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xml" ContentType="application/vnd.ms-office.activeX+xml"/>
  <Override PartName="/word/activeX/activeX30.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eeae3b19180b4e199eaeb4d2c4b28405"/>
        <w:lock w:val="sdtLocked"/>
        <w:richText/>
      </w:sdtPr>
      <w:sdtContent>
        <w:p>
          <w:pPr>
            <w:jc w:val="both"/>
            <w:rPr>
              <w:rFonts w:ascii="Times New Roman" w:hAnsi="Times New Roman"/>
            </w:rPr>
          </w:pPr>
          <w:r>
            <w:rPr>
              <w:rFonts w:ascii="Times New Roman" w:hAnsi="Times New Roman"/>
              <w:b/>
              <w:i/>
            </w:rPr>
            <w:t>Suvestinė redakcija nuo 2026-03-21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2010, Nr. </w:t>
          </w:r>
          <w:fldSimple w:instr="HYPERLINK https://www.e-tar.lt/portal/legalAct.html?documentId=TAR.78EC6C325DA8">
            <w:r w:rsidRPr="00532B9F">
              <w:rPr>
                <w:rFonts w:ascii="Times New Roman" w:eastAsia="MS Mincho" w:hAnsi="Times New Roman"/>
                <w:sz w:val="20"/>
                <w:i/>
                <w:iCs/>
                <w:color w:val="0000FF" w:themeColor="hyperlink"/>
                <w:u w:val="single"/>
              </w:rPr>
              <w:t>70-3536</w:t>
            </w:r>
          </w:fldSimple>
          <w:r>
            <w:rPr>
              <w:rFonts w:ascii="Times New Roman" w:eastAsia="MS Mincho" w:hAnsi="Times New Roman"/>
              <w:sz w:val="20"/>
              <w:i/>
              <w:iCs/>
            </w:rPr>
            <w:t>, i. k. 110223VISAK000V-253</w:t>
          </w:r>
        </w:p>
        <w:p>
          <w:pPr>
            <w:jc w:val="both"/>
            <w:rPr>
              <w:rFonts w:ascii="Times New Roman" w:hAnsi="Times New Roman"/>
              <w:sz w:val="20"/>
            </w:rPr>
          </w:pPr>
        </w:p>
        <w:p>
          <w:pPr>
            <w:widowControl w:val="0"/>
            <w:suppressAutoHyphens/>
            <w:jc w:val="center"/>
            <w:rPr>
              <w:caps/>
              <w:color w:val="000000"/>
            </w:rPr>
          </w:pPr>
          <w:r>
            <w:rPr>
              <w:caps/>
              <w:color w:val="000000"/>
              <w:lang w:val="en-US"/>
            </w:rPr>
            <w:pict>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8" o:title=""/>
              </v:shape>
              <w:control r:id="rId9" w:name="Control 2" w:shapeid="_x0000_s1026"/>
            </w:pict>
          </w:r>
          <w:r>
            <w:rPr>
              <w:caps/>
              <w:color w:val="000000"/>
            </w:rPr>
            <w:t xml:space="preserve">Valstybinio socialinio draudimo fondo valdybos </w:t>
          </w:r>
        </w:p>
        <w:p>
          <w:pPr>
            <w:widowControl w:val="0"/>
            <w:suppressAutoHyphens/>
            <w:jc w:val="center"/>
            <w:rPr>
              <w:caps/>
              <w:color w:val="000000"/>
            </w:rPr>
          </w:pPr>
          <w:r>
            <w:rPr>
              <w:caps/>
              <w:color w:val="000000"/>
            </w:rPr>
            <w:t>prie Socialinės apsaugos ir darbo ministerijos DirektoriAus</w:t>
          </w:r>
        </w:p>
        <w:p>
          <w:pPr>
            <w:widowControl w:val="0"/>
            <w:suppressAutoHyphens/>
            <w:jc w:val="center"/>
            <w:rPr>
              <w:caps/>
              <w:color w:val="000000"/>
              <w:spacing w:val="60"/>
            </w:rPr>
          </w:pPr>
          <w:r>
            <w:rPr>
              <w:caps/>
              <w:color w:val="000000"/>
              <w:spacing w:val="60"/>
            </w:rPr>
            <w:t>ĮSAKYMAS</w:t>
          </w:r>
        </w:p>
        <w:p>
          <w:pPr>
            <w:widowControl w:val="0"/>
            <w:suppressAutoHyphens/>
            <w:jc w:val="center"/>
            <w:rPr>
              <w:color w:val="000000"/>
            </w:rPr>
          </w:pPr>
        </w:p>
        <w:p>
          <w:pPr>
            <w:widowControl w:val="0"/>
            <w:suppressAutoHyphens/>
            <w:jc w:val="center"/>
            <w:rPr>
              <w:b/>
              <w:bCs/>
              <w:caps/>
              <w:color w:val="000000"/>
            </w:rPr>
          </w:pPr>
          <w:r>
            <w:rPr>
              <w:b/>
              <w:bCs/>
              <w:caps/>
              <w:color w:val="000000"/>
            </w:rPr>
            <w:t>DėL EUROPOS SĄJUNGOS SOCIALINĖS APSAUGOS SISTEMŲ KOORDINAVIMO REGLAMENTŲ NUOSTATŲ, SUSIJUSIŲ SU TAIKYTINOS TEISĖS NUSTATYMU, ĮGYVENDINIMO TVARKOS APRAŠų patvirtinimo</w:t>
          </w:r>
        </w:p>
        <w:p>
          <w:pPr>
            <w:widowControl w:val="0"/>
            <w:suppressAutoHyphens/>
            <w:jc w:val="center"/>
            <w:rPr>
              <w:color w:val="000000"/>
            </w:rPr>
          </w:pPr>
        </w:p>
        <w:p>
          <w:pPr>
            <w:widowControl w:val="0"/>
            <w:suppressAutoHyphens/>
            <w:jc w:val="center"/>
            <w:rPr>
              <w:color w:val="000000"/>
            </w:rPr>
          </w:pPr>
          <w:r>
            <w:rPr>
              <w:color w:val="000000"/>
            </w:rPr>
            <w:t>2010 m. birželio 8 d. Nr. V-253</w:t>
          </w:r>
        </w:p>
        <w:p>
          <w:pPr>
            <w:widowControl w:val="0"/>
            <w:suppressAutoHyphens/>
            <w:jc w:val="center"/>
            <w:rPr>
              <w:color w:val="000000"/>
            </w:rPr>
          </w:pPr>
          <w:r>
            <w:rPr>
              <w:color w:val="000000"/>
            </w:rPr>
            <w:t>Vilnius</w:t>
          </w:r>
        </w:p>
        <w:p>
          <w:pPr>
            <w:widowControl w:val="0"/>
            <w:suppressAutoHyphens/>
            <w:jc w:val="both"/>
            <w:rPr>
              <w:color w:val="000000"/>
            </w:rPr>
          </w:pPr>
        </w:p>
        <w:p>
          <w:pPr>
            <w:widowControl w:val="0"/>
            <w:suppressAutoHyphens/>
            <w:jc w:val="both"/>
            <w:rPr>
              <w:color w:val="000000"/>
            </w:rPr>
          </w:pPr>
        </w:p>
        <w:sdt>
          <w:sdtPr>
            <w:alias w:val="preambule"/>
            <w:tag w:val="part_0e72dc360d2a4388b1ea1b4db87d7309"/>
            <w:lock w:val="sdtLocked"/>
            <w:richText/>
          </w:sdtPr>
          <w:sdtContent>
            <w:p>
              <w:pPr>
                <w:suppressAutoHyphens/>
                <w:ind w:firstLine="567"/>
                <w:jc w:val="both"/>
                <w:rPr>
                  <w:color w:val="000000"/>
                </w:rPr>
              </w:pPr>
              <w:r>
                <w:rPr>
                  <w:color w:val="000000"/>
                </w:rPr>
                <w:t xml:space="preserve">Vadovaudamasis 2004 m. balandžio 29 d. Europos Parlamento ir Tarybos reglamentu (EB) Nr. 883/2004 dėl socialinės apsaugos sistemų koordinavimo (OL </w:t>
              </w:r>
              <w:r>
                <w:rPr>
                  <w:i/>
                  <w:iCs/>
                  <w:color w:val="000000"/>
                </w:rPr>
                <w:t>2004 m. specialusis leidimas,</w:t>
              </w:r>
              <w:r>
                <w:rPr>
                  <w:color w:val="000000"/>
                </w:rPr>
                <w:t xml:space="preserve"> 5 skyrius, 5 tomas, p. 72) bei 2009 m. rugsėjo 16 d. Europos Parlamento ir Tarybos reglamentu (EB) Nr. 987/2009, nustatančiu Reglamento (EB) Nr. 883/2004 dėl socialinės apsaugos sistemų koordinavimo įgyvendinimo tvarką (OL 2009 L 284, p. 1), ir atsižvelgdamas į 2009 m. birželio 12 d. Socialinės apsaugos sistemų koordinavimo administracinės komisijos sprendimą Nr. H1 „Dėl perėjimo nuo Reglamentų (EEB) Nr. 1408/71 ir Nr. 574/72 prie Reglamentų (EB) Nr. 883/2004 ir Nr. 987/2009 tvarkos ir Socialinės apsaugos sistemų koordinavimo administracinės komisijos sprendimų ir rekomendacijų taikymo (OL 2010 C 106, p. 13), Jungtinio Komiteto, įsteigto pagal Europos Bendrijos bei jos valstybių narių ir Šveicarijos Konfederacijos susitarimą dėl laisvo asmenų judėjimo, 2012 m. kovo 31 d. sprendimą Nr. 1/2012, kuriuo pakeičiamas to Susitarimo II priedas dėl socialinės apsaugos sistemų koordinavimo (OL 2012 L 103, p. 51), EEE jungtinio komiteto 2011 m. liepos 1 d. sprendimu Nr. 76/2011, kuriuo iš dalies keičiamas EEE susitarimo VI priedas (Socialinė apsauga) ir 37 protokolas (OL 2011 L 262, p. 33):</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09829C66D2C">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2012-06-06,
Žin., 2012, Nr.
65-3325 (2012-06-09), i. k. 112223VISAK000V-270            </w:t>
              </w:r>
            </w:p>
            <w:p/>
          </w:sdtContent>
        </w:sdt>
        <w:sdt>
          <w:sdtPr>
            <w:alias w:val="1 p."/>
            <w:tag w:val="part_63c59049c9944ef1bbfd7bfff32d43b4"/>
            <w:lock w:val="sdtLocked"/>
            <w:richText/>
          </w:sdtPr>
          <w:sdtContent>
            <w:p>
              <w:pPr>
                <w:widowControl w:val="0"/>
                <w:suppressAutoHyphens/>
                <w:ind w:firstLine="567"/>
                <w:jc w:val="both"/>
                <w:rPr>
                  <w:color w:val="000000"/>
                </w:rPr>
              </w:pPr>
              <w:sdt>
                <w:sdtPr>
                  <w:alias w:val="Numeris"/>
                  <w:tag w:val="nr_63c59049c9944ef1bbfd7bfff32d43b4"/>
                  <w:lock w:val="sdtLocked"/>
                  <w:richText/>
                </w:sdtPr>
                <w:sdtContent>
                  <w:r>
                    <w:rPr>
                      <w:color w:val="000000"/>
                    </w:rPr>
                    <w:t>1</w:t>
                  </w:r>
                </w:sdtContent>
              </w:sdt>
              <w:r>
                <w:rPr>
                  <w:color w:val="000000"/>
                </w:rPr>
                <w:t>.</w:t>
              </w:r>
              <w:r>
                <w:rPr>
                  <w:b/>
                  <w:bCs/>
                  <w:color w:val="000000"/>
                </w:rPr>
                <w:t xml:space="preserve"> </w:t>
              </w:r>
              <w:r>
                <w:rPr>
                  <w:color w:val="000000"/>
                  <w:spacing w:val="60"/>
                </w:rPr>
                <w:t>Tvirtinu</w:t>
              </w:r>
              <w:r>
                <w:rPr>
                  <w:color w:val="000000"/>
                </w:rPr>
                <w:t xml:space="preserve"> pridedamus:</w:t>
              </w:r>
            </w:p>
            <w:sdt>
              <w:sdtPr>
                <w:alias w:val="1.1 pp."/>
                <w:tag w:val="part_121c0785f12a4ecebedefb3f4071a3c1"/>
                <w:lock w:val="sdtLocked"/>
                <w:richText/>
              </w:sdtPr>
              <w:sdtContent>
                <w:p>
                  <w:pPr>
                    <w:widowControl w:val="0"/>
                    <w:suppressAutoHyphens/>
                    <w:ind w:firstLine="567"/>
                    <w:jc w:val="both"/>
                    <w:rPr>
                      <w:color w:val="000000"/>
                    </w:rPr>
                  </w:pPr>
                  <w:sdt>
                    <w:sdtPr>
                      <w:alias w:val="Numeris"/>
                      <w:tag w:val="nr_121c0785f12a4ecebedefb3f4071a3c1"/>
                      <w:lock w:val="sdtLocked"/>
                      <w:richText/>
                    </w:sdtPr>
                    <w:sdtContent>
                      <w:r>
                        <w:rPr>
                          <w:color w:val="000000"/>
                        </w:rPr>
                        <w:t>1.1</w:t>
                      </w:r>
                    </w:sdtContent>
                  </w:sdt>
                  <w:r>
                    <w:rPr>
                      <w:color w:val="000000"/>
                    </w:rPr>
                    <w:t>. Europos Sąjungos socialinės apsaugos sistemų koordinavimo reglamentų nuostatų, susijusių su taikytinos teisės nustatymu, įgyvendinimo tvarkos aprašą;</w:t>
                  </w:r>
                </w:p>
              </w:sdtContent>
            </w:sdt>
            <w:sdt>
              <w:sdtPr>
                <w:alias w:val="1.2 pp."/>
                <w:tag w:val="part_9c209df79e1a4e7c9622034af42f75c7"/>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2021-07-10</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5ead20e09511eb9f09e7df20500045">
                    <w:r w:rsidRPr="00532B9F">
                      <w:rPr>
                        <w:rFonts w:ascii="Times New Roman" w:eastAsia="MS Mincho" w:hAnsi="Times New Roman"/>
                        <w:sz w:val="20"/>
                        <w:i/>
                        <w:iCs/>
                        <w:color w:val="0000FF" w:themeColor="hyperlink"/>
                        <w:u w:val="single"/>
                      </w:rPr>
                      <w:t>V-414</w:t>
                    </w:r>
                  </w:fldSimple>
                  <w:r>
                    <w:rPr>
                      <w:rFonts w:ascii="Times New Roman" w:eastAsia="MS Mincho" w:hAnsi="Times New Roman"/>
                      <w:sz w:val="20"/>
                      <w:i/>
                      <w:iCs/>
                    </w:rPr>
                    <w:t>,
2021-07-09,
paskelbta TAR 2021-07-09, i. k. 2021-15663        </w:t>
                  </w:r>
                </w:p>
                <w:p/>
              </w:sdtContent>
            </w:sdt>
            <w:sdt>
              <w:sdtPr>
                <w:alias w:val="1.3 pp."/>
                <w:tag w:val="part_ea1670e575104d3cbab5e7aaf7b0d914"/>
                <w:lock w:val="sdtLocked"/>
                <w:richText/>
              </w:sdtPr>
              <w:sdtContent>
                <w:p>
                  <w:pPr>
                    <w:suppressAutoHyphens/>
                    <w:ind w:firstLine="567"/>
                    <w:jc w:val="both"/>
                    <w:textAlignment w:val="baseline"/>
                  </w:pPr>
                  <w:sdt>
                    <w:sdtPr>
                      <w:alias w:val="Numeris"/>
                      <w:tag w:val="nr_ea1670e575104d3cbab5e7aaf7b0d914"/>
                      <w:lock w:val="sdtLocked"/>
                      <w:richText/>
                    </w:sdtPr>
                    <w:sdtContent>
                      <w:r>
                        <w:rPr>
                          <w:szCs w:val="24"/>
                          <w:lang w:eastAsia="lt-LT"/>
                        </w:rPr>
                        <w:t>1.3</w:t>
                      </w:r>
                    </w:sdtContent>
                  </w:sdt>
                  <w:r>
                    <w:rPr>
                      <w:szCs w:val="24"/>
                      <w:lang w:eastAsia="lt-LT"/>
                    </w:rPr>
                    <w:t>. Prašymo išduoti pažymą(-as)/pažymėjimą(-us) apie Lietuvos Respublikos socialinio draudimo teisės aktų taikymą asmeniui(-ims), siunčiamam(-iems) dirbti į užsienio valstybę, formą;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757820878611e4a98a9f2247652cf4">
                    <w:r w:rsidRPr="00532B9F">
                      <w:rPr>
                        <w:rFonts w:ascii="Times New Roman" w:eastAsia="MS Mincho" w:hAnsi="Times New Roman"/>
                        <w:sz w:val="20"/>
                        <w:i/>
                        <w:iCs/>
                        <w:color w:val="0000FF" w:themeColor="hyperlink"/>
                        <w:u w:val="single"/>
                      </w:rPr>
                      <w:t>V-806</w:t>
                    </w:r>
                  </w:fldSimple>
                  <w:r>
                    <w:rPr>
                      <w:rFonts w:ascii="Times New Roman" w:eastAsia="MS Mincho" w:hAnsi="Times New Roman"/>
                      <w:sz w:val="20"/>
                      <w:i/>
                      <w:iCs/>
                    </w:rPr>
                    <w:t>,
2014-12-19,
paskelbta TAR 2014-12-22, i. k. 2014-20305            </w:t>
                  </w:r>
                </w:p>
                <w:p/>
              </w:sdtContent>
            </w:sdt>
            <w:sdt>
              <w:sdtPr>
                <w:alias w:val="1.3-1 pp."/>
                <w:tag w:val="part_cb906bf5a5a84734ae20099d24a9e0fe"/>
                <w:lock w:val="sdtLocked"/>
                <w:richText/>
              </w:sdtPr>
              <w:sdtContent>
                <w:p>
                  <w:pPr>
                    <w:suppressAutoHyphens/>
                    <w:ind w:firstLine="567"/>
                    <w:jc w:val="both"/>
                    <w:textAlignment w:val="baseline"/>
                    <w:rPr>
                      <w:color w:val="000000"/>
                    </w:rPr>
                  </w:pPr>
                  <w:sdt>
                    <w:sdtPr>
                      <w:alias w:val="Numeris"/>
                      <w:tag w:val="nr_cb906bf5a5a84734ae20099d24a9e0fe"/>
                      <w:lock w:val="sdtLocked"/>
                      <w:richText/>
                    </w:sdtPr>
                    <w:sdtContent>
                      <w:r>
                        <w:rPr>
                          <w:szCs w:val="24"/>
                        </w:rPr>
                        <w:t>1.3</w:t>
                      </w:r>
                      <w:r>
                        <w:rPr>
                          <w:szCs w:val="24"/>
                          <w:vertAlign w:val="superscript"/>
                        </w:rPr>
                        <w:t>1</w:t>
                      </w:r>
                    </w:sdtContent>
                  </w:sdt>
                  <w:r>
                    <w:rPr>
                      <w:szCs w:val="24"/>
                    </w:rPr>
                    <w:t>. Prašymo išduoti pažymą(-as)/pažymėjimą(-us) apie Lietuvos Respublikos socialinio draudimo teisės aktų taikymą asmeniui(-ims), siunčiamam(-iems) dirbti į užsienio valstybę, priedo „Siunčiamo asmens anketa“ formą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757820878611e4a98a9f2247652cf4">
                    <w:r w:rsidRPr="00532B9F">
                      <w:rPr>
                        <w:rFonts w:ascii="Times New Roman" w:eastAsia="MS Mincho" w:hAnsi="Times New Roman"/>
                        <w:sz w:val="20"/>
                        <w:i/>
                        <w:iCs/>
                        <w:color w:val="0000FF" w:themeColor="hyperlink"/>
                        <w:u w:val="single"/>
                      </w:rPr>
                      <w:t>V-806</w:t>
                    </w:r>
                  </w:fldSimple>
                  <w:r>
                    <w:rPr>
                      <w:rFonts w:ascii="Times New Roman" w:eastAsia="MS Mincho" w:hAnsi="Times New Roman"/>
                      <w:sz w:val="20"/>
                      <w:i/>
                      <w:iCs/>
                    </w:rPr>
                    <w:t>,
2014-12-19,
paskelbta TAR 2014-12-22, i. k. 2014-20305        </w:t>
                  </w:r>
                </w:p>
                <w:p/>
              </w:sdtContent>
            </w:sdt>
            <w:sdt>
              <w:sdtPr>
                <w:alias w:val="1.4 pp."/>
                <w:tag w:val="part_5167c15825da46ea9c99b455f3c8fb87"/>
                <w:lock w:val="sdtLocked"/>
                <w:richText/>
              </w:sdtPr>
              <w:sdtContent>
                <w:p>
                  <w:pPr>
                    <w:widowControl w:val="0"/>
                    <w:suppressAutoHyphens/>
                    <w:ind w:firstLine="567"/>
                    <w:jc w:val="both"/>
                    <w:rPr>
                      <w:color w:val="000000"/>
                    </w:rPr>
                  </w:pPr>
                  <w:sdt>
                    <w:sdtPr>
                      <w:alias w:val="Numeris"/>
                      <w:tag w:val="nr_5167c15825da46ea9c99b455f3c8fb87"/>
                      <w:lock w:val="sdtLocked"/>
                      <w:richText/>
                    </w:sdtPr>
                    <w:sdtContent>
                      <w:r>
                        <w:rPr>
                          <w:color w:val="000000"/>
                        </w:rPr>
                        <w:t>1.4</w:t>
                      </w:r>
                    </w:sdtContent>
                  </w:sdt>
                  <w:r>
                    <w:rPr>
                      <w:color w:val="000000"/>
                    </w:rPr>
                    <w:t>. Darbdavio, siunčiančio darbuotojus laikinai dirbti į užsienio valstybę, anketos formą;</w:t>
                  </w:r>
                </w:p>
              </w:sdtContent>
            </w:sdt>
            <w:sdt>
              <w:sdtPr>
                <w:alias w:val="1.5 pp."/>
                <w:tag w:val="part_aa45f28386454ab2ae40f7a6794b8465"/>
                <w:lock w:val="sdtLocked"/>
                <w:richText/>
              </w:sdtPr>
              <w:sdtContent>
                <w:p>
                  <w:pPr>
                    <w:suppressAutoHyphens/>
                    <w:ind w:firstLine="567"/>
                    <w:jc w:val="both"/>
                    <w:textAlignment w:val="baseline"/>
                    <w:rPr>
                      <w:color w:val="000000"/>
                    </w:rPr>
                  </w:pPr>
                  <w:sdt>
                    <w:sdtPr>
                      <w:alias w:val="Numeris"/>
                      <w:tag w:val="nr_aa45f28386454ab2ae40f7a6794b8465"/>
                      <w:lock w:val="sdtLocked"/>
                      <w:richText/>
                    </w:sdtPr>
                    <w:sdtContent>
                      <w:r>
                        <w:rPr>
                          <w:szCs w:val="24"/>
                          <w:lang w:eastAsia="lt-LT"/>
                        </w:rPr>
                        <w:t>1.5</w:t>
                      </w:r>
                    </w:sdtContent>
                  </w:sdt>
                  <w:r>
                    <w:rPr>
                      <w:szCs w:val="24"/>
                      <w:lang w:eastAsia="lt-LT"/>
                    </w:rPr>
                    <w:t>. Prašymo išduoti pažymą(-as)/pažymėjimą(-us) apie Lietuvos Respublikos socialinio draudimo teisės aktų taikymą savarankiškai dirbančiam asmeniui, vykdančiam veiklą Lietuvoje, kuris vyksta vykdyti veiklos užsienio valstybėje, formą;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757820878611e4a98a9f2247652cf4">
                    <w:r w:rsidRPr="00532B9F">
                      <w:rPr>
                        <w:rFonts w:ascii="Times New Roman" w:eastAsia="MS Mincho" w:hAnsi="Times New Roman"/>
                        <w:sz w:val="20"/>
                        <w:i/>
                        <w:iCs/>
                        <w:color w:val="0000FF" w:themeColor="hyperlink"/>
                        <w:u w:val="single"/>
                      </w:rPr>
                      <w:t>V-806</w:t>
                    </w:r>
                  </w:fldSimple>
                  <w:r>
                    <w:rPr>
                      <w:rFonts w:ascii="Times New Roman" w:eastAsia="MS Mincho" w:hAnsi="Times New Roman"/>
                      <w:sz w:val="20"/>
                      <w:i/>
                      <w:iCs/>
                    </w:rPr>
                    <w:t>,
2014-12-19,
paskelbta TAR 2014-12-22, i. k. 2014-20305            </w:t>
                  </w:r>
                </w:p>
                <w:p/>
              </w:sdtContent>
            </w:sdt>
            <w:sdt>
              <w:sdtPr>
                <w:alias w:val="1.6 pp."/>
                <w:tag w:val="part_8c4717df24fb41ad8156eb1aecec7136"/>
                <w:lock w:val="sdtLocked"/>
                <w:richText/>
              </w:sdtPr>
              <w:sdtContent>
                <w:p>
                  <w:pPr>
                    <w:suppressAutoHyphens/>
                    <w:ind w:firstLine="567"/>
                    <w:jc w:val="both"/>
                    <w:textAlignment w:val="baseline"/>
                  </w:pPr>
                  <w:sdt>
                    <w:sdtPr>
                      <w:alias w:val="Numeris"/>
                      <w:tag w:val="nr_8c4717df24fb41ad8156eb1aecec7136"/>
                      <w:lock w:val="sdtLocked"/>
                      <w:richText/>
                    </w:sdtPr>
                    <w:sdtContent>
                      <w:r>
                        <w:rPr>
                          <w:szCs w:val="24"/>
                          <w:lang w:eastAsia="lt-LT"/>
                        </w:rPr>
                        <w:t>1.6</w:t>
                      </w:r>
                    </w:sdtContent>
                  </w:sdt>
                  <w:r>
                    <w:rPr>
                      <w:szCs w:val="24"/>
                      <w:lang w:eastAsia="lt-LT"/>
                    </w:rPr>
                    <w:t>. Prašymo išduoti pažymą(-as)/pažymėjimą(-us) apie Lietuvos Respublikos socialinio draudimo teisės aktų taikymą asmeniui, vienu metu dirbančiam pagal darbo sutartį ir/ar užsiimančiam savarankiška veikla dviejose ir daugiau Valstybėse narėse, formą;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757820878611e4a98a9f2247652cf4">
                    <w:r w:rsidRPr="00532B9F">
                      <w:rPr>
                        <w:rFonts w:ascii="Times New Roman" w:eastAsia="MS Mincho" w:hAnsi="Times New Roman"/>
                        <w:sz w:val="20"/>
                        <w:i/>
                        <w:iCs/>
                        <w:color w:val="0000FF" w:themeColor="hyperlink"/>
                        <w:u w:val="single"/>
                      </w:rPr>
                      <w:t>V-806</w:t>
                    </w:r>
                  </w:fldSimple>
                  <w:r>
                    <w:rPr>
                      <w:rFonts w:ascii="Times New Roman" w:eastAsia="MS Mincho" w:hAnsi="Times New Roman"/>
                      <w:sz w:val="20"/>
                      <w:i/>
                      <w:iCs/>
                    </w:rPr>
                    <w:t>,
2014-12-19,
paskelbta TAR 2014-12-22, i. k. 2014-20305            </w:t>
                  </w:r>
                </w:p>
                <w:p/>
              </w:sdtContent>
            </w:sdt>
            <w:sdt>
              <w:sdtPr>
                <w:alias w:val="1.6-1 pp."/>
                <w:tag w:val="part_702b0a19ed464564baf67d0f7284a0d8"/>
                <w:lock w:val="sdtLocked"/>
                <w:richText/>
              </w:sdtPr>
              <w:sdtContent>
                <w:p>
                  <w:pPr>
                    <w:suppressAutoHyphens/>
                    <w:ind w:firstLine="567"/>
                    <w:jc w:val="both"/>
                    <w:textAlignment w:val="baseline"/>
                  </w:pPr>
                  <w:sdt>
                    <w:sdtPr>
                      <w:alias w:val="Numeris"/>
                      <w:tag w:val="nr_702b0a19ed464564baf67d0f7284a0d8"/>
                      <w:lock w:val="sdtLocked"/>
                      <w:richText/>
                    </w:sdtPr>
                    <w:sdtContent>
                      <w:r>
                        <w:rPr>
                          <w:szCs w:val="24"/>
                          <w:lang w:eastAsia="lt-LT"/>
                        </w:rPr>
                        <w:t>1.6</w:t>
                      </w:r>
                      <w:r>
                        <w:rPr>
                          <w:szCs w:val="24"/>
                          <w:vertAlign w:val="superscript"/>
                          <w:lang w:eastAsia="lt-LT"/>
                        </w:rPr>
                        <w:t>1</w:t>
                      </w:r>
                    </w:sdtContent>
                  </w:sdt>
                  <w:r>
                    <w:rPr>
                      <w:szCs w:val="24"/>
                      <w:lang w:eastAsia="lt-LT"/>
                    </w:rPr>
                    <w:t>. Prašymo išduoti pažymėjimą(-us) apie Lietuvos Respublikos socialinio draudimo teisės aktų taikymą asmeniui(-ims), dirbančiam(-tiems) vienoje Lietuvos Respublikoje registruotoje įmonėje tarptautinio pervežimo vairuotoju(-ais), formą;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df86208cc311e7a3c4a5eb10f04386">
                    <w:r w:rsidRPr="00532B9F">
                      <w:rPr>
                        <w:rFonts w:ascii="Times New Roman" w:eastAsia="MS Mincho" w:hAnsi="Times New Roman"/>
                        <w:sz w:val="20"/>
                        <w:i/>
                        <w:iCs/>
                        <w:color w:val="0000FF" w:themeColor="hyperlink"/>
                        <w:u w:val="single"/>
                      </w:rPr>
                      <w:t>V-426</w:t>
                    </w:r>
                  </w:fldSimple>
                  <w:r>
                    <w:rPr>
                      <w:rFonts w:ascii="Times New Roman" w:eastAsia="MS Mincho" w:hAnsi="Times New Roman"/>
                      <w:sz w:val="20"/>
                      <w:i/>
                      <w:iCs/>
                    </w:rPr>
                    <w:t>,
2017-08-29,
paskelbta TAR 2017-08-30, i. k. 2017-13816        </w:t>
                  </w:r>
                </w:p>
                <w:p/>
              </w:sdtContent>
            </w:sdt>
            <w:sdt>
              <w:sdtPr>
                <w:alias w:val="1.6-2 pp."/>
                <w:tag w:val="part_103ebaec1e074c6abcef8e1180ffaf44"/>
                <w:lock w:val="sdtLocked"/>
                <w:richText/>
              </w:sdtPr>
              <w:sdtContent>
                <w:p>
                  <w:pPr>
                    <w:suppressAutoHyphens/>
                    <w:ind w:firstLine="567"/>
                    <w:jc w:val="both"/>
                    <w:textAlignment w:val="baseline"/>
                  </w:pPr>
                  <w:sdt>
                    <w:sdtPr>
                      <w:alias w:val="Numeris"/>
                      <w:tag w:val="nr_103ebaec1e074c6abcef8e1180ffaf44"/>
                      <w:lock w:val="sdtLocked"/>
                      <w:richText/>
                    </w:sdtPr>
                    <w:sdtContent>
                      <w:r>
                        <w:rPr>
                          <w:szCs w:val="24"/>
                          <w:lang w:eastAsia="lt-LT"/>
                        </w:rPr>
                        <w:t>1.6</w:t>
                      </w:r>
                      <w:r>
                        <w:rPr>
                          <w:szCs w:val="24"/>
                          <w:vertAlign w:val="superscript"/>
                          <w:lang w:eastAsia="lt-LT"/>
                        </w:rPr>
                        <w:t>2</w:t>
                      </w:r>
                    </w:sdtContent>
                  </w:sdt>
                  <w:r>
                    <w:rPr>
                      <w:szCs w:val="24"/>
                      <w:lang w:eastAsia="lt-LT"/>
                    </w:rPr>
                    <w:t>. Prašymo išduoti pažymėjimą(-us) apie Lietuvos Respublikos socialinio draudimo teisės aktų taikymą asmeniui(-ims), dirbančiam(-tiems) vienoje Lietuvos Respublikoje registruotoje įmonėje tarptautinio pervežimo vairuotoju(-ais), priedo „Asmens anketa“ formą;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df86208cc311e7a3c4a5eb10f04386">
                    <w:r w:rsidRPr="00532B9F">
                      <w:rPr>
                        <w:rFonts w:ascii="Times New Roman" w:eastAsia="MS Mincho" w:hAnsi="Times New Roman"/>
                        <w:sz w:val="20"/>
                        <w:i/>
                        <w:iCs/>
                        <w:color w:val="0000FF" w:themeColor="hyperlink"/>
                        <w:u w:val="single"/>
                      </w:rPr>
                      <w:t>V-426</w:t>
                    </w:r>
                  </w:fldSimple>
                  <w:r>
                    <w:rPr>
                      <w:rFonts w:ascii="Times New Roman" w:eastAsia="MS Mincho" w:hAnsi="Times New Roman"/>
                      <w:sz w:val="20"/>
                      <w:i/>
                      <w:iCs/>
                    </w:rPr>
                    <w:t>,
2017-08-29,
paskelbta TAR 2017-08-30, i. k. 2017-13816        </w:t>
                  </w:r>
                </w:p>
                <w:p/>
              </w:sdtContent>
            </w:sdt>
            <w:sdt>
              <w:sdtPr>
                <w:alias w:val="1.7 pp."/>
                <w:tag w:val="part_481d5829634149ea974e332d8974ca2c"/>
                <w:lock w:val="sdtLocked"/>
                <w:richText/>
              </w:sdtPr>
              <w:sdtContent>
                <w:p>
                  <w:pPr>
                    <w:tabs>
                      <w:tab w:val="left" w:pos="709"/>
                      <w:tab w:val="left" w:pos="993"/>
                    </w:tabs>
                    <w:suppressAutoHyphens/>
                    <w:ind w:firstLine="567"/>
                    <w:jc w:val="both"/>
                    <w:textAlignment w:val="baseline"/>
                  </w:pPr>
                  <w:sdt>
                    <w:sdtPr>
                      <w:alias w:val="Numeris"/>
                      <w:tag w:val="nr_481d5829634149ea974e332d8974ca2c"/>
                      <w:lock w:val="sdtLocked"/>
                      <w:richText/>
                    </w:sdtPr>
                    <w:sdtContent>
                      <w:r>
                        <w:rPr>
                          <w:color w:val="000000"/>
                          <w:szCs w:val="24"/>
                        </w:rPr>
                        <w:t>1.7</w:t>
                      </w:r>
                    </w:sdtContent>
                  </w:sdt>
                  <w:r>
                    <w:rPr>
                      <w:color w:val="000000"/>
                      <w:szCs w:val="24"/>
                    </w:rPr>
                    <w:t>. Prašymo išduoti pažymą</w:t>
                  </w:r>
                  <w:r>
                    <w:rPr>
                      <w:bCs/>
                      <w:color w:val="000000"/>
                      <w:szCs w:val="24"/>
                    </w:rPr>
                    <w:t>/pažymėjimą</w:t>
                  </w:r>
                  <w:r>
                    <w:rPr>
                      <w:color w:val="000000"/>
                      <w:szCs w:val="24"/>
                    </w:rPr>
                    <w:t xml:space="preserve"> apie Lietuvos Respublikos socialinio draudimo teisės aktų taikymą Europos Bendrijų pagal sutartį dirbančiam darbuotojui, pasirinkusiam, kad jam būtų taikomi Lietuvos valstybinio socialinio draudimo teisės aktai, formą;</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069DF260F5D">
                    <w:r w:rsidRPr="00532B9F">
                      <w:rPr>
                        <w:rFonts w:ascii="Times New Roman" w:eastAsia="MS Mincho" w:hAnsi="Times New Roman"/>
                        <w:sz w:val="20"/>
                        <w:i/>
                        <w:iCs/>
                        <w:color w:val="0000FF" w:themeColor="hyperlink"/>
                        <w:u w:val="single"/>
                      </w:rPr>
                      <w:t>V-463</w:t>
                    </w:r>
                  </w:fldSimple>
                  <w:r>
                    <w:rPr>
                      <w:rFonts w:ascii="Times New Roman" w:eastAsia="MS Mincho" w:hAnsi="Times New Roman"/>
                      <w:sz w:val="20"/>
                      <w:i/>
                      <w:iCs/>
                    </w:rPr>
                    <w:t>,
2011-11-04,
Žin., 2011, Nr.
133-6339 (2011-11-08), i. k. 111223VISAK000V-463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5ead20e09511eb9f09e7df20500045">
                    <w:r w:rsidRPr="00532B9F">
                      <w:rPr>
                        <w:rFonts w:ascii="Times New Roman" w:eastAsia="MS Mincho" w:hAnsi="Times New Roman"/>
                        <w:sz w:val="20"/>
                        <w:i/>
                        <w:iCs/>
                        <w:color w:val="0000FF" w:themeColor="hyperlink"/>
                        <w:u w:val="single"/>
                      </w:rPr>
                      <w:t>V-414</w:t>
                    </w:r>
                  </w:fldSimple>
                  <w:r>
                    <w:rPr>
                      <w:rFonts w:ascii="Times New Roman" w:eastAsia="MS Mincho" w:hAnsi="Times New Roman"/>
                      <w:sz w:val="20"/>
                      <w:i/>
                      <w:iCs/>
                    </w:rPr>
                    <w:t>,
2021-07-09,
paskelbta TAR 2021-07-09, i. k. 2021-15663            </w:t>
                  </w:r>
                </w:p>
                <w:p/>
              </w:sdtContent>
            </w:sdt>
            <w:sdt>
              <w:sdtPr>
                <w:alias w:val="1.8 pp."/>
                <w:tag w:val="part_e089ed3defb24cde94327c7d6a290037"/>
                <w:lock w:val="sdtLocked"/>
                <w:richText/>
              </w:sdtPr>
              <w:sdtContent>
                <w:p>
                  <w:pPr>
                    <w:tabs>
                      <w:tab w:val="left" w:pos="709"/>
                      <w:tab w:val="left" w:pos="993"/>
                    </w:tabs>
                    <w:suppressAutoHyphens/>
                    <w:ind w:firstLine="567"/>
                    <w:jc w:val="both"/>
                    <w:textAlignment w:val="baseline"/>
                  </w:pPr>
                  <w:sdt>
                    <w:sdtPr>
                      <w:alias w:val="Numeris"/>
                      <w:tag w:val="nr_e089ed3defb24cde94327c7d6a290037"/>
                      <w:lock w:val="sdtLocked"/>
                      <w:richText/>
                    </w:sdtPr>
                    <w:sdtContent>
                      <w:r>
                        <w:rPr>
                          <w:szCs w:val="24"/>
                          <w:lang w:eastAsia="lt-LT"/>
                        </w:rPr>
                        <w:t>1.8</w:t>
                      </w:r>
                    </w:sdtContent>
                  </w:sdt>
                  <w:r>
                    <w:rPr>
                      <w:szCs w:val="24"/>
                      <w:lang w:eastAsia="lt-LT"/>
                    </w:rPr>
                    <w:t xml:space="preserve">. Prašymo išduoti pažymėjimą apie Lietuvos Respublikos socialinio draudimo teisės aktų taikymą asmeniui, dirbančiam pagal darbo sutartį ar savarankiškai tik  Lietuvos Respublikoje, formą;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5ead20e09511eb9f09e7df20500045">
                    <w:r w:rsidRPr="00532B9F">
                      <w:rPr>
                        <w:rFonts w:ascii="Times New Roman" w:eastAsia="MS Mincho" w:hAnsi="Times New Roman"/>
                        <w:sz w:val="20"/>
                        <w:i/>
                        <w:iCs/>
                        <w:color w:val="0000FF" w:themeColor="hyperlink"/>
                        <w:u w:val="single"/>
                      </w:rPr>
                      <w:t>V-414</w:t>
                    </w:r>
                  </w:fldSimple>
                  <w:r>
                    <w:rPr>
                      <w:rFonts w:ascii="Times New Roman" w:eastAsia="MS Mincho" w:hAnsi="Times New Roman"/>
                      <w:sz w:val="20"/>
                      <w:i/>
                      <w:iCs/>
                    </w:rPr>
                    <w:t>,
2021-07-09,
paskelbta TAR 2021-07-09, i. k. 2021-15663        </w:t>
                  </w:r>
                </w:p>
                <w:p/>
              </w:sdtContent>
            </w:sdt>
            <w:sdt>
              <w:sdtPr>
                <w:alias w:val="1.9 pp."/>
                <w:tag w:val="part_bd765e6a15024be19dbba58e109e03df"/>
                <w:lock w:val="sdtLocked"/>
                <w:richText/>
              </w:sdtPr>
              <w:sdtContent>
                <w:p>
                  <w:pPr>
                    <w:tabs>
                      <w:tab w:val="left" w:pos="709"/>
                      <w:tab w:val="left" w:pos="993"/>
                    </w:tabs>
                    <w:suppressAutoHyphens/>
                    <w:ind w:firstLine="567"/>
                    <w:jc w:val="both"/>
                    <w:textAlignment w:val="baseline"/>
                    <w:rPr>
                      <w:color w:val="000000"/>
                    </w:rPr>
                  </w:pPr>
                  <w:sdt>
                    <w:sdtPr>
                      <w:alias w:val="Numeris"/>
                      <w:tag w:val="nr_bd765e6a15024be19dbba58e109e03df"/>
                      <w:lock w:val="sdtLocked"/>
                      <w:richText/>
                    </w:sdtPr>
                    <w:sdtContent>
                      <w:r>
                        <w:rPr>
                          <w:szCs w:val="24"/>
                          <w:lang w:eastAsia="lt-LT"/>
                        </w:rPr>
                        <w:t>1.9</w:t>
                      </w:r>
                    </w:sdtContent>
                  </w:sdt>
                  <w:r>
                    <w:rPr>
                      <w:szCs w:val="24"/>
                      <w:lang w:eastAsia="lt-LT"/>
                    </w:rPr>
                    <w:t>. Pranešimo apie su išduotu A1 pažymėjimu susijusių aplinkybių pasikeitimą formą.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8b31f0091711ee9978886e85107ab2">
                    <w:r w:rsidRPr="00532B9F">
                      <w:rPr>
                        <w:rFonts w:ascii="Times New Roman" w:eastAsia="MS Mincho" w:hAnsi="Times New Roman"/>
                        <w:sz w:val="20"/>
                        <w:i/>
                        <w:iCs/>
                        <w:color w:val="0000FF" w:themeColor="hyperlink"/>
                        <w:u w:val="single"/>
                      </w:rPr>
                      <w:t>V-224</w:t>
                    </w:r>
                  </w:fldSimple>
                  <w:r>
                    <w:rPr>
                      <w:rFonts w:ascii="Times New Roman" w:eastAsia="MS Mincho" w:hAnsi="Times New Roman"/>
                      <w:sz w:val="20"/>
                      <w:i/>
                      <w:iCs/>
                    </w:rPr>
                    <w:t>,
2023-06-12,
paskelbta TAR 2023-06-12, i. k. 2023-11652        </w:t>
                  </w:r>
                </w:p>
                <w:p/>
              </w:sdtContent>
            </w:sdt>
          </w:sdtContent>
        </w:sdt>
        <w:sdt>
          <w:sdtPr>
            <w:alias w:val="2 p."/>
            <w:tag w:val="part_343a2ecbe1ae400f97e5ac0f8812e21c"/>
            <w:lock w:val="sdtLocked"/>
            <w:richText/>
          </w:sdtPr>
          <w:sdtContent>
            <w:p>
              <w:pPr>
                <w:widowControl w:val="0"/>
                <w:suppressAutoHyphens/>
                <w:ind w:firstLine="567"/>
                <w:jc w:val="both"/>
                <w:rPr>
                  <w:color w:val="000000"/>
                </w:rPr>
              </w:pPr>
              <w:sdt>
                <w:sdtPr>
                  <w:alias w:val="Numeris"/>
                  <w:tag w:val="nr_343a2ecbe1ae400f97e5ac0f8812e21c"/>
                  <w:lock w:val="sdtLocked"/>
                  <w:richText/>
                </w:sdtPr>
                <w:sdtContent>
                  <w:r>
                    <w:rPr>
                      <w:color w:val="000000"/>
                    </w:rPr>
                    <w:t>2</w:t>
                  </w:r>
                </w:sdtContent>
              </w:sdt>
              <w:r>
                <w:rPr>
                  <w:color w:val="000000"/>
                </w:rPr>
                <w:t xml:space="preserve">. </w:t>
              </w:r>
              <w:r>
                <w:rPr>
                  <w:color w:val="000000"/>
                  <w:spacing w:val="60"/>
                </w:rPr>
                <w:t>Nustata</w:t>
              </w:r>
              <w:r>
                <w:rPr>
                  <w:color w:val="000000"/>
                </w:rPr>
                <w:t>u, kad:</w:t>
              </w:r>
            </w:p>
            <w:sdt>
              <w:sdtPr>
                <w:alias w:val="2.1 pp."/>
                <w:tag w:val="part_a4ecc822a47041da991bf767e154ec8c"/>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2021-07-10</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5ead20e09511eb9f09e7df20500045">
                    <w:r w:rsidRPr="00532B9F">
                      <w:rPr>
                        <w:rFonts w:ascii="Times New Roman" w:eastAsia="MS Mincho" w:hAnsi="Times New Roman"/>
                        <w:sz w:val="20"/>
                        <w:i/>
                        <w:iCs/>
                        <w:color w:val="0000FF" w:themeColor="hyperlink"/>
                        <w:u w:val="single"/>
                      </w:rPr>
                      <w:t>V-414</w:t>
                    </w:r>
                  </w:fldSimple>
                  <w:r>
                    <w:rPr>
                      <w:rFonts w:ascii="Times New Roman" w:eastAsia="MS Mincho" w:hAnsi="Times New Roman"/>
                      <w:sz w:val="20"/>
                      <w:i/>
                      <w:iCs/>
                    </w:rPr>
                    <w:t>,
2021-07-09,
paskelbta TAR 2021-07-09, i. k. 2021-15663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528D755D90D">
                    <w:r w:rsidRPr="00532B9F">
                      <w:rPr>
                        <w:rFonts w:ascii="Times New Roman" w:eastAsia="MS Mincho" w:hAnsi="Times New Roman"/>
                        <w:sz w:val="20"/>
                        <w:i/>
                        <w:iCs/>
                        <w:color w:val="0000FF" w:themeColor="hyperlink"/>
                        <w:u w:val="single"/>
                      </w:rPr>
                      <w:t>V-51</w:t>
                    </w:r>
                  </w:fldSimple>
                  <w:r>
                    <w:rPr>
                      <w:rFonts w:ascii="Times New Roman" w:eastAsia="MS Mincho" w:hAnsi="Times New Roman"/>
                      <w:sz w:val="20"/>
                      <w:i/>
                      <w:iCs/>
                    </w:rPr>
                    <w:t>,
2011-02-03,
Žin., 2011, Nr.
16-789 (2011-02-08), i. k. 111223VISAK0000V-51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09829C66D2C">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2012-06-06,
Žin., 2012, Nr.
65-3325 (2012-06-09), i. k. 112223VISAK000V-270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80bbb1318911e78397ae072f58c508">
                    <w:r w:rsidRPr="00532B9F">
                      <w:rPr>
                        <w:rFonts w:ascii="Times New Roman" w:eastAsia="MS Mincho" w:hAnsi="Times New Roman"/>
                        <w:sz w:val="20"/>
                        <w:i/>
                        <w:iCs/>
                        <w:color w:val="0000FF" w:themeColor="hyperlink"/>
                        <w:u w:val="single"/>
                      </w:rPr>
                      <w:t>V-220</w:t>
                    </w:r>
                  </w:fldSimple>
                  <w:r>
                    <w:rPr>
                      <w:rFonts w:ascii="Times New Roman" w:eastAsia="MS Mincho" w:hAnsi="Times New Roman"/>
                      <w:sz w:val="20"/>
                      <w:i/>
                      <w:iCs/>
                    </w:rPr>
                    <w:t>,
2017-05-05,
paskelbta TAR 2017-05-08, i. k. 2017-07730            </w:t>
                  </w:r>
                </w:p>
                <w:p/>
              </w:sdtContent>
            </w:sdt>
            <w:sdt>
              <w:sdtPr>
                <w:alias w:val="2.2 pp."/>
                <w:tag w:val="part_fb4f5abaa38f4aa38de75f3a3c1de0e1"/>
                <w:lock w:val="sdtLocked"/>
                <w:richText/>
              </w:sdtPr>
              <w:sdtContent>
                <w:p>
                  <w:pPr>
                    <w:pStyle w:val="PlainText"/>
                    <w:ind w:firstLine="567"/>
                    <w:jc w:val="both"/>
                    <w:rPr>
                      <w:rFonts w:ascii="Times New Roman" w:hAnsi="Times New Roman"/>
                      <w:b/>
                      <w:bCs/>
                      <w:sz w:val="22"/>
                    </w:rPr>
                  </w:pPr>
                  <w:r>
                    <w:rPr>
                      <w:rFonts w:ascii="Times New Roman" w:hAnsi="Times New Roman"/>
                      <w:sz w:val="22"/>
                    </w:rPr>
                    <w:t>2.2</w:t>
                  </w:r>
                  <w:r>
                    <w:rPr>
                      <w:rFonts w:ascii="Times New Roman" w:hAnsi="Times New Roman"/>
                      <w:sz w:val="22"/>
                    </w:rPr>
                    <w:t>.</w:t>
                  </w:r>
                  <w:r>
                    <w:rPr>
                      <w:rFonts w:ascii="Times New Roman" w:eastAsia="MS Mincho" w:hAnsi="Times New Roman"/>
                      <w:sz w:val="20"/>
                      <w:i/>
                      <w:iCs/>
                    </w:rPr>
                    <w:t xml:space="preserve"> Neteko galios nuo 2021-07-10</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5ead20e09511eb9f09e7df20500045">
                    <w:r w:rsidRPr="00532B9F">
                      <w:rPr>
                        <w:rFonts w:ascii="Times New Roman" w:eastAsia="MS Mincho" w:hAnsi="Times New Roman"/>
                        <w:sz w:val="20"/>
                        <w:i/>
                        <w:iCs/>
                        <w:color w:val="0000FF" w:themeColor="hyperlink"/>
                        <w:u w:val="single"/>
                      </w:rPr>
                      <w:t>V-414</w:t>
                    </w:r>
                  </w:fldSimple>
                  <w:r>
                    <w:rPr>
                      <w:rFonts w:ascii="Times New Roman" w:eastAsia="MS Mincho" w:hAnsi="Times New Roman"/>
                      <w:sz w:val="20"/>
                      <w:i/>
                      <w:iCs/>
                    </w:rPr>
                    <w:t>,
2021-07-09,
paskelbta TAR 2021-07-09, i. k. 2021-15663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528D755D90D">
                    <w:r w:rsidRPr="00532B9F">
                      <w:rPr>
                        <w:rFonts w:ascii="Times New Roman" w:eastAsia="MS Mincho" w:hAnsi="Times New Roman"/>
                        <w:sz w:val="20"/>
                        <w:i/>
                        <w:iCs/>
                        <w:color w:val="0000FF" w:themeColor="hyperlink"/>
                        <w:u w:val="single"/>
                      </w:rPr>
                      <w:t>V-51</w:t>
                    </w:r>
                  </w:fldSimple>
                  <w:r>
                    <w:rPr>
                      <w:rFonts w:ascii="Times New Roman" w:eastAsia="MS Mincho" w:hAnsi="Times New Roman"/>
                      <w:sz w:val="20"/>
                      <w:i/>
                      <w:iCs/>
                    </w:rPr>
                    <w:t>,
2011-02-03,
Žin., 2011, Nr.
16-789 (2011-02-08), i. k. 111223VISAK0000V-51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09829C66D2C">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2012-06-06,
Žin., 2012, Nr.
65-3325 (2012-06-09), i. k. 112223VISAK000V-270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80bbb1318911e78397ae072f58c508">
                    <w:r w:rsidRPr="00532B9F">
                      <w:rPr>
                        <w:rFonts w:ascii="Times New Roman" w:eastAsia="MS Mincho" w:hAnsi="Times New Roman"/>
                        <w:sz w:val="20"/>
                        <w:i/>
                        <w:iCs/>
                        <w:color w:val="0000FF" w:themeColor="hyperlink"/>
                        <w:u w:val="single"/>
                      </w:rPr>
                      <w:t>V-220</w:t>
                    </w:r>
                  </w:fldSimple>
                  <w:r>
                    <w:rPr>
                      <w:rFonts w:ascii="Times New Roman" w:eastAsia="MS Mincho" w:hAnsi="Times New Roman"/>
                      <w:sz w:val="20"/>
                      <w:i/>
                      <w:iCs/>
                    </w:rPr>
                    <w:t>,
2017-05-05,
paskelbta TAR 2017-05-08, i. k. 2017-07730            </w:t>
                  </w:r>
                </w:p>
                <w:p/>
              </w:sdtContent>
            </w:sdt>
            <w:sdt>
              <w:sdtPr>
                <w:alias w:val="2.3 pp."/>
                <w:tag w:val="part_06371ca5e1d741debf6d3beaec8d1ec6"/>
                <w:lock w:val="sdtLocked"/>
                <w:richText/>
              </w:sdtPr>
              <w:sdtContent>
                <w:p>
                  <w:pPr>
                    <w:tabs>
                      <w:tab w:val="left" w:pos="709"/>
                      <w:tab w:val="left" w:pos="993"/>
                    </w:tabs>
                    <w:suppressAutoHyphens/>
                    <w:ind w:firstLine="567"/>
                    <w:jc w:val="both"/>
                    <w:textAlignment w:val="baseline"/>
                  </w:pPr>
                  <w:sdt>
                    <w:sdtPr>
                      <w:alias w:val="Numeris"/>
                      <w:tag w:val="nr_06371ca5e1d741debf6d3beaec8d1ec6"/>
                      <w:lock w:val="sdtLocked"/>
                      <w:richText/>
                    </w:sdtPr>
                    <w:sdtContent>
                      <w:r>
                        <w:rPr>
                          <w:szCs w:val="24"/>
                          <w:lang w:eastAsia="lt-LT"/>
                        </w:rPr>
                        <w:t>2.3</w:t>
                      </w:r>
                    </w:sdtContent>
                  </w:sdt>
                  <w:r>
                    <w:rPr>
                      <w:szCs w:val="24"/>
                      <w:lang w:eastAsia="lt-LT"/>
                    </w:rPr>
                    <w:t>. šio įsakymo 1.3-1.</w:t>
                  </w:r>
                  <w:r>
                    <w:rPr>
                      <w:bCs/>
                      <w:szCs w:val="24"/>
                      <w:lang w:eastAsia="lt-LT"/>
                    </w:rPr>
                    <w:t>9</w:t>
                  </w:r>
                  <w:r>
                    <w:rPr>
                      <w:szCs w:val="24"/>
                      <w:lang w:eastAsia="lt-LT"/>
                    </w:rPr>
                    <w:t xml:space="preserve"> papunkčiais patvirtintos formos naudojamos, kai atitinkami prašymai, anketos, pranešimas pagal šio įsakymo 1.1 </w:t>
                  </w:r>
                  <w:r>
                    <w:rPr>
                      <w:bCs/>
                      <w:szCs w:val="24"/>
                      <w:lang w:eastAsia="lt-LT"/>
                    </w:rPr>
                    <w:t>papunktyje</w:t>
                  </w:r>
                  <w:r>
                    <w:rPr>
                      <w:szCs w:val="24"/>
                      <w:lang w:eastAsia="lt-LT"/>
                    </w:rPr>
                    <w:t xml:space="preserve"> </w:t>
                  </w:r>
                  <w:r>
                    <w:rPr>
                      <w:bCs/>
                      <w:szCs w:val="24"/>
                      <w:lang w:eastAsia="lt-LT"/>
                    </w:rPr>
                    <w:t>nurodytą</w:t>
                  </w:r>
                  <w:r>
                    <w:rPr>
                      <w:szCs w:val="24"/>
                      <w:lang w:eastAsia="lt-LT"/>
                    </w:rPr>
                    <w:t xml:space="preserve"> tvarkos </w:t>
                  </w:r>
                  <w:r>
                    <w:rPr>
                      <w:bCs/>
                      <w:szCs w:val="24"/>
                      <w:lang w:eastAsia="lt-LT"/>
                    </w:rPr>
                    <w:t xml:space="preserve">aprašą </w:t>
                  </w:r>
                  <w:r>
                    <w:rPr>
                      <w:szCs w:val="24"/>
                      <w:lang w:eastAsia="lt-LT"/>
                    </w:rPr>
                    <w:t>gali būti teikiami ne per Fondo valdybos Elektroninę draudėjų aptarnavimo sistemą (toliau – EDAS) ar ne per Fondo valdybos Elektroninę gyventojų aptarnavimo sistemą (toliau – EGAS);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7f580ab2211eab9d9cd0c85e0b745">
                    <w:r w:rsidRPr="00532B9F">
                      <w:rPr>
                        <w:rFonts w:ascii="Times New Roman" w:eastAsia="MS Mincho" w:hAnsi="Times New Roman"/>
                        <w:sz w:val="20"/>
                        <w:i/>
                        <w:iCs/>
                        <w:color w:val="0000FF" w:themeColor="hyperlink"/>
                        <w:u w:val="single"/>
                      </w:rPr>
                      <w:t>V-258</w:t>
                    </w:r>
                  </w:fldSimple>
                  <w:r>
                    <w:rPr>
                      <w:rFonts w:ascii="Times New Roman" w:eastAsia="MS Mincho" w:hAnsi="Times New Roman"/>
                      <w:sz w:val="20"/>
                      <w:i/>
                      <w:iCs/>
                    </w:rPr>
                    <w:t>,
2020-06-10,
paskelbta TAR 2020-06-10, i. k. 2020-12704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5ead20e09511eb9f09e7df20500045">
                    <w:r w:rsidRPr="00532B9F">
                      <w:rPr>
                        <w:rFonts w:ascii="Times New Roman" w:eastAsia="MS Mincho" w:hAnsi="Times New Roman"/>
                        <w:sz w:val="20"/>
                        <w:i/>
                        <w:iCs/>
                        <w:color w:val="0000FF" w:themeColor="hyperlink"/>
                        <w:u w:val="single"/>
                      </w:rPr>
                      <w:t>V-414</w:t>
                    </w:r>
                  </w:fldSimple>
                  <w:r>
                    <w:rPr>
                      <w:rFonts w:ascii="Times New Roman" w:eastAsia="MS Mincho" w:hAnsi="Times New Roman"/>
                      <w:sz w:val="20"/>
                      <w:i/>
                      <w:iCs/>
                    </w:rPr>
                    <w:t>,
2021-07-09,
paskelbta TAR 2021-07-09, i. k. 2021-15663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8b31f0091711ee9978886e85107ab2">
                    <w:r w:rsidRPr="00532B9F">
                      <w:rPr>
                        <w:rFonts w:ascii="Times New Roman" w:eastAsia="MS Mincho" w:hAnsi="Times New Roman"/>
                        <w:sz w:val="20"/>
                        <w:i/>
                        <w:iCs/>
                        <w:color w:val="0000FF" w:themeColor="hyperlink"/>
                        <w:u w:val="single"/>
                      </w:rPr>
                      <w:t>V-224</w:t>
                    </w:r>
                  </w:fldSimple>
                  <w:r>
                    <w:rPr>
                      <w:rFonts w:ascii="Times New Roman" w:eastAsia="MS Mincho" w:hAnsi="Times New Roman"/>
                      <w:sz w:val="20"/>
                      <w:i/>
                      <w:iCs/>
                    </w:rPr>
                    <w:t>,
2023-06-12,
paskelbta TAR 2023-06-12, i. k. 2023-11652            </w:t>
                  </w:r>
                </w:p>
                <w:p/>
              </w:sdtContent>
            </w:sdt>
            <w:sdt>
              <w:sdtPr>
                <w:alias w:val="2.4 pp."/>
                <w:tag w:val="part_99521e82d04e4e20b39a79f50f3102bd"/>
                <w:lock w:val="sdtLocked"/>
                <w:richText/>
              </w:sdtPr>
              <w:sdtContent>
                <w:p>
                  <w:pPr>
                    <w:tabs>
                      <w:tab w:val="left" w:pos="709"/>
                      <w:tab w:val="left" w:pos="993"/>
                    </w:tabs>
                    <w:suppressAutoHyphens/>
                    <w:ind w:firstLine="567"/>
                    <w:jc w:val="both"/>
                    <w:textAlignment w:val="baseline"/>
                  </w:pPr>
                  <w:sdt>
                    <w:sdtPr>
                      <w:alias w:val="Numeris"/>
                      <w:tag w:val="nr_99521e82d04e4e20b39a79f50f3102bd"/>
                      <w:lock w:val="sdtLocked"/>
                      <w:richText/>
                    </w:sdtPr>
                    <w:sdtContent>
                      <w:r>
                        <w:rPr>
                          <w:szCs w:val="24"/>
                          <w:lang w:eastAsia="lt-LT"/>
                        </w:rPr>
                        <w:t>2.4</w:t>
                      </w:r>
                    </w:sdtContent>
                  </w:sdt>
                  <w:r>
                    <w:rPr>
                      <w:szCs w:val="24"/>
                      <w:lang w:eastAsia="lt-LT"/>
                    </w:rPr>
                    <w:t>. EDAS draudėjo srityje ir EGAS naudotojo srityje paskelbtos šio įsakymo 1.3-1.</w:t>
                  </w:r>
                  <w:r>
                    <w:rPr>
                      <w:bCs/>
                      <w:szCs w:val="24"/>
                      <w:lang w:eastAsia="lt-LT"/>
                    </w:rPr>
                    <w:t>9</w:t>
                  </w:r>
                  <w:r>
                    <w:rPr>
                      <w:szCs w:val="24"/>
                      <w:lang w:eastAsia="lt-LT"/>
                    </w:rPr>
                    <w:t xml:space="preserve"> papunkčiuose nurodytų prašymų, anketų, pranešimo formos gali skirtis nuo šio įsakymo 1.3-1.9 papunkčiais patvirtintų jų formų (dokumento struktūra, jos elementų skaičius, pavadinimai, pastabos ir panašiai);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7f580ab2211eab9d9cd0c85e0b745">
                    <w:r w:rsidRPr="00532B9F">
                      <w:rPr>
                        <w:rFonts w:ascii="Times New Roman" w:eastAsia="MS Mincho" w:hAnsi="Times New Roman"/>
                        <w:sz w:val="20"/>
                        <w:i/>
                        <w:iCs/>
                        <w:color w:val="0000FF" w:themeColor="hyperlink"/>
                        <w:u w:val="single"/>
                      </w:rPr>
                      <w:t>V-258</w:t>
                    </w:r>
                  </w:fldSimple>
                  <w:r>
                    <w:rPr>
                      <w:rFonts w:ascii="Times New Roman" w:eastAsia="MS Mincho" w:hAnsi="Times New Roman"/>
                      <w:sz w:val="20"/>
                      <w:i/>
                      <w:iCs/>
                    </w:rPr>
                    <w:t>,
2020-06-10,
paskelbta TAR 2020-06-10, i. k. 2020-12704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5ead20e09511eb9f09e7df20500045">
                    <w:r w:rsidRPr="00532B9F">
                      <w:rPr>
                        <w:rFonts w:ascii="Times New Roman" w:eastAsia="MS Mincho" w:hAnsi="Times New Roman"/>
                        <w:sz w:val="20"/>
                        <w:i/>
                        <w:iCs/>
                        <w:color w:val="0000FF" w:themeColor="hyperlink"/>
                        <w:u w:val="single"/>
                      </w:rPr>
                      <w:t>V-414</w:t>
                    </w:r>
                  </w:fldSimple>
                  <w:r>
                    <w:rPr>
                      <w:rFonts w:ascii="Times New Roman" w:eastAsia="MS Mincho" w:hAnsi="Times New Roman"/>
                      <w:sz w:val="20"/>
                      <w:i/>
                      <w:iCs/>
                    </w:rPr>
                    <w:t>,
2021-07-09,
paskelbta TAR 2021-07-09, i. k. 2021-15663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8b31f0091711ee9978886e85107ab2">
                    <w:r w:rsidRPr="00532B9F">
                      <w:rPr>
                        <w:rFonts w:ascii="Times New Roman" w:eastAsia="MS Mincho" w:hAnsi="Times New Roman"/>
                        <w:sz w:val="20"/>
                        <w:i/>
                        <w:iCs/>
                        <w:color w:val="0000FF" w:themeColor="hyperlink"/>
                        <w:u w:val="single"/>
                      </w:rPr>
                      <w:t>V-224</w:t>
                    </w:r>
                  </w:fldSimple>
                  <w:r>
                    <w:rPr>
                      <w:rFonts w:ascii="Times New Roman" w:eastAsia="MS Mincho" w:hAnsi="Times New Roman"/>
                      <w:sz w:val="20"/>
                      <w:i/>
                      <w:iCs/>
                    </w:rPr>
                    <w:t>,
2023-06-12,
paskelbta TAR 2023-06-12, i. k. 2023-11652            </w:t>
                  </w:r>
                </w:p>
                <w:p/>
              </w:sdtContent>
            </w:sdt>
            <w:sdt>
              <w:sdtPr>
                <w:alias w:val="2.5 pp."/>
                <w:tag w:val="part_224319e2128b4faab33f9a92a58b896c"/>
                <w:lock w:val="sdtLocked"/>
                <w:richText/>
              </w:sdtPr>
              <w:sdtContent>
                <w:p>
                  <w:pPr>
                    <w:tabs>
                      <w:tab w:val="left" w:pos="709"/>
                      <w:tab w:val="left" w:pos="993"/>
                    </w:tabs>
                    <w:suppressAutoHyphens/>
                    <w:ind w:firstLine="567"/>
                    <w:jc w:val="both"/>
                    <w:textAlignment w:val="baseline"/>
                    <w:rPr>
                      <w:color w:val="000000"/>
                    </w:rPr>
                  </w:pPr>
                  <w:sdt>
                    <w:sdtPr>
                      <w:alias w:val="Numeris"/>
                      <w:tag w:val="nr_224319e2128b4faab33f9a92a58b896c"/>
                      <w:lock w:val="sdtLocked"/>
                      <w:richText/>
                    </w:sdtPr>
                    <w:sdtContent>
                      <w:r>
                        <w:rPr>
                          <w:szCs w:val="24"/>
                          <w:lang w:eastAsia="lt-LT"/>
                        </w:rPr>
                        <w:t>2.5</w:t>
                      </w:r>
                    </w:sdtContent>
                  </w:sdt>
                  <w:r>
                    <w:rPr>
                      <w:szCs w:val="24"/>
                      <w:lang w:eastAsia="lt-LT"/>
                    </w:rPr>
                    <w:t>. asmenys, kurie 1.3-1.</w:t>
                  </w:r>
                  <w:r>
                    <w:rPr>
                      <w:bCs/>
                      <w:szCs w:val="24"/>
                      <w:lang w:eastAsia="lt-LT"/>
                    </w:rPr>
                    <w:t>9</w:t>
                  </w:r>
                  <w:r>
                    <w:rPr>
                      <w:szCs w:val="24"/>
                      <w:lang w:eastAsia="lt-LT"/>
                    </w:rPr>
                    <w:t xml:space="preserve"> papunkčiuose nurodytą prašymą, anketas, pranešimą privalo ar pageidauja teikti per EDAS arba EGAS, privalo naudoti tik atitinkamai EDAS ar EGAS esančias specialiąsias tų prašymų, anketų, pranešimo formas (pildyti jas tiesiogiai EDAS ar EGAS arba pateikti į EDAS ar EGAS užpildytą dokumentą per integruotas informacines sistemas), o jei atitinkamo dokumento specializuotos formos EDAS ar EGAS nėra, - gali naudoti šiuo įsakymu patvirtintą formą arba laisvą formą, pastaruoju atveju užtikrindami, kad joje būtų pateikti visi pagal  šio įsakymo 1.1 papunktyje nurodytą tvarkos aprašą ir šiuo įsakymu patvirtintą formą reikalaujami duomenys.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7f580ab2211eab9d9cd0c85e0b745">
                    <w:r w:rsidRPr="00532B9F">
                      <w:rPr>
                        <w:rFonts w:ascii="Times New Roman" w:eastAsia="MS Mincho" w:hAnsi="Times New Roman"/>
                        <w:sz w:val="20"/>
                        <w:i/>
                        <w:iCs/>
                        <w:color w:val="0000FF" w:themeColor="hyperlink"/>
                        <w:u w:val="single"/>
                      </w:rPr>
                      <w:t>V-258</w:t>
                    </w:r>
                  </w:fldSimple>
                  <w:r>
                    <w:rPr>
                      <w:rFonts w:ascii="Times New Roman" w:eastAsia="MS Mincho" w:hAnsi="Times New Roman"/>
                      <w:sz w:val="20"/>
                      <w:i/>
                      <w:iCs/>
                    </w:rPr>
                    <w:t>,
2020-06-10,
paskelbta TAR 2020-06-10, i. k. 2020-12704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5ead20e09511eb9f09e7df20500045">
                    <w:r w:rsidRPr="00532B9F">
                      <w:rPr>
                        <w:rFonts w:ascii="Times New Roman" w:eastAsia="MS Mincho" w:hAnsi="Times New Roman"/>
                        <w:sz w:val="20"/>
                        <w:i/>
                        <w:iCs/>
                        <w:color w:val="0000FF" w:themeColor="hyperlink"/>
                        <w:u w:val="single"/>
                      </w:rPr>
                      <w:t>V-414</w:t>
                    </w:r>
                  </w:fldSimple>
                  <w:r>
                    <w:rPr>
                      <w:rFonts w:ascii="Times New Roman" w:eastAsia="MS Mincho" w:hAnsi="Times New Roman"/>
                      <w:sz w:val="20"/>
                      <w:i/>
                      <w:iCs/>
                    </w:rPr>
                    <w:t>,
2021-07-09,
paskelbta TAR 2021-07-09, i. k. 2021-15663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8b31f0091711ee9978886e85107ab2">
                    <w:r w:rsidRPr="00532B9F">
                      <w:rPr>
                        <w:rFonts w:ascii="Times New Roman" w:eastAsia="MS Mincho" w:hAnsi="Times New Roman"/>
                        <w:sz w:val="20"/>
                        <w:i/>
                        <w:iCs/>
                        <w:color w:val="0000FF" w:themeColor="hyperlink"/>
                        <w:u w:val="single"/>
                      </w:rPr>
                      <w:t>V-224</w:t>
                    </w:r>
                  </w:fldSimple>
                  <w:r>
                    <w:rPr>
                      <w:rFonts w:ascii="Times New Roman" w:eastAsia="MS Mincho" w:hAnsi="Times New Roman"/>
                      <w:sz w:val="20"/>
                      <w:i/>
                      <w:iCs/>
                    </w:rPr>
                    <w:t>,
2023-06-12,
paskelbta TAR 2023-06-12, i. k. 2023-11652            </w:t>
                  </w:r>
                </w:p>
                <w:p/>
              </w:sdtContent>
            </w:sdt>
          </w:sdtContent>
        </w:sdt>
        <w:sdt>
          <w:sdtPr>
            <w:alias w:val="3 p."/>
            <w:tag w:val="part_f8e6f26675984bb8bcdf06e477494294"/>
            <w:lock w:val="sdtLocked"/>
            <w:richText/>
          </w:sdtPr>
          <w:sdtContent>
            <w:p>
              <w:pPr>
                <w:widowControl w:val="0"/>
                <w:suppressAutoHyphens/>
                <w:ind w:firstLine="567"/>
                <w:jc w:val="both"/>
                <w:rPr>
                  <w:color w:val="000000"/>
                </w:rPr>
              </w:pPr>
              <w:sdt>
                <w:sdtPr>
                  <w:alias w:val="Numeris"/>
                  <w:tag w:val="nr_f8e6f26675984bb8bcdf06e477494294"/>
                  <w:lock w:val="sdtLocked"/>
                  <w:richText/>
                </w:sdtPr>
                <w:sdtContent>
                  <w:r>
                    <w:rPr>
                      <w:color w:val="000000"/>
                    </w:rPr>
                    <w:t>3</w:t>
                  </w:r>
                </w:sdtContent>
              </w:sdt>
              <w:r>
                <w:rPr>
                  <w:color w:val="000000"/>
                </w:rPr>
                <w:t xml:space="preserve">. </w:t>
              </w:r>
              <w:r>
                <w:rPr>
                  <w:color w:val="000000"/>
                  <w:spacing w:val="60"/>
                </w:rPr>
                <w:t>Pripažįstu</w:t>
              </w:r>
              <w:r>
                <w:rPr>
                  <w:color w:val="000000"/>
                </w:rPr>
                <w:t xml:space="preserve"> netekusiais galios:</w:t>
              </w:r>
            </w:p>
            <w:sdt>
              <w:sdtPr>
                <w:alias w:val="3.1 pp."/>
                <w:tag w:val="part_7760319f78904189b3741523f0e3ca0c"/>
                <w:lock w:val="sdtLocked"/>
                <w:richText/>
              </w:sdtPr>
              <w:sdtContent>
                <w:p>
                  <w:pPr>
                    <w:widowControl w:val="0"/>
                    <w:suppressAutoHyphens/>
                    <w:ind w:firstLine="567"/>
                    <w:jc w:val="both"/>
                    <w:rPr>
                      <w:color w:val="000000"/>
                    </w:rPr>
                  </w:pPr>
                  <w:sdt>
                    <w:sdtPr>
                      <w:alias w:val="Numeris"/>
                      <w:tag w:val="nr_7760319f78904189b3741523f0e3ca0c"/>
                      <w:lock w:val="sdtLocked"/>
                      <w:richText/>
                    </w:sdtPr>
                    <w:sdtContent>
                      <w:r>
                        <w:rPr>
                          <w:color w:val="000000"/>
                        </w:rPr>
                        <w:t>3.1</w:t>
                      </w:r>
                    </w:sdtContent>
                  </w:sdt>
                  <w:r>
                    <w:rPr>
                      <w:color w:val="000000"/>
                    </w:rPr>
                    <w:t xml:space="preserve">. Valstybinio socialinio draudimo fondo valdybos prie Socialinės apsaugos ir darbo ministerijos (toliau – Fondo valdyba) direktoriaus 2007 m. rugpjūčio 22 d. įsakymą Nr. V-377 „Dėl E 101 LT, E 102 LT, E 103 LT formų pažymų išdavimo Lietuvos Respublikoje apdraustiems valstybiniu socialiniu draudimu asmenims tvarkos aprašo patvirtinimo“ (Žin., 2007, Nr. </w:t>
                  </w:r>
                  <w:hyperlink r:id="rId10" w:tgtFrame="_blank" w:history="1">
                    <w:r>
                      <w:rPr>
                        <w:color w:val="0000FF" w:themeColor="hyperlink"/>
                        <w:u w:val="single"/>
                      </w:rPr>
                      <w:t>93-3766</w:t>
                    </w:r>
                  </w:hyperlink>
                  <w:r>
                    <w:rPr>
                      <w:color w:val="000000"/>
                    </w:rPr>
                    <w:t>);</w:t>
                  </w:r>
                </w:p>
              </w:sdtContent>
            </w:sdt>
            <w:sdt>
              <w:sdtPr>
                <w:alias w:val="3.2 pp."/>
                <w:tag w:val="part_95b78c97b5274c188a11875f816cb886"/>
                <w:lock w:val="sdtLocked"/>
                <w:richText/>
              </w:sdtPr>
              <w:sdtContent>
                <w:p>
                  <w:pPr>
                    <w:widowControl w:val="0"/>
                    <w:suppressAutoHyphens/>
                    <w:ind w:firstLine="567"/>
                    <w:jc w:val="both"/>
                    <w:rPr>
                      <w:color w:val="000000"/>
                    </w:rPr>
                  </w:pPr>
                  <w:sdt>
                    <w:sdtPr>
                      <w:alias w:val="Numeris"/>
                      <w:tag w:val="nr_95b78c97b5274c188a11875f816cb886"/>
                      <w:lock w:val="sdtLocked"/>
                      <w:richText/>
                    </w:sdtPr>
                    <w:sdtContent>
                      <w:r>
                        <w:rPr>
                          <w:color w:val="000000"/>
                        </w:rPr>
                        <w:t>3.2</w:t>
                      </w:r>
                    </w:sdtContent>
                  </w:sdt>
                  <w:r>
                    <w:rPr>
                      <w:color w:val="000000"/>
                    </w:rPr>
                    <w:t xml:space="preserve">. Fondo valdybos direktoriaus 2008 m. kovo 7 d. įsakymą Nr. V-120 „Dėl Valstybinio socialinio draudimo fondo valdybos prie Socialinės apsaugos ir darbo ministerijos direktoriaus 2007 m. rugpjūčio 22 d. įsakymo Nr. V-377 „Dėl E 101 LT, E 102 LT, E 103 LT formų pažymų išdavimo Lietuvos Respublikoje apdraustiems valstybiniu socialiniu draudimu asmenims tvarkos aprašo“ pakeitimo“ (Žin., 2008, Nr. </w:t>
                  </w:r>
                  <w:hyperlink r:id="rId11" w:tgtFrame="_blank" w:history="1">
                    <w:r>
                      <w:rPr>
                        <w:color w:val="0000FF" w:themeColor="hyperlink"/>
                        <w:u w:val="single"/>
                      </w:rPr>
                      <w:t>31-1105</w:t>
                    </w:r>
                  </w:hyperlink>
                  <w:r>
                    <w:rPr>
                      <w:color w:val="000000"/>
                    </w:rPr>
                    <w:t>);</w:t>
                  </w:r>
                </w:p>
              </w:sdtContent>
            </w:sdt>
            <w:sdt>
              <w:sdtPr>
                <w:alias w:val="3.3 pp."/>
                <w:tag w:val="part_93b36bef3e20421a9407046489dc0a2d"/>
                <w:lock w:val="sdtLocked"/>
                <w:richText/>
              </w:sdtPr>
              <w:sdtContent>
                <w:p>
                  <w:pPr>
                    <w:widowControl w:val="0"/>
                    <w:suppressAutoHyphens/>
                    <w:ind w:firstLine="567"/>
                    <w:jc w:val="both"/>
                    <w:rPr>
                      <w:color w:val="000000"/>
                    </w:rPr>
                  </w:pPr>
                  <w:sdt>
                    <w:sdtPr>
                      <w:alias w:val="Numeris"/>
                      <w:tag w:val="nr_93b36bef3e20421a9407046489dc0a2d"/>
                      <w:lock w:val="sdtLocked"/>
                      <w:richText/>
                    </w:sdtPr>
                    <w:sdtContent>
                      <w:r>
                        <w:rPr>
                          <w:color w:val="000000"/>
                        </w:rPr>
                        <w:t>3.3</w:t>
                      </w:r>
                    </w:sdtContent>
                  </w:sdt>
                  <w:r>
                    <w:rPr>
                      <w:color w:val="000000"/>
                    </w:rPr>
                    <w:t xml:space="preserve">. Fondo valdybos direktoriaus 2009 m. rugpjūčio 28 d. įsakymą Nr. V-498 „Dėl Valstybinio socialinio draudimo fondo valdybos prie Socialinės apsaugos ir darbo ministerijos direktoriaus 2007 m. rugpjūčio 22 d. įsakymo Nr. V-377 „Dėl E 101 LT, E 102 LT, E 103 LT formų pažymų išdavimo Lietuvos Respublikoje apdraustiems valstybiniu socialiniu draudimu asmenims tvarkos aprašo patvirtinimo“ pakeitimo“ (Žin., 2009, Nr. </w:t>
                  </w:r>
                  <w:hyperlink r:id="rId12" w:tgtFrame="_blank" w:history="1">
                    <w:r>
                      <w:rPr>
                        <w:color w:val="0000FF" w:themeColor="hyperlink"/>
                        <w:u w:val="single"/>
                      </w:rPr>
                      <w:t>104-4368</w:t>
                    </w:r>
                  </w:hyperlink>
                  <w:r>
                    <w:rPr>
                      <w:color w:val="000000"/>
                    </w:rPr>
                    <w:t>).</w:t>
                  </w:r>
                </w:p>
              </w:sdtContent>
            </w:sdt>
          </w:sdtContent>
        </w:sdt>
        <w:sdt>
          <w:sdtPr>
            <w:alias w:val="3-1 p."/>
            <w:tag w:val="part_0802970c604d4d24a8bbc8b4b7df2353"/>
            <w:lock w:val="sdtLocked"/>
            <w:richText/>
          </w:sdtPr>
          <w:sdtContent>
            <w:p>
              <w:pPr>
                <w:widowControl w:val="0"/>
                <w:suppressAutoHyphens/>
                <w:ind w:firstLine="567"/>
                <w:jc w:val="both"/>
                <w:rPr>
                  <w:color w:val="000000"/>
                </w:rPr>
              </w:pPr>
              <w:sdt>
                <w:sdtPr>
                  <w:alias w:val="Numeris"/>
                  <w:tag w:val="nr_0802970c604d4d24a8bbc8b4b7df2353"/>
                  <w:lock w:val="sdtLocked"/>
                  <w:richText/>
                </w:sdtPr>
                <w:sdtContent>
                  <w:r>
                    <w:rPr>
                      <w:color w:val="000000"/>
                    </w:rPr>
                    <w:t>3</w:t>
                  </w:r>
                  <w:r>
                    <w:rPr>
                      <w:color w:val="000000"/>
                      <w:vertAlign w:val="superscript"/>
                    </w:rPr>
                    <w:t>1</w:t>
                  </w:r>
                </w:sdtContent>
              </w:sdt>
              <w:r>
                <w:rPr>
                  <w:color w:val="000000"/>
                </w:rPr>
                <w:t>.</w:t>
              </w:r>
              <w:r>
                <w:rPr>
                  <w:color w:val="000000"/>
                  <w:vertAlign w:val="superscript"/>
                </w:rPr>
                <w:t xml:space="preserve"> </w:t>
              </w:r>
              <w:r>
                <w:rPr>
                  <w:color w:val="000000"/>
                </w:rPr>
                <w:t>Prašymai išduoti E 101 LT formos pažymas atgaline data už laikotarpį iki 2010 m. gegužės 1 d. nagrinėjami vadovaujantis atitinkamu laikotarpiu galiojusia šio Įsakymo 3.1 punkte nurodyto teisės akto redakcija.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A4BB0DA301D">
                <w:r w:rsidRPr="00532B9F">
                  <w:rPr>
                    <w:rFonts w:ascii="Times New Roman" w:eastAsia="MS Mincho" w:hAnsi="Times New Roman"/>
                    <w:sz w:val="20"/>
                    <w:i/>
                    <w:iCs/>
                    <w:color w:val="0000FF" w:themeColor="hyperlink"/>
                    <w:u w:val="single"/>
                  </w:rPr>
                  <w:t>V-481</w:t>
                </w:r>
              </w:fldSimple>
              <w:r>
                <w:rPr>
                  <w:rFonts w:ascii="Times New Roman" w:eastAsia="MS Mincho" w:hAnsi="Times New Roman"/>
                  <w:sz w:val="20"/>
                  <w:i/>
                  <w:iCs/>
                </w:rPr>
                <w:t>,
2010-11-12,
Žin., 2010, Nr.
135-6915 (2010-11-18), i. k. 110223VISAK000V-481        </w:t>
              </w:r>
            </w:p>
            <w:p/>
          </w:sdtContent>
        </w:sdt>
        <w:sdt>
          <w:sdtPr>
            <w:alias w:val="4 p."/>
            <w:tag w:val="part_71ea60e0256648d98252469695133188"/>
            <w:lock w:val="sdtLocked"/>
            <w:richText/>
          </w:sdtPr>
          <w:sdtContent>
            <w:p>
              <w:pPr>
                <w:widowControl w:val="0"/>
                <w:suppressAutoHyphens/>
                <w:ind w:firstLine="567"/>
                <w:jc w:val="both"/>
                <w:rPr>
                  <w:color w:val="000000"/>
                </w:rPr>
              </w:pPr>
              <w:sdt>
                <w:sdtPr>
                  <w:alias w:val="Numeris"/>
                  <w:tag w:val="nr_71ea60e0256648d98252469695133188"/>
                  <w:lock w:val="sdtLocked"/>
                  <w:richText/>
                </w:sdtPr>
                <w:sdtContent>
                  <w:r>
                    <w:rPr>
                      <w:color w:val="000000"/>
                    </w:rPr>
                    <w:t>4</w:t>
                  </w:r>
                </w:sdtContent>
              </w:sdt>
              <w:r>
                <w:rPr>
                  <w:color w:val="000000"/>
                </w:rPr>
                <w:t xml:space="preserve">. </w:t>
              </w:r>
              <w:r>
                <w:rPr>
                  <w:color w:val="000000"/>
                  <w:spacing w:val="60"/>
                </w:rPr>
                <w:t>Įpareigoj</w:t>
              </w:r>
              <w:r>
                <w:rPr>
                  <w:color w:val="000000"/>
                </w:rPr>
                <w:t>u:</w:t>
              </w:r>
            </w:p>
            <w:sdt>
              <w:sdtPr>
                <w:alias w:val="4.1 pp."/>
                <w:tag w:val="part_5e961aa41cdc4ea4826efe669d3411fc"/>
                <w:lock w:val="sdtLocked"/>
                <w:richText/>
              </w:sdtPr>
              <w:sdtContent>
                <w:p>
                  <w:pPr>
                    <w:widowControl w:val="0"/>
                    <w:suppressAutoHyphens/>
                    <w:ind w:firstLine="567"/>
                    <w:jc w:val="both"/>
                    <w:rPr>
                      <w:color w:val="000000"/>
                    </w:rPr>
                  </w:pPr>
                  <w:sdt>
                    <w:sdtPr>
                      <w:alias w:val="Numeris"/>
                      <w:tag w:val="nr_5e961aa41cdc4ea4826efe669d3411fc"/>
                      <w:lock w:val="sdtLocked"/>
                      <w:richText/>
                    </w:sdtPr>
                    <w:sdtContent>
                      <w:r>
                        <w:rPr>
                          <w:color w:val="000000"/>
                        </w:rPr>
                        <w:t>4.1</w:t>
                      </w:r>
                    </w:sdtContent>
                  </w:sdt>
                  <w:r>
                    <w:rPr>
                      <w:color w:val="000000"/>
                    </w:rPr>
                    <w:t>. Fondo valdybos Dokumentų tvarkymo skyrių šio įsakymo nuorašą išsiųsti Lietuvos Respublikos socialinės apsaugos ir darbo ministerijai, o elektroninius nuorašus – Fondo valdybos direktoriaus pavaduotojams, Fondo valdybos skyriams, Fondo valdybos Vidaus audito departamentui, Valstybinio socialinio draudimo fondo valdybos teritoriniams skyriams ir kitoms Valstybinio socialinio draudimo fondo administravimo įstaigoms;</w:t>
                  </w:r>
                </w:p>
              </w:sdtContent>
            </w:sdt>
            <w:sdt>
              <w:sdtPr>
                <w:alias w:val="4.2 pp."/>
                <w:tag w:val="part_b866ff72bdbe4782ab46aa16063c8372"/>
                <w:lock w:val="sdtLocked"/>
                <w:richText/>
              </w:sdtPr>
              <w:sdtContent>
                <w:p>
                  <w:pPr>
                    <w:widowControl w:val="0"/>
                    <w:suppressAutoHyphens/>
                    <w:ind w:firstLine="567"/>
                    <w:jc w:val="both"/>
                    <w:rPr>
                      <w:color w:val="000000"/>
                    </w:rPr>
                  </w:pPr>
                  <w:sdt>
                    <w:sdtPr>
                      <w:alias w:val="Numeris"/>
                      <w:tag w:val="nr_b866ff72bdbe4782ab46aa16063c8372"/>
                      <w:lock w:val="sdtLocked"/>
                      <w:richText/>
                    </w:sdtPr>
                    <w:sdtContent>
                      <w:r>
                        <w:rPr>
                          <w:color w:val="000000"/>
                        </w:rPr>
                        <w:t>4.2</w:t>
                      </w:r>
                    </w:sdtContent>
                  </w:sdt>
                  <w:r>
                    <w:rPr>
                      <w:color w:val="000000"/>
                    </w:rPr>
                    <w:t>. Fondo valdybos Teisės skyrių šį įsakymą paskelbti leidinyje „Valstybės žinios“;</w:t>
                  </w:r>
                </w:p>
              </w:sdtContent>
            </w:sdt>
            <w:sdt>
              <w:sdtPr>
                <w:alias w:val="4.3 pp."/>
                <w:tag w:val="part_9f7ad99f2c46420aacd034275e46165e"/>
                <w:lock w:val="sdtLocked"/>
                <w:richText/>
              </w:sdtPr>
              <w:sdtContent>
                <w:p>
                  <w:pPr>
                    <w:widowControl w:val="0"/>
                    <w:suppressAutoHyphens/>
                    <w:ind w:firstLine="567"/>
                    <w:jc w:val="both"/>
                    <w:rPr>
                      <w:color w:val="000000"/>
                    </w:rPr>
                  </w:pPr>
                  <w:sdt>
                    <w:sdtPr>
                      <w:alias w:val="Numeris"/>
                      <w:tag w:val="nr_9f7ad99f2c46420aacd034275e46165e"/>
                      <w:lock w:val="sdtLocked"/>
                      <w:richText/>
                    </w:sdtPr>
                    <w:sdtContent>
                      <w:r>
                        <w:rPr>
                          <w:color w:val="000000"/>
                        </w:rPr>
                        <w:t>4.3</w:t>
                      </w:r>
                    </w:sdtContent>
                  </w:sdt>
                  <w:r>
                    <w:rPr>
                      <w:color w:val="000000"/>
                    </w:rPr>
                    <w:t>. Fondo valdybos Komunikacijos skyrių šį įsakymą paskelbti Fondo valdybos interneto svetainėje ir Valstybinio socialinio draudimo fondo administravimo įstaigų intraneto svetainėje;</w:t>
                  </w:r>
                </w:p>
              </w:sdtContent>
            </w:sdt>
            <w:sdt>
              <w:sdtPr>
                <w:alias w:val="4.4 pp."/>
                <w:tag w:val="part_13ab76f9ba29416e9df26574ab3454e3"/>
                <w:lock w:val="sdtLocked"/>
                <w:richText/>
              </w:sdtPr>
              <w:sdtContent>
                <w:p>
                  <w:pPr>
                    <w:widowControl w:val="0"/>
                    <w:suppressAutoHyphens/>
                    <w:ind w:firstLine="567"/>
                    <w:jc w:val="both"/>
                    <w:rPr>
                      <w:caps/>
                      <w:color w:val="000000"/>
                    </w:rPr>
                  </w:pPr>
                  <w:sdt>
                    <w:sdtPr>
                      <w:alias w:val="Numeris"/>
                      <w:tag w:val="nr_13ab76f9ba29416e9df26574ab3454e3"/>
                      <w:lock w:val="sdtLocked"/>
                      <w:richText/>
                    </w:sdtPr>
                    <w:sdtContent>
                      <w:r>
                        <w:rPr>
                          <w:color w:val="000000"/>
                        </w:rPr>
                        <w:t>4.4</w:t>
                      </w:r>
                    </w:sdtContent>
                  </w:sdt>
                  <w:r>
                    <w:rPr>
                      <w:color w:val="000000"/>
                    </w:rPr>
                    <w:t>. Fondo valdybos Informacinės sistemos plėtros skyrių paskelbti šį įsakymą Fondo valdybos Draudėjų portale ir Gyventojų portale.</w:t>
                  </w:r>
                </w:p>
              </w:sdtContent>
            </w:sdt>
          </w:sdtContent>
        </w:sdt>
        <w:sdt>
          <w:sdtPr>
            <w:alias w:val="signatura"/>
            <w:tag w:val="part_967b218445854c5ab89dec9255231d9e"/>
            <w:lock w:val="sdtLocked"/>
            <w:richText/>
          </w:sdtPr>
          <w:sdtContent>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right" w:pos="9071"/>
                </w:tabs>
                <w:suppressAutoHyphens/>
                <w:rPr>
                  <w:color w:val="000000"/>
                </w:rPr>
              </w:pPr>
              <w:r>
                <w:rPr>
                  <w:caps/>
                  <w:color w:val="000000"/>
                </w:rPr>
                <w:t xml:space="preserve">L. e. direktoriaus pareigas </w:t>
                <w:tab/>
                <w:t>Česlava Zabulėnienė</w:t>
              </w:r>
            </w:p>
          </w:sdtContent>
        </w:sdt>
      </w:sdtContent>
    </w:sdt>
    <w:sdt>
      <w:sdtPr>
        <w:alias w:val="patvirtinta"/>
        <w:tag w:val="part_4c35731e67744112af8bb89e2d10b228"/>
        <w:lock w:val="sdtLocked"/>
        <w:richText/>
      </w:sdtPr>
      <w:sdtContent>
        <w:p>
          <w:pPr>
            <w:keepLines/>
            <w:suppressAutoHyphens/>
            <w:ind w:left="4535"/>
            <w:sectPr>
              <w:headerReference w:type="even" r:id="rId13"/>
              <w:headerReference w:type="default" r:id="rId14"/>
              <w:footerReference w:type="even" r:id="rId15"/>
              <w:footerReference w:type="default" r:id="rId16"/>
              <w:headerReference w:type="first" r:id="rId17"/>
              <w:footerReference w:type="first" r:id="rId18"/>
              <w:pgSz w:w="11906" w:h="16838" w:code="9"/>
              <w:pgMar w:top="397" w:right="567" w:bottom="1134" w:left="1701" w:header="567" w:footer="284" w:gutter="0"/>
              <w:pgNumType w:start="1"/>
              <w:cols w:space="708"/>
              <w:titlePg/>
              <w:docGrid w:linePitch="360"/>
            </w:sectPr>
          </w:pPr>
        </w:p>
        <w:p>
          <w:pPr>
            <w:keepLines/>
            <w:suppressAutoHyphens/>
            <w:ind w:left="4535"/>
            <w:rPr>
              <w:color w:val="000000"/>
            </w:rPr>
          </w:pPr>
          <w:r>
            <w:rPr>
              <w:color w:val="000000"/>
            </w:rPr>
            <w:t>PATVIRTINTA</w:t>
          </w:r>
        </w:p>
        <w:p>
          <w:pPr>
            <w:keepLines/>
            <w:suppressAutoHyphens/>
            <w:ind w:left="4535"/>
            <w:rPr>
              <w:color w:val="000000"/>
            </w:rPr>
          </w:pPr>
          <w:r>
            <w:rPr>
              <w:color w:val="000000"/>
            </w:rPr>
            <w:t xml:space="preserve">Valstybinio socialinio draudimo fondo </w:t>
          </w:r>
        </w:p>
        <w:p>
          <w:pPr>
            <w:keepLines/>
            <w:suppressAutoHyphens/>
            <w:ind w:left="4535"/>
            <w:rPr>
              <w:color w:val="000000"/>
            </w:rPr>
          </w:pPr>
          <w:r>
            <w:rPr>
              <w:color w:val="000000"/>
            </w:rPr>
            <w:t xml:space="preserve">valdybos prie Socialinės apsaugos </w:t>
          </w:r>
        </w:p>
        <w:p>
          <w:pPr>
            <w:keepLines/>
            <w:suppressAutoHyphens/>
            <w:ind w:left="4535"/>
            <w:rPr>
              <w:color w:val="000000"/>
            </w:rPr>
          </w:pPr>
          <w:r>
            <w:rPr>
              <w:color w:val="000000"/>
            </w:rPr>
            <w:t xml:space="preserve">ir darbo ministerijos direktoriaus </w:t>
          </w:r>
        </w:p>
        <w:p>
          <w:pPr>
            <w:keepLines/>
            <w:suppressAutoHyphens/>
            <w:ind w:left="4535"/>
            <w:rPr>
              <w:color w:val="000000"/>
            </w:rPr>
          </w:pPr>
          <w:r>
            <w:rPr>
              <w:color w:val="000000"/>
            </w:rPr>
            <w:t>2010 m. birželio 8 d. įsakymu Nr. V-253</w:t>
          </w:r>
        </w:p>
        <w:p>
          <w:pPr>
            <w:keepLines/>
            <w:suppressAutoHyphens/>
            <w:ind w:left="4535"/>
            <w:rPr>
              <w:color w:val="000000"/>
            </w:rPr>
          </w:pPr>
          <w:r>
            <w:rPr>
              <w:color w:val="000000"/>
            </w:rPr>
            <w:t xml:space="preserve">(Valstybinio socialinio draudimo fondo </w:t>
          </w:r>
        </w:p>
        <w:p>
          <w:pPr>
            <w:keepLines/>
            <w:suppressAutoHyphens/>
            <w:ind w:left="4535"/>
            <w:rPr>
              <w:color w:val="000000"/>
            </w:rPr>
          </w:pPr>
          <w:r>
            <w:rPr>
              <w:color w:val="000000"/>
            </w:rPr>
            <w:t xml:space="preserve">valdybos prie Socialinės apsaugos </w:t>
          </w:r>
        </w:p>
        <w:p>
          <w:pPr>
            <w:keepLines/>
            <w:suppressAutoHyphens/>
            <w:ind w:left="4535"/>
            <w:rPr>
              <w:color w:val="000000"/>
            </w:rPr>
          </w:pPr>
          <w:r>
            <w:rPr>
              <w:color w:val="000000"/>
            </w:rPr>
            <w:t xml:space="preserve">ir darbo ministerijos direktoriaus </w:t>
          </w:r>
        </w:p>
        <w:p>
          <w:pPr>
            <w:keepLines/>
            <w:suppressAutoHyphens/>
            <w:ind w:left="4535"/>
            <w:rPr>
              <w:color w:val="000000"/>
            </w:rPr>
          </w:pPr>
          <w:r>
            <w:rPr>
              <w:color w:val="000000"/>
            </w:rPr>
            <w:t>2012 m. birželio 6 d. įsakymo Nr. V-270 redakcija)</w:t>
          </w:r>
        </w:p>
        <w:p>
          <w:pPr>
            <w:suppressAutoHyphens/>
            <w:ind w:firstLine="567"/>
            <w:jc w:val="both"/>
            <w:rPr>
              <w:color w:val="000000"/>
            </w:rPr>
          </w:pPr>
        </w:p>
        <w:p>
          <w:pPr>
            <w:keepLines/>
            <w:suppressAutoHyphens/>
            <w:jc w:val="center"/>
            <w:rPr>
              <w:b/>
              <w:bCs/>
              <w:caps/>
              <w:color w:val="000000"/>
            </w:rPr>
          </w:pPr>
          <w:sdt>
            <w:sdtPr>
              <w:alias w:val="Pavadinimas"/>
              <w:tag w:val="title_4c35731e67744112af8bb89e2d10b228"/>
              <w:lock w:val="sdtLocked"/>
              <w:richText/>
            </w:sdtPr>
            <w:sdtContent>
              <w:r>
                <w:rPr>
                  <w:b/>
                  <w:bCs/>
                  <w:caps/>
                  <w:color w:val="000000"/>
                </w:rPr>
                <w:t>EUROPOS SĄJUNGOS SOCIALINĖS APSAUGOS SISTEMŲ KOORDINAVIMO REGLAMENTŲ NUOSTATŲ, SUSIJUSIŲ SU TAIKYTINOS TEISĖS NUSTATYMU, ĮGYVENDINIMO TVARKOS APRAŠAS</w:t>
              </w:r>
            </w:sdtContent>
          </w:sdt>
        </w:p>
        <w:p>
          <w:pPr>
            <w:suppressAutoHyphens/>
            <w:ind w:firstLine="567"/>
            <w:jc w:val="both"/>
            <w:rPr>
              <w:color w:val="000000"/>
            </w:rPr>
          </w:pPr>
        </w:p>
        <w:sdt>
          <w:sdtPr>
            <w:alias w:val="skyrius"/>
            <w:tag w:val="part_ac872d8376ec4d32a000c14790c74c67"/>
            <w:lock w:val="sdtLocked"/>
            <w:richText/>
          </w:sdtPr>
          <w:sdtContent>
            <w:p>
              <w:pPr>
                <w:keepLines/>
                <w:suppressAutoHyphens/>
                <w:jc w:val="center"/>
                <w:rPr>
                  <w:b/>
                  <w:bCs/>
                  <w:caps/>
                  <w:color w:val="000000"/>
                </w:rPr>
              </w:pPr>
              <w:sdt>
                <w:sdtPr>
                  <w:alias w:val="Numeris"/>
                  <w:tag w:val="nr_ac872d8376ec4d32a000c14790c74c67"/>
                  <w:lock w:val="sdtLocked"/>
                  <w:richText/>
                </w:sdtPr>
                <w:sdtContent>
                  <w:r>
                    <w:rPr>
                      <w:b/>
                      <w:bCs/>
                      <w:caps/>
                      <w:color w:val="000000"/>
                    </w:rPr>
                    <w:t>I</w:t>
                  </w:r>
                </w:sdtContent>
              </w:sdt>
              <w:r>
                <w:rPr>
                  <w:b/>
                  <w:bCs/>
                  <w:caps/>
                  <w:color w:val="000000"/>
                </w:rPr>
                <w:t xml:space="preserve">. </w:t>
              </w:r>
              <w:sdt>
                <w:sdtPr>
                  <w:alias w:val="Pavadinimas"/>
                  <w:tag w:val="title_ac872d8376ec4d32a000c14790c74c67"/>
                  <w:lock w:val="sdtLocked"/>
                  <w:richText/>
                </w:sdtPr>
                <w:sdtContent>
                  <w:r>
                    <w:rPr>
                      <w:b/>
                      <w:bCs/>
                      <w:caps/>
                      <w:color w:val="000000"/>
                    </w:rPr>
                    <w:t>BENDROSIOS NUOSTATOS</w:t>
                  </w:r>
                </w:sdtContent>
              </w:sdt>
            </w:p>
            <w:p>
              <w:pPr>
                <w:suppressAutoHyphens/>
                <w:ind w:firstLine="567"/>
                <w:jc w:val="both"/>
                <w:rPr>
                  <w:color w:val="000000"/>
                </w:rPr>
              </w:pPr>
            </w:p>
            <w:sdt>
              <w:sdtPr>
                <w:alias w:val="1 p."/>
                <w:tag w:val="part_4f37c110484746b1b24ce5002fa5d923"/>
                <w:lock w:val="sdtLocked"/>
                <w:richText/>
              </w:sdtPr>
              <w:sdtContent>
                <w:p>
                  <w:pPr>
                    <w:tabs>
                      <w:tab w:val="left" w:pos="709"/>
                    </w:tabs>
                    <w:suppressAutoHyphens/>
                    <w:ind w:firstLine="567"/>
                    <w:jc w:val="both"/>
                    <w:textAlignment w:val="baseline"/>
                    <w:rPr>
                      <w:szCs w:val="24"/>
                      <w:lang w:eastAsia="lt-LT"/>
                    </w:rPr>
                  </w:pPr>
                  <w:sdt>
                    <w:sdtPr>
                      <w:alias w:val="Numeris"/>
                      <w:tag w:val="nr_4f37c110484746b1b24ce5002fa5d923"/>
                      <w:lock w:val="sdtLocked"/>
                      <w:richText/>
                    </w:sdtPr>
                    <w:sdtContent>
                      <w:r>
                        <w:rPr>
                          <w:szCs w:val="24"/>
                          <w:lang w:eastAsia="lt-LT"/>
                        </w:rPr>
                        <w:t>1</w:t>
                      </w:r>
                    </w:sdtContent>
                  </w:sdt>
                  <w:r>
                    <w:rPr>
                      <w:szCs w:val="24"/>
                      <w:lang w:eastAsia="lt-LT"/>
                    </w:rPr>
                    <w:t>. Europos Sąjungos socialinės apsaugos sistemų koordinavimo reglamentų nuostatų, susijusių su taikytinos teisės nustatymu, įgyvendinimo tvarkos aprašas (toliau – Tvarkos aprašas) nustato A1 pažymėjimų išdavimo už laikotarpį nuo 2010 m. gegužės 1 d. atvejus ir sąlygas, šių pažymėjimų išdavimo tvarką, asmenų, kuriems išduoti A1 pažymėjimai, pareigą informuoti apie pasikeitusias aplinkybes</w:t>
                  </w:r>
                  <w:r>
                    <w:rPr>
                      <w:bCs/>
                      <w:szCs w:val="24"/>
                      <w:lang w:eastAsia="lt-LT"/>
                    </w:rPr>
                    <w:t>, teikti su A1 pažymėjimo išdavimo/galiojimo sąlygomis susijusius įrodymus</w:t>
                  </w:r>
                  <w:r>
                    <w:rPr>
                      <w:szCs w:val="24"/>
                      <w:lang w:eastAsia="lt-LT"/>
                    </w:rPr>
                    <w:t xml:space="preserve"> ir </w:t>
                  </w:r>
                  <w:r>
                    <w:rPr>
                      <w:bCs/>
                      <w:szCs w:val="24"/>
                      <w:lang w:eastAsia="lt-LT"/>
                    </w:rPr>
                    <w:t xml:space="preserve">teisę </w:t>
                  </w:r>
                  <w:r>
                    <w:rPr>
                      <w:szCs w:val="24"/>
                      <w:lang w:eastAsia="lt-LT"/>
                    </w:rPr>
                    <w:t xml:space="preserve">grąžinti </w:t>
                  </w:r>
                  <w:r>
                    <w:rPr>
                      <w:bCs/>
                      <w:szCs w:val="24"/>
                    </w:rPr>
                    <w:t xml:space="preserve">išduotų popierinių  A1 pažymėjimų originalus</w:t>
                  </w:r>
                  <w:r>
                    <w:rPr>
                      <w:szCs w:val="24"/>
                      <w:lang w:eastAsia="lt-LT"/>
                    </w:rPr>
                    <w:t xml:space="preserve">, išduotų A1 pažymėjimų panaikinimo, </w:t>
                  </w:r>
                  <w:r>
                    <w:rPr>
                      <w:bCs/>
                      <w:szCs w:val="24"/>
                      <w:lang w:eastAsia="lt-LT"/>
                    </w:rPr>
                    <w:t xml:space="preserve">jų duomenų tikslinimo, </w:t>
                  </w:r>
                  <w:r>
                    <w:rPr>
                      <w:szCs w:val="24"/>
                      <w:lang w:eastAsia="lt-LT"/>
                    </w:rPr>
                    <w:t>Valstybinio socialinio draudimo fondo valdybos Vilniaus skyriaus (toliau – Fondo valdybos Vilniaus skyrius) bendradarbiavimo su kitomis Valstybinio socialinio draudimo fondo administravimo įstaigomis, kitomis Lietuvos Respublikos (toliau – ir Lietuva) institucijomis ir kitų valstybių narių kompetentingomis įstaigomis tvarką.</w:t>
                  </w:r>
                </w:p>
                <w:p>
                  <w:pPr>
                    <w:tabs>
                      <w:tab w:val="left" w:pos="709"/>
                    </w:tabs>
                    <w:suppressAutoHyphens/>
                    <w:ind w:firstLine="567"/>
                    <w:jc w:val="both"/>
                    <w:textAlignment w:val="baseline"/>
                    <w:rPr>
                      <w:color w:val="000000"/>
                      <w:szCs w:val="24"/>
                    </w:rPr>
                  </w:pPr>
                  <w:r>
                    <w:rPr>
                      <w:szCs w:val="24"/>
                      <w:lang w:eastAsia="lt-LT"/>
                    </w:rPr>
                    <w:t>Tvarkos aprašas taikomas</w:t>
                  </w:r>
                  <w:r>
                    <w:rPr>
                      <w:bCs/>
                      <w:szCs w:val="24"/>
                      <w:lang w:eastAsia="lt-LT"/>
                    </w:rPr>
                    <w:t>,</w:t>
                  </w:r>
                  <w:r>
                    <w:rPr>
                      <w:szCs w:val="24"/>
                      <w:lang w:eastAsia="lt-LT"/>
                    </w:rPr>
                    <w:t xml:space="preserve"> išduodant A1 pažymėjimus Lietuvos Respublikos draudėjams ir apdraustiesiems – Europos Sąjungos (toliau – ES) valstybių narių, Europos ekonominės erdvės (toliau – EEE) valstybių, Šveicarijos Konfederacijos</w:t>
                  </w:r>
                  <w:r>
                    <w:rPr>
                      <w:bCs/>
                      <w:szCs w:val="24"/>
                      <w:lang w:eastAsia="lt-LT"/>
                    </w:rPr>
                    <w:t>, Jungtinės Karalystės</w:t>
                  </w:r>
                  <w:r>
                    <w:rPr>
                      <w:szCs w:val="24"/>
                      <w:lang w:eastAsia="lt-LT"/>
                    </w:rPr>
                    <w:t xml:space="preserve"> ar kitos valstybės, </w:t>
                  </w:r>
                  <w:r>
                    <w:rPr>
                      <w:color w:val="000000"/>
                      <w:szCs w:val="24"/>
                    </w:rPr>
                    <w:t xml:space="preserve">kuriai taikomi Europos Sąjungos  </w:t>
                  </w:r>
                  <w:r>
                    <w:rPr>
                      <w:bCs/>
                      <w:szCs w:val="24"/>
                    </w:rPr>
                    <w:t>socialinės apsaugos sistemų</w:t>
                  </w:r>
                  <w:r>
                    <w:rPr>
                      <w:color w:val="000000"/>
                      <w:szCs w:val="24"/>
                    </w:rPr>
                    <w:t xml:space="preserve"> koordinavimo reglamentai </w:t>
                  </w:r>
                  <w:r>
                    <w:rPr>
                      <w:bCs/>
                      <w:color w:val="000000"/>
                      <w:szCs w:val="24"/>
                    </w:rPr>
                    <w:t xml:space="preserve">ar kiti Europos Sąjungos </w:t>
                  </w:r>
                  <w:r>
                    <w:rPr>
                      <w:bCs/>
                      <w:szCs w:val="24"/>
                    </w:rPr>
                    <w:t xml:space="preserve">  teisės aktai (sutartys) dėl socialinės apsaugos sistemų koordinavimo</w:t>
                  </w:r>
                  <w:r>
                    <w:rPr>
                      <w:bCs/>
                      <w:color w:val="000000"/>
                      <w:szCs w:val="24"/>
                    </w:rPr>
                    <w:t>, įskaitant Europos Sąjungos bei</w:t>
                  </w:r>
                  <w:r>
                    <w:rPr>
                      <w:szCs w:val="24"/>
                    </w:rPr>
                    <w:t xml:space="preserve"> </w:t>
                  </w:r>
                  <w:r>
                    <w:rPr>
                      <w:bCs/>
                      <w:color w:val="000000"/>
                      <w:szCs w:val="24"/>
                    </w:rPr>
                    <w:t>Europos Atominės Energijos Bendrijos ir Jungtinės Didžiosios Britanijos ir Šiaurės Airijos Karalystės prekybos ir bendradarbiavimo susitarimą</w:t>
                  </w:r>
                  <w:r>
                    <w:rPr>
                      <w:color w:val="000000"/>
                      <w:szCs w:val="24"/>
                    </w:rPr>
                    <w:t>, (toliau jos visos kartu – ir Valstybės narės)</w:t>
                  </w:r>
                  <w:r>
                    <w:rPr>
                      <w:szCs w:val="24"/>
                      <w:lang w:eastAsia="lt-LT"/>
                    </w:rPr>
                    <w:t xml:space="preserve"> piliečiams, asmenims be pilietybės ir pabėgėliams, gyvenantiems ar dirbantiems vienoje iš Valstybių narių, kuriems yra ar buvo taikomi  Valstybių narių teisės aktai, laikino siuntimo dirbti į kitą Valstybę narę atveju ir darbo vienu metu Lietuvoje ir kitoje Valstybėje narėje (kitose Valstybėse narėse)  pagal darbo sutartį ir/ar savarankiškai atveju,</w:t>
                  </w:r>
                  <w:r>
                    <w:rPr>
                      <w:bCs/>
                      <w:szCs w:val="24"/>
                      <w:lang w:eastAsia="lt-LT"/>
                    </w:rPr>
                    <w:t xml:space="preserve"> kitais Tvarkos apraše numatytais atvejais, </w:t>
                  </w:r>
                  <w:r>
                    <w:rPr>
                      <w:szCs w:val="24"/>
                      <w:lang w:eastAsia="lt-LT"/>
                    </w:rPr>
                    <w:t xml:space="preserve">taip pat trečiųjų šalių piliečiams, jei jie teisėtai gyvena Valstybės narės (išskyrus ES teisės aktuose ir sutartyse numatytas išimtis) teritorijoje </w:t>
                  </w:r>
                  <w:r>
                    <w:rPr>
                      <w:bCs/>
                      <w:szCs w:val="24"/>
                    </w:rPr>
                    <w:t xml:space="preserve">(įskaitant trečiųjų šalių piliečius, atvykusius ir gyvenančius Lietuvos Respublikoje darbo tikslais su daugkartine nacionaline viza) </w:t>
                  </w:r>
                  <w:r>
                    <w:rPr>
                      <w:bCs/>
                      <w:szCs w:val="24"/>
                      <w:lang w:eastAsia="lt-LT"/>
                    </w:rPr>
                    <w:t xml:space="preserve"> </w:t>
                  </w:r>
                  <w:r>
                    <w:rPr>
                      <w:szCs w:val="24"/>
                      <w:lang w:eastAsia="lt-LT"/>
                    </w:rPr>
                    <w:t>ir jų situacija visais atžvilgiais neapsiriboja viena Valstybe nare.</w:t>
                  </w:r>
                  <w:r>
                    <w:rPr>
                      <w:szCs w:val="24"/>
                    </w:rPr>
                    <w:t xml:space="preserve">  </w:t>
                  </w:r>
                </w:p>
                <w:p>
                  <w:pPr>
                    <w:ind w:firstLine="567"/>
                    <w:jc w:val="both"/>
                    <w:rPr>
                      <w:bCs/>
                      <w:szCs w:val="24"/>
                    </w:rPr>
                  </w:pPr>
                  <w:r>
                    <w:rPr>
                      <w:bCs/>
                      <w:szCs w:val="24"/>
                    </w:rPr>
                    <w:t>Tvarkos aprašas taip pat taikomas</w:t>
                  </w:r>
                  <w:r>
                    <w:rPr>
                      <w:bCs/>
                      <w:szCs w:val="24"/>
                      <w:lang w:eastAsia="lt-LT"/>
                    </w:rPr>
                    <w:t>,</w:t>
                  </w:r>
                  <w:r>
                    <w:rPr>
                      <w:bCs/>
                      <w:szCs w:val="24"/>
                    </w:rPr>
                    <w:t xml:space="preserve"> </w:t>
                  </w:r>
                  <w:r>
                    <w:rPr>
                      <w:bCs/>
                      <w:szCs w:val="24"/>
                      <w:lang w:eastAsia="lt-LT"/>
                    </w:rPr>
                    <w:t>išduodant A1 pažymėjimus apdraustiesiems, kurie dirba arba užsiima savarankiška veikla vien tik Lietuvos Respublikoje, ir teikiant informaciją apie tai atitinkamoms Valstybės narės kompetentingoms įstaigoms</w:t>
                  </w:r>
                  <w:r>
                    <w:rPr>
                      <w:bCs/>
                      <w:szCs w:val="24"/>
                    </w:rPr>
                    <w:t xml:space="preserve">, kai tokiems  apdraustiesiems asmenims būtina kitoje Valstybėje narėje pateikti įrodymą apie socialinį draustumą pagal Lietuvos Respublikos teisę, siekiant jiems išvengti socialinio draudimo prievolių taikymo daugiau nei pagal vienos valstybės teisę (pavyzdžiui, Valstybėje narėje, kurioje asmuo tik gyvena, jei pagal tos Valstybės narės teisę joje gyvenančiam asmeniui atsiranda prievolė privalomai draustis socialiniu draudimu, net jei asmuo toje Valstybėje narėje nedirba pagal darbo sutartį/ savarankiškai). </w:t>
                  </w:r>
                </w:p>
                <w:p>
                  <w:pPr>
                    <w:ind w:firstLine="567"/>
                    <w:jc w:val="both"/>
                    <w:rPr>
                      <w:color w:val="000000"/>
                    </w:rPr>
                  </w:pPr>
                  <w:r>
                    <w:rPr>
                      <w:bCs/>
                      <w:color w:val="000000"/>
                      <w:szCs w:val="24"/>
                    </w:rPr>
                    <w:t xml:space="preserve">Šis Tvarkos aprašas taip pat taikomas, nagrinėjant prašymus dėl pažymų apie Lietuvos socialinio draudimo teisės aktų taikymą (E 101 LT, E102 LT, E 103 LT formų pažymų) išdavimo Lietuvos Respublikos draudėjams ir apdraustiesiems už laikotarpį, kurį jiems turi būti taikomas  1971 m. birželio 14 d. Tarybos reglamentas (EEB) Nr. 1408/71 dėl socialinės apsaugos sistemų taikymo pagal darbo sutartį dirbantiems asmenims, savarankiškai dirbantiems asmenims ir jų šeimų nariams, judantiems Bendrijoje (OL </w:t>
                  </w:r>
                  <w:r>
                    <w:rPr>
                      <w:bCs/>
                      <w:i/>
                      <w:iCs/>
                      <w:color w:val="000000"/>
                      <w:szCs w:val="24"/>
                    </w:rPr>
                    <w:t xml:space="preserve">2004 m. specialusis leidimas, </w:t>
                  </w:r>
                  <w:r>
                    <w:rPr>
                      <w:bCs/>
                      <w:color w:val="000000"/>
                      <w:szCs w:val="24"/>
                    </w:rPr>
                    <w:t xml:space="preserve">5 skyrius, 1 tomas, p. 35; su paskutiniais pakeitimais, padarytais 2005 m. balandžio 13 d. Europos Parlamento ir Tarybos reglamentu (EB) Nr. 647/2005 (OL 2005 L 117, p. 1) ir 1972 m. kovo 21 d. Tarybos reglamentas (EEB) Nr. 574/72, nustatantis Reglamento (EEB) Nr. 1408/71 dėl socialinės apsaugos sistemų taikymo pagal darbo sutartį dirbantiems asmenims, savarankiškai dirbantiems asmenims ir jų šeimos nariams, judantiems Bendrijoje, įgyvendinimo tvarką (OL </w:t>
                  </w:r>
                  <w:r>
                    <w:rPr>
                      <w:bCs/>
                      <w:i/>
                      <w:iCs/>
                      <w:color w:val="000000"/>
                      <w:szCs w:val="24"/>
                    </w:rPr>
                    <w:t xml:space="preserve">2004 m. specialusis leidimas, </w:t>
                  </w:r>
                  <w:r>
                    <w:rPr>
                      <w:bCs/>
                      <w:color w:val="000000"/>
                      <w:szCs w:val="24"/>
                    </w:rPr>
                    <w:t xml:space="preserve">5 skyrius, 1 tomas, p. 83; su paskutiniais pakeitimais, padarytais 2005 m. balandžio 13 d. Reglamentu (EB) Nr. 647/2005), įskaitant atvejus, kai pagal šiuos reglamentus   taikytina teisė turi būti nustatoma laikotarpiu, kurį jie galiojo pereinamuoju laikotarpiu santykiuose su EEE valstybėmis, Šveicarijos Konfederacija pagal Europos ekonominės erdvės susitarimo IV priedą (Socialinė apsauga; OL 1994 L 1, p. 327), Europos Bendrijos bei jos valstybių narių ir Šveicarijos Konfederacijos susitarimą dėl laisvo asmenų judėjimo (OL L 114, 2002 4 30, p. 6), arba  trečiųjų šalių piliečiams, teisėtai gyvenusiems ES valstybių narių teritorijoje, santykiuose su Jungtine Karalyste.</w:t>
                  </w:r>
                  <w:r>
                    <w:rPr>
                      <w:bCs/>
                      <w:szCs w:val="24"/>
                    </w:rPr>
                    <w:t xml:space="preserve"> Šioje pastraipoje numatytais atvejais Tvarkos aprašas taikomas su atitinkamais pakeitimais, atsižvelgiant į taikytinų  reglamentų ir su jų taikymu susijusių kitų Europos Sąjungos teisės aktų (susitarimų) nuostatas. Šiais atvejais asmeniui taip pat išduodami A1 pažymėjimai, o ne </w:t>
                  </w:r>
                  <w:r>
                    <w:rPr>
                      <w:bCs/>
                      <w:color w:val="000000"/>
                      <w:szCs w:val="24"/>
                    </w:rPr>
                    <w:t xml:space="preserve">E 101 LT, E102 LT, E 103 LT formų pažymos, tačiau su papildoma nuoroda į atitinkamus taikytus reglamentus.  Jei asmuo, kuriam vietoj E 101 LT, E102 LT, E 103 LT formų pažymų išduotas toks A1 pažymėjimas,  raštu nurodo, kad jį kurioje nors Valstybėje narėje atsisakoma pripažinti ir iš jo reikalaujama atitinkamos formos (E 101 LT, E102 LT ar E 103 LT) pažymos, jam vietoj išduoto A1 pažymėjimo išduodama atitinkamos formos popierinė pažyma</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7f580ab2211eab9d9cd0c85e0b745">
                    <w:r w:rsidRPr="00532B9F">
                      <w:rPr>
                        <w:rFonts w:ascii="Times New Roman" w:eastAsia="MS Mincho" w:hAnsi="Times New Roman"/>
                        <w:sz w:val="20"/>
                        <w:i/>
                        <w:iCs/>
                        <w:color w:val="0000FF" w:themeColor="hyperlink"/>
                        <w:u w:val="single"/>
                      </w:rPr>
                      <w:t>V-258</w:t>
                    </w:r>
                  </w:fldSimple>
                  <w:r>
                    <w:rPr>
                      <w:rFonts w:ascii="Times New Roman" w:eastAsia="MS Mincho" w:hAnsi="Times New Roman"/>
                      <w:sz w:val="20"/>
                      <w:i/>
                      <w:iCs/>
                    </w:rPr>
                    <w:t>,
2020-06-10,
paskelbta TAR 2020-06-10, i. k. 2020-12704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5ead20e09511eb9f09e7df20500045">
                    <w:r w:rsidRPr="00532B9F">
                      <w:rPr>
                        <w:rFonts w:ascii="Times New Roman" w:eastAsia="MS Mincho" w:hAnsi="Times New Roman"/>
                        <w:sz w:val="20"/>
                        <w:i/>
                        <w:iCs/>
                        <w:color w:val="0000FF" w:themeColor="hyperlink"/>
                        <w:u w:val="single"/>
                      </w:rPr>
                      <w:t>V-414</w:t>
                    </w:r>
                  </w:fldSimple>
                  <w:r>
                    <w:rPr>
                      <w:rFonts w:ascii="Times New Roman" w:eastAsia="MS Mincho" w:hAnsi="Times New Roman"/>
                      <w:sz w:val="20"/>
                      <w:i/>
                      <w:iCs/>
                    </w:rPr>
                    <w:t>,
2021-07-09,
paskelbta TAR 2021-07-09, i. k. 2021-15663            </w:t>
                  </w:r>
                </w:p>
                <w:p/>
              </w:sdtContent>
            </w:sdt>
            <w:sdt>
              <w:sdtPr>
                <w:alias w:val="2 p."/>
                <w:tag w:val="part_4ef4a04861044ae3a944f93655863122"/>
                <w:lock w:val="sdtLocked"/>
                <w:richText/>
              </w:sdtPr>
              <w:sdtContent>
                <w:p>
                  <w:pPr>
                    <w:suppressAutoHyphens/>
                    <w:ind w:firstLine="567"/>
                    <w:jc w:val="both"/>
                    <w:rPr>
                      <w:color w:val="000000"/>
                    </w:rPr>
                  </w:pPr>
                  <w:sdt>
                    <w:sdtPr>
                      <w:alias w:val="Numeris"/>
                      <w:tag w:val="nr_4ef4a04861044ae3a944f93655863122"/>
                      <w:lock w:val="sdtLocked"/>
                      <w:richText/>
                    </w:sdtPr>
                    <w:sdtContent>
                      <w:r>
                        <w:rPr>
                          <w:color w:val="000000"/>
                        </w:rPr>
                        <w:t>2</w:t>
                      </w:r>
                    </w:sdtContent>
                  </w:sdt>
                  <w:r>
                    <w:rPr>
                      <w:color w:val="000000"/>
                    </w:rPr>
                    <w:t xml:space="preserve">. Tvarkos aprašas parengtas vadovaujantis 2004 m. balandžio 29 d. Europos Parlamento ir Tarybos reglamentu (EB) Nr. 883/2004 dėl socialinės apsaugos sistemų koordinavimo (OL </w:t>
                  </w:r>
                  <w:r>
                    <w:rPr>
                      <w:i/>
                      <w:iCs/>
                      <w:color w:val="000000"/>
                    </w:rPr>
                    <w:t xml:space="preserve">2004 m. specialusis leidimas, </w:t>
                  </w:r>
                  <w:r>
                    <w:rPr>
                      <w:color w:val="000000"/>
                    </w:rPr>
                    <w:t>5 skyrius, 5 tomas, p. 72; toliau – Reglamentas (EB) Nr. 883/2004), 2009 m. rugsėjo 16 d. Europos Parlamento ir Tarybos reglamentu (EB) Nr. 987/2009, nustatančiu Reglamento (EB) Nr. 883/2004 dėl socialinės apsaugos sistemų koordinavimo įgyvendinimo tvarką (OL 2009 L 284, p. 1; toliau – Reglamentas (EB) Nr. 987/2009), Socialinės apsaugos sistemų koordinavimo administracinės komisijos 2009 m. birželio 12 d. sprendimu Nr. A2 „Dėl Reglamento (EB) Nr. 883/2004 12 straipsnio dėl teisės aktų taikymo komandiruotiems darbuotojams ir savarankiškai dirbantiems asmenims, laikinai dirbantiems ne kompetentingoje šalyje, aiškinimo“ (OL 2010 C 106, p. 5), Socialinės apsaugos sistemų koordinavimo administracinės komisijos 2009 m. birželio 12 d. sprendimu Nr. H1 „Dėl perėjimo nuo Reglamentų (EEB) Nr. 1408/71 ir Nr. 574/72 prie Reglamentų (EB) Nr. 883/2004 ir Nr. 987/2009 tvarkos ir Socialinės apsaugos sistemų koordinavimo administracinės komisijos sprendimų ir rekomendacijų taikymo“ (OL 2010 C 106, p. 13), Socialinės apsaugos sistemų koordinavimo administracinės komisijos 2009 m. birželio 12 d. sprendimu Nr. E1 „Dėl pereinamojo laikotarpio, taikomo Reglamento (EB) Nr. 987/2009 4 straipsnyje nurodytam keitimuisi duomenimis elektroninėmis priemonėmis, praktinės tvarkos“ (OL 2010 C 106, p. 9), Socialinės apsaugos sistemų koordinavimo administracinės komisijos 2009 m. gruodžio 9 d. sprendimu Nr. A3 „Dėl nenutrūkstamų komandiruočių laikotarpių sumavimo pagal reglamentus Nr. 1408/71 ir 883/2004“ (OL 2010 C 149, p. 4), Jungtinio Komiteto, įsteigto pagal Europos Bendrijos bei jos valstybių narių ir Šveicarijos Konfederacijos susitarimą dėl laisvo asmenų judėjimo, 2012 m. kovo 31 d. sprendimu Nr. 1/2012, kuriuo pakeičiamas to Susitarimo II priedas dėl socialinės apsaugos sistemų koordinavimo (OL 2012 L 103, p. 51), EEE jungtinio komiteto 2011 m. liepos 1 d. sprendimu Nr. 76/2011, kuriuo iš dalies keičiamas EEE susitarimo VI priedas (Socialinė apsauga) ir 37 protokolas (OL 2011 L 262, p, 33), Lietuvos Respublikos valstybinio socialinio draudimo įstatymu (Žin., 1991, Nr. </w:t>
                  </w:r>
                  <w:hyperlink r:id="rId19" w:tgtFrame="_blank" w:history="1">
                    <w:r>
                      <w:rPr>
                        <w:color w:val="0000FF" w:themeColor="hyperlink"/>
                        <w:u w:val="single"/>
                      </w:rPr>
                      <w:t>17-447</w:t>
                    </w:r>
                  </w:hyperlink>
                  <w:r>
                    <w:rPr>
                      <w:color w:val="000000"/>
                    </w:rPr>
                    <w:t>; 2004, Nr. </w:t>
                  </w:r>
                  <w:hyperlink r:id="rId20" w:tgtFrame="_blank" w:history="1">
                    <w:r>
                      <w:rPr>
                        <w:color w:val="0000FF" w:themeColor="hyperlink"/>
                        <w:u w:val="single"/>
                      </w:rPr>
                      <w:t>171-6295</w:t>
                    </w:r>
                  </w:hyperlink>
                  <w:r>
                    <w:rPr>
                      <w:color w:val="000000"/>
                    </w:rPr>
                    <w:t>).</w:t>
                  </w:r>
                </w:p>
              </w:sdtContent>
            </w:sdt>
            <w:sdt>
              <w:sdtPr>
                <w:alias w:val="3 p."/>
                <w:tag w:val="part_7bf8c08a8baf4355aa5759154f09769d"/>
                <w:lock w:val="sdtLocked"/>
                <w:richText/>
              </w:sdtPr>
              <w:sdtContent>
                <w:p>
                  <w:pPr>
                    <w:suppressAutoHyphens/>
                    <w:ind w:firstLine="567"/>
                    <w:jc w:val="both"/>
                    <w:rPr>
                      <w:color w:val="000000"/>
                    </w:rPr>
                  </w:pPr>
                  <w:sdt>
                    <w:sdtPr>
                      <w:alias w:val="Numeris"/>
                      <w:tag w:val="nr_7bf8c08a8baf4355aa5759154f09769d"/>
                      <w:lock w:val="sdtLocked"/>
                      <w:richText/>
                    </w:sdtPr>
                    <w:sdtContent>
                      <w:r>
                        <w:rPr>
                          <w:color w:val="000000"/>
                        </w:rPr>
                        <w:t>3</w:t>
                      </w:r>
                    </w:sdtContent>
                  </w:sdt>
                  <w:r>
                    <w:rPr>
                      <w:color w:val="000000"/>
                    </w:rPr>
                    <w:t>. Iki 2010 m. gegužės 1 d. išduotos E 101, E 102, E 103 formos pažymos (o santykiuose su Šveicarijos Konfederacija ir EEE valstybėmis išduotos atitinkamai iki 2012 m. balandžio 1 d. ir 2012 m. birželio 1 d.) galioja, kol nesibaigia jose nurodytas galiojimo terminas, jei jos iki šio termino pabaigos nėra panaikinamos arba pakeičiamos pagal Reglamentą (EB) Nr. 883/2004 ir Reglamentą (EB) Nr. 987/2009 išduotais dokumentais.</w:t>
                  </w:r>
                </w:p>
                <w:p>
                  <w:pPr>
                    <w:suppressAutoHyphens/>
                    <w:ind w:firstLine="567"/>
                    <w:jc w:val="both"/>
                    <w:rPr>
                      <w:color w:val="000000"/>
                      <w:spacing w:val="-2"/>
                    </w:rPr>
                  </w:pPr>
                  <w:r>
                    <w:rPr>
                      <w:color w:val="000000"/>
                      <w:spacing w:val="-2"/>
                    </w:rPr>
                    <w:t>Jeigu pagal Reglamentą (EB) Nr. 883/2004 pasikeičia asmeniui taikytina teisė, teisės aktai, kurie asmeniui buvo taikomi pagal Reglamentą (EEB) Nr. 1408/71, taikomi toliau, kol nepasikeis aplinkybės, bet ne ilgiau kaip iki 2020 metų gegužės 1 d.</w:t>
                  </w:r>
                </w:p>
              </w:sdtContent>
            </w:sdt>
            <w:sdt>
              <w:sdtPr>
                <w:alias w:val="4 p."/>
                <w:tag w:val="part_58191851a5404853a7a45199715bd2f4"/>
                <w:lock w:val="sdtLocked"/>
                <w:richText/>
              </w:sdtPr>
              <w:sdtContent>
                <w:p>
                  <w:pPr>
                    <w:tabs>
                      <w:tab w:val="left" w:pos="709"/>
                    </w:tabs>
                    <w:suppressAutoHyphens/>
                    <w:ind w:firstLine="567"/>
                    <w:jc w:val="both"/>
                    <w:textAlignment w:val="baseline"/>
                    <w:rPr>
                      <w:szCs w:val="24"/>
                      <w:lang w:eastAsia="lt-LT"/>
                    </w:rPr>
                  </w:pPr>
                  <w:sdt>
                    <w:sdtPr>
                      <w:alias w:val="Numeris"/>
                      <w:tag w:val="nr_58191851a5404853a7a45199715bd2f4"/>
                      <w:lock w:val="sdtLocked"/>
                      <w:richText/>
                    </w:sdtPr>
                    <w:sdtContent>
                      <w:r>
                        <w:rPr>
                          <w:szCs w:val="24"/>
                          <w:lang w:eastAsia="lt-LT"/>
                        </w:rPr>
                        <w:t>4</w:t>
                      </w:r>
                    </w:sdtContent>
                  </w:sdt>
                  <w:r>
                    <w:rPr>
                      <w:szCs w:val="24"/>
                      <w:lang w:eastAsia="lt-LT"/>
                    </w:rPr>
                    <w:t>. Tvarkos apraše vartojamos sąvokos ir kitos svarbios sąvokos:</w:t>
                  </w:r>
                </w:p>
                <w:sdt>
                  <w:sdtPr>
                    <w:alias w:val="4.1 pp."/>
                    <w:tag w:val="part_c6a951f2e9a44f97a63543c2cc48f9f3"/>
                    <w:lock w:val="sdtLocked"/>
                    <w:richText/>
                  </w:sdtPr>
                  <w:sdtContent>
                    <w:p>
                      <w:pPr>
                        <w:tabs>
                          <w:tab w:val="left" w:pos="709"/>
                        </w:tabs>
                        <w:suppressAutoHyphens/>
                        <w:ind w:firstLine="567"/>
                        <w:jc w:val="both"/>
                        <w:textAlignment w:val="baseline"/>
                        <w:rPr>
                          <w:szCs w:val="24"/>
                          <w:lang w:eastAsia="lt-LT"/>
                        </w:rPr>
                      </w:pPr>
                      <w:sdt>
                        <w:sdtPr>
                          <w:alias w:val="Numeris"/>
                          <w:tag w:val="nr_c6a951f2e9a44f97a63543c2cc48f9f3"/>
                          <w:lock w:val="sdtLocked"/>
                          <w:richText/>
                        </w:sdtPr>
                        <w:sdtContent>
                          <w:r>
                            <w:rPr>
                              <w:bCs/>
                              <w:szCs w:val="24"/>
                              <w:lang w:eastAsia="lt-LT"/>
                            </w:rPr>
                            <w:t>4.1</w:t>
                          </w:r>
                        </w:sdtContent>
                      </w:sdt>
                      <w:r>
                        <w:rPr>
                          <w:bCs/>
                          <w:szCs w:val="24"/>
                          <w:lang w:eastAsia="lt-LT"/>
                        </w:rPr>
                        <w:t>.</w:t>
                      </w:r>
                      <w:r>
                        <w:rPr>
                          <w:b/>
                          <w:szCs w:val="24"/>
                          <w:lang w:eastAsia="lt-LT"/>
                        </w:rPr>
                        <w:t xml:space="preserve"> A1 pažymėjimas</w:t>
                      </w:r>
                      <w:r>
                        <w:rPr>
                          <w:szCs w:val="24"/>
                          <w:lang w:eastAsia="lt-LT"/>
                        </w:rPr>
                        <w:t xml:space="preserve"> – „Pažymėjimas dėl jo turėtojui taikomų socialinės apsaugos teisės aktų“.</w:t>
                      </w:r>
                    </w:p>
                  </w:sdtContent>
                </w:sdt>
                <w:sdt>
                  <w:sdtPr>
                    <w:alias w:val="4.2 pp."/>
                    <w:tag w:val="part_48412ed24a354afb9edf0a45fbdd4ac7"/>
                    <w:lock w:val="sdtLocked"/>
                    <w:richText/>
                  </w:sdtPr>
                  <w:sdtContent>
                    <w:p>
                      <w:pPr>
                        <w:ind w:firstLine="567"/>
                        <w:jc w:val="both"/>
                        <w:rPr>
                          <w:szCs w:val="24"/>
                          <w:lang w:eastAsia="lt-LT"/>
                        </w:rPr>
                      </w:pPr>
                      <w:sdt>
                        <w:sdtPr>
                          <w:alias w:val="Numeris"/>
                          <w:tag w:val="nr_48412ed24a354afb9edf0a45fbdd4ac7"/>
                          <w:lock w:val="sdtLocked"/>
                          <w:richText/>
                        </w:sdtPr>
                        <w:sdtContent>
                          <w:r>
                            <w:rPr>
                              <w:szCs w:val="24"/>
                            </w:rPr>
                            <w:t>4.2</w:t>
                          </w:r>
                        </w:sdtContent>
                      </w:sdt>
                      <w:r>
                        <w:rPr>
                          <w:szCs w:val="24"/>
                        </w:rPr>
                        <w:t xml:space="preserve">. </w:t>
                      </w:r>
                      <w:r>
                        <w:rPr>
                          <w:color w:val="000000"/>
                          <w:szCs w:val="24"/>
                        </w:rPr>
                        <w:t>Darbdavys – kaip apibrėžta Lietuvos Respublikos darbo kodekse.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5ead20e09511eb9f09e7df20500045">
                        <w:r w:rsidRPr="00532B9F">
                          <w:rPr>
                            <w:rFonts w:ascii="Times New Roman" w:eastAsia="MS Mincho" w:hAnsi="Times New Roman"/>
                            <w:sz w:val="20"/>
                            <w:i/>
                            <w:iCs/>
                            <w:color w:val="0000FF" w:themeColor="hyperlink"/>
                            <w:u w:val="single"/>
                          </w:rPr>
                          <w:t>V-414</w:t>
                        </w:r>
                      </w:fldSimple>
                      <w:r>
                        <w:rPr>
                          <w:rFonts w:ascii="Times New Roman" w:eastAsia="MS Mincho" w:hAnsi="Times New Roman"/>
                          <w:sz w:val="20"/>
                          <w:i/>
                          <w:iCs/>
                        </w:rPr>
                        <w:t>,
2021-07-09,
paskelbta TAR 2021-07-09, i. k. 2021-15663            </w:t>
                      </w:r>
                    </w:p>
                    <w:p/>
                  </w:sdtContent>
                </w:sdt>
                <w:sdt>
                  <w:sdtPr>
                    <w:alias w:val="4.3 pp."/>
                    <w:tag w:val="part_77f2e9939dad40a9967536674a5475e8"/>
                    <w:lock w:val="sdtLocked"/>
                    <w:richText/>
                  </w:sdtPr>
                  <w:sdtContent>
                    <w:p>
                      <w:pPr>
                        <w:tabs>
                          <w:tab w:val="left" w:pos="709"/>
                        </w:tabs>
                        <w:suppressAutoHyphens/>
                        <w:ind w:firstLine="567"/>
                        <w:jc w:val="both"/>
                        <w:textAlignment w:val="baseline"/>
                        <w:rPr>
                          <w:szCs w:val="24"/>
                          <w:lang w:eastAsia="lt-LT"/>
                        </w:rPr>
                      </w:pPr>
                      <w:sdt>
                        <w:sdtPr>
                          <w:alias w:val="Numeris"/>
                          <w:tag w:val="nr_77f2e9939dad40a9967536674a5475e8"/>
                          <w:lock w:val="sdtLocked"/>
                          <w:richText/>
                        </w:sdtPr>
                        <w:sdtContent>
                          <w:r>
                            <w:rPr>
                              <w:bCs/>
                              <w:szCs w:val="24"/>
                              <w:lang w:eastAsia="lt-LT"/>
                            </w:rPr>
                            <w:t>4.3</w:t>
                          </w:r>
                        </w:sdtContent>
                      </w:sdt>
                      <w:r>
                        <w:rPr>
                          <w:bCs/>
                          <w:szCs w:val="24"/>
                          <w:lang w:eastAsia="lt-LT"/>
                        </w:rPr>
                        <w:t>.</w:t>
                      </w:r>
                      <w:r>
                        <w:rPr>
                          <w:b/>
                          <w:szCs w:val="24"/>
                          <w:lang w:eastAsia="lt-LT"/>
                        </w:rPr>
                        <w:t xml:space="preserve"> Draudėjai</w:t>
                      </w:r>
                      <w:r>
                        <w:rPr>
                          <w:szCs w:val="24"/>
                          <w:lang w:eastAsia="lt-LT"/>
                        </w:rPr>
                        <w:t xml:space="preserve"> – kaip apibrėžta Lietuvos Respublikos valstybinio socialinio draudimo įstatymo 2 straipsnio 2 dalyje.</w:t>
                      </w:r>
                    </w:p>
                  </w:sdtContent>
                </w:sdt>
                <w:sdt>
                  <w:sdtPr>
                    <w:alias w:val="4.4 pp."/>
                    <w:tag w:val="part_9fa3496a3e034a698afda7d3ade19f6f"/>
                    <w:lock w:val="sdtLocked"/>
                    <w:richText/>
                  </w:sdtPr>
                  <w:sdtContent>
                    <w:p>
                      <w:pPr>
                        <w:tabs>
                          <w:tab w:val="left" w:pos="709"/>
                        </w:tabs>
                        <w:suppressAutoHyphens/>
                        <w:ind w:firstLine="567"/>
                        <w:jc w:val="both"/>
                        <w:textAlignment w:val="baseline"/>
                        <w:rPr>
                          <w:szCs w:val="24"/>
                          <w:lang w:eastAsia="lt-LT"/>
                        </w:rPr>
                      </w:pPr>
                      <w:sdt>
                        <w:sdtPr>
                          <w:alias w:val="Numeris"/>
                          <w:tag w:val="nr_9fa3496a3e034a698afda7d3ade19f6f"/>
                          <w:lock w:val="sdtLocked"/>
                          <w:richText/>
                        </w:sdtPr>
                        <w:sdtContent>
                          <w:r>
                            <w:rPr>
                              <w:bCs/>
                              <w:szCs w:val="24"/>
                              <w:lang w:eastAsia="lt-LT"/>
                            </w:rPr>
                            <w:t>4.4</w:t>
                          </w:r>
                        </w:sdtContent>
                      </w:sdt>
                      <w:r>
                        <w:rPr>
                          <w:bCs/>
                          <w:szCs w:val="24"/>
                          <w:lang w:eastAsia="lt-LT"/>
                        </w:rPr>
                        <w:t>.</w:t>
                      </w:r>
                      <w:r>
                        <w:rPr>
                          <w:b/>
                          <w:szCs w:val="24"/>
                          <w:lang w:eastAsia="lt-LT"/>
                        </w:rPr>
                        <w:t xml:space="preserve"> EEE valstybės</w:t>
                      </w:r>
                      <w:r>
                        <w:rPr>
                          <w:szCs w:val="24"/>
                          <w:lang w:eastAsia="lt-LT"/>
                        </w:rPr>
                        <w:t xml:space="preserve"> – Islandija, Lichtenšteinas, Norvegija.</w:t>
                      </w:r>
                    </w:p>
                  </w:sdtContent>
                </w:sdt>
                <w:sdt>
                  <w:sdtPr>
                    <w:alias w:val="4.5 pp."/>
                    <w:tag w:val="part_5ff4667b67cf4e838340b45966438253"/>
                    <w:lock w:val="sdtLocked"/>
                    <w:richText/>
                  </w:sdtPr>
                  <w:sdtContent>
                    <w:p>
                      <w:pPr>
                        <w:tabs>
                          <w:tab w:val="left" w:pos="709"/>
                        </w:tabs>
                        <w:suppressAutoHyphens/>
                        <w:ind w:firstLine="567"/>
                        <w:jc w:val="both"/>
                        <w:textAlignment w:val="baseline"/>
                        <w:rPr>
                          <w:szCs w:val="24"/>
                          <w:lang w:eastAsia="lt-LT"/>
                        </w:rPr>
                      </w:pPr>
                      <w:sdt>
                        <w:sdtPr>
                          <w:alias w:val="Numeris"/>
                          <w:tag w:val="nr_5ff4667b67cf4e838340b45966438253"/>
                          <w:lock w:val="sdtLocked"/>
                          <w:richText/>
                        </w:sdtPr>
                        <w:sdtContent>
                          <w:r>
                            <w:rPr>
                              <w:bCs/>
                              <w:szCs w:val="24"/>
                              <w:lang w:eastAsia="lt-LT"/>
                            </w:rPr>
                            <w:t>4.5</w:t>
                          </w:r>
                        </w:sdtContent>
                      </w:sdt>
                      <w:r>
                        <w:rPr>
                          <w:bCs/>
                          <w:szCs w:val="24"/>
                          <w:lang w:eastAsia="lt-LT"/>
                        </w:rPr>
                        <w:t>.</w:t>
                      </w:r>
                      <w:r>
                        <w:rPr>
                          <w:b/>
                          <w:szCs w:val="24"/>
                          <w:lang w:eastAsia="lt-LT"/>
                        </w:rPr>
                        <w:t xml:space="preserve">  E 101 formos pažyma</w:t>
                      </w:r>
                      <w:r>
                        <w:rPr>
                          <w:szCs w:val="24"/>
                          <w:lang w:eastAsia="lt-LT"/>
                        </w:rPr>
                        <w:t xml:space="preserve"> – „Pažyma dėl taikytinų teisės aktų“.</w:t>
                      </w:r>
                    </w:p>
                  </w:sdtContent>
                </w:sdt>
                <w:sdt>
                  <w:sdtPr>
                    <w:alias w:val="4.6 pp."/>
                    <w:tag w:val="part_86f92e02d3e74ee5b95cb1ba2a2c3812"/>
                    <w:lock w:val="sdtLocked"/>
                    <w:richText/>
                  </w:sdtPr>
                  <w:sdtContent>
                    <w:p>
                      <w:pPr>
                        <w:tabs>
                          <w:tab w:val="left" w:pos="709"/>
                        </w:tabs>
                        <w:suppressAutoHyphens/>
                        <w:ind w:firstLine="567"/>
                        <w:jc w:val="both"/>
                        <w:textAlignment w:val="baseline"/>
                        <w:rPr>
                          <w:szCs w:val="24"/>
                          <w:lang w:eastAsia="lt-LT"/>
                        </w:rPr>
                      </w:pPr>
                      <w:sdt>
                        <w:sdtPr>
                          <w:alias w:val="Numeris"/>
                          <w:tag w:val="nr_86f92e02d3e74ee5b95cb1ba2a2c3812"/>
                          <w:lock w:val="sdtLocked"/>
                          <w:richText/>
                        </w:sdtPr>
                        <w:sdtContent>
                          <w:r>
                            <w:rPr>
                              <w:bCs/>
                              <w:szCs w:val="24"/>
                              <w:lang w:eastAsia="lt-LT"/>
                            </w:rPr>
                            <w:t>4.6</w:t>
                          </w:r>
                        </w:sdtContent>
                      </w:sdt>
                      <w:r>
                        <w:rPr>
                          <w:bCs/>
                          <w:szCs w:val="24"/>
                          <w:lang w:eastAsia="lt-LT"/>
                        </w:rPr>
                        <w:t>.</w:t>
                      </w:r>
                      <w:r>
                        <w:rPr>
                          <w:b/>
                          <w:szCs w:val="24"/>
                          <w:lang w:eastAsia="lt-LT"/>
                        </w:rPr>
                        <w:t xml:space="preserve">  E 101 LT formos pažyma</w:t>
                      </w:r>
                      <w:r>
                        <w:rPr>
                          <w:szCs w:val="24"/>
                          <w:lang w:eastAsia="lt-LT"/>
                        </w:rPr>
                        <w:t xml:space="preserve"> – „Pažyma dėl taikytinų teisės aktų“, kurioje pažymima, kad asmeniui taikomi Lietuvos Respublikos teisės aktai.</w:t>
                      </w:r>
                    </w:p>
                  </w:sdtContent>
                </w:sdt>
                <w:sdt>
                  <w:sdtPr>
                    <w:alias w:val="4.7 pp."/>
                    <w:tag w:val="part_95e97c6051704d72a3383ce81786a9d9"/>
                    <w:lock w:val="sdtLocked"/>
                    <w:richText/>
                  </w:sdtPr>
                  <w:sdtContent>
                    <w:p>
                      <w:pPr>
                        <w:tabs>
                          <w:tab w:val="left" w:pos="709"/>
                        </w:tabs>
                        <w:suppressAutoHyphens/>
                        <w:ind w:firstLine="567"/>
                        <w:jc w:val="both"/>
                        <w:textAlignment w:val="baseline"/>
                        <w:rPr>
                          <w:szCs w:val="24"/>
                          <w:lang w:eastAsia="lt-LT"/>
                        </w:rPr>
                      </w:pPr>
                      <w:sdt>
                        <w:sdtPr>
                          <w:alias w:val="Numeris"/>
                          <w:tag w:val="nr_95e97c6051704d72a3383ce81786a9d9"/>
                          <w:lock w:val="sdtLocked"/>
                          <w:richText/>
                        </w:sdtPr>
                        <w:sdtContent>
                          <w:r>
                            <w:rPr>
                              <w:bCs/>
                              <w:szCs w:val="24"/>
                              <w:lang w:eastAsia="lt-LT"/>
                            </w:rPr>
                            <w:t>4.7</w:t>
                          </w:r>
                        </w:sdtContent>
                      </w:sdt>
                      <w:r>
                        <w:rPr>
                          <w:bCs/>
                          <w:szCs w:val="24"/>
                          <w:lang w:eastAsia="lt-LT"/>
                        </w:rPr>
                        <w:t>.</w:t>
                      </w:r>
                      <w:r>
                        <w:rPr>
                          <w:b/>
                          <w:szCs w:val="24"/>
                          <w:lang w:eastAsia="lt-LT"/>
                        </w:rPr>
                        <w:t xml:space="preserve"> E 102 formos pažyma</w:t>
                      </w:r>
                      <w:r>
                        <w:rPr>
                          <w:szCs w:val="24"/>
                          <w:lang w:eastAsia="lt-LT"/>
                        </w:rPr>
                        <w:t xml:space="preserve"> – „Pažyma dėl siuntimo dirbti arba savarankiškai dirbančio asmens veiklos termino pratęsimo“.</w:t>
                      </w:r>
                    </w:p>
                  </w:sdtContent>
                </w:sdt>
                <w:sdt>
                  <w:sdtPr>
                    <w:alias w:val="4.8 pp."/>
                    <w:tag w:val="part_8e8df264af5b4013b39988a3bde9b1b8"/>
                    <w:lock w:val="sdtLocked"/>
                    <w:richText/>
                  </w:sdtPr>
                  <w:sdtContent>
                    <w:p>
                      <w:pPr>
                        <w:tabs>
                          <w:tab w:val="left" w:pos="709"/>
                        </w:tabs>
                        <w:suppressAutoHyphens/>
                        <w:ind w:firstLine="567"/>
                        <w:jc w:val="both"/>
                        <w:textAlignment w:val="baseline"/>
                        <w:rPr>
                          <w:szCs w:val="24"/>
                          <w:lang w:eastAsia="lt-LT"/>
                        </w:rPr>
                      </w:pPr>
                      <w:sdt>
                        <w:sdtPr>
                          <w:alias w:val="Numeris"/>
                          <w:tag w:val="nr_8e8df264af5b4013b39988a3bde9b1b8"/>
                          <w:lock w:val="sdtLocked"/>
                          <w:richText/>
                        </w:sdtPr>
                        <w:sdtContent>
                          <w:r>
                            <w:rPr>
                              <w:bCs/>
                              <w:szCs w:val="24"/>
                              <w:lang w:eastAsia="lt-LT"/>
                            </w:rPr>
                            <w:t>4.8</w:t>
                          </w:r>
                        </w:sdtContent>
                      </w:sdt>
                      <w:r>
                        <w:rPr>
                          <w:bCs/>
                          <w:szCs w:val="24"/>
                          <w:lang w:eastAsia="lt-LT"/>
                        </w:rPr>
                        <w:t>.</w:t>
                      </w:r>
                      <w:r>
                        <w:rPr>
                          <w:b/>
                          <w:szCs w:val="24"/>
                          <w:lang w:eastAsia="lt-LT"/>
                        </w:rPr>
                        <w:t xml:space="preserve"> E 102 LT formos pažyma</w:t>
                      </w:r>
                      <w:r>
                        <w:rPr>
                          <w:szCs w:val="24"/>
                          <w:lang w:eastAsia="lt-LT"/>
                        </w:rPr>
                        <w:t xml:space="preserve"> – „Pažyma dėl siuntimo dirbti arba savarankiškai dirbančio asmens veiklos termino pratęsimo“, kurioje pažymima, kad asmeniui jo siuntimo ar savarankiškos veiklos EEE valstybėje ar Šveicarijoje termino pratęsimo laikotarpiu taikomi Lietuvos Respublikos teisės aktai.</w:t>
                      </w:r>
                    </w:p>
                  </w:sdtContent>
                </w:sdt>
                <w:sdt>
                  <w:sdtPr>
                    <w:alias w:val="4.9 pp."/>
                    <w:tag w:val="part_895f459e42954804bd034f384801c878"/>
                    <w:lock w:val="sdtLocked"/>
                    <w:richText/>
                  </w:sdtPr>
                  <w:sdtContent>
                    <w:p>
                      <w:pPr>
                        <w:tabs>
                          <w:tab w:val="left" w:pos="709"/>
                        </w:tabs>
                        <w:suppressAutoHyphens/>
                        <w:ind w:firstLine="567"/>
                        <w:jc w:val="both"/>
                        <w:textAlignment w:val="baseline"/>
                        <w:rPr>
                          <w:szCs w:val="24"/>
                          <w:lang w:eastAsia="lt-LT"/>
                        </w:rPr>
                      </w:pPr>
                      <w:sdt>
                        <w:sdtPr>
                          <w:alias w:val="Numeris"/>
                          <w:tag w:val="nr_895f459e42954804bd034f384801c878"/>
                          <w:lock w:val="sdtLocked"/>
                          <w:richText/>
                        </w:sdtPr>
                        <w:sdtContent>
                          <w:r>
                            <w:rPr>
                              <w:bCs/>
                              <w:szCs w:val="24"/>
                              <w:lang w:eastAsia="lt-LT"/>
                            </w:rPr>
                            <w:t>4.9</w:t>
                          </w:r>
                        </w:sdtContent>
                      </w:sdt>
                      <w:r>
                        <w:rPr>
                          <w:bCs/>
                          <w:szCs w:val="24"/>
                          <w:lang w:eastAsia="lt-LT"/>
                        </w:rPr>
                        <w:t>.</w:t>
                      </w:r>
                      <w:r>
                        <w:rPr>
                          <w:b/>
                          <w:szCs w:val="24"/>
                          <w:lang w:eastAsia="lt-LT"/>
                        </w:rPr>
                        <w:t xml:space="preserve"> E 103 formos pažyma</w:t>
                      </w:r>
                      <w:r>
                        <w:rPr>
                          <w:szCs w:val="24"/>
                          <w:lang w:eastAsia="lt-LT"/>
                        </w:rPr>
                        <w:t xml:space="preserve"> – „Pažyma dėl pasirinkimo teisės įgyvendinimo“.</w:t>
                      </w:r>
                    </w:p>
                  </w:sdtContent>
                </w:sdt>
                <w:sdt>
                  <w:sdtPr>
                    <w:alias w:val="4.10 pp."/>
                    <w:tag w:val="part_afe0c5eeb59543d3ae29fe22982beb04"/>
                    <w:lock w:val="sdtLocked"/>
                    <w:richText/>
                  </w:sdtPr>
                  <w:sdtContent>
                    <w:p>
                      <w:pPr>
                        <w:tabs>
                          <w:tab w:val="left" w:pos="709"/>
                        </w:tabs>
                        <w:suppressAutoHyphens/>
                        <w:ind w:firstLine="567"/>
                        <w:jc w:val="both"/>
                        <w:textAlignment w:val="baseline"/>
                        <w:rPr>
                          <w:szCs w:val="24"/>
                          <w:lang w:eastAsia="lt-LT"/>
                        </w:rPr>
                      </w:pPr>
                      <w:sdt>
                        <w:sdtPr>
                          <w:alias w:val="Numeris"/>
                          <w:tag w:val="nr_afe0c5eeb59543d3ae29fe22982beb04"/>
                          <w:lock w:val="sdtLocked"/>
                          <w:richText/>
                        </w:sdtPr>
                        <w:sdtContent>
                          <w:r>
                            <w:rPr>
                              <w:bCs/>
                              <w:szCs w:val="24"/>
                              <w:lang w:eastAsia="lt-LT"/>
                            </w:rPr>
                            <w:t>4.10</w:t>
                          </w:r>
                        </w:sdtContent>
                      </w:sdt>
                      <w:r>
                        <w:rPr>
                          <w:bCs/>
                          <w:szCs w:val="24"/>
                          <w:lang w:eastAsia="lt-LT"/>
                        </w:rPr>
                        <w:t>.</w:t>
                      </w:r>
                      <w:r>
                        <w:rPr>
                          <w:b/>
                          <w:szCs w:val="24"/>
                          <w:lang w:eastAsia="lt-LT"/>
                        </w:rPr>
                        <w:t xml:space="preserve"> E 103 LT formos pažyma</w:t>
                      </w:r>
                      <w:r>
                        <w:rPr>
                          <w:szCs w:val="24"/>
                          <w:lang w:eastAsia="lt-LT"/>
                        </w:rPr>
                        <w:t xml:space="preserve"> – „Pažyma dėl pasirinkimo teisės įgyvendinimo“, kurioje pažymima, kad asmeniui taikomi Lietuvos Respublikos teisės aktai.</w:t>
                      </w:r>
                    </w:p>
                  </w:sdtContent>
                </w:sdt>
                <w:sdt>
                  <w:sdtPr>
                    <w:alias w:val="4.11 pp."/>
                    <w:tag w:val="part_cde23b9f1df542448a738ac8df9e6311"/>
                    <w:lock w:val="sdtLocked"/>
                    <w:richText/>
                  </w:sdtPr>
                  <w:sdtContent>
                    <w:p>
                      <w:pPr>
                        <w:tabs>
                          <w:tab w:val="left" w:pos="709"/>
                        </w:tabs>
                        <w:suppressAutoHyphens/>
                        <w:ind w:firstLine="567"/>
                        <w:jc w:val="both"/>
                        <w:textAlignment w:val="baseline"/>
                        <w:rPr>
                          <w:szCs w:val="24"/>
                          <w:lang w:eastAsia="lt-LT"/>
                        </w:rPr>
                      </w:pPr>
                      <w:sdt>
                        <w:sdtPr>
                          <w:alias w:val="Numeris"/>
                          <w:tag w:val="nr_cde23b9f1df542448a738ac8df9e6311"/>
                          <w:lock w:val="sdtLocked"/>
                          <w:richText/>
                        </w:sdtPr>
                        <w:sdtContent>
                          <w:r>
                            <w:rPr>
                              <w:bCs/>
                              <w:szCs w:val="24"/>
                              <w:lang w:eastAsia="lt-LT"/>
                            </w:rPr>
                            <w:t>4.11</w:t>
                          </w:r>
                        </w:sdtContent>
                      </w:sdt>
                      <w:r>
                        <w:rPr>
                          <w:bCs/>
                          <w:szCs w:val="24"/>
                          <w:lang w:eastAsia="lt-LT"/>
                        </w:rPr>
                        <w:t>.</w:t>
                      </w:r>
                      <w:r>
                        <w:rPr>
                          <w:b/>
                          <w:szCs w:val="24"/>
                          <w:lang w:eastAsia="lt-LT"/>
                        </w:rPr>
                        <w:t xml:space="preserve"> Fondo valdyba</w:t>
                      </w:r>
                      <w:r>
                        <w:rPr>
                          <w:szCs w:val="24"/>
                          <w:lang w:eastAsia="lt-LT"/>
                        </w:rPr>
                        <w:t xml:space="preserve"> – Valstybinio socialinio draudimo fondo valdyba prie Socialinės apsaugos ir darbo ministerijos.</w:t>
                      </w:r>
                    </w:p>
                  </w:sdtContent>
                </w:sdt>
                <w:sdt>
                  <w:sdtPr>
                    <w:alias w:val="4.12 pp."/>
                    <w:tag w:val="part_630a7d573e1142d587e94ede2eda024e"/>
                    <w:lock w:val="sdtLocked"/>
                    <w:richText/>
                  </w:sdtPr>
                  <w:sdtContent>
                    <w:p>
                      <w:pPr>
                        <w:tabs>
                          <w:tab w:val="left" w:pos="709"/>
                        </w:tabs>
                        <w:suppressAutoHyphens/>
                        <w:ind w:firstLine="567"/>
                        <w:jc w:val="both"/>
                        <w:textAlignment w:val="baseline"/>
                        <w:rPr>
                          <w:szCs w:val="24"/>
                          <w:lang w:eastAsia="lt-LT"/>
                        </w:rPr>
                      </w:pPr>
                      <w:sdt>
                        <w:sdtPr>
                          <w:alias w:val="Numeris"/>
                          <w:tag w:val="nr_630a7d573e1142d587e94ede2eda024e"/>
                          <w:lock w:val="sdtLocked"/>
                          <w:richText/>
                        </w:sdtPr>
                        <w:sdtContent>
                          <w:r>
                            <w:rPr>
                              <w:bCs/>
                              <w:szCs w:val="24"/>
                              <w:lang w:eastAsia="lt-LT"/>
                            </w:rPr>
                            <w:t>4.12</w:t>
                          </w:r>
                        </w:sdtContent>
                      </w:sdt>
                      <w:r>
                        <w:rPr>
                          <w:bCs/>
                          <w:szCs w:val="24"/>
                          <w:lang w:eastAsia="lt-LT"/>
                        </w:rPr>
                        <w:t>.</w:t>
                      </w:r>
                      <w:r>
                        <w:rPr>
                          <w:b/>
                          <w:szCs w:val="24"/>
                          <w:lang w:eastAsia="lt-LT"/>
                        </w:rPr>
                        <w:t xml:space="preserve"> Gyvenamoji vieta</w:t>
                      </w:r>
                      <w:r>
                        <w:rPr>
                          <w:szCs w:val="24"/>
                          <w:lang w:eastAsia="lt-LT"/>
                        </w:rPr>
                        <w:t xml:space="preserve"> – kaip ji suprantama Lietuvos Respublikos civilinio kodekso (Žin., 2000, Nr. </w:t>
                      </w:r>
                      <w:hyperlink r:id="rId22" w:tgtFrame="_blank" w:history="1">
                        <w:r>
                          <w:rPr>
                            <w:color w:val="0000FF" w:themeColor="hyperlink"/>
                            <w:szCs w:val="24"/>
                            <w:u w:val="single"/>
                            <w:lang w:eastAsia="lt-LT"/>
                          </w:rPr>
                          <w:t>74-2262</w:t>
                        </w:r>
                      </w:hyperlink>
                      <w:r>
                        <w:rPr>
                          <w:szCs w:val="24"/>
                          <w:lang w:eastAsia="lt-LT"/>
                        </w:rPr>
                        <w:t>) 2.16 straipsnyje, Reglamento (EB) Nr. 883/2004 1 straipsnio j punkte, Reglamento (EB) Nr. 987/2009 11 straipsnyje.</w:t>
                      </w:r>
                    </w:p>
                  </w:sdtContent>
                </w:sdt>
                <w:sdt>
                  <w:sdtPr>
                    <w:alias w:val="4.13 pp."/>
                    <w:tag w:val="part_7b9ceb4b219a42ea8825177af799129d"/>
                    <w:lock w:val="sdtLocked"/>
                    <w:richText/>
                  </w:sdtPr>
                  <w:sdtContent>
                    <w:p>
                      <w:pPr>
                        <w:tabs>
                          <w:tab w:val="left" w:pos="709"/>
                        </w:tabs>
                        <w:suppressAutoHyphens/>
                        <w:ind w:firstLine="567"/>
                        <w:jc w:val="both"/>
                        <w:textAlignment w:val="baseline"/>
                        <w:rPr>
                          <w:szCs w:val="24"/>
                          <w:lang w:eastAsia="lt-LT"/>
                        </w:rPr>
                      </w:pPr>
                      <w:sdt>
                        <w:sdtPr>
                          <w:alias w:val="Numeris"/>
                          <w:tag w:val="nr_7b9ceb4b219a42ea8825177af799129d"/>
                          <w:lock w:val="sdtLocked"/>
                          <w:richText/>
                        </w:sdtPr>
                        <w:sdtContent>
                          <w:r>
                            <w:rPr>
                              <w:bCs/>
                              <w:szCs w:val="24"/>
                              <w:lang w:eastAsia="lt-LT"/>
                            </w:rPr>
                            <w:t>4.13</w:t>
                          </w:r>
                        </w:sdtContent>
                      </w:sdt>
                      <w:r>
                        <w:rPr>
                          <w:bCs/>
                          <w:szCs w:val="24"/>
                          <w:lang w:eastAsia="lt-LT"/>
                        </w:rPr>
                        <w:t>.</w:t>
                      </w:r>
                      <w:r>
                        <w:rPr>
                          <w:b/>
                          <w:szCs w:val="24"/>
                          <w:lang w:eastAsia="lt-LT"/>
                        </w:rPr>
                        <w:t xml:space="preserve">  Įmonė, pradedanti veiklą Lietuvoje</w:t>
                      </w:r>
                      <w:r>
                        <w:rPr>
                          <w:szCs w:val="24"/>
                          <w:lang w:eastAsia="lt-LT"/>
                        </w:rPr>
                        <w:t xml:space="preserve"> – įmonė, nuo kurios įregistravimo dienos Juridinių asmenų registre praėjo mažiau nei 12 mėnesių.</w:t>
                      </w:r>
                    </w:p>
                  </w:sdtContent>
                </w:sdt>
                <w:sdt>
                  <w:sdtPr>
                    <w:alias w:val="4.14 pp."/>
                    <w:tag w:val="part_8ca2335f9f7040aea4a29cf6466e9f61"/>
                    <w:lock w:val="sdtLocked"/>
                    <w:richText/>
                  </w:sdtPr>
                  <w:sdtContent>
                    <w:p>
                      <w:pPr>
                        <w:tabs>
                          <w:tab w:val="left" w:pos="709"/>
                        </w:tabs>
                        <w:suppressAutoHyphens/>
                        <w:ind w:firstLine="567"/>
                        <w:jc w:val="both"/>
                        <w:textAlignment w:val="baseline"/>
                        <w:rPr>
                          <w:szCs w:val="24"/>
                          <w:lang w:eastAsia="lt-LT"/>
                        </w:rPr>
                      </w:pPr>
                      <w:sdt>
                        <w:sdtPr>
                          <w:alias w:val="Numeris"/>
                          <w:tag w:val="nr_8ca2335f9f7040aea4a29cf6466e9f61"/>
                          <w:lock w:val="sdtLocked"/>
                          <w:richText/>
                        </w:sdtPr>
                        <w:sdtContent>
                          <w:r>
                            <w:rPr>
                              <w:bCs/>
                              <w:szCs w:val="24"/>
                              <w:lang w:eastAsia="lt-LT"/>
                            </w:rPr>
                            <w:t>4.14</w:t>
                          </w:r>
                        </w:sdtContent>
                      </w:sdt>
                      <w:r>
                        <w:rPr>
                          <w:bCs/>
                          <w:szCs w:val="24"/>
                          <w:lang w:eastAsia="lt-LT"/>
                        </w:rPr>
                        <w:t>.</w:t>
                      </w:r>
                      <w:r>
                        <w:rPr>
                          <w:b/>
                          <w:szCs w:val="24"/>
                          <w:lang w:eastAsia="lt-LT"/>
                        </w:rPr>
                        <w:t xml:space="preserve"> Kompetentinga valdžios institucija</w:t>
                      </w:r>
                      <w:r>
                        <w:rPr>
                          <w:szCs w:val="24"/>
                          <w:lang w:eastAsia="lt-LT"/>
                        </w:rPr>
                        <w:t xml:space="preserve"> – kaip apibrėžta Reglamento (EB) Nr. 883/2004 1 straipsnio m punkte.</w:t>
                      </w:r>
                    </w:p>
                  </w:sdtContent>
                </w:sdt>
                <w:sdt>
                  <w:sdtPr>
                    <w:alias w:val="4.15 pp."/>
                    <w:tag w:val="part_d5c1217af4e34b74baeccc2383a0fd50"/>
                    <w:lock w:val="sdtLocked"/>
                    <w:richText/>
                  </w:sdtPr>
                  <w:sdtContent>
                    <w:p>
                      <w:pPr>
                        <w:tabs>
                          <w:tab w:val="left" w:pos="709"/>
                        </w:tabs>
                        <w:suppressAutoHyphens/>
                        <w:ind w:firstLine="567"/>
                        <w:jc w:val="both"/>
                        <w:textAlignment w:val="baseline"/>
                        <w:rPr>
                          <w:szCs w:val="24"/>
                          <w:lang w:eastAsia="lt-LT"/>
                        </w:rPr>
                      </w:pPr>
                      <w:sdt>
                        <w:sdtPr>
                          <w:alias w:val="Numeris"/>
                          <w:tag w:val="nr_d5c1217af4e34b74baeccc2383a0fd50"/>
                          <w:lock w:val="sdtLocked"/>
                          <w:richText/>
                        </w:sdtPr>
                        <w:sdtContent>
                          <w:r>
                            <w:rPr>
                              <w:bCs/>
                              <w:szCs w:val="24"/>
                              <w:lang w:eastAsia="lt-LT"/>
                            </w:rPr>
                            <w:t>4.15</w:t>
                          </w:r>
                        </w:sdtContent>
                      </w:sdt>
                      <w:r>
                        <w:rPr>
                          <w:bCs/>
                          <w:szCs w:val="24"/>
                          <w:lang w:eastAsia="lt-LT"/>
                        </w:rPr>
                        <w:t>.</w:t>
                      </w:r>
                      <w:r>
                        <w:rPr>
                          <w:b/>
                          <w:szCs w:val="24"/>
                          <w:lang w:eastAsia="lt-LT"/>
                        </w:rPr>
                        <w:t xml:space="preserve"> Kompetentinga įstaiga</w:t>
                      </w:r>
                      <w:r>
                        <w:rPr>
                          <w:szCs w:val="24"/>
                          <w:lang w:eastAsia="lt-LT"/>
                        </w:rPr>
                        <w:t xml:space="preserve"> – kaip apibrėžta Reglamento (EB) Nr. 883/2004 1 straipsnio q punkte.</w:t>
                      </w:r>
                    </w:p>
                  </w:sdtContent>
                </w:sdt>
                <w:sdt>
                  <w:sdtPr>
                    <w:alias w:val="4.16 pp."/>
                    <w:tag w:val="part_6bd02288f088428da1b3d6f5e583e0a5"/>
                    <w:lock w:val="sdtLocked"/>
                    <w:richText/>
                  </w:sdtPr>
                  <w:sdtContent>
                    <w:p>
                      <w:pPr>
                        <w:tabs>
                          <w:tab w:val="left" w:pos="709"/>
                        </w:tabs>
                        <w:suppressAutoHyphens/>
                        <w:ind w:firstLine="567"/>
                        <w:jc w:val="both"/>
                        <w:textAlignment w:val="baseline"/>
                        <w:rPr>
                          <w:szCs w:val="24"/>
                          <w:lang w:eastAsia="lt-LT"/>
                        </w:rPr>
                      </w:pPr>
                      <w:sdt>
                        <w:sdtPr>
                          <w:alias w:val="Numeris"/>
                          <w:tag w:val="nr_6bd02288f088428da1b3d6f5e583e0a5"/>
                          <w:lock w:val="sdtLocked"/>
                          <w:richText/>
                        </w:sdtPr>
                        <w:sdtContent>
                          <w:r>
                            <w:rPr>
                              <w:bCs/>
                              <w:szCs w:val="24"/>
                              <w:lang w:eastAsia="lt-LT"/>
                            </w:rPr>
                            <w:t>4.16</w:t>
                          </w:r>
                        </w:sdtContent>
                      </w:sdt>
                      <w:r>
                        <w:rPr>
                          <w:bCs/>
                          <w:szCs w:val="24"/>
                          <w:lang w:eastAsia="lt-LT"/>
                        </w:rPr>
                        <w:t>.</w:t>
                      </w:r>
                      <w:r>
                        <w:rPr>
                          <w:b/>
                          <w:szCs w:val="24"/>
                          <w:lang w:eastAsia="lt-LT"/>
                        </w:rPr>
                        <w:t xml:space="preserve"> Kompetentinga valstybė</w:t>
                      </w:r>
                      <w:r>
                        <w:rPr>
                          <w:szCs w:val="24"/>
                          <w:lang w:eastAsia="lt-LT"/>
                        </w:rPr>
                        <w:t xml:space="preserve"> – valstybė, kurios teisės aktai taikomi asmenims, laikinai siunčiamiems dirbti į kitą Valstybę narę, ar asmenims, vienu metu dirbantiems pagal darbo sutartį ir/ar užsiimantiems savarankiška veikla keliose Valstybėse narėse.</w:t>
                      </w:r>
                    </w:p>
                  </w:sdtContent>
                </w:sdt>
                <w:sdt>
                  <w:sdtPr>
                    <w:alias w:val="4.17 pp."/>
                    <w:tag w:val="part_75b9010fe3ab453184fac767cbce87f3"/>
                    <w:lock w:val="sdtLocked"/>
                    <w:richText/>
                  </w:sdtPr>
                  <w:sdtContent>
                    <w:p>
                      <w:pPr>
                        <w:tabs>
                          <w:tab w:val="left" w:pos="709"/>
                        </w:tabs>
                        <w:suppressAutoHyphens/>
                        <w:ind w:firstLine="567"/>
                        <w:jc w:val="both"/>
                        <w:textAlignment w:val="baseline"/>
                        <w:rPr>
                          <w:szCs w:val="24"/>
                          <w:lang w:eastAsia="lt-LT"/>
                        </w:rPr>
                      </w:pPr>
                      <w:sdt>
                        <w:sdtPr>
                          <w:alias w:val="Numeris"/>
                          <w:tag w:val="nr_75b9010fe3ab453184fac767cbce87f3"/>
                          <w:lock w:val="sdtLocked"/>
                          <w:richText/>
                        </w:sdtPr>
                        <w:sdtContent>
                          <w:r>
                            <w:rPr>
                              <w:bCs/>
                              <w:szCs w:val="24"/>
                              <w:lang w:eastAsia="lt-LT"/>
                            </w:rPr>
                            <w:t>4.17</w:t>
                          </w:r>
                        </w:sdtContent>
                      </w:sdt>
                      <w:r>
                        <w:rPr>
                          <w:bCs/>
                          <w:szCs w:val="24"/>
                          <w:lang w:eastAsia="lt-LT"/>
                        </w:rPr>
                        <w:t>.</w:t>
                      </w:r>
                      <w:r>
                        <w:rPr>
                          <w:b/>
                          <w:szCs w:val="24"/>
                          <w:lang w:eastAsia="lt-LT"/>
                        </w:rPr>
                        <w:t xml:space="preserve"> Lietuvos Respublikos kompetentinga įstaiga</w:t>
                      </w:r>
                      <w:r>
                        <w:rPr>
                          <w:szCs w:val="24"/>
                          <w:lang w:eastAsia="lt-LT"/>
                        </w:rPr>
                        <w:t xml:space="preserve"> (toliau – Fondo valdybos Vilniaus skyrius) – Valstybinio socialinio draudimo fondo valdybos Vilniaus skyrius</w:t>
                      </w:r>
                      <w:r>
                        <w:rPr>
                          <w:i/>
                          <w:szCs w:val="24"/>
                          <w:lang w:eastAsia="lt-LT"/>
                        </w:rPr>
                        <w:t xml:space="preserve">, </w:t>
                      </w:r>
                      <w:r>
                        <w:rPr>
                          <w:iCs/>
                          <w:szCs w:val="24"/>
                          <w:lang w:eastAsia="lt-LT"/>
                        </w:rPr>
                        <w:t>vykdantis</w:t>
                      </w:r>
                      <w:r>
                        <w:rPr>
                          <w:i/>
                          <w:szCs w:val="24"/>
                          <w:lang w:eastAsia="lt-LT"/>
                        </w:rPr>
                        <w:t xml:space="preserve"> </w:t>
                      </w:r>
                      <w:r>
                        <w:rPr>
                          <w:color w:val="000000"/>
                          <w:szCs w:val="24"/>
                        </w:rPr>
                        <w:t>Europos Sąjungos socialinio draudimo koordinavimo reglamentuose numatytas</w:t>
                      </w:r>
                      <w:r>
                        <w:rPr>
                          <w:i/>
                          <w:szCs w:val="24"/>
                          <w:lang w:eastAsia="lt-LT"/>
                        </w:rPr>
                        <w:t xml:space="preserve"> </w:t>
                      </w:r>
                      <w:r>
                        <w:rPr>
                          <w:color w:val="000000"/>
                          <w:szCs w:val="24"/>
                        </w:rPr>
                        <w:t xml:space="preserve">Lietuvos Respublikos </w:t>
                      </w:r>
                      <w:r>
                        <w:rPr>
                          <w:szCs w:val="24"/>
                        </w:rPr>
                        <w:t>kompetentingos įstaigos funkcijas taikytinos teisės klausimais</w:t>
                      </w:r>
                      <w:r>
                        <w:rPr>
                          <w:szCs w:val="24"/>
                          <w:lang w:eastAsia="lt-LT"/>
                        </w:rPr>
                        <w:t>.</w:t>
                      </w:r>
                    </w:p>
                  </w:sdtContent>
                </w:sdt>
                <w:sdt>
                  <w:sdtPr>
                    <w:alias w:val="4.18 pp."/>
                    <w:tag w:val="part_c6b54deac6104471b2f7c77a163e361e"/>
                    <w:lock w:val="sdtLocked"/>
                    <w:richText/>
                  </w:sdtPr>
                  <w:sdtContent>
                    <w:p>
                      <w:pPr>
                        <w:tabs>
                          <w:tab w:val="left" w:pos="709"/>
                        </w:tabs>
                        <w:suppressAutoHyphens/>
                        <w:ind w:firstLine="567"/>
                        <w:jc w:val="both"/>
                        <w:textAlignment w:val="baseline"/>
                        <w:rPr>
                          <w:szCs w:val="24"/>
                          <w:lang w:eastAsia="lt-LT"/>
                        </w:rPr>
                      </w:pPr>
                      <w:sdt>
                        <w:sdtPr>
                          <w:alias w:val="Numeris"/>
                          <w:tag w:val="nr_c6b54deac6104471b2f7c77a163e361e"/>
                          <w:lock w:val="sdtLocked"/>
                          <w:richText/>
                        </w:sdtPr>
                        <w:sdtContent>
                          <w:r>
                            <w:rPr>
                              <w:bCs/>
                              <w:szCs w:val="24"/>
                              <w:lang w:eastAsia="lt-LT"/>
                            </w:rPr>
                            <w:t>4.18</w:t>
                          </w:r>
                        </w:sdtContent>
                      </w:sdt>
                      <w:r>
                        <w:rPr>
                          <w:bCs/>
                          <w:szCs w:val="24"/>
                          <w:lang w:eastAsia="lt-LT"/>
                        </w:rPr>
                        <w:t>.</w:t>
                      </w:r>
                      <w:r>
                        <w:rPr>
                          <w:b/>
                          <w:szCs w:val="24"/>
                          <w:lang w:eastAsia="lt-LT"/>
                        </w:rPr>
                        <w:t xml:space="preserve"> Lietuvos Respublikos kompetentinga valdžios institucija</w:t>
                      </w:r>
                      <w:r>
                        <w:rPr>
                          <w:szCs w:val="24"/>
                          <w:lang w:eastAsia="lt-LT"/>
                        </w:rPr>
                        <w:t xml:space="preserve"> – Lietuvos Respublikos socialinės apsaugos ir darbo ministerija.</w:t>
                      </w:r>
                    </w:p>
                  </w:sdtContent>
                </w:sdt>
                <w:sdt>
                  <w:sdtPr>
                    <w:alias w:val="4.19 pp."/>
                    <w:tag w:val="part_b0b1be69c0344aabbb2cfd80496996a2"/>
                    <w:lock w:val="sdtLocked"/>
                    <w:richText/>
                  </w:sdtPr>
                  <w:sdtContent>
                    <w:p>
                      <w:pPr>
                        <w:tabs>
                          <w:tab w:val="left" w:pos="709"/>
                        </w:tabs>
                        <w:suppressAutoHyphens/>
                        <w:ind w:firstLine="567"/>
                        <w:jc w:val="both"/>
                        <w:textAlignment w:val="baseline"/>
                        <w:rPr>
                          <w:szCs w:val="24"/>
                          <w:lang w:eastAsia="lt-LT"/>
                        </w:rPr>
                      </w:pPr>
                      <w:sdt>
                        <w:sdtPr>
                          <w:alias w:val="Numeris"/>
                          <w:tag w:val="nr_b0b1be69c0344aabbb2cfd80496996a2"/>
                          <w:lock w:val="sdtLocked"/>
                          <w:richText/>
                        </w:sdtPr>
                        <w:sdtContent>
                          <w:r>
                            <w:rPr>
                              <w:bCs/>
                              <w:szCs w:val="24"/>
                              <w:lang w:eastAsia="lt-LT"/>
                            </w:rPr>
                            <w:t>4.19</w:t>
                          </w:r>
                        </w:sdtContent>
                      </w:sdt>
                      <w:r>
                        <w:rPr>
                          <w:bCs/>
                          <w:szCs w:val="24"/>
                          <w:lang w:eastAsia="lt-LT"/>
                        </w:rPr>
                        <w:t>.</w:t>
                      </w:r>
                      <w:r>
                        <w:rPr>
                          <w:b/>
                          <w:szCs w:val="24"/>
                          <w:lang w:eastAsia="lt-LT"/>
                        </w:rPr>
                        <w:t xml:space="preserve"> Priimanti įmonė</w:t>
                      </w:r>
                      <w:r>
                        <w:rPr>
                          <w:szCs w:val="24"/>
                          <w:lang w:eastAsia="lt-LT"/>
                        </w:rPr>
                        <w:t xml:space="preserve"> – Valstybės narės įmonė, į kurią darbuotojas siunčiamas laikinai dirbti ar kurioje laikinai užsiima veikla kaip savarankiškai dirbantis asmuo.</w:t>
                      </w:r>
                    </w:p>
                  </w:sdtContent>
                </w:sdt>
                <w:sdt>
                  <w:sdtPr>
                    <w:alias w:val="4.20 pp."/>
                    <w:tag w:val="part_2a16638f775c490e93f2bc59f00502ef"/>
                    <w:lock w:val="sdtLocked"/>
                    <w:richText/>
                  </w:sdtPr>
                  <w:sdtContent>
                    <w:p>
                      <w:pPr>
                        <w:tabs>
                          <w:tab w:val="left" w:pos="709"/>
                        </w:tabs>
                        <w:suppressAutoHyphens/>
                        <w:ind w:firstLine="567"/>
                        <w:jc w:val="both"/>
                        <w:textAlignment w:val="baseline"/>
                        <w:rPr>
                          <w:szCs w:val="24"/>
                          <w:lang w:eastAsia="lt-LT"/>
                        </w:rPr>
                      </w:pPr>
                      <w:sdt>
                        <w:sdtPr>
                          <w:alias w:val="Numeris"/>
                          <w:tag w:val="nr_2a16638f775c490e93f2bc59f00502ef"/>
                          <w:lock w:val="sdtLocked"/>
                          <w:richText/>
                        </w:sdtPr>
                        <w:sdtContent>
                          <w:r>
                            <w:rPr>
                              <w:bCs/>
                              <w:szCs w:val="24"/>
                              <w:lang w:eastAsia="lt-LT"/>
                            </w:rPr>
                            <w:t>4.20</w:t>
                          </w:r>
                        </w:sdtContent>
                      </w:sdt>
                      <w:r>
                        <w:rPr>
                          <w:bCs/>
                          <w:szCs w:val="24"/>
                          <w:lang w:eastAsia="lt-LT"/>
                        </w:rPr>
                        <w:t>.</w:t>
                      </w:r>
                      <w:r>
                        <w:rPr>
                          <w:b/>
                          <w:szCs w:val="24"/>
                          <w:lang w:eastAsia="lt-LT"/>
                        </w:rPr>
                        <w:t xml:space="preserve"> Priimanti dirbti valstybė</w:t>
                      </w:r>
                      <w:r>
                        <w:rPr>
                          <w:szCs w:val="24"/>
                          <w:lang w:eastAsia="lt-LT"/>
                        </w:rPr>
                        <w:t xml:space="preserve"> – Valstybė narė, į kurią darbuotojas siunčiamas laikinai dirbti ar kurioje laikinai užsiima veikla kaip savarankiškai dirbantis asmuo.</w:t>
                      </w:r>
                    </w:p>
                  </w:sdtContent>
                </w:sdt>
                <w:sdt>
                  <w:sdtPr>
                    <w:alias w:val="4.21 pp."/>
                    <w:tag w:val="part_1f26c862ab3f4691aa8225501a45cbeb"/>
                    <w:lock w:val="sdtLocked"/>
                    <w:richText/>
                  </w:sdtPr>
                  <w:sdtContent>
                    <w:p>
                      <w:pPr>
                        <w:tabs>
                          <w:tab w:val="left" w:pos="709"/>
                        </w:tabs>
                        <w:suppressAutoHyphens/>
                        <w:ind w:firstLine="567"/>
                        <w:jc w:val="both"/>
                        <w:textAlignment w:val="baseline"/>
                        <w:rPr>
                          <w:szCs w:val="24"/>
                          <w:lang w:eastAsia="lt-LT"/>
                        </w:rPr>
                      </w:pPr>
                      <w:sdt>
                        <w:sdtPr>
                          <w:alias w:val="Numeris"/>
                          <w:tag w:val="nr_1f26c862ab3f4691aa8225501a45cbeb"/>
                          <w:lock w:val="sdtLocked"/>
                          <w:richText/>
                        </w:sdtPr>
                        <w:sdtContent>
                          <w:r>
                            <w:rPr>
                              <w:bCs/>
                              <w:szCs w:val="24"/>
                              <w:lang w:eastAsia="lt-LT"/>
                            </w:rPr>
                            <w:t>4.21</w:t>
                          </w:r>
                        </w:sdtContent>
                      </w:sdt>
                      <w:r>
                        <w:rPr>
                          <w:bCs/>
                          <w:szCs w:val="24"/>
                          <w:lang w:eastAsia="lt-LT"/>
                        </w:rPr>
                        <w:t>.</w:t>
                      </w:r>
                      <w:r>
                        <w:rPr>
                          <w:b/>
                          <w:szCs w:val="24"/>
                          <w:lang w:eastAsia="lt-LT"/>
                        </w:rPr>
                        <w:t xml:space="preserve"> Savarankiškai dirbantys asmenys</w:t>
                      </w:r>
                      <w:r>
                        <w:rPr>
                          <w:szCs w:val="24"/>
                          <w:lang w:eastAsia="lt-LT"/>
                        </w:rPr>
                        <w:t xml:space="preserve"> – asmenys, išvardinti Lietuvos Respublikos valstybinio socialinio draudimo įstatymo 2 straipsnio 9 dalyje ar 5 straipsnyje.</w:t>
                      </w:r>
                    </w:p>
                  </w:sdtContent>
                </w:sdt>
                <w:sdt>
                  <w:sdtPr>
                    <w:alias w:val="4.22 pp."/>
                    <w:tag w:val="part_57ed9ddeaab4467597a3758b3e517db8"/>
                    <w:lock w:val="sdtLocked"/>
                    <w:richText/>
                  </w:sdtPr>
                  <w:sdtContent>
                    <w:p>
                      <w:pPr>
                        <w:tabs>
                          <w:tab w:val="left" w:pos="709"/>
                        </w:tabs>
                        <w:suppressAutoHyphens/>
                        <w:ind w:firstLine="567"/>
                        <w:jc w:val="both"/>
                        <w:textAlignment w:val="baseline"/>
                        <w:rPr>
                          <w:szCs w:val="24"/>
                          <w:lang w:eastAsia="lt-LT"/>
                        </w:rPr>
                      </w:pPr>
                      <w:sdt>
                        <w:sdtPr>
                          <w:alias w:val="Numeris"/>
                          <w:tag w:val="nr_57ed9ddeaab4467597a3758b3e517db8"/>
                          <w:lock w:val="sdtLocked"/>
                          <w:richText/>
                        </w:sdtPr>
                        <w:sdtContent>
                          <w:r>
                            <w:rPr>
                              <w:bCs/>
                              <w:szCs w:val="24"/>
                              <w:lang w:eastAsia="lt-LT"/>
                            </w:rPr>
                            <w:t>4.22</w:t>
                          </w:r>
                        </w:sdtContent>
                      </w:sdt>
                      <w:r>
                        <w:rPr>
                          <w:bCs/>
                          <w:szCs w:val="24"/>
                          <w:lang w:eastAsia="lt-LT"/>
                        </w:rPr>
                        <w:t>.</w:t>
                      </w:r>
                      <w:r>
                        <w:rPr>
                          <w:b/>
                          <w:szCs w:val="24"/>
                          <w:lang w:eastAsia="lt-LT"/>
                        </w:rPr>
                        <w:t xml:space="preserve"> Siuntimas dirbti</w:t>
                      </w:r>
                      <w:r>
                        <w:rPr>
                          <w:szCs w:val="24"/>
                          <w:lang w:eastAsia="lt-LT"/>
                        </w:rPr>
                        <w:t xml:space="preserve"> – asmenų, dirbančių pagal darbo sutartį Valstybėje narėje, laikinas siuntimas dirbti darbdavio naudai į kitą Valstybę narę, taip pat savarankiškai dirbančių asmenų išvykimas vykdyti savarankišką veiklą į kitą Valstybę narę.</w:t>
                      </w:r>
                    </w:p>
                  </w:sdtContent>
                </w:sdt>
                <w:sdt>
                  <w:sdtPr>
                    <w:alias w:val="4.23 pp."/>
                    <w:tag w:val="part_0a3c704201d9464aa72c24aac2b521fb"/>
                    <w:lock w:val="sdtLocked"/>
                    <w:richText/>
                  </w:sdtPr>
                  <w:sdtContent>
                    <w:p>
                      <w:pPr>
                        <w:tabs>
                          <w:tab w:val="left" w:pos="709"/>
                        </w:tabs>
                        <w:suppressAutoHyphens/>
                        <w:ind w:firstLine="567"/>
                        <w:jc w:val="both"/>
                        <w:textAlignment w:val="baseline"/>
                        <w:rPr>
                          <w:szCs w:val="24"/>
                          <w:lang w:eastAsia="lt-LT"/>
                        </w:rPr>
                      </w:pPr>
                      <w:sdt>
                        <w:sdtPr>
                          <w:alias w:val="Numeris"/>
                          <w:tag w:val="nr_0a3c704201d9464aa72c24aac2b521fb"/>
                          <w:lock w:val="sdtLocked"/>
                          <w:richText/>
                        </w:sdtPr>
                        <w:sdtContent>
                          <w:r>
                            <w:rPr>
                              <w:bCs/>
                              <w:szCs w:val="24"/>
                              <w:lang w:eastAsia="lt-LT"/>
                            </w:rPr>
                            <w:t>4.23</w:t>
                          </w:r>
                        </w:sdtContent>
                      </w:sdt>
                      <w:r>
                        <w:rPr>
                          <w:bCs/>
                          <w:szCs w:val="24"/>
                          <w:lang w:eastAsia="lt-LT"/>
                        </w:rPr>
                        <w:t>.</w:t>
                      </w:r>
                      <w:r>
                        <w:rPr>
                          <w:b/>
                          <w:szCs w:val="24"/>
                          <w:lang w:eastAsia="lt-LT"/>
                        </w:rPr>
                        <w:t xml:space="preserve"> Struktūrizuotas dokumentas</w:t>
                      </w:r>
                      <w:r>
                        <w:rPr>
                          <w:szCs w:val="24"/>
                          <w:lang w:eastAsia="lt-LT"/>
                        </w:rPr>
                        <w:t xml:space="preserve"> – A1 pažymėjimas, E 101, E 103 formos pažymos, patvirtintos Europos Bendrijų darbuotojų migrantų socialinės apsaugos administracinės komisijos 2005 m. kovo 17 d. sprendimu Nr. 202 dėl pavyzdinių formų, būtinų Tarybos reglamentams (EEB) Nr. 1408/71 ir (EEB) Nr. 574/72 taikyti (OL 2006 L 77, p. 1), ir Reglamento (EB) 987/2009 1 straipsnio d punkte nurodyti struktūrizuoti elektroniniai dokumentai.</w:t>
                      </w:r>
                    </w:p>
                  </w:sdtContent>
                </w:sdt>
                <w:sdt>
                  <w:sdtPr>
                    <w:alias w:val="4.24 pp."/>
                    <w:tag w:val="part_0b2cff26dad54940ad3b385d3099d665"/>
                    <w:lock w:val="sdtLocked"/>
                    <w:richText/>
                  </w:sdtPr>
                  <w:sdtContent>
                    <w:p>
                      <w:pPr>
                        <w:tabs>
                          <w:tab w:val="left" w:pos="709"/>
                        </w:tabs>
                        <w:suppressAutoHyphens/>
                        <w:ind w:firstLine="567"/>
                        <w:jc w:val="both"/>
                        <w:textAlignment w:val="baseline"/>
                        <w:rPr>
                          <w:szCs w:val="24"/>
                          <w:lang w:eastAsia="lt-LT"/>
                        </w:rPr>
                      </w:pPr>
                      <w:sdt>
                        <w:sdtPr>
                          <w:alias w:val="Numeris"/>
                          <w:tag w:val="nr_0b2cff26dad54940ad3b385d3099d665"/>
                          <w:lock w:val="sdtLocked"/>
                          <w:richText/>
                        </w:sdtPr>
                        <w:sdtContent>
                          <w:r>
                            <w:rPr>
                              <w:bCs/>
                              <w:szCs w:val="24"/>
                              <w:lang w:eastAsia="lt-LT"/>
                            </w:rPr>
                            <w:t>4.24</w:t>
                          </w:r>
                        </w:sdtContent>
                      </w:sdt>
                      <w:r>
                        <w:rPr>
                          <w:bCs/>
                          <w:szCs w:val="24"/>
                          <w:lang w:eastAsia="lt-LT"/>
                        </w:rPr>
                        <w:t>.</w:t>
                      </w:r>
                      <w:r>
                        <w:rPr>
                          <w:b/>
                          <w:szCs w:val="24"/>
                          <w:lang w:eastAsia="lt-LT"/>
                        </w:rPr>
                        <w:t xml:space="preserve"> Vidaus valdymo veikla </w:t>
                      </w:r>
                      <w:r>
                        <w:rPr>
                          <w:szCs w:val="24"/>
                          <w:lang w:eastAsia="lt-LT"/>
                        </w:rPr>
                        <w:t>– įmonės vidaus administravimo veikla, kuria tiesiogiai nesiekiama gauti ekonominės naudos iš kitų juridinių ar fizinių asmenų (išskyrus savo darbuotojus).</w:t>
                      </w:r>
                    </w:p>
                  </w:sdtContent>
                </w:sdt>
                <w:sdt>
                  <w:sdtPr>
                    <w:alias w:val="4.25 pp."/>
                    <w:tag w:val="part_94687fca876f48f9a7e64eb70380f0b7"/>
                    <w:lock w:val="sdtLocked"/>
                    <w:richText/>
                  </w:sdtPr>
                  <w:sdtContent>
                    <w:p>
                      <w:pPr>
                        <w:tabs>
                          <w:tab w:val="left" w:pos="709"/>
                        </w:tabs>
                        <w:suppressAutoHyphens/>
                        <w:ind w:firstLine="567"/>
                        <w:jc w:val="both"/>
                        <w:textAlignment w:val="baseline"/>
                        <w:rPr>
                          <w:szCs w:val="24"/>
                          <w:lang w:eastAsia="lt-LT"/>
                        </w:rPr>
                      </w:pPr>
                      <w:sdt>
                        <w:sdtPr>
                          <w:alias w:val="Numeris"/>
                          <w:tag w:val="nr_94687fca876f48f9a7e64eb70380f0b7"/>
                          <w:lock w:val="sdtLocked"/>
                          <w:richText/>
                        </w:sdtPr>
                        <w:sdtContent>
                          <w:r>
                            <w:rPr>
                              <w:bCs/>
                              <w:szCs w:val="24"/>
                              <w:lang w:eastAsia="lt-LT"/>
                            </w:rPr>
                            <w:t>4.25</w:t>
                          </w:r>
                        </w:sdtContent>
                      </w:sdt>
                      <w:r>
                        <w:rPr>
                          <w:bCs/>
                          <w:szCs w:val="24"/>
                          <w:lang w:eastAsia="lt-LT"/>
                        </w:rPr>
                        <w:t>.</w:t>
                      </w:r>
                      <w:r>
                        <w:rPr>
                          <w:b/>
                          <w:szCs w:val="24"/>
                          <w:lang w:eastAsia="lt-LT"/>
                        </w:rPr>
                        <w:t xml:space="preserve"> Valstybė narė</w:t>
                      </w:r>
                      <w:r>
                        <w:rPr>
                          <w:szCs w:val="24"/>
                          <w:lang w:eastAsia="lt-LT"/>
                        </w:rPr>
                        <w:t xml:space="preserve"> – ES valstybė narė, EEE valstybė, Šveicarijos Konfederacija ar kita valstybė, </w:t>
                      </w:r>
                      <w:r>
                        <w:rPr>
                          <w:color w:val="000000"/>
                          <w:szCs w:val="24"/>
                        </w:rPr>
                        <w:t>kuriai taikomi Europos Sąjungos socialinio draudimo koordinavimo reglamentai</w:t>
                      </w:r>
                      <w:r>
                        <w:rPr>
                          <w:szCs w:val="24"/>
                          <w:lang w:eastAsia="lt-LT"/>
                        </w:rPr>
                        <w:t>.</w:t>
                      </w:r>
                    </w:p>
                  </w:sdtContent>
                </w:sdt>
                <w:sdt>
                  <w:sdtPr>
                    <w:alias w:val="4.26 pp."/>
                    <w:tag w:val="part_d5af82925c67424dafce7420e42021c8"/>
                    <w:lock w:val="sdtLocked"/>
                    <w:richText/>
                  </w:sdtPr>
                  <w:sdtContent>
                    <w:p>
                      <w:pPr>
                        <w:tabs>
                          <w:tab w:val="left" w:pos="709"/>
                        </w:tabs>
                        <w:suppressAutoHyphens/>
                        <w:ind w:firstLine="567"/>
                        <w:jc w:val="both"/>
                        <w:textAlignment w:val="baseline"/>
                        <w:rPr>
                          <w:color w:val="000000"/>
                        </w:rPr>
                      </w:pPr>
                      <w:sdt>
                        <w:sdtPr>
                          <w:alias w:val="Numeris"/>
                          <w:tag w:val="nr_d5af82925c67424dafce7420e42021c8"/>
                          <w:lock w:val="sdtLocked"/>
                          <w:richText/>
                        </w:sdtPr>
                        <w:sdtContent>
                          <w:r>
                            <w:rPr>
                              <w:szCs w:val="24"/>
                              <w:lang w:eastAsia="lt-LT"/>
                            </w:rPr>
                            <w:t>4.26</w:t>
                          </w:r>
                        </w:sdtContent>
                      </w:sdt>
                      <w:r>
                        <w:rPr>
                          <w:szCs w:val="24"/>
                          <w:lang w:eastAsia="lt-LT"/>
                        </w:rPr>
                        <w:t>. Kitos šiame Tvarkos apraše vartojamos sąvokos suprantamos taip, kaip jos apibrėžtos ir (arba) vartojamos Reglamente (EB) Nr. 883/2004, Reglamente (EB) Nr. 987/2009, Socialinės apsaugos sistemų koordinavimo administracinės komisijos sprendimuose ir kituose dokumentuose, Lietuvos Respublikos valstybinio socialinio draudimo įstatyme ir kituose teisės aktuose.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7f580ab2211eab9d9cd0c85e0b745">
                    <w:r w:rsidRPr="00532B9F">
                      <w:rPr>
                        <w:rFonts w:ascii="Times New Roman" w:eastAsia="MS Mincho" w:hAnsi="Times New Roman"/>
                        <w:sz w:val="20"/>
                        <w:i/>
                        <w:iCs/>
                        <w:color w:val="0000FF" w:themeColor="hyperlink"/>
                        <w:u w:val="single"/>
                      </w:rPr>
                      <w:t>V-258</w:t>
                    </w:r>
                  </w:fldSimple>
                  <w:r>
                    <w:rPr>
                      <w:rFonts w:ascii="Times New Roman" w:eastAsia="MS Mincho" w:hAnsi="Times New Roman"/>
                      <w:sz w:val="20"/>
                      <w:i/>
                      <w:iCs/>
                    </w:rPr>
                    <w:t>,
2020-06-10,
paskelbta TAR 2020-06-10, i. k. 2020-12704            </w:t>
                  </w:r>
                </w:p>
                <w:p/>
              </w:sdtContent>
            </w:sdt>
          </w:sdtContent>
        </w:sdt>
        <w:sdt>
          <w:sdtPr>
            <w:alias w:val="skyrius"/>
            <w:tag w:val="part_498aaf7979be4eef907459a609b8c6c5"/>
            <w:lock w:val="sdtLocked"/>
            <w:richText/>
          </w:sdtPr>
          <w:sdtContent>
            <w:p>
              <w:pPr>
                <w:keepLines/>
                <w:suppressAutoHyphens/>
                <w:jc w:val="center"/>
                <w:rPr>
                  <w:b/>
                  <w:bCs/>
                  <w:caps/>
                  <w:color w:val="000000"/>
                </w:rPr>
              </w:pPr>
              <w:sdt>
                <w:sdtPr>
                  <w:alias w:val="Numeris"/>
                  <w:tag w:val="nr_498aaf7979be4eef907459a609b8c6c5"/>
                  <w:lock w:val="sdtLocked"/>
                  <w:richText/>
                </w:sdtPr>
                <w:sdtContent>
                  <w:r>
                    <w:rPr>
                      <w:b/>
                      <w:bCs/>
                      <w:caps/>
                      <w:color w:val="000000"/>
                    </w:rPr>
                    <w:t>II</w:t>
                  </w:r>
                </w:sdtContent>
              </w:sdt>
              <w:r>
                <w:rPr>
                  <w:b/>
                  <w:bCs/>
                  <w:caps/>
                  <w:color w:val="000000"/>
                </w:rPr>
                <w:t xml:space="preserve">. </w:t>
              </w:r>
              <w:sdt>
                <w:sdtPr>
                  <w:alias w:val="Pavadinimas"/>
                  <w:tag w:val="title_498aaf7979be4eef907459a609b8c6c5"/>
                  <w:lock w:val="sdtLocked"/>
                  <w:richText/>
                </w:sdtPr>
                <w:sdtContent>
                  <w:r>
                    <w:rPr>
                      <w:b/>
                      <w:bCs/>
                      <w:caps/>
                      <w:color w:val="000000"/>
                    </w:rPr>
                    <w:t>A1 pažymėjimų IŠDAVIMO atvejai ir sąlygos</w:t>
                  </w:r>
                </w:sdtContent>
              </w:sdt>
            </w:p>
            <w:p>
              <w:pPr>
                <w:suppressAutoHyphens/>
                <w:ind w:firstLine="567"/>
                <w:jc w:val="both"/>
                <w:rPr>
                  <w:color w:val="000000"/>
                </w:rPr>
              </w:pPr>
            </w:p>
            <w:sdt>
              <w:sdtPr>
                <w:alias w:val="skirsnis"/>
                <w:tag w:val="part_b054919a61204bc99235ac10dba944f9"/>
                <w:lock w:val="sdtLocked"/>
                <w:richText/>
              </w:sdtPr>
              <w:sdtContent>
                <w:p>
                  <w:pPr>
                    <w:keepLines/>
                    <w:suppressAutoHyphens/>
                    <w:jc w:val="center"/>
                    <w:rPr>
                      <w:caps/>
                      <w:color w:val="000000"/>
                    </w:rPr>
                  </w:pPr>
                  <w:sdt>
                    <w:sdtPr>
                      <w:alias w:val="Numeris"/>
                      <w:tag w:val="nr_b054919a61204bc99235ac10dba944f9"/>
                      <w:lock w:val="sdtLocked"/>
                      <w:richText/>
                    </w:sdtPr>
                    <w:sdtContent>
                      <w:r>
                        <w:rPr>
                          <w:caps/>
                          <w:color w:val="000000"/>
                        </w:rPr>
                        <w:t>I</w:t>
                      </w:r>
                    </w:sdtContent>
                  </w:sdt>
                  <w:r>
                    <w:rPr>
                      <w:caps/>
                      <w:color w:val="000000"/>
                    </w:rPr>
                    <w:t xml:space="preserve">. </w:t>
                  </w:r>
                  <w:sdt>
                    <w:sdtPr>
                      <w:alias w:val="Pavadinimas"/>
                      <w:tag w:val="title_b054919a61204bc99235ac10dba944f9"/>
                      <w:lock w:val="sdtLocked"/>
                      <w:richText/>
                    </w:sdtPr>
                    <w:sdtContent>
                      <w:r>
                        <w:rPr>
                          <w:caps/>
                          <w:color w:val="000000"/>
                        </w:rPr>
                        <w:t>A1 pažymėjimų IŠDAVIMo siunčiamiems dirbti į kitą valstybę NARĘ asmenims atvejai ir sąlygos</w:t>
                      </w:r>
                    </w:sdtContent>
                  </w:sdt>
                </w:p>
                <w:p>
                  <w:pPr>
                    <w:suppressAutoHyphens/>
                    <w:ind w:firstLine="567"/>
                    <w:jc w:val="both"/>
                    <w:rPr>
                      <w:color w:val="000000"/>
                    </w:rPr>
                  </w:pPr>
                </w:p>
                <w:sdt>
                  <w:sdtPr>
                    <w:alias w:val="5 p."/>
                    <w:tag w:val="part_4dc8b43e8195407b91458d83b9188153"/>
                    <w:lock w:val="sdtLocked"/>
                    <w:richText/>
                  </w:sdtPr>
                  <w:sdtContent>
                    <w:p>
                      <w:pPr>
                        <w:suppressAutoHyphens/>
                        <w:ind w:firstLine="567"/>
                        <w:jc w:val="both"/>
                        <w:rPr>
                          <w:color w:val="000000"/>
                        </w:rPr>
                      </w:pPr>
                      <w:sdt>
                        <w:sdtPr>
                          <w:alias w:val="Numeris"/>
                          <w:tag w:val="nr_4dc8b43e8195407b91458d83b9188153"/>
                          <w:lock w:val="sdtLocked"/>
                          <w:richText/>
                        </w:sdtPr>
                        <w:sdtContent>
                          <w:r>
                            <w:rPr>
                              <w:color w:val="000000"/>
                            </w:rPr>
                            <w:t>5</w:t>
                          </w:r>
                        </w:sdtContent>
                      </w:sdt>
                      <w:r>
                        <w:rPr>
                          <w:color w:val="000000"/>
                        </w:rPr>
                        <w:t>. A1 pažymėjimas išduodamas asmeniui, kuris dirba pagal darbo sutartį Lietuvoje darbdaviui, paprastai vykdančiam savo veiklą Lietuvoje, ir kuris darbdavio siunčiamas į kitą Valstybę narę dirbti tam darbdaviui (Reglamento (EB) Nr. 883/2004 12 straipsnio 1 dalis), jeigu yra šios sąlygos:</w:t>
                      </w:r>
                    </w:p>
                    <w:sdt>
                      <w:sdtPr>
                        <w:alias w:val="5.1 pp."/>
                        <w:tag w:val="part_c4208fa7523b476ab7fbd39bf1976037"/>
                        <w:lock w:val="sdtLocked"/>
                        <w:richText/>
                      </w:sdtPr>
                      <w:sdtContent>
                        <w:p>
                          <w:pPr>
                            <w:suppressAutoHyphens/>
                            <w:ind w:firstLine="567"/>
                            <w:jc w:val="both"/>
                            <w:rPr>
                              <w:color w:val="000000"/>
                            </w:rPr>
                          </w:pPr>
                          <w:sdt>
                            <w:sdtPr>
                              <w:alias w:val="Numeris"/>
                              <w:tag w:val="nr_c4208fa7523b476ab7fbd39bf1976037"/>
                              <w:lock w:val="sdtLocked"/>
                              <w:richText/>
                            </w:sdtPr>
                            <w:sdtContent>
                              <w:r>
                                <w:rPr>
                                  <w:color w:val="000000"/>
                                </w:rPr>
                                <w:t>5.1</w:t>
                              </w:r>
                            </w:sdtContent>
                          </w:sdt>
                          <w:r>
                            <w:rPr>
                              <w:color w:val="000000"/>
                            </w:rPr>
                            <w:t>. iki siuntimo laikinai dirbti į Valstybę narę pradžios siunčiamam asmeniui bent mėnesį taikomi Lietuvos Respublikos socialinio draudimo teisės aktai;</w:t>
                          </w:r>
                        </w:p>
                      </w:sdtContent>
                    </w:sdt>
                    <w:sdt>
                      <w:sdtPr>
                        <w:alias w:val="5.2 pp."/>
                        <w:tag w:val="part_05e7835ab2604fb696f84d69a40b41ed"/>
                        <w:lock w:val="sdtLocked"/>
                        <w:richText/>
                      </w:sdtPr>
                      <w:sdtContent>
                        <w:p>
                          <w:pPr>
                            <w:suppressAutoHyphens/>
                            <w:ind w:firstLine="567"/>
                            <w:jc w:val="both"/>
                            <w:rPr>
                              <w:color w:val="000000"/>
                            </w:rPr>
                          </w:pPr>
                          <w:sdt>
                            <w:sdtPr>
                              <w:alias w:val="Numeris"/>
                              <w:tag w:val="nr_05e7835ab2604fb696f84d69a40b41ed"/>
                              <w:lock w:val="sdtLocked"/>
                              <w:richText/>
                            </w:sdtPr>
                            <w:sdtContent>
                              <w:r>
                                <w:rPr>
                                  <w:color w:val="000000"/>
                                </w:rPr>
                                <w:t>5.2</w:t>
                              </w:r>
                            </w:sdtContent>
                          </w:sdt>
                          <w:r>
                            <w:rPr>
                              <w:color w:val="000000"/>
                            </w:rPr>
                            <w:t>. numatoma darbo Valstybėje narėje</w:t>
                          </w:r>
                          <w:r>
                            <w:rPr>
                              <w:b/>
                              <w:bCs/>
                              <w:color w:val="000000"/>
                            </w:rPr>
                            <w:t xml:space="preserve"> </w:t>
                          </w:r>
                          <w:r>
                            <w:rPr>
                              <w:color w:val="000000"/>
                            </w:rPr>
                            <w:t>trukmė neviršija 24 mėnesių;</w:t>
                          </w:r>
                        </w:p>
                      </w:sdtContent>
                    </w:sdt>
                    <w:sdt>
                      <w:sdtPr>
                        <w:alias w:val="5.3 pp."/>
                        <w:tag w:val="part_914e3c82ced2467ea7e2df4891aaf72a"/>
                        <w:lock w:val="sdtLocked"/>
                        <w:richText/>
                      </w:sdtPr>
                      <w:sdtContent>
                        <w:p>
                          <w:pPr>
                            <w:suppressAutoHyphens/>
                            <w:ind w:firstLine="567"/>
                            <w:jc w:val="both"/>
                            <w:rPr>
                              <w:color w:val="000000"/>
                            </w:rPr>
                          </w:pPr>
                          <w:sdt>
                            <w:sdtPr>
                              <w:alias w:val="Numeris"/>
                              <w:tag w:val="nr_914e3c82ced2467ea7e2df4891aaf72a"/>
                              <w:lock w:val="sdtLocked"/>
                              <w:richText/>
                            </w:sdtPr>
                            <w:sdtContent>
                              <w:r>
                                <w:rPr>
                                  <w:color w:val="000000"/>
                                </w:rPr>
                                <w:t>5.3</w:t>
                              </w:r>
                            </w:sdtContent>
                          </w:sdt>
                          <w:r>
                            <w:rPr>
                              <w:color w:val="000000"/>
                            </w:rPr>
                            <w:t>. darbuotojas nėra siunčiamas pakeisti kitą darbuotoją, kurio siuntimo dirbti laikotarpis baigėsi;</w:t>
                          </w:r>
                        </w:p>
                      </w:sdtContent>
                    </w:sdt>
                    <w:sdt>
                      <w:sdtPr>
                        <w:alias w:val="5.4 pp."/>
                        <w:tag w:val="part_d1f98b7520e845a28acd176f8f2d36fc"/>
                        <w:lock w:val="sdtLocked"/>
                        <w:richText/>
                      </w:sdtPr>
                      <w:sdtContent>
                        <w:p>
                          <w:pPr>
                            <w:suppressAutoHyphens/>
                            <w:ind w:firstLine="567"/>
                            <w:jc w:val="both"/>
                            <w:rPr>
                              <w:strike/>
                              <w:color w:val="000000"/>
                            </w:rPr>
                          </w:pPr>
                          <w:sdt>
                            <w:sdtPr>
                              <w:alias w:val="Numeris"/>
                              <w:tag w:val="nr_d1f98b7520e845a28acd176f8f2d36fc"/>
                              <w:lock w:val="sdtLocked"/>
                              <w:richText/>
                            </w:sdtPr>
                            <w:sdtContent>
                              <w:r>
                                <w:rPr>
                                  <w:color w:val="000000"/>
                                </w:rPr>
                                <w:t>5.4</w:t>
                              </w:r>
                            </w:sdtContent>
                          </w:sdt>
                          <w:r>
                            <w:rPr>
                              <w:color w:val="000000"/>
                            </w:rPr>
                            <w:t>. siuntimo dirbti laikotarpiu išsaugomas tiesioginis ryšys tarp siunčiamo darbuotojo ir darbdavio Lietuvoje:</w:t>
                          </w:r>
                        </w:p>
                        <w:sdt>
                          <w:sdtPr>
                            <w:alias w:val="5.4.1 pp."/>
                            <w:tag w:val="part_5e8d7b2108454a21842a47d40ba9f91e"/>
                            <w:lock w:val="sdtLocked"/>
                            <w:richText/>
                          </w:sdtPr>
                          <w:sdtContent>
                            <w:p>
                              <w:pPr>
                                <w:suppressAutoHyphens/>
                                <w:ind w:firstLine="567"/>
                                <w:jc w:val="both"/>
                                <w:rPr>
                                  <w:color w:val="000000"/>
                                </w:rPr>
                              </w:pPr>
                              <w:sdt>
                                <w:sdtPr>
                                  <w:alias w:val="Numeris"/>
                                  <w:tag w:val="nr_5e8d7b2108454a21842a47d40ba9f91e"/>
                                  <w:lock w:val="sdtLocked"/>
                                  <w:richText/>
                                </w:sdtPr>
                                <w:sdtContent>
                                  <w:r>
                                    <w:rPr>
                                      <w:color w:val="000000"/>
                                    </w:rPr>
                                    <w:t>5.4.1</w:t>
                                  </w:r>
                                </w:sdtContent>
                              </w:sdt>
                              <w:r>
                                <w:rPr>
                                  <w:color w:val="000000"/>
                                </w:rPr>
                                <w:t>. lieka galioti Lietuvoje sudaryta darbo sutartis;</w:t>
                              </w:r>
                            </w:p>
                          </w:sdtContent>
                        </w:sdt>
                        <w:sdt>
                          <w:sdtPr>
                            <w:alias w:val="5.4.2 pp."/>
                            <w:tag w:val="part_928f5bb7feeb4c739c6e2318a7bdc120"/>
                            <w:lock w:val="sdtLocked"/>
                            <w:richText/>
                          </w:sdtPr>
                          <w:sdtContent>
                            <w:p>
                              <w:pPr>
                                <w:suppressAutoHyphens/>
                                <w:ind w:firstLine="567"/>
                                <w:jc w:val="both"/>
                                <w:rPr>
                                  <w:color w:val="000000"/>
                                </w:rPr>
                              </w:pPr>
                              <w:sdt>
                                <w:sdtPr>
                                  <w:alias w:val="Numeris"/>
                                  <w:tag w:val="nr_928f5bb7feeb4c739c6e2318a7bdc120"/>
                                  <w:lock w:val="sdtLocked"/>
                                  <w:richText/>
                                </w:sdtPr>
                                <w:sdtContent>
                                  <w:r>
                                    <w:rPr>
                                      <w:color w:val="000000"/>
                                    </w:rPr>
                                    <w:t>5.4.2</w:t>
                                  </w:r>
                                </w:sdtContent>
                              </w:sdt>
                              <w:r>
                                <w:rPr>
                                  <w:color w:val="000000"/>
                                </w:rPr>
                                <w:t>. Lietuvos darbdavys garantuoja darbo sutartyje numatytų įsipareigojimų vykdymą;</w:t>
                              </w:r>
                            </w:p>
                          </w:sdtContent>
                        </w:sdt>
                        <w:sdt>
                          <w:sdtPr>
                            <w:alias w:val="5.4.3 pp."/>
                            <w:tag w:val="part_4536c0b3619b4ca6973c218859ebc433"/>
                            <w:lock w:val="sdtLocked"/>
                            <w:richText/>
                          </w:sdtPr>
                          <w:sdtContent>
                            <w:p>
                              <w:pPr>
                                <w:suppressAutoHyphens/>
                                <w:ind w:firstLine="567"/>
                                <w:jc w:val="both"/>
                                <w:rPr>
                                  <w:color w:val="000000"/>
                                </w:rPr>
                              </w:pPr>
                              <w:sdt>
                                <w:sdtPr>
                                  <w:alias w:val="Numeris"/>
                                  <w:tag w:val="nr_4536c0b3619b4ca6973c218859ebc433"/>
                                  <w:lock w:val="sdtLocked"/>
                                  <w:richText/>
                                </w:sdtPr>
                                <w:sdtContent>
                                  <w:r>
                                    <w:rPr>
                                      <w:color w:val="000000"/>
                                    </w:rPr>
                                    <w:t>5.4.3</w:t>
                                  </w:r>
                                </w:sdtContent>
                              </w:sdt>
                              <w:r>
                                <w:rPr>
                                  <w:color w:val="000000"/>
                                </w:rPr>
                                <w:t>. Lietuvos darbdavys turi teisę atleisti darbuotoją iš darbo;</w:t>
                              </w:r>
                            </w:p>
                          </w:sdtContent>
                        </w:sdt>
                        <w:sdt>
                          <w:sdtPr>
                            <w:alias w:val="5.4.4 pp."/>
                            <w:tag w:val="part_134c4d0268b3435c8d6c3ffd5ce0b4c3"/>
                            <w:lock w:val="sdtLocked"/>
                            <w:richText/>
                          </w:sdtPr>
                          <w:sdtContent>
                            <w:p>
                              <w:pPr>
                                <w:suppressAutoHyphens/>
                                <w:ind w:firstLine="567"/>
                                <w:jc w:val="both"/>
                                <w:rPr>
                                  <w:color w:val="000000"/>
                                </w:rPr>
                              </w:pPr>
                              <w:sdt>
                                <w:sdtPr>
                                  <w:alias w:val="Numeris"/>
                                  <w:tag w:val="nr_134c4d0268b3435c8d6c3ffd5ce0b4c3"/>
                                  <w:lock w:val="sdtLocked"/>
                                  <w:richText/>
                                </w:sdtPr>
                                <w:sdtContent>
                                  <w:r>
                                    <w:rPr>
                                      <w:color w:val="000000"/>
                                    </w:rPr>
                                    <w:t>5.4.4</w:t>
                                  </w:r>
                                </w:sdtContent>
                              </w:sdt>
                              <w:r>
                                <w:rPr>
                                  <w:color w:val="000000"/>
                                </w:rPr>
                                <w:t>. Lietuvos darbdavys nustato atliekamo darbo pobūdį;</w:t>
                              </w:r>
                            </w:p>
                          </w:sdtContent>
                        </w:sdt>
                        <w:sdt>
                          <w:sdtPr>
                            <w:alias w:val="5.4.5 pp."/>
                            <w:tag w:val="part_6ec46eb9b3da4985bfa05a37ebe9d8c8"/>
                            <w:lock w:val="sdtLocked"/>
                            <w:richText/>
                          </w:sdtPr>
                          <w:sdtContent>
                            <w:p>
                              <w:pPr>
                                <w:suppressAutoHyphens/>
                                <w:ind w:firstLine="567"/>
                                <w:jc w:val="both"/>
                                <w:rPr>
                                  <w:color w:val="000000"/>
                                </w:rPr>
                              </w:pPr>
                              <w:sdt>
                                <w:sdtPr>
                                  <w:alias w:val="Numeris"/>
                                  <w:tag w:val="nr_6ec46eb9b3da4985bfa05a37ebe9d8c8"/>
                                  <w:lock w:val="sdtLocked"/>
                                  <w:richText/>
                                </w:sdtPr>
                                <w:sdtContent>
                                  <w:r>
                                    <w:rPr>
                                      <w:color w:val="000000"/>
                                    </w:rPr>
                                    <w:t>5.4.5</w:t>
                                  </w:r>
                                </w:sdtContent>
                              </w:sdt>
                              <w:r>
                                <w:rPr>
                                  <w:color w:val="000000"/>
                                </w:rPr>
                                <w:t>. Lietuvos darbdavys moka už išsiųstą darbuotoją valstybinio socialinio draudimo įmokas;</w:t>
                              </w:r>
                            </w:p>
                          </w:sdtContent>
                        </w:sdt>
                      </w:sdtContent>
                    </w:sdt>
                    <w:sdt>
                      <w:sdtPr>
                        <w:alias w:val="5.5 pp."/>
                        <w:tag w:val="part_fabd9eb515754411a6e144d16cf9adfe"/>
                        <w:lock w:val="sdtLocked"/>
                        <w:richText/>
                      </w:sdtPr>
                      <w:sdtContent>
                        <w:p>
                          <w:pPr>
                            <w:suppressAutoHyphens/>
                            <w:ind w:firstLine="567"/>
                            <w:jc w:val="both"/>
                            <w:rPr>
                              <w:color w:val="000000"/>
                            </w:rPr>
                          </w:pPr>
                          <w:sdt>
                            <w:sdtPr>
                              <w:alias w:val="Numeris"/>
                              <w:tag w:val="nr_fabd9eb515754411a6e144d16cf9adfe"/>
                              <w:lock w:val="sdtLocked"/>
                              <w:richText/>
                            </w:sdtPr>
                            <w:sdtContent>
                              <w:r>
                                <w:rPr>
                                  <w:color w:val="000000"/>
                                </w:rPr>
                                <w:t>5.5</w:t>
                              </w:r>
                            </w:sdtContent>
                          </w:sdt>
                          <w:r>
                            <w:rPr>
                              <w:color w:val="000000"/>
                            </w:rPr>
                            <w:t>. siunčiantis darbdavys vykdo didelę veiklos dalį Lietuvoje.</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8E4CFA84E62">
                        <w:r w:rsidRPr="00532B9F">
                          <w:rPr>
                            <w:rFonts w:ascii="Times New Roman" w:eastAsia="MS Mincho" w:hAnsi="Times New Roman"/>
                            <w:sz w:val="20"/>
                            <w:i/>
                            <w:iCs/>
                            <w:color w:val="0000FF" w:themeColor="hyperlink"/>
                            <w:u w:val="single"/>
                          </w:rPr>
                          <w:t>V-614</w:t>
                        </w:r>
                      </w:fldSimple>
                      <w:r>
                        <w:rPr>
                          <w:rFonts w:ascii="Times New Roman" w:eastAsia="MS Mincho" w:hAnsi="Times New Roman"/>
                          <w:sz w:val="20"/>
                          <w:i/>
                          <w:iCs/>
                        </w:rPr>
                        <w:t>,
2012-12-07,
Žin., 2012, Nr.
144-7445 (2012-12-11), i. k. 112223VISAK000V-614            </w:t>
                      </w:r>
                    </w:p>
                    <w:p/>
                  </w:sdtContent>
                </w:sdt>
                <w:sdt>
                  <w:sdtPr>
                    <w:alias w:val="6 p."/>
                    <w:tag w:val="part_5da0d11e74ec4904a9384be01f0ecd88"/>
                    <w:lock w:val="sdtLocked"/>
                    <w:richText/>
                  </w:sdtPr>
                  <w:sdtContent>
                    <w:p>
                      <w:pPr>
                        <w:tabs>
                          <w:tab w:val="left" w:pos="709"/>
                        </w:tabs>
                        <w:suppressAutoHyphens/>
                        <w:ind w:firstLine="567"/>
                        <w:jc w:val="both"/>
                        <w:textAlignment w:val="baseline"/>
                        <w:rPr>
                          <w:color w:val="000000"/>
                        </w:rPr>
                      </w:pPr>
                      <w:sdt>
                        <w:sdtPr>
                          <w:alias w:val="Numeris"/>
                          <w:tag w:val="nr_5da0d11e74ec4904a9384be01f0ecd88"/>
                          <w:lock w:val="sdtLocked"/>
                          <w:richText/>
                        </w:sdtPr>
                        <w:sdtContent>
                          <w:r>
                            <w:rPr>
                              <w:szCs w:val="24"/>
                              <w:lang w:eastAsia="lt-LT"/>
                            </w:rPr>
                            <w:t>6</w:t>
                          </w:r>
                        </w:sdtContent>
                      </w:sdt>
                      <w:r>
                        <w:rPr>
                          <w:szCs w:val="24"/>
                          <w:lang w:eastAsia="lt-LT"/>
                        </w:rPr>
                        <w:t>. Vertindamas siunčiamo dirbti asmens, kuriam atitinkamą laikotarpį nėra/nebuvo taikomi Lietuvos Respublikos pensijų, ligos, motinystės, nelaimingų atsitikimų darbe ir profesinių ligų ar nedarbo socialinio draudimo teisės aktai ir kuriam (už kurį) nėra/nebuvo prievolės mokėti privalomo sveikatos draudimo įmokų pagal Lietuvos Respublikos sveikatos draudimo įstatymo 17 straipsnį, ir kuris atitinkamą laikotarpį nėra/nebuvo Lietuvos Respublikos gyventojas, atitiktį Tvarkos aprašo 5.1 punkte nurodytam reikalavimui, Fondo valdybos Vilniaus skyrius papildomai privalo gauti ir įvertinti Valstybinės ligonių kasos prie Sveikatos apsaugos ministerijos informaciją, ar tam asmeniui atitinkamą laikotarpį yra/buvo ar nėra/nebuvo taikomi Lietuvos Respublikos sveikatos draudimo teisės aktai kitu nei nurodyta šiame punkte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424f0d01611e7910a89ac20768b0f">
                        <w:r w:rsidRPr="00532B9F">
                          <w:rPr>
                            <w:rFonts w:ascii="Times New Roman" w:eastAsia="MS Mincho" w:hAnsi="Times New Roman"/>
                            <w:sz w:val="20"/>
                            <w:i/>
                            <w:iCs/>
                            <w:color w:val="0000FF" w:themeColor="hyperlink"/>
                            <w:u w:val="single"/>
                          </w:rPr>
                          <w:t>V-601</w:t>
                        </w:r>
                      </w:fldSimple>
                      <w:r>
                        <w:rPr>
                          <w:rFonts w:ascii="Times New Roman" w:eastAsia="MS Mincho" w:hAnsi="Times New Roman"/>
                          <w:sz w:val="20"/>
                          <w:i/>
                          <w:iCs/>
                        </w:rPr>
                        <w:t>,
2017-11-22,
paskelbta TAR 2017-11-23, i. k. 2017-18463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18dfe055e811e9975f9c35aedfe438">
                        <w:r w:rsidRPr="00532B9F">
                          <w:rPr>
                            <w:rFonts w:ascii="Times New Roman" w:eastAsia="MS Mincho" w:hAnsi="Times New Roman"/>
                            <w:sz w:val="20"/>
                            <w:i/>
                            <w:iCs/>
                            <w:color w:val="0000FF" w:themeColor="hyperlink"/>
                            <w:u w:val="single"/>
                          </w:rPr>
                          <w:t>V-148</w:t>
                        </w:r>
                      </w:fldSimple>
                      <w:r>
                        <w:rPr>
                          <w:rFonts w:ascii="Times New Roman" w:eastAsia="MS Mincho" w:hAnsi="Times New Roman"/>
                          <w:sz w:val="20"/>
                          <w:i/>
                          <w:iCs/>
                        </w:rPr>
                        <w:t>,
2019-04-03,
paskelbta TAR 2019-04-03, i. k. 2019-05432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7f580ab2211eab9d9cd0c85e0b745">
                        <w:r w:rsidRPr="00532B9F">
                          <w:rPr>
                            <w:rFonts w:ascii="Times New Roman" w:eastAsia="MS Mincho" w:hAnsi="Times New Roman"/>
                            <w:sz w:val="20"/>
                            <w:i/>
                            <w:iCs/>
                            <w:color w:val="0000FF" w:themeColor="hyperlink"/>
                            <w:u w:val="single"/>
                          </w:rPr>
                          <w:t>V-258</w:t>
                        </w:r>
                      </w:fldSimple>
                      <w:r>
                        <w:rPr>
                          <w:rFonts w:ascii="Times New Roman" w:eastAsia="MS Mincho" w:hAnsi="Times New Roman"/>
                          <w:sz w:val="20"/>
                          <w:i/>
                          <w:iCs/>
                        </w:rPr>
                        <w:t>,
2020-06-10,
paskelbta TAR 2020-06-10, i. k. 2020-12704            </w:t>
                      </w:r>
                    </w:p>
                    <w:p/>
                  </w:sdtContent>
                </w:sdt>
                <w:sdt>
                  <w:sdtPr>
                    <w:alias w:val="7 p."/>
                    <w:tag w:val="part_ab5eeb50f380400e848f493a59f4d420"/>
                    <w:lock w:val="sdtLocked"/>
                    <w:richText/>
                  </w:sdtPr>
                  <w:sdtContent>
                    <w:p>
                      <w:pPr>
                        <w:suppressAutoHyphens/>
                        <w:ind w:firstLine="567"/>
                        <w:jc w:val="both"/>
                        <w:rPr>
                          <w:color w:val="000000"/>
                        </w:rPr>
                      </w:pPr>
                      <w:sdt>
                        <w:sdtPr>
                          <w:alias w:val="Numeris"/>
                          <w:tag w:val="nr_ab5eeb50f380400e848f493a59f4d420"/>
                          <w:lock w:val="sdtLocked"/>
                          <w:richText/>
                        </w:sdtPr>
                        <w:sdtContent>
                          <w:r>
                            <w:rPr>
                              <w:color w:val="000000"/>
                            </w:rPr>
                            <w:t>7</w:t>
                          </w:r>
                        </w:sdtContent>
                      </w:sdt>
                      <w:r>
                        <w:rPr>
                          <w:color w:val="000000"/>
                        </w:rPr>
                        <w:t>. Nustatant, ar siunčiantis darbdavys vykdo didelę veiklos dalį Lietuvoje, atsižvelgiama į:</w:t>
                      </w:r>
                    </w:p>
                    <w:sdt>
                      <w:sdtPr>
                        <w:alias w:val="7.1 pp."/>
                        <w:tag w:val="part_0da2f36f35584dd2af05b21b9d04f566"/>
                        <w:lock w:val="sdtLocked"/>
                        <w:richText/>
                      </w:sdtPr>
                      <w:sdtContent>
                        <w:p>
                          <w:pPr>
                            <w:suppressAutoHyphens/>
                            <w:ind w:firstLine="567"/>
                            <w:jc w:val="both"/>
                            <w:rPr>
                              <w:color w:val="000000"/>
                            </w:rPr>
                          </w:pPr>
                          <w:sdt>
                            <w:sdtPr>
                              <w:alias w:val="Numeris"/>
                              <w:tag w:val="nr_0da2f36f35584dd2af05b21b9d04f566"/>
                              <w:lock w:val="sdtLocked"/>
                              <w:richText/>
                            </w:sdtPr>
                            <w:sdtContent>
                              <w:r>
                                <w:rPr>
                                  <w:color w:val="000000"/>
                                </w:rPr>
                                <w:t>7.1</w:t>
                              </w:r>
                            </w:sdtContent>
                          </w:sdt>
                          <w:r>
                            <w:rPr>
                              <w:color w:val="000000"/>
                            </w:rPr>
                            <w:t>. buveinės registracijos ir administracijos vietą;</w:t>
                          </w:r>
                        </w:p>
                      </w:sdtContent>
                    </w:sdt>
                    <w:sdt>
                      <w:sdtPr>
                        <w:alias w:val="7.2 pp."/>
                        <w:tag w:val="part_e413bac478f84aa0b1286e9076157c89"/>
                        <w:lock w:val="sdtLocked"/>
                        <w:richText/>
                      </w:sdtPr>
                      <w:sdtContent>
                        <w:p>
                          <w:pPr>
                            <w:suppressAutoHyphens/>
                            <w:ind w:firstLine="567"/>
                            <w:jc w:val="both"/>
                            <w:rPr>
                              <w:color w:val="000000"/>
                            </w:rPr>
                          </w:pPr>
                          <w:sdt>
                            <w:sdtPr>
                              <w:alias w:val="Numeris"/>
                              <w:tag w:val="nr_e413bac478f84aa0b1286e9076157c89"/>
                              <w:lock w:val="sdtLocked"/>
                              <w:richText/>
                            </w:sdtPr>
                            <w:sdtContent>
                              <w:r>
                                <w:rPr>
                                  <w:color w:val="000000"/>
                                </w:rPr>
                                <w:t>7.2</w:t>
                              </w:r>
                            </w:sdtContent>
                          </w:sdt>
                          <w:r>
                            <w:rPr>
                              <w:color w:val="000000"/>
                            </w:rPr>
                            <w:t>. administracijos darbuotojų skaičių ir vietą, kur dirba samdomi darbuotojai ir administracijos personalas;</w:t>
                          </w:r>
                        </w:p>
                      </w:sdtContent>
                    </w:sdt>
                    <w:sdt>
                      <w:sdtPr>
                        <w:alias w:val="7.3 pp."/>
                        <w:tag w:val="part_e5e7fe861bff4ea38e796be3f5c96aea"/>
                        <w:lock w:val="sdtLocked"/>
                        <w:richText/>
                      </w:sdtPr>
                      <w:sdtContent>
                        <w:p>
                          <w:pPr>
                            <w:suppressAutoHyphens/>
                            <w:ind w:firstLine="567"/>
                            <w:jc w:val="both"/>
                            <w:rPr>
                              <w:color w:val="000000"/>
                            </w:rPr>
                          </w:pPr>
                          <w:sdt>
                            <w:sdtPr>
                              <w:alias w:val="Numeris"/>
                              <w:tag w:val="nr_e5e7fe861bff4ea38e796be3f5c96aea"/>
                              <w:lock w:val="sdtLocked"/>
                              <w:richText/>
                            </w:sdtPr>
                            <w:sdtContent>
                              <w:r>
                                <w:rPr>
                                  <w:color w:val="000000"/>
                                </w:rPr>
                                <w:t>7.3</w:t>
                              </w:r>
                            </w:sdtContent>
                          </w:sdt>
                          <w:r>
                            <w:rPr>
                              <w:color w:val="000000"/>
                            </w:rPr>
                            <w:t>. sutartis, sudarytas vykdant ekonominę veiklą Lietuvoje ir užsienyje;</w:t>
                          </w:r>
                        </w:p>
                      </w:sdtContent>
                    </w:sdt>
                    <w:sdt>
                      <w:sdtPr>
                        <w:alias w:val="7.4 pp."/>
                        <w:tag w:val="part_b7055d189838455e86e12dc11476825c"/>
                        <w:lock w:val="sdtLocked"/>
                        <w:richText/>
                      </w:sdtPr>
                      <w:sdtContent>
                        <w:p>
                          <w:pPr>
                            <w:suppressAutoHyphens/>
                            <w:ind w:firstLine="567"/>
                            <w:jc w:val="both"/>
                            <w:rPr>
                              <w:color w:val="000000"/>
                              <w:spacing w:val="-4"/>
                            </w:rPr>
                          </w:pPr>
                          <w:sdt>
                            <w:sdtPr>
                              <w:alias w:val="Numeris"/>
                              <w:tag w:val="nr_b7055d189838455e86e12dc11476825c"/>
                              <w:lock w:val="sdtLocked"/>
                              <w:richText/>
                            </w:sdtPr>
                            <w:sdtContent>
                              <w:r>
                                <w:rPr>
                                  <w:color w:val="000000"/>
                                  <w:spacing w:val="-4"/>
                                </w:rPr>
                                <w:t>7.4</w:t>
                              </w:r>
                            </w:sdtContent>
                          </w:sdt>
                          <w:r>
                            <w:rPr>
                              <w:color w:val="000000"/>
                              <w:spacing w:val="-4"/>
                            </w:rPr>
                            <w:t>. pajamas iš veiklos Lietuvoje ir užsienyje per pastaruosius 12 pilnų kalendorinių mėnesių iki darbuotojų siuntimo dirbti;</w:t>
                          </w:r>
                        </w:p>
                      </w:sdtContent>
                    </w:sdt>
                    <w:sdt>
                      <w:sdtPr>
                        <w:alias w:val="7.5 pp."/>
                        <w:tag w:val="part_bfd703f21f9d41cb80791e74cd9f07ac"/>
                        <w:lock w:val="sdtLocked"/>
                        <w:richText/>
                      </w:sdtPr>
                      <w:sdtContent>
                        <w:p>
                          <w:pPr>
                            <w:suppressAutoHyphens/>
                            <w:ind w:firstLine="567"/>
                            <w:jc w:val="both"/>
                            <w:rPr>
                              <w:color w:val="000000"/>
                            </w:rPr>
                          </w:pPr>
                          <w:sdt>
                            <w:sdtPr>
                              <w:alias w:val="Numeris"/>
                              <w:tag w:val="nr_bfd703f21f9d41cb80791e74cd9f07ac"/>
                              <w:lock w:val="sdtLocked"/>
                              <w:richText/>
                            </w:sdtPr>
                            <w:sdtContent>
                              <w:r>
                                <w:rPr>
                                  <w:color w:val="000000"/>
                                </w:rPr>
                                <w:t>7.5</w:t>
                              </w:r>
                            </w:sdtContent>
                          </w:sdt>
                          <w:r>
                            <w:rPr>
                              <w:color w:val="000000"/>
                            </w:rPr>
                            <w:t>. ekonominės veiklos Lietuvoje trukmę per pastaruosius 12 mėnesių iki darbuotojų siuntimo dirbti (įmonės, pradedančios veiklą Lietuvoje – visą veiklos vykdymo laikotarpį);</w:t>
                          </w:r>
                        </w:p>
                      </w:sdtContent>
                    </w:sdt>
                    <w:sdt>
                      <w:sdtPr>
                        <w:alias w:val="7.6 pp."/>
                        <w:tag w:val="part_56e090666c934833a6fb9cae314cec93"/>
                        <w:lock w:val="sdtLocked"/>
                        <w:richText/>
                      </w:sdtPr>
                      <w:sdtContent>
                        <w:p>
                          <w:pPr>
                            <w:suppressAutoHyphens/>
                            <w:ind w:firstLine="567"/>
                            <w:jc w:val="both"/>
                            <w:rPr>
                              <w:color w:val="000000"/>
                            </w:rPr>
                          </w:pPr>
                          <w:sdt>
                            <w:sdtPr>
                              <w:alias w:val="Numeris"/>
                              <w:tag w:val="nr_56e090666c934833a6fb9cae314cec93"/>
                              <w:lock w:val="sdtLocked"/>
                              <w:richText/>
                            </w:sdtPr>
                            <w:sdtContent>
                              <w:r>
                                <w:rPr>
                                  <w:color w:val="000000"/>
                                </w:rPr>
                                <w:t>7.6</w:t>
                              </w:r>
                            </w:sdtContent>
                          </w:sdt>
                          <w:r>
                            <w:rPr>
                              <w:color w:val="000000"/>
                            </w:rPr>
                            <w:t>. ekonominę veiklą Lietuvoje po darbuotojų siuntimo dirbti;</w:t>
                          </w:r>
                        </w:p>
                      </w:sdtContent>
                    </w:sdt>
                    <w:sdt>
                      <w:sdtPr>
                        <w:alias w:val="7.7 pp."/>
                        <w:tag w:val="part_8e0e4091e04443e08e89c3a27df1637e"/>
                        <w:lock w:val="sdtLocked"/>
                        <w:richText/>
                      </w:sdtPr>
                      <w:sdtContent>
                        <w:p>
                          <w:pPr>
                            <w:suppressAutoHyphens/>
                            <w:ind w:firstLine="567"/>
                            <w:jc w:val="both"/>
                            <w:rPr>
                              <w:color w:val="000000"/>
                            </w:rPr>
                          </w:pPr>
                          <w:sdt>
                            <w:sdtPr>
                              <w:alias w:val="Numeris"/>
                              <w:tag w:val="nr_8e0e4091e04443e08e89c3a27df1637e"/>
                              <w:lock w:val="sdtLocked"/>
                              <w:richText/>
                            </w:sdtPr>
                            <w:sdtContent>
                              <w:r>
                                <w:rPr>
                                  <w:color w:val="000000"/>
                                </w:rPr>
                                <w:t>7.7</w:t>
                              </w:r>
                            </w:sdtContent>
                          </w:sdt>
                          <w:r>
                            <w:rPr>
                              <w:color w:val="000000"/>
                            </w:rPr>
                            <w:t>. kitus objektyvius kriterijus, atsižvelgiant į vykdomos veiklos pobūdį.</w:t>
                          </w:r>
                        </w:p>
                      </w:sdtContent>
                    </w:sdt>
                  </w:sdtContent>
                </w:sdt>
                <w:sdt>
                  <w:sdtPr>
                    <w:alias w:val="8 p."/>
                    <w:tag w:val="part_061dc16971bc4e5a98cadbadc7354636"/>
                    <w:lock w:val="sdtLocked"/>
                    <w:richText/>
                  </w:sdtPr>
                  <w:sdtContent>
                    <w:p>
                      <w:pPr>
                        <w:suppressAutoHyphens/>
                        <w:ind w:firstLine="567"/>
                        <w:jc w:val="both"/>
                        <w:rPr>
                          <w:color w:val="000000"/>
                        </w:rPr>
                      </w:pPr>
                      <w:sdt>
                        <w:sdtPr>
                          <w:alias w:val="Numeris"/>
                          <w:tag w:val="nr_061dc16971bc4e5a98cadbadc7354636"/>
                          <w:lock w:val="sdtLocked"/>
                          <w:richText/>
                        </w:sdtPr>
                        <w:sdtContent>
                          <w:r>
                            <w:rPr>
                              <w:color w:val="000000"/>
                            </w:rPr>
                            <w:t>8</w:t>
                          </w:r>
                        </w:sdtContent>
                      </w:sdt>
                      <w:r>
                        <w:rPr>
                          <w:color w:val="000000"/>
                        </w:rPr>
                        <w:t>. Darbdavio veiklos Lietuvoje dalis negali būti pripažinta didele, jei:</w:t>
                      </w:r>
                    </w:p>
                    <w:sdt>
                      <w:sdtPr>
                        <w:alias w:val="8.1 pp."/>
                        <w:tag w:val="part_a62b5214a83244f9b37056f6b2087307"/>
                        <w:lock w:val="sdtLocked"/>
                        <w:richText/>
                      </w:sdtPr>
                      <w:sdtContent>
                        <w:p>
                          <w:pPr>
                            <w:suppressAutoHyphens/>
                            <w:ind w:firstLine="567"/>
                            <w:jc w:val="both"/>
                            <w:rPr>
                              <w:color w:val="000000"/>
                            </w:rPr>
                          </w:pPr>
                          <w:sdt>
                            <w:sdtPr>
                              <w:alias w:val="Numeris"/>
                              <w:tag w:val="nr_a62b5214a83244f9b37056f6b2087307"/>
                              <w:lock w:val="sdtLocked"/>
                              <w:richText/>
                            </w:sdtPr>
                            <w:sdtContent>
                              <w:r>
                                <w:rPr>
                                  <w:color w:val="000000"/>
                                </w:rPr>
                                <w:t>8.1</w:t>
                              </w:r>
                            </w:sdtContent>
                          </w:sdt>
                          <w:r>
                            <w:rPr>
                              <w:color w:val="000000"/>
                            </w:rPr>
                            <w:t>. iki darbuotojų siuntimo dirbti į Valstybę narę darbdavys Lietuvoje vykdė ekonominę veiklą trumpiau nei 2 mėnesius per pastaruosius 12 mėnesių;</w:t>
                          </w:r>
                        </w:p>
                      </w:sdtContent>
                    </w:sdt>
                    <w:sdt>
                      <w:sdtPr>
                        <w:alias w:val="8.2 pp."/>
                        <w:tag w:val="part_1bf4bf022b0e4f4183523f5d03676f26"/>
                        <w:lock w:val="sdtLocked"/>
                        <w:richText/>
                      </w:sdtPr>
                      <w:sdtContent>
                        <w:p>
                          <w:pPr>
                            <w:suppressAutoHyphens/>
                            <w:ind w:firstLine="567"/>
                            <w:jc w:val="both"/>
                            <w:rPr>
                              <w:color w:val="000000"/>
                            </w:rPr>
                          </w:pPr>
                          <w:sdt>
                            <w:sdtPr>
                              <w:alias w:val="Numeris"/>
                              <w:tag w:val="nr_1bf4bf022b0e4f4183523f5d03676f26"/>
                              <w:lock w:val="sdtLocked"/>
                              <w:richText/>
                            </w:sdtPr>
                            <w:sdtContent>
                              <w:r>
                                <w:rPr>
                                  <w:color w:val="000000"/>
                                </w:rPr>
                                <w:t>8.2</w:t>
                              </w:r>
                            </w:sdtContent>
                          </w:sdt>
                          <w:r>
                            <w:rPr>
                              <w:color w:val="000000"/>
                            </w:rPr>
                            <w:t>. po darbuotojų siuntimo dirbti darbdavys netęsia ekonominės veiklos Lietuvoje;</w:t>
                          </w:r>
                        </w:p>
                      </w:sdtContent>
                    </w:sdt>
                    <w:sdt>
                      <w:sdtPr>
                        <w:alias w:val="8.3 pp."/>
                        <w:tag w:val="part_c2dac6748bde4adabf742d677002baf7"/>
                        <w:lock w:val="sdtLocked"/>
                        <w:richText/>
                      </w:sdtPr>
                      <w:sdtContent>
                        <w:p>
                          <w:pPr>
                            <w:suppressAutoHyphens/>
                            <w:ind w:firstLine="567"/>
                            <w:jc w:val="both"/>
                            <w:rPr>
                              <w:color w:val="000000"/>
                            </w:rPr>
                          </w:pPr>
                          <w:sdt>
                            <w:sdtPr>
                              <w:alias w:val="Numeris"/>
                              <w:tag w:val="nr_c2dac6748bde4adabf742d677002baf7"/>
                              <w:lock w:val="sdtLocked"/>
                              <w:richText/>
                            </w:sdtPr>
                            <w:sdtContent>
                              <w:r>
                                <w:rPr>
                                  <w:color w:val="000000"/>
                                </w:rPr>
                                <w:t>8.3</w:t>
                              </w:r>
                            </w:sdtContent>
                          </w:sdt>
                          <w:r>
                            <w:rPr>
                              <w:color w:val="000000"/>
                            </w:rPr>
                            <w:t>. Lietuvoje darbdavys atlieka tik vidaus valdymo veiklą.</w:t>
                          </w:r>
                        </w:p>
                      </w:sdtContent>
                    </w:sdt>
                    <w:sdt>
                      <w:sdtPr>
                        <w:alias w:val="8.4 pp."/>
                        <w:tag w:val="part_73acf60947d84eda91884f1f13d59b60"/>
                        <w:lock w:val="sdtLocked"/>
                        <w:richText/>
                      </w:sdtPr>
                      <w:sdtContent>
                        <w:p>
                          <w:pPr>
                            <w:tabs>
                              <w:tab w:val="left" w:pos="709"/>
                            </w:tabs>
                            <w:suppressAutoHyphens/>
                            <w:ind w:firstLine="567"/>
                            <w:jc w:val="both"/>
                            <w:textAlignment w:val="baseline"/>
                            <w:rPr>
                              <w:szCs w:val="24"/>
                              <w:lang w:eastAsia="lt-LT"/>
                            </w:rPr>
                          </w:pPr>
                          <w:sdt>
                            <w:sdtPr>
                              <w:alias w:val="Numeris"/>
                              <w:tag w:val="nr_73acf60947d84eda91884f1f13d59b60"/>
                              <w:lock w:val="sdtLocked"/>
                              <w:richText/>
                            </w:sdtPr>
                            <w:sdtContent>
                              <w:r>
                                <w:rPr>
                                  <w:szCs w:val="24"/>
                                  <w:lang w:eastAsia="lt-LT"/>
                                </w:rPr>
                                <w:t>8.4</w:t>
                              </w:r>
                            </w:sdtContent>
                          </w:sdt>
                          <w:r>
                            <w:rPr>
                              <w:szCs w:val="24"/>
                              <w:lang w:eastAsia="lt-LT"/>
                            </w:rPr>
                            <w:t xml:space="preserve">. darbdavio pajamos iš veiklos Lietuvoje sudaro mažiau nei 10 procentų visų to darbdavio pajamų per pastaruosius 12 pilnų kalendorinių mėnesių iki darbuotojų siuntimo dirbti. Ši nuostata nėra taikoma įmonėms, pradedančioms veiklą Lietuvoje. </w:t>
                          </w:r>
                        </w:p>
                        <w:p>
                          <w:pPr>
                            <w:tabs>
                              <w:tab w:val="left" w:pos="709"/>
                            </w:tabs>
                            <w:suppressAutoHyphens/>
                            <w:ind w:firstLine="567"/>
                            <w:jc w:val="both"/>
                            <w:textAlignment w:val="baseline"/>
                            <w:rPr>
                              <w:color w:val="000000"/>
                            </w:rPr>
                          </w:pPr>
                          <w:r>
                            <w:rPr>
                              <w:szCs w:val="24"/>
                              <w:lang w:eastAsia="lt-LT"/>
                            </w:rPr>
                            <w:t xml:space="preserve">Darbdavio pajamų iš veiklos Lietuvoje dalis procentais skaičiuojama </w:t>
                          </w:r>
                          <w:r>
                            <w:rPr>
                              <w:bCs/>
                              <w:szCs w:val="24"/>
                              <w:lang w:eastAsia="lt-LT"/>
                            </w:rPr>
                            <w:t>taip</w:t>
                          </w:r>
                          <w:r>
                            <w:rPr>
                              <w:szCs w:val="24"/>
                              <w:lang w:eastAsia="lt-LT"/>
                            </w:rPr>
                            <w:t>: darbdavio pajamų, gautų iš Lietuvoje vykdytos veiklos, suma dalijama iš bendros darbdavio pajamų, gautų iš veiklos, vykdytos Lietuvoje ir užsienyje, sumos ir gauta suma dauginama iš 100</w:t>
                          </w:r>
                          <w:r>
                            <w:rPr>
                              <w:bCs/>
                              <w:szCs w:val="24"/>
                              <w:lang w:eastAsia="lt-LT"/>
                            </w:rPr>
                            <w:t>. Paprastai šie skaičiavimai atliekami pagal Darbdavio, siunčiančio darbuotojus laikinai dirbti į užsienio valstybę, anketos duomenis, o jei šio Tvarkos aprašo nustatytais atvejais atliekamas</w:t>
                          </w:r>
                          <w:r>
                            <w:rPr>
                              <w:bCs/>
                              <w:szCs w:val="24"/>
                            </w:rPr>
                            <w:t xml:space="preserve"> A1 pažymėjimo išdavimo/galiojimo sąlygų patikrinimas, – tik pagal anketos duomenis,  pagrįstus  Fondo valdybos Vilniaus skyriui </w:t>
                          </w:r>
                          <w:r>
                            <w:rPr>
                              <w:bCs/>
                              <w:szCs w:val="24"/>
                              <w:lang w:eastAsia="lt-LT"/>
                            </w:rPr>
                            <w:t>pateiktais (jo gautais) įrodymais (dokumentais, duomenimis).</w:t>
                          </w:r>
                          <w:r>
                            <w:rPr>
                              <w:szCs w:val="24"/>
                              <w:lang w:eastAsia="lt-LT"/>
                            </w:rPr>
                            <w:t xml:space="preserve"> </w:t>
                          </w:r>
                          <w:r>
                            <w:rPr>
                              <w:bCs/>
                              <w:szCs w:val="24"/>
                            </w:rPr>
                            <w:t xml:space="preserve">Jei darbdavys (draudėjas), kuriam Tvarkos apraše numatyta tvarka buvo pateiktas Fondo valdybos Vilniaus skyriaus nurodymas pateikti gautų pajamų įrodymus, per nurodytą terminą (ar darbdavio (draudėjo) pagrįsto prašymo pagrindu pratęstą terminą) nepateikia prašomų įrodymų, laikoma, kad atitinkami anketos duomenys yra nepagrįsti ir kad prašytų įrodyti aplinkybių nėra. </w:t>
                          </w:r>
                          <w:r>
                            <w:rPr>
                              <w:szCs w:val="24"/>
                              <w:lang w:eastAsia="lt-LT"/>
                            </w:rPr>
                            <w:t>Esant darbdavio pateiktų dokumentų ir (ar) duomenų neatitikimui su valstybės registruose ir informacinėse sistemose esančiais duomenimis arba institucijų, įstaigų oficialiuose dokumentuose fiksuotais duomenimis ir išvadomis, vadovaujamasi atitinkamai valstybės registruose ir informacinėse sistemose esančiais duomenimis, institucijų, įstaigų oficialiuose dokumentuose fiksuotais duomenimis ir išvadomis.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424f0d01611e7910a89ac20768b0f">
                            <w:r w:rsidRPr="00532B9F">
                              <w:rPr>
                                <w:rFonts w:ascii="Times New Roman" w:eastAsia="MS Mincho" w:hAnsi="Times New Roman"/>
                                <w:sz w:val="20"/>
                                <w:i/>
                                <w:iCs/>
                                <w:color w:val="0000FF" w:themeColor="hyperlink"/>
                                <w:u w:val="single"/>
                              </w:rPr>
                              <w:t>V-601</w:t>
                            </w:r>
                          </w:fldSimple>
                          <w:r>
                            <w:rPr>
                              <w:rFonts w:ascii="Times New Roman" w:eastAsia="MS Mincho" w:hAnsi="Times New Roman"/>
                              <w:sz w:val="20"/>
                              <w:i/>
                              <w:iCs/>
                            </w:rPr>
                            <w:t>,
2017-11-22,
paskelbta TAR 2017-11-23, i. k. 2017-18463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7f580ab2211eab9d9cd0c85e0b745">
                            <w:r w:rsidRPr="00532B9F">
                              <w:rPr>
                                <w:rFonts w:ascii="Times New Roman" w:eastAsia="MS Mincho" w:hAnsi="Times New Roman"/>
                                <w:sz w:val="20"/>
                                <w:i/>
                                <w:iCs/>
                                <w:color w:val="0000FF" w:themeColor="hyperlink"/>
                                <w:u w:val="single"/>
                              </w:rPr>
                              <w:t>V-258</w:t>
                            </w:r>
                          </w:fldSimple>
                          <w:r>
                            <w:rPr>
                              <w:rFonts w:ascii="Times New Roman" w:eastAsia="MS Mincho" w:hAnsi="Times New Roman"/>
                              <w:sz w:val="20"/>
                              <w:i/>
                              <w:iCs/>
                            </w:rPr>
                            <w:t>,
2020-06-10,
paskelbta TAR 2020-06-10, i. k. 2020-12704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5ead20e09511eb9f09e7df20500045">
                            <w:r w:rsidRPr="00532B9F">
                              <w:rPr>
                                <w:rFonts w:ascii="Times New Roman" w:eastAsia="MS Mincho" w:hAnsi="Times New Roman"/>
                                <w:sz w:val="20"/>
                                <w:i/>
                                <w:iCs/>
                                <w:color w:val="0000FF" w:themeColor="hyperlink"/>
                                <w:u w:val="single"/>
                              </w:rPr>
                              <w:t>V-414</w:t>
                            </w:r>
                          </w:fldSimple>
                          <w:r>
                            <w:rPr>
                              <w:rFonts w:ascii="Times New Roman" w:eastAsia="MS Mincho" w:hAnsi="Times New Roman"/>
                              <w:sz w:val="20"/>
                              <w:i/>
                              <w:iCs/>
                            </w:rPr>
                            <w:t>,
2021-07-09,
paskelbta TAR 2021-07-09, i. k. 2021-15663            </w:t>
                          </w:r>
                        </w:p>
                        <w:p/>
                      </w:sdtContent>
                    </w:sdt>
                  </w:sdtContent>
                </w:sdt>
                <w:sdt>
                  <w:sdtPr>
                    <w:alias w:val="9 p."/>
                    <w:tag w:val="part_73bc1304724e42e8b115d443466b7e42"/>
                    <w:lock w:val="sdtLocked"/>
                    <w:richText/>
                  </w:sdtPr>
                  <w:sdtContent>
                    <w:p>
                      <w:pPr>
                        <w:suppressAutoHyphens/>
                        <w:ind w:firstLine="567"/>
                        <w:jc w:val="both"/>
                        <w:rPr>
                          <w:color w:val="000000"/>
                        </w:rPr>
                      </w:pPr>
                      <w:sdt>
                        <w:sdtPr>
                          <w:alias w:val="Numeris"/>
                          <w:tag w:val="nr_73bc1304724e42e8b115d443466b7e42"/>
                          <w:lock w:val="sdtLocked"/>
                          <w:richText/>
                        </w:sdtPr>
                        <w:sdtContent>
                          <w:r>
                            <w:rPr>
                              <w:color w:val="000000"/>
                              <w:szCs w:val="24"/>
                            </w:rPr>
                            <w:t>9</w:t>
                          </w:r>
                        </w:sdtContent>
                      </w:sdt>
                      <w:r>
                        <w:rPr>
                          <w:color w:val="000000"/>
                          <w:szCs w:val="24"/>
                        </w:rPr>
                        <w:t xml:space="preserve">. Tvarkos aprašo 8.4 punkto </w:t>
                      </w:r>
                      <w:r>
                        <w:rPr>
                          <w:bCs/>
                          <w:color w:val="000000"/>
                          <w:szCs w:val="24"/>
                        </w:rPr>
                        <w:t xml:space="preserve">pirmosios pastraipos </w:t>
                      </w:r>
                      <w:r>
                        <w:rPr>
                          <w:color w:val="000000"/>
                          <w:szCs w:val="24"/>
                        </w:rPr>
                        <w:t>nuostata gali būti netaikoma, atsižvelgiant į įmonės veiklos, vykdomos Lietuvoje, pobūdį. Ši išimtis gali būti taikoma, jei darbdavys įrodo, kad jo pajamos iš veiklos užsienyje, kuri tiesiogiai susijusi su jo vykdoma veikla Lietuvoje (pavyzdžiui, vykdoma dalis gamybos proceso, realizuojama pagaminta produkcija ir panašiai), kartu su pajamomis iš veiklos, vykdomos Lietuvoje, sudaro ne mažiau kaip 10 procentų visų to darbdavio pajamų.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5ead20e09511eb9f09e7df20500045">
                        <w:r w:rsidRPr="00532B9F">
                          <w:rPr>
                            <w:rFonts w:ascii="Times New Roman" w:eastAsia="MS Mincho" w:hAnsi="Times New Roman"/>
                            <w:sz w:val="20"/>
                            <w:i/>
                            <w:iCs/>
                            <w:color w:val="0000FF" w:themeColor="hyperlink"/>
                            <w:u w:val="single"/>
                          </w:rPr>
                          <w:t>V-414</w:t>
                        </w:r>
                      </w:fldSimple>
                      <w:r>
                        <w:rPr>
                          <w:rFonts w:ascii="Times New Roman" w:eastAsia="MS Mincho" w:hAnsi="Times New Roman"/>
                          <w:sz w:val="20"/>
                          <w:i/>
                          <w:iCs/>
                        </w:rPr>
                        <w:t>,
2021-07-09,
paskelbta TAR 2021-07-09, i. k. 2021-15663            </w:t>
                      </w:r>
                    </w:p>
                    <w:p/>
                  </w:sdtContent>
                </w:sdt>
                <w:sdt>
                  <w:sdtPr>
                    <w:alias w:val="10 p."/>
                    <w:tag w:val="part_2d14a9380412419f8ed2ffa2ae9f2019"/>
                    <w:lock w:val="sdtLocked"/>
                    <w:richText/>
                  </w:sdtPr>
                  <w:sdtContent>
                    <w:p>
                      <w:pPr>
                        <w:suppressAutoHyphens/>
                        <w:ind w:firstLine="567"/>
                        <w:jc w:val="both"/>
                        <w:rPr>
                          <w:color w:val="000000"/>
                        </w:rPr>
                      </w:pPr>
                      <w:sdt>
                        <w:sdtPr>
                          <w:alias w:val="Numeris"/>
                          <w:tag w:val="nr_2d14a9380412419f8ed2ffa2ae9f2019"/>
                          <w:lock w:val="sdtLocked"/>
                          <w:richText/>
                        </w:sdtPr>
                        <w:sdtContent>
                          <w:r>
                            <w:rPr>
                              <w:color w:val="000000"/>
                              <w:spacing w:val="-2"/>
                            </w:rPr>
                            <w:t>10</w:t>
                          </w:r>
                        </w:sdtContent>
                      </w:sdt>
                      <w:r>
                        <w:rPr>
                          <w:color w:val="000000"/>
                          <w:spacing w:val="-2"/>
                        </w:rPr>
                        <w:t>. A1 pažymėjimas išduodamas Lietuvos teritorijoje savarankiškai dirbančiam asmeniui, kuris išvyksta vykdyti veiklą (atlikti su ja susijusius darbus) kitoje Valstybėje narėje (Reglamento (EB) Nr. 883/2004 12 straipsnio 2 dalis), jeigu yra šios sąlygos:</w:t>
                      </w:r>
                    </w:p>
                    <w:sdt>
                      <w:sdtPr>
                        <w:alias w:val="10.1 pp."/>
                        <w:tag w:val="part_3e4dfb7270d04a4e970c58390dbd693e"/>
                        <w:lock w:val="sdtLocked"/>
                        <w:richText/>
                      </w:sdtPr>
                      <w:sdtContent>
                        <w:p>
                          <w:pPr>
                            <w:suppressAutoHyphens/>
                            <w:ind w:firstLine="567"/>
                            <w:jc w:val="both"/>
                            <w:rPr>
                              <w:color w:val="000000"/>
                            </w:rPr>
                          </w:pPr>
                          <w:sdt>
                            <w:sdtPr>
                              <w:alias w:val="Numeris"/>
                              <w:tag w:val="nr_3e4dfb7270d04a4e970c58390dbd693e"/>
                              <w:lock w:val="sdtLocked"/>
                              <w:richText/>
                            </w:sdtPr>
                            <w:sdtContent>
                              <w:r>
                                <w:rPr>
                                  <w:color w:val="000000"/>
                                </w:rPr>
                                <w:t>10.1</w:t>
                              </w:r>
                            </w:sdtContent>
                          </w:sdt>
                          <w:r>
                            <w:rPr>
                              <w:color w:val="000000"/>
                            </w:rPr>
                            <w:t>. vykstančiam dirbti į Valstybę narę – savarankiškai dirbančiam asmeniui taikomi Lietuvos Respublikos socialinio draudimo teisės aktai;</w:t>
                          </w:r>
                        </w:p>
                      </w:sdtContent>
                    </w:sdt>
                    <w:sdt>
                      <w:sdtPr>
                        <w:alias w:val="10.2 pp."/>
                        <w:tag w:val="part_da802e3ed9904975ac6753d41b989d22"/>
                        <w:lock w:val="sdtLocked"/>
                        <w:richText/>
                      </w:sdtPr>
                      <w:sdtContent>
                        <w:p>
                          <w:pPr>
                            <w:suppressAutoHyphens/>
                            <w:ind w:firstLine="567"/>
                            <w:jc w:val="both"/>
                            <w:rPr>
                              <w:color w:val="000000"/>
                            </w:rPr>
                          </w:pPr>
                          <w:sdt>
                            <w:sdtPr>
                              <w:alias w:val="Numeris"/>
                              <w:tag w:val="nr_da802e3ed9904975ac6753d41b989d22"/>
                              <w:lock w:val="sdtLocked"/>
                              <w:richText/>
                            </w:sdtPr>
                            <w:sdtContent>
                              <w:r>
                                <w:rPr>
                                  <w:color w:val="000000"/>
                                </w:rPr>
                                <w:t>10.2</w:t>
                              </w:r>
                            </w:sdtContent>
                          </w:sdt>
                          <w:r>
                            <w:rPr>
                              <w:color w:val="000000"/>
                            </w:rPr>
                            <w:t>. kitoje Valstybėje narėje vykdoma panaši į Lietuvoje vykdomą veiklą pagal faktinį veiklos pobūdį;</w:t>
                          </w:r>
                        </w:p>
                      </w:sdtContent>
                    </w:sdt>
                    <w:sdt>
                      <w:sdtPr>
                        <w:alias w:val="10.3 pp."/>
                        <w:tag w:val="part_06d0994ba6a743a3ab16eb7b6034067f"/>
                        <w:lock w:val="sdtLocked"/>
                        <w:richText/>
                      </w:sdtPr>
                      <w:sdtContent>
                        <w:p>
                          <w:pPr>
                            <w:suppressAutoHyphens/>
                            <w:ind w:firstLine="567"/>
                            <w:jc w:val="both"/>
                            <w:rPr>
                              <w:color w:val="000000"/>
                            </w:rPr>
                          </w:pPr>
                          <w:sdt>
                            <w:sdtPr>
                              <w:alias w:val="Numeris"/>
                              <w:tag w:val="nr_06d0994ba6a743a3ab16eb7b6034067f"/>
                              <w:lock w:val="sdtLocked"/>
                              <w:richText/>
                            </w:sdtPr>
                            <w:sdtContent>
                              <w:r>
                                <w:rPr>
                                  <w:color w:val="000000"/>
                                </w:rPr>
                                <w:t>10.3</w:t>
                              </w:r>
                            </w:sdtContent>
                          </w:sdt>
                          <w:r>
                            <w:rPr>
                              <w:color w:val="000000"/>
                            </w:rPr>
                            <w:t>. numatoma darbo trukmė kitoje Valstybėje narėje neviršija 24 mėnesių;</w:t>
                          </w:r>
                        </w:p>
                      </w:sdtContent>
                    </w:sdt>
                    <w:sdt>
                      <w:sdtPr>
                        <w:alias w:val="10.4 pp."/>
                        <w:tag w:val="part_005591ce6e784f47ad2b8e87e8fe962f"/>
                        <w:lock w:val="sdtLocked"/>
                        <w:richText/>
                      </w:sdtPr>
                      <w:sdtContent>
                        <w:p>
                          <w:pPr>
                            <w:suppressAutoHyphens/>
                            <w:ind w:firstLine="567"/>
                            <w:jc w:val="both"/>
                            <w:rPr>
                              <w:color w:val="000000"/>
                              <w:spacing w:val="-2"/>
                            </w:rPr>
                          </w:pPr>
                          <w:sdt>
                            <w:sdtPr>
                              <w:alias w:val="Numeris"/>
                              <w:tag w:val="nr_005591ce6e784f47ad2b8e87e8fe962f"/>
                              <w:lock w:val="sdtLocked"/>
                              <w:richText/>
                            </w:sdtPr>
                            <w:sdtContent>
                              <w:r>
                                <w:rPr>
                                  <w:color w:val="000000"/>
                                  <w:spacing w:val="-2"/>
                                </w:rPr>
                                <w:t>10.4</w:t>
                              </w:r>
                            </w:sdtContent>
                          </w:sdt>
                          <w:r>
                            <w:rPr>
                              <w:color w:val="000000"/>
                              <w:spacing w:val="-2"/>
                            </w:rPr>
                            <w:t>. savarankiškai dirbantis asmuo vykdo didelę veiklos dalį Lietuvoje. Nustatant, ar asmuo vykdo didelę veiklos dalį Lietuvoje, atsižvelgiama į vykdomos veiklos pobūdį. Paprastai laikoma, kad asmuo vykdo didelę veiklos dalį Lietuvoje, jei:</w:t>
                          </w:r>
                        </w:p>
                        <w:sdt>
                          <w:sdtPr>
                            <w:alias w:val="10.4.1 pp."/>
                            <w:tag w:val="part_ccc21dc42e4c49f6a71a9fd649f12d19"/>
                            <w:lock w:val="sdtLocked"/>
                            <w:richText/>
                          </w:sdtPr>
                          <w:sdtContent>
                            <w:p>
                              <w:pPr>
                                <w:suppressAutoHyphens/>
                                <w:ind w:firstLine="567"/>
                                <w:jc w:val="both"/>
                                <w:rPr>
                                  <w:color w:val="000000"/>
                                  <w:spacing w:val="-7"/>
                                </w:rPr>
                              </w:pPr>
                              <w:sdt>
                                <w:sdtPr>
                                  <w:alias w:val="Numeris"/>
                                  <w:tag w:val="nr_ccc21dc42e4c49f6a71a9fd649f12d19"/>
                                  <w:lock w:val="sdtLocked"/>
                                  <w:richText/>
                                </w:sdtPr>
                                <w:sdtContent>
                                  <w:r>
                                    <w:rPr>
                                      <w:color w:val="000000"/>
                                      <w:spacing w:val="-7"/>
                                    </w:rPr>
                                    <w:t>10.4.1</w:t>
                                  </w:r>
                                </w:sdtContent>
                              </w:sdt>
                              <w:r>
                                <w:rPr>
                                  <w:color w:val="000000"/>
                                  <w:spacing w:val="-7"/>
                                </w:rPr>
                                <w:t>. darbo Valstybėje narėje metu savarankiškai dirbantis asmuo išlaiko Lietuvoje infrastruktūrą, būtiną tokiai veiklai vykdyti;</w:t>
                              </w:r>
                            </w:p>
                          </w:sdtContent>
                        </w:sdt>
                        <w:sdt>
                          <w:sdtPr>
                            <w:alias w:val="10.4.2 pp."/>
                            <w:tag w:val="part_ff1acbc767364569bdda62e0130c93d7"/>
                            <w:lock w:val="sdtLocked"/>
                            <w:richText/>
                          </w:sdtPr>
                          <w:sdtContent>
                            <w:p>
                              <w:pPr>
                                <w:suppressAutoHyphens/>
                                <w:ind w:firstLine="567"/>
                                <w:jc w:val="both"/>
                                <w:textAlignment w:val="baseline"/>
                                <w:rPr>
                                  <w:color w:val="000000"/>
                                </w:rPr>
                              </w:pPr>
                              <w:sdt>
                                <w:sdtPr>
                                  <w:alias w:val="Numeris"/>
                                  <w:tag w:val="nr_ff1acbc767364569bdda62e0130c93d7"/>
                                  <w:lock w:val="sdtLocked"/>
                                  <w:richText/>
                                </w:sdtPr>
                                <w:sdtContent>
                                  <w:r>
                                    <w:rPr>
                                      <w:color w:val="000000"/>
                                      <w:szCs w:val="24"/>
                                      <w:lang w:eastAsia="lt-LT"/>
                                    </w:rPr>
                                    <w:t>10.4.2</w:t>
                                  </w:r>
                                </w:sdtContent>
                              </w:sdt>
                              <w:r>
                                <w:rPr>
                                  <w:color w:val="000000"/>
                                  <w:szCs w:val="24"/>
                                  <w:lang w:eastAsia="lt-LT"/>
                                </w:rPr>
                                <w:t>. iki darbo Valstybėje narėje pradžios savarankiškai dirbantis asmuo mažiausiai du mėnesius per pastaruosius 12 kalendorinių mėnesių vykdė ekonominę veiklą Lietuvoje.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757820878611e4a98a9f2247652cf4">
                                <w:r w:rsidRPr="00532B9F">
                                  <w:rPr>
                                    <w:rFonts w:ascii="Times New Roman" w:eastAsia="MS Mincho" w:hAnsi="Times New Roman"/>
                                    <w:sz w:val="20"/>
                                    <w:i/>
                                    <w:iCs/>
                                    <w:color w:val="0000FF" w:themeColor="hyperlink"/>
                                    <w:u w:val="single"/>
                                  </w:rPr>
                                  <w:t>V-806</w:t>
                                </w:r>
                              </w:fldSimple>
                              <w:r>
                                <w:rPr>
                                  <w:rFonts w:ascii="Times New Roman" w:eastAsia="MS Mincho" w:hAnsi="Times New Roman"/>
                                  <w:sz w:val="20"/>
                                  <w:i/>
                                  <w:iCs/>
                                </w:rPr>
                                <w:t>,
2014-12-19,
paskelbta TAR 2014-12-22, i. k. 2014-20305            </w:t>
                              </w:r>
                            </w:p>
                            <w:p/>
                          </w:sdtContent>
                        </w:sdt>
                      </w:sdtContent>
                    </w:sdt>
                  </w:sdtContent>
                </w:sdt>
                <w:sdt>
                  <w:sdtPr>
                    <w:alias w:val="11 p."/>
                    <w:tag w:val="part_e62de464b21449f086ee5512ddb5fcc8"/>
                    <w:lock w:val="sdtLocked"/>
                    <w:richText/>
                  </w:sdtPr>
                  <w:sdtContent>
                    <w:p>
                      <w:pPr>
                        <w:suppressAutoHyphens/>
                        <w:ind w:firstLine="567"/>
                        <w:jc w:val="both"/>
                        <w:textAlignment w:val="baseline"/>
                        <w:rPr>
                          <w:color w:val="000000"/>
                        </w:rPr>
                      </w:pPr>
                      <w:sdt>
                        <w:sdtPr>
                          <w:alias w:val="Numeris"/>
                          <w:tag w:val="nr_e62de464b21449f086ee5512ddb5fcc8"/>
                          <w:lock w:val="sdtLocked"/>
                          <w:richText/>
                        </w:sdtPr>
                        <w:sdtContent>
                          <w:r>
                            <w:rPr>
                              <w:szCs w:val="24"/>
                              <w:lang w:eastAsia="lt-LT"/>
                            </w:rPr>
                            <w:t>11</w:t>
                          </w:r>
                        </w:sdtContent>
                      </w:sdt>
                      <w:r>
                        <w:rPr>
                          <w:szCs w:val="24"/>
                          <w:lang w:eastAsia="lt-LT"/>
                        </w:rPr>
                        <w:t xml:space="preserve">. Jei pertrauka tarp dviejų siuntimo dirbti į tą pačią valstybę narę laikotarpių yra mažesnė nei 2 mėnesiai, siuntimo dirbti trukmė skaičiuojama nuo pirmo siuntimo pradžios, neatsižvelgiant, ar darbuotojas per tą laikotarpį buvo siunčiamas vieno ar kelių darbdavių.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757820878611e4a98a9f2247652cf4">
                        <w:r w:rsidRPr="00532B9F">
                          <w:rPr>
                            <w:rFonts w:ascii="Times New Roman" w:eastAsia="MS Mincho" w:hAnsi="Times New Roman"/>
                            <w:sz w:val="20"/>
                            <w:i/>
                            <w:iCs/>
                            <w:color w:val="0000FF" w:themeColor="hyperlink"/>
                            <w:u w:val="single"/>
                          </w:rPr>
                          <w:t>V-806</w:t>
                        </w:r>
                      </w:fldSimple>
                      <w:r>
                        <w:rPr>
                          <w:rFonts w:ascii="Times New Roman" w:eastAsia="MS Mincho" w:hAnsi="Times New Roman"/>
                          <w:sz w:val="20"/>
                          <w:i/>
                          <w:iCs/>
                        </w:rPr>
                        <w:t>,
2014-12-19,
paskelbta TAR 2014-12-22, i. k. 2014-20305            </w:t>
                      </w:r>
                    </w:p>
                    <w:p/>
                  </w:sdtContent>
                </w:sdt>
                <w:sdt>
                  <w:sdtPr>
                    <w:alias w:val="12 p."/>
                    <w:tag w:val="part_19654a0bff2e4d58b4f61f4a225b06dd"/>
                    <w:lock w:val="sdtLocked"/>
                    <w:richText/>
                  </w:sdtPr>
                  <w:sdtContent>
                    <w:p>
                      <w:pPr>
                        <w:suppressAutoHyphens/>
                        <w:ind w:firstLine="567"/>
                        <w:jc w:val="both"/>
                        <w:rPr>
                          <w:color w:val="000000"/>
                        </w:rPr>
                      </w:pPr>
                      <w:sdt>
                        <w:sdtPr>
                          <w:alias w:val="Numeris"/>
                          <w:tag w:val="nr_19654a0bff2e4d58b4f61f4a225b06dd"/>
                          <w:lock w:val="sdtLocked"/>
                          <w:richText/>
                        </w:sdtPr>
                        <w:sdtContent>
                          <w:r>
                            <w:rPr>
                              <w:color w:val="000000"/>
                            </w:rPr>
                            <w:t>12</w:t>
                          </w:r>
                        </w:sdtContent>
                      </w:sdt>
                      <w:r>
                        <w:rPr>
                          <w:color w:val="000000"/>
                        </w:rPr>
                        <w:t>. A1 pažymėjimas pagal Reglamento (EB) Nr. 883/2004 12 straipsnio 1 dalį neišduodamas:</w:t>
                      </w:r>
                    </w:p>
                    <w:sdt>
                      <w:sdtPr>
                        <w:alias w:val="12.1 pp."/>
                        <w:tag w:val="part_6491f8008b534659bc1ee654cb642927"/>
                        <w:lock w:val="sdtLocked"/>
                        <w:richText/>
                      </w:sdtPr>
                      <w:sdtContent>
                        <w:p>
                          <w:pPr>
                            <w:suppressAutoHyphens/>
                            <w:ind w:firstLine="567"/>
                            <w:jc w:val="both"/>
                            <w:rPr>
                              <w:color w:val="000000"/>
                            </w:rPr>
                          </w:pPr>
                          <w:sdt>
                            <w:sdtPr>
                              <w:alias w:val="Numeris"/>
                              <w:tag w:val="nr_6491f8008b534659bc1ee654cb642927"/>
                              <w:lock w:val="sdtLocked"/>
                              <w:richText/>
                            </w:sdtPr>
                            <w:sdtContent>
                              <w:r>
                                <w:rPr>
                                  <w:color w:val="000000"/>
                                  <w:spacing w:val="-4"/>
                                </w:rPr>
                                <w:t>12.1</w:t>
                              </w:r>
                            </w:sdtContent>
                          </w:sdt>
                          <w:r>
                            <w:rPr>
                              <w:color w:val="000000"/>
                              <w:spacing w:val="-4"/>
                            </w:rPr>
                            <w:t>. jeigu įmonė, į kurią darbuotojas buvo atsiųstas, paskiria jį dirbti kitoje Valstybės narės, kurioje ji įsisteigusi, įmonėje;</w:t>
                          </w:r>
                        </w:p>
                      </w:sdtContent>
                    </w:sdt>
                    <w:sdt>
                      <w:sdtPr>
                        <w:alias w:val="12.2 pp."/>
                        <w:tag w:val="part_74be78d62eea4e679a1cbf1dbfe5fe89"/>
                        <w:lock w:val="sdtLocked"/>
                        <w:richText/>
                      </w:sdtPr>
                      <w:sdtContent>
                        <w:p>
                          <w:pPr>
                            <w:suppressAutoHyphens/>
                            <w:ind w:firstLine="567"/>
                            <w:jc w:val="both"/>
                            <w:rPr>
                              <w:color w:val="000000"/>
                            </w:rPr>
                          </w:pPr>
                          <w:sdt>
                            <w:sdtPr>
                              <w:alias w:val="Numeris"/>
                              <w:tag w:val="nr_74be78d62eea4e679a1cbf1dbfe5fe89"/>
                              <w:lock w:val="sdtLocked"/>
                              <w:richText/>
                            </w:sdtPr>
                            <w:sdtContent>
                              <w:r>
                                <w:rPr>
                                  <w:color w:val="000000"/>
                                </w:rPr>
                                <w:t>12.2</w:t>
                              </w:r>
                            </w:sdtContent>
                          </w:sdt>
                          <w:r>
                            <w:rPr>
                              <w:color w:val="000000"/>
                            </w:rPr>
                            <w:t>. jeigu į Valstybę narę atsiųstas darbuotojas paskirtas dirbti kitoje Valstybėje narėje įsisteigusioje įmonėje;</w:t>
                          </w:r>
                        </w:p>
                      </w:sdtContent>
                    </w:sdt>
                    <w:sdt>
                      <w:sdtPr>
                        <w:alias w:val="12.3 pp."/>
                        <w:tag w:val="part_374f6b11514f42dd9c80b8b86dcc86d9"/>
                        <w:lock w:val="sdtLocked"/>
                        <w:richText/>
                      </w:sdtPr>
                      <w:sdtContent>
                        <w:p>
                          <w:pPr>
                            <w:suppressAutoHyphens/>
                            <w:ind w:firstLine="567"/>
                            <w:jc w:val="both"/>
                            <w:rPr>
                              <w:color w:val="000000"/>
                            </w:rPr>
                          </w:pPr>
                          <w:sdt>
                            <w:sdtPr>
                              <w:alias w:val="Numeris"/>
                              <w:tag w:val="nr_374f6b11514f42dd9c80b8b86dcc86d9"/>
                              <w:lock w:val="sdtLocked"/>
                              <w:richText/>
                            </w:sdtPr>
                            <w:sdtContent>
                              <w:r>
                                <w:rPr>
                                  <w:color w:val="000000"/>
                                </w:rPr>
                                <w:t>12.3</w:t>
                              </w:r>
                            </w:sdtContent>
                          </w:sdt>
                          <w:r>
                            <w:rPr>
                              <w:color w:val="000000"/>
                            </w:rPr>
                            <w:t>. jeigu Lietuvoje darbuotojas yra įdarbinamas tam, kad kitoje Valstybėje narėje įsisteigusi įmonė jį išsiųstų į trečioje Valstybėje narėje įsisteigusią įmonę.</w:t>
                          </w:r>
                        </w:p>
                        <w:p>
                          <w:pPr>
                            <w:suppressAutoHyphens/>
                            <w:ind w:firstLine="567"/>
                            <w:jc w:val="both"/>
                            <w:rPr>
                              <w:color w:val="000000"/>
                            </w:rPr>
                          </w:pPr>
                        </w:p>
                      </w:sdtContent>
                    </w:sdt>
                  </w:sdtContent>
                </w:sdt>
              </w:sdtContent>
            </w:sdt>
            <w:sdt>
              <w:sdtPr>
                <w:alias w:val="skirsnis"/>
                <w:tag w:val="part_781ee8b3dfad41f6b81ad7aef5d1944f"/>
                <w:lock w:val="sdtLocked"/>
                <w:richText/>
              </w:sdtPr>
              <w:sdtContent>
                <w:p>
                  <w:pPr>
                    <w:keepLines/>
                    <w:suppressAutoHyphens/>
                    <w:jc w:val="center"/>
                    <w:rPr>
                      <w:caps/>
                      <w:color w:val="000000"/>
                    </w:rPr>
                  </w:pPr>
                  <w:sdt>
                    <w:sdtPr>
                      <w:alias w:val="Numeris"/>
                      <w:tag w:val="nr_781ee8b3dfad41f6b81ad7aef5d1944f"/>
                      <w:lock w:val="sdtLocked"/>
                      <w:richText/>
                    </w:sdtPr>
                    <w:sdtContent>
                      <w:r>
                        <w:rPr>
                          <w:caps/>
                          <w:color w:val="000000"/>
                        </w:rPr>
                        <w:t>II</w:t>
                      </w:r>
                    </w:sdtContent>
                  </w:sdt>
                  <w:r>
                    <w:rPr>
                      <w:caps/>
                      <w:color w:val="000000"/>
                    </w:rPr>
                    <w:t xml:space="preserve">. </w:t>
                  </w:r>
                  <w:sdt>
                    <w:sdtPr>
                      <w:alias w:val="Pavadinimas"/>
                      <w:tag w:val="title_781ee8b3dfad41f6b81ad7aef5d1944f"/>
                      <w:lock w:val="sdtLocked"/>
                      <w:richText/>
                    </w:sdtPr>
                    <w:sdtContent>
                      <w:r>
                        <w:rPr>
                          <w:caps/>
                          <w:color w:val="000000"/>
                        </w:rPr>
                        <w:t>A1 PAŽYMėjimų IŠDAVIMO ASMENIMS, DIRBANTIEMS DVIEJOSE AR DAUGIAU VALSTYBIŲ NARIŲ ATVEJAI IR SĄLYGOS</w:t>
                      </w:r>
                    </w:sdtContent>
                  </w:sdt>
                </w:p>
                <w:p>
                  <w:pPr>
                    <w:suppressAutoHyphens/>
                    <w:ind w:firstLine="567"/>
                    <w:jc w:val="both"/>
                    <w:rPr>
                      <w:color w:val="000000"/>
                    </w:rPr>
                  </w:pPr>
                </w:p>
                <w:sdt>
                  <w:sdtPr>
                    <w:alias w:val="13 p."/>
                    <w:tag w:val="part_8bf9a027c2d747deb6a99455f590a3ed"/>
                    <w:lock w:val="sdtLocked"/>
                    <w:richText/>
                  </w:sdtPr>
                  <w:sdtContent>
                    <w:p>
                      <w:pPr>
                        <w:widowControl w:val="0"/>
                        <w:ind w:firstLine="567"/>
                        <w:jc w:val="both"/>
                        <w:rPr>
                          <w:color w:val="000000"/>
                          <w:szCs w:val="24"/>
                          <w:lang w:eastAsia="lt-LT"/>
                        </w:rPr>
                      </w:pPr>
                      <w:sdt>
                        <w:sdtPr>
                          <w:alias w:val="Numeris"/>
                          <w:tag w:val="nr_8bf9a027c2d747deb6a99455f590a3ed"/>
                          <w:lock w:val="sdtLocked"/>
                          <w:richText/>
                        </w:sdtPr>
                        <w:sdtContent>
                          <w:r>
                            <w:rPr>
                              <w:color w:val="000000"/>
                              <w:szCs w:val="24"/>
                              <w:lang w:eastAsia="lt-LT"/>
                            </w:rPr>
                            <w:t>13</w:t>
                          </w:r>
                        </w:sdtContent>
                      </w:sdt>
                      <w:r>
                        <w:rPr>
                          <w:color w:val="000000"/>
                          <w:szCs w:val="24"/>
                          <w:lang w:eastAsia="lt-LT"/>
                        </w:rPr>
                        <w:t>. A1 pažymėjimas išduodamas, jei asmuo, kurio gyvenamoji vieta yra Lietuvoje, dirba pagal darbo sutartį daugiau nei vienoje Valstybėje narėje, ir yra bent viena iš šių aplinkybių:</w:t>
                      </w:r>
                    </w:p>
                    <w:sdt>
                      <w:sdtPr>
                        <w:alias w:val="13.1 pp."/>
                        <w:tag w:val="part_a4aa1dcf930e4b239e89cc44272b92e0"/>
                        <w:lock w:val="sdtLocked"/>
                        <w:richText/>
                      </w:sdtPr>
                      <w:sdtContent>
                        <w:p>
                          <w:pPr>
                            <w:widowControl w:val="0"/>
                            <w:ind w:firstLine="567"/>
                            <w:jc w:val="both"/>
                            <w:rPr>
                              <w:color w:val="000000"/>
                              <w:szCs w:val="24"/>
                              <w:lang w:eastAsia="lt-LT"/>
                            </w:rPr>
                          </w:pPr>
                          <w:sdt>
                            <w:sdtPr>
                              <w:alias w:val="Numeris"/>
                              <w:tag w:val="nr_a4aa1dcf930e4b239e89cc44272b92e0"/>
                              <w:lock w:val="sdtLocked"/>
                              <w:richText/>
                            </w:sdtPr>
                            <w:sdtContent>
                              <w:r>
                                <w:rPr>
                                  <w:color w:val="000000"/>
                                  <w:szCs w:val="24"/>
                                  <w:lang w:eastAsia="lt-LT"/>
                                </w:rPr>
                                <w:t>13.1</w:t>
                              </w:r>
                            </w:sdtContent>
                          </w:sdt>
                          <w:r>
                            <w:rPr>
                              <w:color w:val="000000"/>
                              <w:szCs w:val="24"/>
                              <w:lang w:eastAsia="lt-LT"/>
                            </w:rPr>
                            <w:t>. Lietuvoje asmuo vykdo didelę veiklos dalį (Reglamento (EB) Nr. 883/2004 13 straipsnio 1(a) dalis);</w:t>
                          </w:r>
                        </w:p>
                      </w:sdtContent>
                    </w:sdt>
                    <w:sdt>
                      <w:sdtPr>
                        <w:alias w:val="13.2 pp."/>
                        <w:tag w:val="part_9573e1bbd1fb4d728914361dae7e0e30"/>
                        <w:lock w:val="sdtLocked"/>
                        <w:richText/>
                      </w:sdtPr>
                      <w:sdtContent>
                        <w:p>
                          <w:pPr>
                            <w:widowControl w:val="0"/>
                            <w:ind w:firstLine="567"/>
                            <w:jc w:val="both"/>
                            <w:rPr>
                              <w:color w:val="000000"/>
                              <w:spacing w:val="-8"/>
                            </w:rPr>
                          </w:pPr>
                          <w:sdt>
                            <w:sdtPr>
                              <w:alias w:val="Numeris"/>
                              <w:tag w:val="nr_9573e1bbd1fb4d728914361dae7e0e30"/>
                              <w:lock w:val="sdtLocked"/>
                              <w:richText/>
                            </w:sdtPr>
                            <w:sdtContent>
                              <w:r>
                                <w:rPr>
                                  <w:color w:val="000000"/>
                                  <w:szCs w:val="24"/>
                                  <w:lang w:eastAsia="lt-LT"/>
                                </w:rPr>
                                <w:t>13.2</w:t>
                              </w:r>
                            </w:sdtContent>
                          </w:sdt>
                          <w:r>
                            <w:rPr>
                              <w:color w:val="000000"/>
                              <w:szCs w:val="24"/>
                              <w:lang w:eastAsia="lt-LT"/>
                            </w:rPr>
                            <w:t>. asmuo dirba kelioms įmonėms (darbdaviams), iš kurių bent dviejų registruota buveinė arba veiklos vieta yra skirtingose Valstybėse narėse ir ne Lietuvoje (Reglamento (EB) Nr. 883/2004 13 straipsnio 1 (b) (iv) dalis).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8E4CFA84E62">
                        <w:r w:rsidRPr="00532B9F">
                          <w:rPr>
                            <w:rFonts w:ascii="Times New Roman" w:eastAsia="MS Mincho" w:hAnsi="Times New Roman"/>
                            <w:sz w:val="20"/>
                            <w:i/>
                            <w:iCs/>
                            <w:color w:val="0000FF" w:themeColor="hyperlink"/>
                            <w:u w:val="single"/>
                          </w:rPr>
                          <w:t>V-614</w:t>
                        </w:r>
                      </w:fldSimple>
                      <w:r>
                        <w:rPr>
                          <w:rFonts w:ascii="Times New Roman" w:eastAsia="MS Mincho" w:hAnsi="Times New Roman"/>
                          <w:sz w:val="20"/>
                          <w:i/>
                          <w:iCs/>
                        </w:rPr>
                        <w:t>,
2012-12-07,
Žin., 2012, Nr.
144-7445 (2012-12-11), i. k. 112223VISAK000V-614            </w:t>
                      </w:r>
                    </w:p>
                    <w:p/>
                  </w:sdtContent>
                </w:sdt>
                <w:sdt>
                  <w:sdtPr>
                    <w:alias w:val="14 p."/>
                    <w:tag w:val="part_e9eba19a32a64015b2c7c9ea80e8b316"/>
                    <w:lock w:val="sdtLocked"/>
                    <w:richText/>
                  </w:sdtPr>
                  <w:sdtContent>
                    <w:p>
                      <w:pPr>
                        <w:widowControl w:val="0"/>
                        <w:ind w:firstLine="567"/>
                        <w:jc w:val="both"/>
                        <w:rPr>
                          <w:color w:val="000000"/>
                          <w:szCs w:val="24"/>
                          <w:lang w:eastAsia="lt-LT"/>
                        </w:rPr>
                      </w:pPr>
                      <w:sdt>
                        <w:sdtPr>
                          <w:alias w:val="Numeris"/>
                          <w:tag w:val="nr_e9eba19a32a64015b2c7c9ea80e8b316"/>
                          <w:lock w:val="sdtLocked"/>
                          <w:richText/>
                        </w:sdtPr>
                        <w:sdtContent>
                          <w:r>
                            <w:rPr>
                              <w:color w:val="000000"/>
                              <w:szCs w:val="24"/>
                              <w:lang w:eastAsia="lt-LT"/>
                            </w:rPr>
                            <w:t>14</w:t>
                          </w:r>
                        </w:sdtContent>
                      </w:sdt>
                      <w:r>
                        <w:rPr>
                          <w:color w:val="000000"/>
                          <w:szCs w:val="24"/>
                          <w:lang w:eastAsia="lt-LT"/>
                        </w:rPr>
                        <w:t>. Jei asmuo dirba pagal darbo sutartį keliose Valstybėse narėse ir didelę veiklos dalį vykdo ne toje Valstybėje narėje, kurioje gyvena, A1 pažymėjimas išduodamas, jei yra bent viena iš šių sąlygų:</w:t>
                      </w:r>
                    </w:p>
                    <w:sdt>
                      <w:sdtPr>
                        <w:alias w:val="14.1 pp."/>
                        <w:tag w:val="part_1d0444b2a88c482a9c9d6b013a42b5f5"/>
                        <w:lock w:val="sdtLocked"/>
                        <w:richText/>
                      </w:sdtPr>
                      <w:sdtContent>
                        <w:p>
                          <w:pPr>
                            <w:widowControl w:val="0"/>
                            <w:ind w:firstLine="567"/>
                            <w:jc w:val="both"/>
                            <w:rPr>
                              <w:color w:val="000000"/>
                              <w:szCs w:val="24"/>
                              <w:lang w:eastAsia="lt-LT"/>
                            </w:rPr>
                          </w:pPr>
                          <w:sdt>
                            <w:sdtPr>
                              <w:alias w:val="Numeris"/>
                              <w:tag w:val="nr_1d0444b2a88c482a9c9d6b013a42b5f5"/>
                              <w:lock w:val="sdtLocked"/>
                              <w:richText/>
                            </w:sdtPr>
                            <w:sdtContent>
                              <w:r>
                                <w:rPr>
                                  <w:color w:val="000000"/>
                                  <w:szCs w:val="24"/>
                                  <w:lang w:eastAsia="lt-LT"/>
                                </w:rPr>
                                <w:t>14.1</w:t>
                              </w:r>
                            </w:sdtContent>
                          </w:sdt>
                          <w:r>
                            <w:rPr>
                              <w:color w:val="000000"/>
                              <w:szCs w:val="24"/>
                              <w:lang w:eastAsia="lt-LT"/>
                            </w:rPr>
                            <w:t>. jei darbuotojas dirba vienoje įmonėje (vienam darbdaviui) ir Lietuvoje yra įregistruota tos įmonės (darbdavio) buveinė ar veiklos vieta (Reglamento (EB) Nr. 883/2004 13 straipsnio 1(b) (i) dalis);</w:t>
                          </w:r>
                        </w:p>
                      </w:sdtContent>
                    </w:sdt>
                    <w:sdt>
                      <w:sdtPr>
                        <w:alias w:val="14.2 pp."/>
                        <w:tag w:val="part_3e93152ff8984961aa1b0996792db8fe"/>
                        <w:lock w:val="sdtLocked"/>
                        <w:richText/>
                      </w:sdtPr>
                      <w:sdtContent>
                        <w:p>
                          <w:pPr>
                            <w:widowControl w:val="0"/>
                            <w:ind w:firstLine="567"/>
                            <w:jc w:val="both"/>
                            <w:rPr>
                              <w:color w:val="000000"/>
                              <w:szCs w:val="24"/>
                              <w:lang w:eastAsia="lt-LT"/>
                            </w:rPr>
                          </w:pPr>
                          <w:sdt>
                            <w:sdtPr>
                              <w:alias w:val="Numeris"/>
                              <w:tag w:val="nr_3e93152ff8984961aa1b0996792db8fe"/>
                              <w:lock w:val="sdtLocked"/>
                              <w:richText/>
                            </w:sdtPr>
                            <w:sdtContent>
                              <w:r>
                                <w:rPr>
                                  <w:color w:val="000000"/>
                                  <w:szCs w:val="24"/>
                                  <w:lang w:eastAsia="lt-LT"/>
                                </w:rPr>
                                <w:t>14.2</w:t>
                              </w:r>
                            </w:sdtContent>
                          </w:sdt>
                          <w:r>
                            <w:rPr>
                              <w:color w:val="000000"/>
                              <w:szCs w:val="24"/>
                              <w:lang w:eastAsia="lt-LT"/>
                            </w:rPr>
                            <w:t>. jei darbuotojas dirba dviejose ar daugiau įmonių (dviem ar daugiau darbdavių) ir Lietuvoje yra įregistruota visų tų įmonių (darbdavių) buveinė ar veiklos vieta (Reglamento (EB) Nr. 883/2004 13 straipsnio 1(b) (ii) dalis);</w:t>
                          </w:r>
                        </w:p>
                      </w:sdtContent>
                    </w:sdt>
                    <w:sdt>
                      <w:sdtPr>
                        <w:alias w:val="14.3 pp."/>
                        <w:tag w:val="part_9193fc88bfdd4777ae09ea5b1c08b289"/>
                        <w:lock w:val="sdtLocked"/>
                        <w:richText/>
                      </w:sdtPr>
                      <w:sdtContent>
                        <w:p>
                          <w:pPr>
                            <w:widowControl w:val="0"/>
                            <w:ind w:firstLine="567"/>
                            <w:jc w:val="both"/>
                            <w:rPr>
                              <w:color w:val="000000"/>
                            </w:rPr>
                          </w:pPr>
                          <w:sdt>
                            <w:sdtPr>
                              <w:alias w:val="Numeris"/>
                              <w:tag w:val="nr_9193fc88bfdd4777ae09ea5b1c08b289"/>
                              <w:lock w:val="sdtLocked"/>
                              <w:richText/>
                            </w:sdtPr>
                            <w:sdtContent>
                              <w:r>
                                <w:rPr>
                                  <w:color w:val="000000"/>
                                  <w:szCs w:val="24"/>
                                  <w:lang w:eastAsia="lt-LT"/>
                                </w:rPr>
                                <w:t>14.3</w:t>
                              </w:r>
                            </w:sdtContent>
                          </w:sdt>
                          <w:r>
                            <w:rPr>
                              <w:color w:val="000000"/>
                              <w:szCs w:val="24"/>
                              <w:lang w:eastAsia="lt-LT"/>
                            </w:rPr>
                            <w:t>. jei darbuotojas dirba dviejose ar daugiau įmonių (dviem ar daugiau darbdavių), kurių registruotos buveinės ar veiklos vietos yra dviejose valstybėse narėse – Lietuvoje ir kitoje Valstybėje narėje, kuri yra darbuotojo gyvenamosios vietos Valstybė narė (Reglamento (EB) Nr. 883/2004 13 straipsnio 1(b) (iii) dalis).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8E4CFA84E62">
                        <w:r w:rsidRPr="00532B9F">
                          <w:rPr>
                            <w:rFonts w:ascii="Times New Roman" w:eastAsia="MS Mincho" w:hAnsi="Times New Roman"/>
                            <w:sz w:val="20"/>
                            <w:i/>
                            <w:iCs/>
                            <w:color w:val="0000FF" w:themeColor="hyperlink"/>
                            <w:u w:val="single"/>
                          </w:rPr>
                          <w:t>V-614</w:t>
                        </w:r>
                      </w:fldSimple>
                      <w:r>
                        <w:rPr>
                          <w:rFonts w:ascii="Times New Roman" w:eastAsia="MS Mincho" w:hAnsi="Times New Roman"/>
                          <w:sz w:val="20"/>
                          <w:i/>
                          <w:iCs/>
                        </w:rPr>
                        <w:t>,
2012-12-07,
Žin., 2012, Nr.
144-7445 (2012-12-11), i. k. 112223VISAK000V-614            </w:t>
                      </w:r>
                    </w:p>
                    <w:p/>
                  </w:sdtContent>
                </w:sdt>
                <w:sdt>
                  <w:sdtPr>
                    <w:alias w:val="15 p."/>
                    <w:tag w:val="part_ef278a89c3ba488da061e9d3edae0844"/>
                    <w:lock w:val="sdtLocked"/>
                    <w:richText/>
                  </w:sdtPr>
                  <w:sdtContent>
                    <w:p>
                      <w:pPr>
                        <w:suppressAutoHyphens/>
                        <w:ind w:firstLine="567"/>
                        <w:jc w:val="both"/>
                        <w:rPr>
                          <w:strike/>
                          <w:color w:val="000000"/>
                        </w:rPr>
                      </w:pPr>
                      <w:sdt>
                        <w:sdtPr>
                          <w:alias w:val="Numeris"/>
                          <w:tag w:val="nr_ef278a89c3ba488da061e9d3edae0844"/>
                          <w:lock w:val="sdtLocked"/>
                          <w:richText/>
                        </w:sdtPr>
                        <w:sdtContent>
                          <w:r>
                            <w:rPr>
                              <w:color w:val="000000"/>
                            </w:rPr>
                            <w:t>15</w:t>
                          </w:r>
                        </w:sdtContent>
                      </w:sdt>
                      <w:r>
                        <w:rPr>
                          <w:color w:val="000000"/>
                        </w:rPr>
                        <w:t>. A1 pažymėjimas išduodamas, jei asmuo tuo pat metu dirba pagal darbo sutartį Lietuvoje ir užsiima savarankiška veikla kitoje Valstybėje narėje – (Reglamento (EB) Nr. 883/2004 13 straipsnio 3 dalis).</w:t>
                      </w:r>
                    </w:p>
                  </w:sdtContent>
                </w:sdt>
                <w:sdt>
                  <w:sdtPr>
                    <w:alias w:val="16 p."/>
                    <w:tag w:val="part_bd001a3ec24249968e46a4a737bcc315"/>
                    <w:lock w:val="sdtLocked"/>
                    <w:richText/>
                  </w:sdtPr>
                  <w:sdtContent>
                    <w:p>
                      <w:pPr>
                        <w:suppressAutoHyphens/>
                        <w:ind w:firstLine="567"/>
                        <w:jc w:val="both"/>
                        <w:rPr>
                          <w:color w:val="000000"/>
                        </w:rPr>
                      </w:pPr>
                      <w:sdt>
                        <w:sdtPr>
                          <w:alias w:val="Numeris"/>
                          <w:tag w:val="nr_bd001a3ec24249968e46a4a737bcc315"/>
                          <w:lock w:val="sdtLocked"/>
                          <w:richText/>
                        </w:sdtPr>
                        <w:sdtContent>
                          <w:r>
                            <w:rPr>
                              <w:color w:val="000000"/>
                            </w:rPr>
                            <w:t>16</w:t>
                          </w:r>
                        </w:sdtContent>
                      </w:sdt>
                      <w:r>
                        <w:rPr>
                          <w:color w:val="000000"/>
                        </w:rPr>
                        <w:t>. A1 pažymėjimas išduodamas asmeniui, gyvenančiam Lietuvoje ir vienu metu užsiimančiam joje ir kitoje Valstybėje narėje savarankiška veikla, jei Lietuvoje jis užsiima savarankiška veikla didelę laiko dalį (Reglamento (EB) Nr. 883/2004 13 straipsnio 2(a) dalis).</w:t>
                      </w:r>
                    </w:p>
                  </w:sdtContent>
                </w:sdt>
                <w:sdt>
                  <w:sdtPr>
                    <w:alias w:val="17 p."/>
                    <w:tag w:val="part_948324a356d245bcba96b32ed9af7d87"/>
                    <w:lock w:val="sdtLocked"/>
                    <w:richText/>
                  </w:sdtPr>
                  <w:sdtContent>
                    <w:p>
                      <w:pPr>
                        <w:suppressAutoHyphens/>
                        <w:ind w:firstLine="567"/>
                        <w:jc w:val="both"/>
                        <w:rPr>
                          <w:color w:val="000000"/>
                        </w:rPr>
                      </w:pPr>
                      <w:sdt>
                        <w:sdtPr>
                          <w:alias w:val="Numeris"/>
                          <w:tag w:val="nr_948324a356d245bcba96b32ed9af7d87"/>
                          <w:lock w:val="sdtLocked"/>
                          <w:richText/>
                        </w:sdtPr>
                        <w:sdtContent>
                          <w:r>
                            <w:rPr>
                              <w:color w:val="000000"/>
                            </w:rPr>
                            <w:t>17</w:t>
                          </w:r>
                        </w:sdtContent>
                      </w:sdt>
                      <w:r>
                        <w:rPr>
                          <w:color w:val="000000"/>
                        </w:rPr>
                        <w:t>. Jeigu savarankiškai dirbantis asmuo užsiima savarankiška veikla keliose Valstybėse narėse ir negyvena Valstybėje narėje, kurioje jis užsiima savarankiška veikla didelę laiko dalį, jam A1 pažymėjimas išduodamas, jei Lietuvoje yra jo veiklos centras (Reglamento (EB) Nr. 883/2004 13 straipsnio 2(b) dalis).</w:t>
                      </w:r>
                    </w:p>
                  </w:sdtContent>
                </w:sdt>
                <w:sdt>
                  <w:sdtPr>
                    <w:alias w:val="18 p."/>
                    <w:tag w:val="part_d4e4435418fa4af0aeff19e553b7b500"/>
                    <w:lock w:val="sdtLocked"/>
                    <w:richText/>
                  </w:sdtPr>
                  <w:sdtContent>
                    <w:p>
                      <w:pPr>
                        <w:suppressAutoHyphens/>
                        <w:ind w:firstLine="567"/>
                        <w:jc w:val="both"/>
                        <w:rPr>
                          <w:color w:val="000000"/>
                        </w:rPr>
                      </w:pPr>
                      <w:sdt>
                        <w:sdtPr>
                          <w:alias w:val="Numeris"/>
                          <w:tag w:val="nr_d4e4435418fa4af0aeff19e553b7b500"/>
                          <w:lock w:val="sdtLocked"/>
                          <w:richText/>
                        </w:sdtPr>
                        <w:sdtContent>
                          <w:r>
                            <w:rPr>
                              <w:color w:val="000000"/>
                            </w:rPr>
                            <w:t>18</w:t>
                          </w:r>
                        </w:sdtContent>
                      </w:sdt>
                      <w:r>
                        <w:rPr>
                          <w:color w:val="000000"/>
                        </w:rPr>
                        <w:t>. Tvarkos aprašo 13, 14, 16 ir 17 punktuose numatyta „didelė laiko dalis“ nustatoma, remiantis Reglamento (EB) Nr. 987/2009 14 straipsnio 8 dalimi, o Tvarkos aprašo 16 punkte numatytas „veiklos centras“ – Reglamento (EB) Nr. 987/2009 14 straipsnio 9 dalimi.</w:t>
                      </w:r>
                    </w:p>
                    <w:p>
                      <w:pPr>
                        <w:suppressAutoHyphens/>
                        <w:ind w:firstLine="567"/>
                        <w:jc w:val="both"/>
                        <w:rPr>
                          <w:color w:val="000000"/>
                        </w:rPr>
                      </w:pPr>
                    </w:p>
                  </w:sdtContent>
                </w:sdt>
              </w:sdtContent>
            </w:sdt>
            <w:sdt>
              <w:sdtPr>
                <w:alias w:val="skirsnis"/>
                <w:tag w:val="part_8d7cee2ff9344a709c2ba5447c869985"/>
                <w:lock w:val="sdtLocked"/>
                <w:richText/>
              </w:sdtPr>
              <w:sdtContent>
                <w:p>
                  <w:pPr>
                    <w:keepLines/>
                    <w:suppressAutoHyphens/>
                    <w:jc w:val="center"/>
                    <w:rPr>
                      <w:caps/>
                      <w:color w:val="000000"/>
                    </w:rPr>
                  </w:pPr>
                  <w:sdt>
                    <w:sdtPr>
                      <w:alias w:val="Numeris"/>
                      <w:tag w:val="nr_8d7cee2ff9344a709c2ba5447c869985"/>
                      <w:lock w:val="sdtLocked"/>
                      <w:richText/>
                    </w:sdtPr>
                    <w:sdtContent>
                      <w:r>
                        <w:rPr>
                          <w:caps/>
                          <w:color w:val="000000"/>
                        </w:rPr>
                        <w:t>III</w:t>
                      </w:r>
                    </w:sdtContent>
                  </w:sdt>
                  <w:r>
                    <w:rPr>
                      <w:caps/>
                      <w:color w:val="000000"/>
                    </w:rPr>
                    <w:t xml:space="preserve">. </w:t>
                  </w:r>
                  <w:sdt>
                    <w:sdtPr>
                      <w:alias w:val="Pavadinimas"/>
                      <w:tag w:val="title_8d7cee2ff9344a709c2ba5447c869985"/>
                      <w:lock w:val="sdtLocked"/>
                      <w:richText/>
                    </w:sdtPr>
                    <w:sdtContent>
                      <w:r>
                        <w:rPr>
                          <w:caps/>
                          <w:color w:val="000000"/>
                        </w:rPr>
                        <w:t>a1 PAŽYMėjimų IŠDAVIMAS ASMENIMS, DIRBANTIEMS LAIVE, PLAUKIOJANČIAME SU KITOS VALSTYBĖS NARĖS VĖLIAVA</w:t>
                      </w:r>
                    </w:sdtContent>
                  </w:sdt>
                </w:p>
                <w:p>
                  <w:pPr>
                    <w:suppressAutoHyphens/>
                    <w:ind w:firstLine="567"/>
                    <w:jc w:val="both"/>
                    <w:rPr>
                      <w:color w:val="000000"/>
                    </w:rPr>
                  </w:pPr>
                </w:p>
                <w:sdt>
                  <w:sdtPr>
                    <w:alias w:val="19 p."/>
                    <w:tag w:val="part_c6634037e6734f6e914032d49ea14018"/>
                    <w:lock w:val="sdtLocked"/>
                    <w:richText/>
                  </w:sdtPr>
                  <w:sdtContent>
                    <w:p>
                      <w:pPr>
                        <w:suppressAutoHyphens/>
                        <w:ind w:firstLine="567"/>
                        <w:jc w:val="both"/>
                        <w:rPr>
                          <w:color w:val="000000"/>
                        </w:rPr>
                      </w:pPr>
                      <w:sdt>
                        <w:sdtPr>
                          <w:alias w:val="Numeris"/>
                          <w:tag w:val="nr_c6634037e6734f6e914032d49ea14018"/>
                          <w:lock w:val="sdtLocked"/>
                          <w:richText/>
                        </w:sdtPr>
                        <w:sdtContent>
                          <w:r>
                            <w:rPr>
                              <w:color w:val="000000"/>
                            </w:rPr>
                            <w:t>19</w:t>
                          </w:r>
                        </w:sdtContent>
                      </w:sdt>
                      <w:r>
                        <w:rPr>
                          <w:color w:val="000000"/>
                        </w:rPr>
                        <w:t>. A1 pažymėjimas išduodamas asmeniui, dirbančiam laive, plaukiojančiame su kitos Valstybės narės vėliava, jei jis gyvena Lietuvos teritorijoje ir gauna atlyginimą iš įmonės ar asmens, kurių buveinė įregistruota ar veiklos vieta yra Lietuvos teritorijoje (Reglamento (EB) Nr. 883/2004 11 straipsnio 4 dalis).</w:t>
                      </w:r>
                    </w:p>
                    <w:p>
                      <w:pPr>
                        <w:suppressAutoHyphens/>
                        <w:ind w:firstLine="567"/>
                        <w:jc w:val="both"/>
                        <w:rPr>
                          <w:color w:val="000000"/>
                        </w:rPr>
                      </w:pPr>
                    </w:p>
                  </w:sdtContent>
                </w:sdt>
              </w:sdtContent>
            </w:sdt>
            <w:sdt>
              <w:sdtPr>
                <w:alias w:val="skirsnis"/>
                <w:tag w:val="part_3a49d130024b4d61affdbf4daf06ebb7"/>
                <w:lock w:val="sdtLocked"/>
                <w:richText/>
              </w:sdtPr>
              <w:sdtContent>
                <w:p>
                  <w:pPr>
                    <w:keepLines/>
                    <w:suppressAutoHyphens/>
                    <w:jc w:val="center"/>
                    <w:rPr>
                      <w:caps/>
                      <w:color w:val="000000"/>
                    </w:rPr>
                  </w:pPr>
                  <w:sdt>
                    <w:sdtPr>
                      <w:alias w:val="Numeris"/>
                      <w:tag w:val="nr_3a49d130024b4d61affdbf4daf06ebb7"/>
                      <w:lock w:val="sdtLocked"/>
                      <w:richText/>
                    </w:sdtPr>
                    <w:sdtContent>
                      <w:r>
                        <w:rPr>
                          <w:caps/>
                          <w:color w:val="000000"/>
                        </w:rPr>
                        <w:t>IV</w:t>
                      </w:r>
                    </w:sdtContent>
                  </w:sdt>
                  <w:r>
                    <w:rPr>
                      <w:caps/>
                      <w:color w:val="000000"/>
                    </w:rPr>
                    <w:t xml:space="preserve">. </w:t>
                  </w:r>
                  <w:sdt>
                    <w:sdtPr>
                      <w:alias w:val="Pavadinimas"/>
                      <w:tag w:val="title_3a49d130024b4d61affdbf4daf06ebb7"/>
                      <w:lock w:val="sdtLocked"/>
                      <w:richText/>
                    </w:sdtPr>
                    <w:sdtContent>
                      <w:r>
                        <w:rPr>
                          <w:caps/>
                          <w:color w:val="000000"/>
                        </w:rPr>
                        <w:t>A1 PAŽYMėjimų IŠDAVIMAS LIETUVOS RESPUBLIKOS VALSTYBĖS TARNAUTOJAMS</w:t>
                      </w:r>
                    </w:sdtContent>
                  </w:sdt>
                </w:p>
                <w:p>
                  <w:pPr>
                    <w:suppressAutoHyphens/>
                    <w:ind w:firstLine="567"/>
                    <w:jc w:val="both"/>
                    <w:rPr>
                      <w:color w:val="000000"/>
                    </w:rPr>
                  </w:pPr>
                </w:p>
                <w:sdt>
                  <w:sdtPr>
                    <w:alias w:val="20 p."/>
                    <w:tag w:val="part_8dc41f5da5894531bc6dcbb3c3aaf14c"/>
                    <w:lock w:val="sdtLocked"/>
                    <w:richText/>
                  </w:sdtPr>
                  <w:sdtContent>
                    <w:p>
                      <w:pPr>
                        <w:suppressAutoHyphens/>
                        <w:ind w:firstLine="567"/>
                        <w:jc w:val="both"/>
                        <w:rPr>
                          <w:color w:val="000000"/>
                        </w:rPr>
                      </w:pPr>
                      <w:sdt>
                        <w:sdtPr>
                          <w:alias w:val="Numeris"/>
                          <w:tag w:val="nr_8dc41f5da5894531bc6dcbb3c3aaf14c"/>
                          <w:lock w:val="sdtLocked"/>
                          <w:richText/>
                        </w:sdtPr>
                        <w:sdtContent>
                          <w:r>
                            <w:rPr>
                              <w:color w:val="000000"/>
                            </w:rPr>
                            <w:t>20</w:t>
                          </w:r>
                        </w:sdtContent>
                      </w:sdt>
                      <w:r>
                        <w:rPr>
                          <w:color w:val="000000"/>
                        </w:rPr>
                        <w:t>. A1 pažymėjimas išduodamas Lietuvos Respublikos valstybės tarnautojams, kurie yra siunčiami laikinai dirbti į kitą Valstybę narę (Reglamento (EB) Nr. 883/2004 11 straipsnio 3(b) dalis) arba kurie, būdami valstybės tarnautojais Lietuvos Respublikoje, tuo pačiu laikotarpiu dirba pagal darbo sutartį ir/arba užsiima savarankiška veikla kitoje Valstybėje narėje (Reglamento (EB) Nr. 883/2004 13 straipsnio 4 dalis).</w:t>
                      </w:r>
                    </w:p>
                    <w:p>
                      <w:pPr>
                        <w:suppressAutoHyphens/>
                        <w:ind w:firstLine="567"/>
                        <w:jc w:val="both"/>
                        <w:rPr>
                          <w:color w:val="000000"/>
                        </w:rPr>
                      </w:pPr>
                    </w:p>
                  </w:sdtContent>
                </w:sdt>
              </w:sdtContent>
            </w:sdt>
            <w:sdt>
              <w:sdtPr>
                <w:alias w:val="skirsnis"/>
                <w:tag w:val="part_b5be4c1135784179989d0e3a63ae74d9"/>
                <w:lock w:val="sdtLocked"/>
                <w:richText/>
              </w:sdtPr>
              <w:sdtContent>
                <w:p>
                  <w:pPr>
                    <w:keepLines/>
                    <w:suppressAutoHyphens/>
                    <w:jc w:val="center"/>
                    <w:rPr>
                      <w:caps/>
                      <w:color w:val="000000"/>
                    </w:rPr>
                  </w:pPr>
                  <w:sdt>
                    <w:sdtPr>
                      <w:alias w:val="Numeris"/>
                      <w:tag w:val="nr_b5be4c1135784179989d0e3a63ae74d9"/>
                      <w:lock w:val="sdtLocked"/>
                      <w:richText/>
                    </w:sdtPr>
                    <w:sdtContent>
                      <w:r>
                        <w:rPr>
                          <w:caps/>
                          <w:color w:val="000000"/>
                        </w:rPr>
                        <w:t>V</w:t>
                      </w:r>
                    </w:sdtContent>
                  </w:sdt>
                  <w:r>
                    <w:rPr>
                      <w:caps/>
                      <w:color w:val="000000"/>
                    </w:rPr>
                    <w:t xml:space="preserve">. </w:t>
                  </w:r>
                  <w:sdt>
                    <w:sdtPr>
                      <w:alias w:val="Pavadinimas"/>
                      <w:tag w:val="title_b5be4c1135784179989d0e3a63ae74d9"/>
                      <w:lock w:val="sdtLocked"/>
                      <w:richText/>
                    </w:sdtPr>
                    <w:sdtContent>
                      <w:r>
                        <w:rPr>
                          <w:caps/>
                          <w:color w:val="000000"/>
                        </w:rPr>
                        <w:t>A1 PAŽYMėjimų IŠDAVIMAS Reglamento (EB) Nr. 883/2004 16 straipsnIO PAGRINDU</w:t>
                      </w:r>
                    </w:sdtContent>
                  </w:sdt>
                </w:p>
                <w:p>
                  <w:pPr>
                    <w:suppressAutoHyphens/>
                    <w:ind w:firstLine="567"/>
                    <w:jc w:val="both"/>
                    <w:rPr>
                      <w:color w:val="000000"/>
                    </w:rPr>
                  </w:pPr>
                </w:p>
                <w:sdt>
                  <w:sdtPr>
                    <w:alias w:val="21 p."/>
                    <w:tag w:val="part_93e906d2f91f46e99303c0b6160544fa"/>
                    <w:lock w:val="sdtLocked"/>
                    <w:richText/>
                  </w:sdtPr>
                  <w:sdtContent>
                    <w:p>
                      <w:pPr>
                        <w:suppressAutoHyphens/>
                        <w:ind w:firstLine="567"/>
                        <w:jc w:val="both"/>
                        <w:rPr>
                          <w:color w:val="000000"/>
                        </w:rPr>
                      </w:pPr>
                      <w:sdt>
                        <w:sdtPr>
                          <w:alias w:val="Numeris"/>
                          <w:tag w:val="nr_93e906d2f91f46e99303c0b6160544fa"/>
                          <w:lock w:val="sdtLocked"/>
                          <w:richText/>
                        </w:sdtPr>
                        <w:sdtContent>
                          <w:r>
                            <w:rPr>
                              <w:color w:val="000000"/>
                            </w:rPr>
                            <w:t>21</w:t>
                          </w:r>
                        </w:sdtContent>
                      </w:sdt>
                      <w:r>
                        <w:rPr>
                          <w:color w:val="000000"/>
                        </w:rPr>
                        <w:t>. Pagal Reglamento (EB) Nr. 883/2004 16 straipsnį A1 pažymėjimas išduodamas, kai Lietuva ir kita Valstybė narė, jų kompetentingos valdžios institucijos arba šių institucijų paskirtos įstaigos bendru susitarimu, atsižvelgdamos į atskirų asmenų grupių ar atskirų asmenų interesus, nustato šių asmenų atžvilgiu Reglamento (EB) Nr. 883/2004 11–15 straipsnių nuostatų išimtis.</w:t>
                      </w:r>
                    </w:p>
                    <w:p>
                      <w:pPr>
                        <w:suppressAutoHyphens/>
                        <w:ind w:firstLine="567"/>
                        <w:jc w:val="both"/>
                        <w:rPr>
                          <w:color w:val="000000"/>
                        </w:rPr>
                      </w:pPr>
                    </w:p>
                  </w:sdtContent>
                </w:sdt>
              </w:sdtContent>
            </w:sdt>
            <w:sdt>
              <w:sdtPr>
                <w:alias w:val="skirsnis"/>
                <w:tag w:val="part_70b5b47509e64c6b97432144e0acaa11"/>
                <w:lock w:val="sdtLocked"/>
                <w:richText/>
              </w:sdtPr>
              <w:sdtContent>
                <w:p>
                  <w:pPr>
                    <w:keepLines/>
                    <w:suppressAutoHyphens/>
                    <w:jc w:val="center"/>
                    <w:rPr>
                      <w:caps/>
                      <w:color w:val="000000"/>
                    </w:rPr>
                  </w:pPr>
                  <w:sdt>
                    <w:sdtPr>
                      <w:alias w:val="Numeris"/>
                      <w:tag w:val="nr_70b5b47509e64c6b97432144e0acaa11"/>
                      <w:lock w:val="sdtLocked"/>
                      <w:richText/>
                    </w:sdtPr>
                    <w:sdtContent>
                      <w:r>
                        <w:rPr>
                          <w:caps/>
                          <w:color w:val="000000"/>
                        </w:rPr>
                        <w:t>VI</w:t>
                      </w:r>
                    </w:sdtContent>
                  </w:sdt>
                  <w:r>
                    <w:rPr>
                      <w:caps/>
                      <w:color w:val="000000"/>
                    </w:rPr>
                    <w:t xml:space="preserve">. </w:t>
                  </w:r>
                  <w:sdt>
                    <w:sdtPr>
                      <w:alias w:val="Pavadinimas"/>
                      <w:tag w:val="title_70b5b47509e64c6b97432144e0acaa11"/>
                      <w:lock w:val="sdtLocked"/>
                      <w:richText/>
                    </w:sdtPr>
                    <w:sdtContent>
                      <w:r>
                        <w:rPr>
                          <w:caps/>
                          <w:color w:val="000000"/>
                        </w:rPr>
                        <w:t>A1 pažymėjimų IŠDAVIMas europos bendrijų pagal sutartis dirbantiems darbuotojams</w:t>
                      </w:r>
                    </w:sdtContent>
                  </w:sdt>
                </w:p>
                <w:p>
                  <w:pPr>
                    <w:suppressAutoHyphens/>
                    <w:ind w:firstLine="567"/>
                    <w:jc w:val="both"/>
                    <w:rPr>
                      <w:color w:val="000000"/>
                    </w:rPr>
                  </w:pPr>
                </w:p>
                <w:sdt>
                  <w:sdtPr>
                    <w:alias w:val="22 p."/>
                    <w:tag w:val="part_c2cdd82446444facb3f7a25ba862d9bd"/>
                    <w:lock w:val="sdtLocked"/>
                    <w:richText/>
                  </w:sdtPr>
                  <w:sdtContent>
                    <w:p>
                      <w:pPr>
                        <w:suppressAutoHyphens/>
                        <w:ind w:firstLine="567"/>
                        <w:jc w:val="both"/>
                        <w:rPr>
                          <w:color w:val="000000"/>
                        </w:rPr>
                      </w:pPr>
                      <w:sdt>
                        <w:sdtPr>
                          <w:alias w:val="Numeris"/>
                          <w:tag w:val="nr_c2cdd82446444facb3f7a25ba862d9bd"/>
                          <w:lock w:val="sdtLocked"/>
                          <w:richText/>
                        </w:sdtPr>
                        <w:sdtContent>
                          <w:r>
                            <w:rPr>
                              <w:color w:val="000000"/>
                            </w:rPr>
                            <w:t>22</w:t>
                          </w:r>
                        </w:sdtContent>
                      </w:sdt>
                      <w:r>
                        <w:rPr>
                          <w:color w:val="000000"/>
                        </w:rPr>
                        <w:t>.</w:t>
                      </w:r>
                      <w:r>
                        <w:rPr>
                          <w:b/>
                          <w:bCs/>
                          <w:color w:val="000000"/>
                        </w:rPr>
                        <w:t xml:space="preserve"> </w:t>
                      </w:r>
                      <w:r>
                        <w:rPr>
                          <w:color w:val="000000"/>
                        </w:rPr>
                        <w:t>A1 pažymėjimas išduodamas Europos Bendrijų pagal sutartis dirbančiam darbuotojui, kuris pasirinko, kad jam būtų taikomi Lietuvos valstybinio socialinio draudimo teisės aktai, jei yra bent viena iš šių sąlygų (Reglamento (EB) Nr. 883/2004 15 straipsnis):</w:t>
                      </w:r>
                    </w:p>
                    <w:sdt>
                      <w:sdtPr>
                        <w:alias w:val="22.1 pp."/>
                        <w:tag w:val="part_a891ad1a584a4acbb598c2135f880fe2"/>
                        <w:lock w:val="sdtLocked"/>
                        <w:richText/>
                      </w:sdtPr>
                      <w:sdtContent>
                        <w:p>
                          <w:pPr>
                            <w:suppressAutoHyphens/>
                            <w:ind w:firstLine="567"/>
                            <w:jc w:val="both"/>
                            <w:rPr>
                              <w:color w:val="000000"/>
                            </w:rPr>
                          </w:pPr>
                          <w:sdt>
                            <w:sdtPr>
                              <w:alias w:val="Numeris"/>
                              <w:tag w:val="nr_a891ad1a584a4acbb598c2135f880fe2"/>
                              <w:lock w:val="sdtLocked"/>
                              <w:richText/>
                            </w:sdtPr>
                            <w:sdtContent>
                              <w:r>
                                <w:rPr>
                                  <w:color w:val="000000"/>
                                </w:rPr>
                                <w:t>22.1</w:t>
                              </w:r>
                            </w:sdtContent>
                          </w:sdt>
                          <w:r>
                            <w:rPr>
                              <w:color w:val="000000"/>
                            </w:rPr>
                            <w:t>. jis yra Lietuvos Respublikos pilietis;</w:t>
                          </w:r>
                        </w:p>
                      </w:sdtContent>
                    </w:sdt>
                    <w:sdt>
                      <w:sdtPr>
                        <w:alias w:val="22.2 pp."/>
                        <w:tag w:val="part_35de4398bbc84b30b25dc63eb4b8d07f"/>
                        <w:lock w:val="sdtLocked"/>
                        <w:richText/>
                      </w:sdtPr>
                      <w:sdtContent>
                        <w:p>
                          <w:pPr>
                            <w:suppressAutoHyphens/>
                            <w:ind w:firstLine="567"/>
                            <w:jc w:val="both"/>
                            <w:rPr>
                              <w:color w:val="000000"/>
                            </w:rPr>
                          </w:pPr>
                          <w:sdt>
                            <w:sdtPr>
                              <w:alias w:val="Numeris"/>
                              <w:tag w:val="nr_35de4398bbc84b30b25dc63eb4b8d07f"/>
                              <w:lock w:val="sdtLocked"/>
                              <w:richText/>
                            </w:sdtPr>
                            <w:sdtContent>
                              <w:r>
                                <w:rPr>
                                  <w:color w:val="000000"/>
                                </w:rPr>
                                <w:t>22.2</w:t>
                              </w:r>
                            </w:sdtContent>
                          </w:sdt>
                          <w:r>
                            <w:rPr>
                              <w:color w:val="000000"/>
                            </w:rPr>
                            <w:t>. jis pagal darbo sutartį dirba Lietuvos Respublikoje;</w:t>
                          </w:r>
                        </w:p>
                      </w:sdtContent>
                    </w:sdt>
                    <w:sdt>
                      <w:sdtPr>
                        <w:alias w:val="22.3 pp."/>
                        <w:tag w:val="part_7959cd4d70744aca9f78bf90dead0eaf"/>
                        <w:lock w:val="sdtLocked"/>
                        <w:richText/>
                      </w:sdtPr>
                      <w:sdtContent>
                        <w:p>
                          <w:pPr>
                            <w:suppressAutoHyphens/>
                            <w:ind w:firstLine="567"/>
                            <w:jc w:val="both"/>
                            <w:rPr>
                              <w:color w:val="000000"/>
                            </w:rPr>
                          </w:pPr>
                          <w:sdt>
                            <w:sdtPr>
                              <w:alias w:val="Numeris"/>
                              <w:tag w:val="nr_7959cd4d70744aca9f78bf90dead0eaf"/>
                              <w:lock w:val="sdtLocked"/>
                              <w:richText/>
                            </w:sdtPr>
                            <w:sdtContent>
                              <w:r>
                                <w:rPr>
                                  <w:color w:val="000000"/>
                                </w:rPr>
                                <w:t>22.3</w:t>
                              </w:r>
                            </w:sdtContent>
                          </w:sdt>
                          <w:r>
                            <w:rPr>
                              <w:color w:val="000000"/>
                            </w:rPr>
                            <w:t>. jam laikotarpiu iki darbo Europos Bendrijų atitinkamose institucijose pradžios galiojo Lietuvos valstybinio socialinio draudimo teisės aktai.</w:t>
                          </w:r>
                        </w:p>
                        <w:p>
                          <w:pPr>
                            <w:suppressAutoHyphens/>
                            <w:ind w:firstLine="567"/>
                            <w:jc w:val="both"/>
                            <w:rPr>
                              <w:color w:val="000000"/>
                            </w:rPr>
                          </w:pPr>
                        </w:p>
                      </w:sdtContent>
                    </w:sdt>
                  </w:sdtContent>
                </w:sdt>
              </w:sdtContent>
            </w:sdt>
            <w:sdt>
              <w:sdtPr>
                <w:alias w:val="skirsnis"/>
                <w:tag w:val="part_57e5f7ddc3b446009d41e955d5915375"/>
                <w:lock w:val="sdtLocked"/>
                <w:richText/>
              </w:sdtPr>
              <w:sdtContent>
                <w:p>
                  <w:pPr>
                    <w:widowControl w:val="0"/>
                    <w:jc w:val="center"/>
                    <w:rPr>
                      <w:bCs/>
                      <w:caps/>
                      <w:color w:val="000000"/>
                      <w:szCs w:val="24"/>
                      <w:lang w:eastAsia="lt-LT"/>
                    </w:rPr>
                  </w:pPr>
                  <w:sdt>
                    <w:sdtPr>
                      <w:alias w:val="Numeris"/>
                      <w:tag w:val="nr_57e5f7ddc3b446009d41e955d5915375"/>
                      <w:lock w:val="sdtLocked"/>
                      <w:richText/>
                    </w:sdtPr>
                    <w:sdtContent>
                      <w:r>
                        <w:rPr>
                          <w:bCs/>
                          <w:caps/>
                          <w:color w:val="000000"/>
                          <w:szCs w:val="24"/>
                          <w:lang w:eastAsia="lt-LT"/>
                        </w:rPr>
                        <w:t>VII</w:t>
                      </w:r>
                    </w:sdtContent>
                  </w:sdt>
                  <w:r>
                    <w:rPr>
                      <w:bCs/>
                      <w:caps/>
                      <w:color w:val="000000"/>
                      <w:szCs w:val="24"/>
                      <w:lang w:eastAsia="lt-LT"/>
                    </w:rPr>
                    <w:t xml:space="preserve">. </w:t>
                  </w:r>
                  <w:sdt>
                    <w:sdtPr>
                      <w:alias w:val="Pavadinimas"/>
                      <w:tag w:val="title_57e5f7ddc3b446009d41e955d5915375"/>
                      <w:lock w:val="sdtLocked"/>
                      <w:richText/>
                    </w:sdtPr>
                    <w:sdtContent>
                      <w:r>
                        <w:rPr>
                          <w:bCs/>
                          <w:caps/>
                          <w:color w:val="000000"/>
                          <w:szCs w:val="24"/>
                          <w:lang w:eastAsia="lt-LT"/>
                        </w:rPr>
                        <w:t>A1 PAŽYMĖJIMŲ IŠDAVIMAS SKRYDŽIO ĮGULOS IR KELEIVIŲ SALONO ĮGULOS NARIAMS, TEIKIANTIEMS KELEIVIŲ AR KROVINIŲ PERVEŽIMO ORO TRANSPORTU PASLAUGAS</w:t>
                      </w:r>
                    </w:sdtContent>
                  </w:sdt>
                </w:p>
                <w:p>
                  <w:pPr>
                    <w:widowControl w:val="0"/>
                    <w:ind w:firstLine="567"/>
                    <w:jc w:val="both"/>
                    <w:rPr>
                      <w:color w:val="000000"/>
                      <w:szCs w:val="24"/>
                      <w:lang w:eastAsia="lt-LT"/>
                    </w:rPr>
                  </w:pPr>
                </w:p>
                <w:sdt>
                  <w:sdtPr>
                    <w:alias w:val="22-1 p."/>
                    <w:tag w:val="part_77ff94e5be464c5781d9247b19a63f86"/>
                    <w:lock w:val="sdtLocked"/>
                    <w:richText/>
                  </w:sdtPr>
                  <w:sdtContent>
                    <w:p>
                      <w:pPr>
                        <w:widowControl w:val="0"/>
                        <w:ind w:firstLine="567"/>
                        <w:jc w:val="both"/>
                        <w:rPr>
                          <w:color w:val="000000"/>
                        </w:rPr>
                      </w:pPr>
                      <w:sdt>
                        <w:sdtPr>
                          <w:alias w:val="Numeris"/>
                          <w:tag w:val="nr_77ff94e5be464c5781d9247b19a63f86"/>
                          <w:lock w:val="sdtLocked"/>
                          <w:richText/>
                        </w:sdtPr>
                        <w:sdtContent>
                          <w:r>
                            <w:rPr>
                              <w:color w:val="000000"/>
                              <w:szCs w:val="24"/>
                              <w:lang w:eastAsia="lt-LT"/>
                            </w:rPr>
                            <w:t>22</w:t>
                          </w:r>
                          <w:r>
                            <w:rPr>
                              <w:color w:val="000000"/>
                              <w:szCs w:val="24"/>
                              <w:vertAlign w:val="superscript"/>
                              <w:lang w:eastAsia="lt-LT"/>
                            </w:rPr>
                            <w:t>1</w:t>
                          </w:r>
                        </w:sdtContent>
                      </w:sdt>
                      <w:r>
                        <w:rPr>
                          <w:color w:val="000000"/>
                          <w:szCs w:val="24"/>
                          <w:lang w:eastAsia="lt-LT"/>
                        </w:rPr>
                        <w:t>. A1 pažymėjimas išduodamas skrydžio įgulos ar keleivių salono įgulos nariui, teikiančiam keleivių ar krovinių pervežimo oro transportu paslaugas, jei jo pagrindinė buvimo vieta, kaip apibrėžta Reglamento (EEB) Nr. 3922/91 III priede, yra Lietuvoje (Reglamento (EB) Nr. 883/2004 11 straipsnio 5 dalis).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8E4CFA84E62">
                    <w:r w:rsidRPr="00532B9F">
                      <w:rPr>
                        <w:rFonts w:ascii="Times New Roman" w:eastAsia="MS Mincho" w:hAnsi="Times New Roman"/>
                        <w:sz w:val="20"/>
                        <w:i/>
                        <w:iCs/>
                        <w:color w:val="0000FF" w:themeColor="hyperlink"/>
                        <w:u w:val="single"/>
                      </w:rPr>
                      <w:t>V-614</w:t>
                    </w:r>
                  </w:fldSimple>
                  <w:r>
                    <w:rPr>
                      <w:rFonts w:ascii="Times New Roman" w:eastAsia="MS Mincho" w:hAnsi="Times New Roman"/>
                      <w:sz w:val="20"/>
                      <w:i/>
                      <w:iCs/>
                    </w:rPr>
                    <w:t>,
2012-12-07,
Žin., 2012, Nr.
144-7445 (2012-12-11), i. k. 112223VISAK000V-614        </w:t>
                  </w:r>
                </w:p>
                <w:p/>
              </w:sdtContent>
            </w:sdt>
            <w:sdt>
              <w:sdtPr>
                <w:alias w:val="skyrius"/>
                <w:tag w:val="part_643bdb7e1b804074ae67323aaa0b4be2"/>
                <w:lock w:val="sdtLocked"/>
                <w:richText/>
              </w:sdtPr>
              <w:sdtContent>
                <w:p>
                  <w:pPr>
                    <w:tabs>
                      <w:tab w:val="left" w:pos="993"/>
                    </w:tabs>
                    <w:suppressAutoHyphens/>
                    <w:jc w:val="center"/>
                    <w:textAlignment w:val="baseline"/>
                    <w:rPr>
                      <w:caps/>
                      <w:szCs w:val="24"/>
                      <w:lang w:eastAsia="lt-LT"/>
                    </w:rPr>
                  </w:pPr>
                  <w:sdt>
                    <w:sdtPr>
                      <w:alias w:val="Numeris"/>
                      <w:tag w:val="nr_643bdb7e1b804074ae67323aaa0b4be2"/>
                      <w:lock w:val="sdtLocked"/>
                      <w:richText/>
                    </w:sdtPr>
                    <w:sdtContent>
                      <w:r>
                        <w:rPr>
                          <w:bCs/>
                          <w:caps/>
                          <w:szCs w:val="24"/>
                          <w:lang w:eastAsia="lt-LT"/>
                        </w:rPr>
                        <w:t>VIII</w:t>
                      </w:r>
                    </w:sdtContent>
                  </w:sdt>
                  <w:r>
                    <w:rPr>
                      <w:bCs/>
                      <w:caps/>
                      <w:szCs w:val="24"/>
                      <w:lang w:eastAsia="lt-LT"/>
                    </w:rPr>
                    <w:t xml:space="preserve">. </w:t>
                  </w:r>
                  <w:sdt>
                    <w:sdtPr>
                      <w:alias w:val="Pavadinimas"/>
                      <w:tag w:val="title_643bdb7e1b804074ae67323aaa0b4be2"/>
                      <w:lock w:val="sdtLocked"/>
                      <w:richText/>
                    </w:sdtPr>
                    <w:sdtContent>
                      <w:r>
                        <w:rPr>
                          <w:bCs/>
                          <w:caps/>
                          <w:szCs w:val="24"/>
                          <w:lang w:eastAsia="lt-LT"/>
                        </w:rPr>
                        <w:t>A1 PAŽYMĖJIMŲ IŠDAVIMAS REGLAMENTO (EB) NR. 883/2004 11 STRAIPSNIO 3 dalies A punkto PAGRINDU</w:t>
                      </w:r>
                    </w:sdtContent>
                  </w:sdt>
                </w:p>
                <w:p>
                  <w:pPr>
                    <w:tabs>
                      <w:tab w:val="left" w:pos="993"/>
                    </w:tabs>
                    <w:suppressAutoHyphens/>
                    <w:jc w:val="center"/>
                    <w:textAlignment w:val="baseline"/>
                    <w:rPr>
                      <w:caps/>
                      <w:szCs w:val="24"/>
                      <w:lang w:eastAsia="lt-LT"/>
                    </w:rPr>
                  </w:pPr>
                </w:p>
                <w:sdt>
                  <w:sdtPr>
                    <w:alias w:val="22-2 p."/>
                    <w:tag w:val="part_902e63dd5a934f57a5068a74b505b2a0"/>
                    <w:lock w:val="sdtLocked"/>
                    <w:richText/>
                  </w:sdtPr>
                  <w:sdtContent>
                    <w:p>
                      <w:pPr>
                        <w:tabs>
                          <w:tab w:val="left" w:pos="993"/>
                        </w:tabs>
                        <w:suppressAutoHyphens/>
                        <w:ind w:firstLine="992"/>
                        <w:jc w:val="both"/>
                        <w:textAlignment w:val="baseline"/>
                        <w:rPr>
                          <w:szCs w:val="24"/>
                          <w:lang w:eastAsia="lt-LT"/>
                        </w:rPr>
                      </w:pPr>
                      <w:sdt>
                        <w:sdtPr>
                          <w:alias w:val="Numeris"/>
                          <w:tag w:val="nr_902e63dd5a934f57a5068a74b505b2a0"/>
                          <w:lock w:val="sdtLocked"/>
                          <w:richText/>
                        </w:sdtPr>
                        <w:sdtContent>
                          <w:r>
                            <w:rPr>
                              <w:szCs w:val="24"/>
                              <w:lang w:eastAsia="lt-LT"/>
                            </w:rPr>
                            <w:t>22</w:t>
                          </w:r>
                          <w:r>
                            <w:rPr>
                              <w:szCs w:val="24"/>
                              <w:vertAlign w:val="superscript"/>
                              <w:lang w:eastAsia="lt-LT"/>
                            </w:rPr>
                            <w:t>2</w:t>
                          </w:r>
                        </w:sdtContent>
                      </w:sdt>
                      <w:r>
                        <w:rPr>
                          <w:szCs w:val="24"/>
                          <w:lang w:eastAsia="lt-LT"/>
                        </w:rPr>
                        <w:t xml:space="preserve">. A1 pažymėjimas išduodamas apdraustajam asmeniui, dirbančiam (dirbusiam) Lietuvoje pagal darbo sutartį arba savarankiškai (Reglamento (EB) Nr. 883/2004 11 straipsnio 3 dalies  a punktas) ir tuo pagrindu faktiškai draudžiamam valstybiniu socialiniu draudimu pagal Lietuvos teisę, jei jis tuo pačiu laikotarpiu pagal darbo sutartį ar savarankiškai nedirba (nedirbo) jokioje kitoje Valstybėje narėje (nedirba kitoje Valstybėje narėje nei nuolat pakaitomis su darbu Lietuvoje, kaip numatyta Reglamento (EB) Nr. 883/2004 13 straipsnyje, nei kaip siunčiamas į ją dirbti (komandiruojamas) asmuo, kaip numatyta  Reglamento (EB) Nr. 883/2004 12 straipsnyje), </w:t>
                      </w:r>
                      <w:r>
                        <w:rPr>
                          <w:szCs w:val="24"/>
                        </w:rPr>
                        <w:t xml:space="preserve">kai tokiam apdraustajam asmeniui būtina kitoje Valstybėje narėje pateikti įrodymą apie jam taikomą Lietuvos Respublikos socialinio draudimo teisę, siekiant jam išvengti socialinio draudimo prievolių taikymo daugiau nei pagal vienos Valstybės  narės teisę</w:t>
                      </w:r>
                      <w:r>
                        <w:rPr>
                          <w:szCs w:val="24"/>
                          <w:lang w:eastAsia="lt-LT"/>
                        </w:rPr>
                        <w:t xml:space="preserve">. </w:t>
                      </w:r>
                    </w:p>
                    <w:p>
                      <w:pPr>
                        <w:tabs>
                          <w:tab w:val="left" w:pos="993"/>
                        </w:tabs>
                        <w:suppressAutoHyphens/>
                        <w:ind w:firstLine="993"/>
                        <w:jc w:val="both"/>
                        <w:textAlignment w:val="baseline"/>
                        <w:rPr>
                          <w:color w:val="000000"/>
                        </w:rPr>
                      </w:pPr>
                      <w:r>
                        <w:rPr>
                          <w:szCs w:val="24"/>
                          <w:lang w:eastAsia="lt-LT"/>
                        </w:rPr>
                        <w:t>Asmuo nelaikomas atitinkančiu sąlygą būti faktiškai draudžiamu Lietuvoje tais kalendoriniais mėnesiais, kuriais L</w:t>
                      </w:r>
                      <w:r>
                        <w:rPr>
                          <w:color w:val="000000"/>
                          <w:szCs w:val="24"/>
                        </w:rPr>
                        <w:t>ietuvos Respublikos apdraustųjų valstybiniu socialiniu draudimu ir valstybinio socialinio draudimo išmokų gavėjų registre į</w:t>
                      </w:r>
                      <w:r>
                        <w:rPr>
                          <w:szCs w:val="24"/>
                          <w:lang w:eastAsia="lt-LT"/>
                        </w:rPr>
                        <w:t>rašytas visą kalendorinį mėnesį trunkantis asmens nedraudžiamasis laikotarpis.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5ead20e09511eb9f09e7df20500045">
                    <w:r w:rsidRPr="00532B9F">
                      <w:rPr>
                        <w:rFonts w:ascii="Times New Roman" w:eastAsia="MS Mincho" w:hAnsi="Times New Roman"/>
                        <w:sz w:val="20"/>
                        <w:i/>
                        <w:iCs/>
                        <w:color w:val="0000FF" w:themeColor="hyperlink"/>
                        <w:u w:val="single"/>
                      </w:rPr>
                      <w:t>V-414</w:t>
                    </w:r>
                  </w:fldSimple>
                  <w:r>
                    <w:rPr>
                      <w:rFonts w:ascii="Times New Roman" w:eastAsia="MS Mincho" w:hAnsi="Times New Roman"/>
                      <w:sz w:val="20"/>
                      <w:i/>
                      <w:iCs/>
                    </w:rPr>
                    <w:t>,
2021-07-09,
paskelbta TAR 2021-07-09, i. k. 2021-15663        </w:t>
                  </w:r>
                </w:p>
                <w:p/>
              </w:sdtContent>
            </w:sdt>
          </w:sdtContent>
        </w:sdt>
        <w:sdt>
          <w:sdtPr>
            <w:alias w:val="skyrius"/>
            <w:tag w:val="part_a966a59d806f436ab57e27fdce74bffd"/>
            <w:lock w:val="sdtLocked"/>
            <w:richText/>
          </w:sdtPr>
          <w:sdtContent>
            <w:p>
              <w:pPr>
                <w:keepLines/>
                <w:suppressAutoHyphens/>
                <w:jc w:val="center"/>
                <w:rPr>
                  <w:b/>
                  <w:bCs/>
                  <w:caps/>
                  <w:color w:val="000000"/>
                </w:rPr>
              </w:pPr>
              <w:sdt>
                <w:sdtPr>
                  <w:alias w:val="Numeris"/>
                  <w:tag w:val="nr_a966a59d806f436ab57e27fdce74bffd"/>
                  <w:lock w:val="sdtLocked"/>
                  <w:richText/>
                </w:sdtPr>
                <w:sdtContent>
                  <w:r>
                    <w:rPr>
                      <w:b/>
                      <w:bCs/>
                      <w:caps/>
                      <w:color w:val="000000"/>
                    </w:rPr>
                    <w:t>iII</w:t>
                  </w:r>
                </w:sdtContent>
              </w:sdt>
              <w:r>
                <w:rPr>
                  <w:b/>
                  <w:bCs/>
                  <w:caps/>
                  <w:color w:val="000000"/>
                </w:rPr>
                <w:t xml:space="preserve">. </w:t>
              </w:r>
              <w:sdt>
                <w:sdtPr>
                  <w:alias w:val="Pavadinimas"/>
                  <w:tag w:val="title_a966a59d806f436ab57e27fdce74bffd"/>
                  <w:lock w:val="sdtLocked"/>
                  <w:richText/>
                </w:sdtPr>
                <w:sdtContent>
                  <w:r>
                    <w:rPr>
                      <w:b/>
                      <w:bCs/>
                      <w:caps/>
                      <w:color w:val="000000"/>
                    </w:rPr>
                    <w:t>A1 pažymėjimų išdavimo TVARKA</w:t>
                  </w:r>
                </w:sdtContent>
              </w:sdt>
            </w:p>
            <w:p>
              <w:pPr>
                <w:suppressAutoHyphens/>
                <w:ind w:firstLine="567"/>
                <w:jc w:val="both"/>
                <w:rPr>
                  <w:color w:val="000000"/>
                </w:rPr>
              </w:pPr>
            </w:p>
            <w:sdt>
              <w:sdtPr>
                <w:alias w:val="skirsnis"/>
                <w:tag w:val="part_781227def05c49b0b06869a69dd764f7"/>
                <w:lock w:val="sdtLocked"/>
                <w:richText/>
              </w:sdtPr>
              <w:sdtContent>
                <w:p>
                  <w:pPr>
                    <w:keepLines/>
                    <w:suppressAutoHyphens/>
                    <w:jc w:val="center"/>
                    <w:rPr>
                      <w:b/>
                      <w:bCs/>
                      <w:caps/>
                      <w:color w:val="000000"/>
                    </w:rPr>
                  </w:pPr>
                  <w:sdt>
                    <w:sdtPr>
                      <w:alias w:val="Numeris"/>
                      <w:tag w:val="nr_781227def05c49b0b06869a69dd764f7"/>
                      <w:lock w:val="sdtLocked"/>
                      <w:richText/>
                    </w:sdtPr>
                    <w:sdtContent>
                      <w:r>
                        <w:rPr>
                          <w:caps/>
                          <w:color w:val="000000"/>
                        </w:rPr>
                        <w:t>I</w:t>
                      </w:r>
                    </w:sdtContent>
                  </w:sdt>
                  <w:r>
                    <w:rPr>
                      <w:caps/>
                      <w:color w:val="000000"/>
                    </w:rPr>
                    <w:t xml:space="preserve">. </w:t>
                  </w:r>
                  <w:sdt>
                    <w:sdtPr>
                      <w:alias w:val="Pavadinimas"/>
                      <w:tag w:val="title_781227def05c49b0b06869a69dd764f7"/>
                      <w:lock w:val="sdtLocked"/>
                      <w:richText/>
                    </w:sdtPr>
                    <w:sdtContent>
                      <w:r>
                        <w:rPr>
                          <w:caps/>
                          <w:color w:val="000000"/>
                        </w:rPr>
                        <w:t>PRAŠYMŲ IŠDUOTI A1 pažymėjimus PATEIKIMO TVARKA</w:t>
                      </w:r>
                    </w:sdtContent>
                  </w:sdt>
                </w:p>
                <w:p>
                  <w:pPr>
                    <w:suppressAutoHyphens/>
                    <w:ind w:firstLine="567"/>
                    <w:jc w:val="both"/>
                    <w:rPr>
                      <w:color w:val="000000"/>
                    </w:rPr>
                  </w:pPr>
                </w:p>
                <w:sdt>
                  <w:sdtPr>
                    <w:alias w:val="23 p."/>
                    <w:tag w:val="part_bf4e9d3421a441129e937cbf18e4c4e6"/>
                    <w:lock w:val="sdtLocked"/>
                    <w:richText/>
                  </w:sdtPr>
                  <w:sdtContent>
                    <w:p>
                      <w:pPr>
                        <w:tabs>
                          <w:tab w:val="left" w:pos="709"/>
                        </w:tabs>
                        <w:suppressAutoHyphens/>
                        <w:ind w:firstLine="558"/>
                        <w:jc w:val="both"/>
                        <w:textAlignment w:val="baseline"/>
                        <w:rPr>
                          <w:szCs w:val="24"/>
                          <w:lang w:eastAsia="lt-LT"/>
                        </w:rPr>
                      </w:pPr>
                      <w:sdt>
                        <w:sdtPr>
                          <w:alias w:val="Numeris"/>
                          <w:tag w:val="nr_bf4e9d3421a441129e937cbf18e4c4e6"/>
                          <w:lock w:val="sdtLocked"/>
                          <w:richText/>
                        </w:sdtPr>
                        <w:sdtContent>
                          <w:r>
                            <w:rPr>
                              <w:szCs w:val="24"/>
                              <w:lang w:eastAsia="lt-LT"/>
                            </w:rPr>
                            <w:t>23</w:t>
                          </w:r>
                        </w:sdtContent>
                      </w:sdt>
                      <w:r>
                        <w:rPr>
                          <w:szCs w:val="24"/>
                          <w:lang w:eastAsia="lt-LT"/>
                        </w:rPr>
                        <w:t>. A1 pažymėjimus išduoda Fondo valdybos Vilniaus skyrius.</w:t>
                      </w:r>
                    </w:p>
                    <w:p>
                      <w:pPr>
                        <w:tabs>
                          <w:tab w:val="left" w:pos="709"/>
                        </w:tabs>
                        <w:suppressAutoHyphens/>
                        <w:ind w:firstLine="558"/>
                        <w:jc w:val="both"/>
                        <w:textAlignment w:val="baseline"/>
                        <w:rPr>
                          <w:szCs w:val="24"/>
                          <w:lang w:eastAsia="lt-LT"/>
                        </w:rPr>
                      </w:pPr>
                      <w:r>
                        <w:rPr>
                          <w:szCs w:val="24"/>
                          <w:lang w:eastAsia="lt-LT"/>
                        </w:rPr>
                        <w:t xml:space="preserve">Draudėjų (darbdavių), kurie turi pareigą teikti socialinio draudimo pranešimus per Elektroninę draudėjų aptarnavimo sistemą (toliau – EDAS), prašymai išduoti A1 pažymėjimą Fondo valdybos  Vilniaus skyriui turi būti pateikiami per EDAS, vadovaujantis Elektroninės draudėjų aptarnavimo sistemos naudojimo taisyklėmis, patvirtintomis Fondo valdybos direktoriaus 2007 m. gruodžio 20 d. įsakymu Nr. V-665 „Dėl Elektroninės draudėjų aptarnavimo sistemos naudojimo taisyklių patvirtinimo“.</w:t>
                      </w:r>
                    </w:p>
                    <w:p>
                      <w:pPr>
                        <w:tabs>
                          <w:tab w:val="left" w:pos="709"/>
                        </w:tabs>
                        <w:suppressAutoHyphens/>
                        <w:ind w:firstLine="496"/>
                        <w:jc w:val="both"/>
                        <w:textAlignment w:val="baseline"/>
                        <w:rPr>
                          <w:szCs w:val="24"/>
                        </w:rPr>
                      </w:pPr>
                      <w:r>
                        <w:rPr>
                          <w:szCs w:val="24"/>
                          <w:lang w:eastAsia="lt-LT"/>
                        </w:rPr>
                        <w:t>Šio punkto antrojoje pastraipoje nenurodytų asmenų prašymai išduoti A1 pažymėjimus Fondo valdybos Vilniaus skyriui gali būti pateikiami tiesiogiai atvykus į įstaigą, atsiuntus paštu, per pasiuntinį, per Nacionalinę elektroninių siuntų pristatymo, naudojant pašto tinklą, informacinę sistemą (toliau – E. pristatymo sistema), per EDAS, vadovaujantis Elektroninės draudėjų aptarnavimo sistemos naudojimo taisyklėmis, o apdraustųjų (darbuotojų) – per Elektroninę gyventojų aptarnavimo sistemą (toliau – EGAS), vadovaujantis Elektroninės gyventojų aptarnavimo sistemos naudojimo taisyklėmis, patvirtintomis Fondo valdybos direktoriaus 2009 m. gruodžio 30 d. įsakymu Nr. V-780 „Dėl Elektroninės gyventojų aptarnavimo sistemos naudojimo taisyklių ir Elektroninės gyventojų aptarnavimo sistemos elektroniniu parašu pasirašyto dokumento specifikacijos EGAS V1.0 patvirtinimo.“ Teikiant prašymus taip pat vadovaujamasi Asmenų prašymų nagrinėjimo ir jų aptarnavimo Valstybinio socialinio draudimo fondo administravimo įstaigose taisyklėmis, patvirtintomis Valstybinio socialinio draudimo fondo valdybos prie Socialinės apsaugos ir darbo ministerijos direktoriaus 2014 m. rugsėjo 11 d. įsakymu Nr. V-555 „Dėl Asmenų prašymų nagrinėjimo ir jų aptarnavimo Valstybinio socialinio draudimo fondo administravimo įstaigose taisyklių patvirtinimo“ (toliau – Asmenų aptarnavimo taisyklės), tiek, kiek to nereglamentuoja šis Tvarkos aprašas.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401460861911e6b969d7ae07280e89">
                        <w:r w:rsidRPr="00532B9F">
                          <w:rPr>
                            <w:rFonts w:ascii="Times New Roman" w:eastAsia="MS Mincho" w:hAnsi="Times New Roman"/>
                            <w:sz w:val="20"/>
                            <w:i/>
                            <w:iCs/>
                            <w:color w:val="0000FF" w:themeColor="hyperlink"/>
                            <w:u w:val="single"/>
                          </w:rPr>
                          <w:t>V-497</w:t>
                        </w:r>
                      </w:fldSimple>
                      <w:r>
                        <w:rPr>
                          <w:rFonts w:ascii="Times New Roman" w:eastAsia="MS Mincho" w:hAnsi="Times New Roman"/>
                          <w:sz w:val="20"/>
                          <w:i/>
                          <w:iCs/>
                        </w:rPr>
                        <w:t>,
2016-09-29,
paskelbta TAR 2016-09-29, i. k. 2016-24210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424f0d01611e7910a89ac20768b0f">
                        <w:r w:rsidRPr="00532B9F">
                          <w:rPr>
                            <w:rFonts w:ascii="Times New Roman" w:eastAsia="MS Mincho" w:hAnsi="Times New Roman"/>
                            <w:sz w:val="20"/>
                            <w:i/>
                            <w:iCs/>
                            <w:color w:val="0000FF" w:themeColor="hyperlink"/>
                            <w:u w:val="single"/>
                          </w:rPr>
                          <w:t>V-601</w:t>
                        </w:r>
                      </w:fldSimple>
                      <w:r>
                        <w:rPr>
                          <w:rFonts w:ascii="Times New Roman" w:eastAsia="MS Mincho" w:hAnsi="Times New Roman"/>
                          <w:sz w:val="20"/>
                          <w:i/>
                          <w:iCs/>
                        </w:rPr>
                        <w:t>,
2017-11-22,
paskelbta TAR 2017-11-23, i. k. 2017-18463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7b3490d91c11e89a31865acf012092">
                        <w:r w:rsidRPr="00532B9F">
                          <w:rPr>
                            <w:rFonts w:ascii="Times New Roman" w:eastAsia="MS Mincho" w:hAnsi="Times New Roman"/>
                            <w:sz w:val="20"/>
                            <w:i/>
                            <w:iCs/>
                            <w:color w:val="0000FF" w:themeColor="hyperlink"/>
                            <w:u w:val="single"/>
                          </w:rPr>
                          <w:t>V-523</w:t>
                        </w:r>
                      </w:fldSimple>
                      <w:r>
                        <w:rPr>
                          <w:rFonts w:ascii="Times New Roman" w:eastAsia="MS Mincho" w:hAnsi="Times New Roman"/>
                          <w:sz w:val="20"/>
                          <w:i/>
                          <w:iCs/>
                        </w:rPr>
                        <w:t>,
2018-10-26,
paskelbta TAR 2018-10-29, i. k. 2018-17044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7f580ab2211eab9d9cd0c85e0b745">
                        <w:r w:rsidRPr="00532B9F">
                          <w:rPr>
                            <w:rFonts w:ascii="Times New Roman" w:eastAsia="MS Mincho" w:hAnsi="Times New Roman"/>
                            <w:sz w:val="20"/>
                            <w:i/>
                            <w:iCs/>
                            <w:color w:val="0000FF" w:themeColor="hyperlink"/>
                            <w:u w:val="single"/>
                          </w:rPr>
                          <w:t>V-258</w:t>
                        </w:r>
                      </w:fldSimple>
                      <w:r>
                        <w:rPr>
                          <w:rFonts w:ascii="Times New Roman" w:eastAsia="MS Mincho" w:hAnsi="Times New Roman"/>
                          <w:sz w:val="20"/>
                          <w:i/>
                          <w:iCs/>
                        </w:rPr>
                        <w:t>,
2020-06-10,
paskelbta TAR 2020-06-10, i. k. 2020-12704            </w:t>
                      </w:r>
                    </w:p>
                    <w:p/>
                  </w:sdtContent>
                </w:sdt>
                <w:sdt>
                  <w:sdtPr>
                    <w:alias w:val="23-1 p."/>
                    <w:tag w:val="part_8c6ca95430b544229d6d8135c1a62587"/>
                    <w:lock w:val="sdtLocked"/>
                    <w:richText/>
                  </w:sdtPr>
                  <w:sdtContent>
                    <w:p>
                      <w:pPr>
                        <w:suppressAutoHyphens/>
                        <w:ind w:firstLine="567"/>
                        <w:jc w:val="both"/>
                        <w:textAlignment w:val="baseline"/>
                        <w:rPr>
                          <w:szCs w:val="24"/>
                        </w:rPr>
                      </w:pPr>
                      <w:sdt>
                        <w:sdtPr>
                          <w:alias w:val="Numeris"/>
                          <w:tag w:val="nr_8c6ca95430b544229d6d8135c1a62587"/>
                          <w:lock w:val="sdtLocked"/>
                          <w:richText/>
                        </w:sdtPr>
                        <w:sdtContent>
                          <w:r>
                            <w:rPr>
                              <w:szCs w:val="24"/>
                            </w:rPr>
                            <w:t>23</w:t>
                          </w:r>
                          <w:r>
                            <w:rPr>
                              <w:szCs w:val="24"/>
                              <w:vertAlign w:val="superscript"/>
                            </w:rPr>
                            <w:t>1</w:t>
                          </w:r>
                        </w:sdtContent>
                      </w:sdt>
                      <w:r>
                        <w:rPr>
                          <w:szCs w:val="24"/>
                        </w:rPr>
                        <w:t>. Jei prašymai išduoti A1 pažymėjimą(-us) pateikiami per E. pristatymo sistemą, jie turi būti pasirašyti kvalifikuotu elektroniniu parašu.</w:t>
                      </w:r>
                    </w:p>
                    <w:p>
                      <w:pPr>
                        <w:suppressAutoHyphens/>
                        <w:ind w:firstLine="567"/>
                        <w:jc w:val="both"/>
                        <w:textAlignment w:val="baseline"/>
                      </w:pPr>
                      <w:r>
                        <w:rPr>
                          <w:szCs w:val="24"/>
                          <w:lang w:eastAsia="lt-LT"/>
                        </w:rPr>
                        <w:t>Jei prašymai išduoti A1 pažymėjimą (-us) pateikiami per EDAS ar EGAS, prašymai ir jų priedai neprivalo būti pasirašyti (patvirtinti) kvalifikuotu elektroniniu parašu. Kvalifikuotu parašu nepasirašyti (nepatvirtinti) dokumentai, pateikti per EDAS ar EGAS, laikomi tinkamai pasirašytais (patvirtintais) ir pateiktais, jei atitinka Asmenų aptarnavimo taisyklių 40, 41, 44 ir 45 punktų reikalavimus.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401460861911e6b969d7ae07280e89">
                        <w:r w:rsidRPr="00532B9F">
                          <w:rPr>
                            <w:rFonts w:ascii="Times New Roman" w:eastAsia="MS Mincho" w:hAnsi="Times New Roman"/>
                            <w:sz w:val="20"/>
                            <w:i/>
                            <w:iCs/>
                            <w:color w:val="0000FF" w:themeColor="hyperlink"/>
                            <w:u w:val="single"/>
                          </w:rPr>
                          <w:t>V-497</w:t>
                        </w:r>
                      </w:fldSimple>
                      <w:r>
                        <w:rPr>
                          <w:rFonts w:ascii="Times New Roman" w:eastAsia="MS Mincho" w:hAnsi="Times New Roman"/>
                          <w:sz w:val="20"/>
                          <w:i/>
                          <w:iCs/>
                        </w:rPr>
                        <w:t>,
2016-09-29,
paskelbta TAR 2016-09-29, i. k. 2016-24210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0d7a90cb3e11eea5a28c81c82193a8">
                        <w:r w:rsidRPr="00532B9F">
                          <w:rPr>
                            <w:rFonts w:ascii="Times New Roman" w:eastAsia="MS Mincho" w:hAnsi="Times New Roman"/>
                            <w:sz w:val="20"/>
                            <w:i/>
                            <w:iCs/>
                            <w:color w:val="0000FF" w:themeColor="hyperlink"/>
                            <w:u w:val="single"/>
                          </w:rPr>
                          <w:t>V-60</w:t>
                        </w:r>
                      </w:fldSimple>
                      <w:r>
                        <w:rPr>
                          <w:rFonts w:ascii="Times New Roman" w:eastAsia="MS Mincho" w:hAnsi="Times New Roman"/>
                          <w:sz w:val="20"/>
                          <w:i/>
                          <w:iCs/>
                        </w:rPr>
                        <w:t>,
2024-02-14,
paskelbta TAR 2024-02-14, i. k. 2024-02781            </w:t>
                      </w:r>
                    </w:p>
                    <w:p/>
                  </w:sdtContent>
                </w:sdt>
                <w:sdt>
                  <w:sdtPr>
                    <w:alias w:val="23-2 p."/>
                    <w:tag w:val="part_c1c44d99d8e245c79857659d4a1cd80e"/>
                    <w:lock w:val="sdtLocked"/>
                    <w:richText/>
                  </w:sdtPr>
                  <w:sdtContent>
                    <w:p>
                      <w:pPr>
                        <w:tabs>
                          <w:tab w:val="left" w:pos="993"/>
                          <w:tab w:val="left" w:pos="1134"/>
                        </w:tabs>
                        <w:suppressAutoHyphens/>
                        <w:ind w:firstLine="567"/>
                        <w:jc w:val="both"/>
                        <w:textAlignment w:val="baseline"/>
                        <w:rPr>
                          <w:color w:val="000000"/>
                          <w:szCs w:val="24"/>
                        </w:rPr>
                      </w:pPr>
                      <w:sdt>
                        <w:sdtPr>
                          <w:alias w:val="Numeris"/>
                          <w:tag w:val="nr_c1c44d99d8e245c79857659d4a1cd80e"/>
                          <w:lock w:val="sdtLocked"/>
                          <w:richText/>
                        </w:sdtPr>
                        <w:sdtContent>
                          <w:r>
                            <w:rPr>
                              <w:szCs w:val="24"/>
                            </w:rPr>
                            <w:t>23</w:t>
                          </w:r>
                          <w:r>
                            <w:rPr>
                              <w:szCs w:val="24"/>
                              <w:vertAlign w:val="superscript"/>
                            </w:rPr>
                            <w:t>2</w:t>
                          </w:r>
                        </w:sdtContent>
                      </w:sdt>
                      <w:r>
                        <w:rPr>
                          <w:szCs w:val="24"/>
                          <w:lang w:eastAsia="lt-LT"/>
                        </w:rPr>
                        <w:t xml:space="preserve">. </w:t>
                      </w:r>
                      <w:r>
                        <w:rPr>
                          <w:color w:val="000000"/>
                          <w:szCs w:val="24"/>
                        </w:rPr>
                        <w:t xml:space="preserve">Darbuotojas ar savarankiškai dirbantis asmuo, pageidaujantys gauti A1 pažymėjimą pagal </w:t>
                      </w:r>
                      <w:r>
                        <w:rPr>
                          <w:szCs w:val="24"/>
                        </w:rPr>
                        <w:t xml:space="preserve">Reglamento (EB) Nr. 883/2004 11 straipsnio 3 dalies a punktą, </w:t>
                      </w:r>
                      <w:r>
                        <w:rPr>
                          <w:color w:val="000000"/>
                          <w:szCs w:val="24"/>
                        </w:rPr>
                        <w:t>Fondo valdybos Vilniaus skyriui pateikia užpildytą Fondo valdybos direktoriaus patvirtintos formos prašymą išduoti pažymėjimą apie Lietuvos Respublikos socialinio draudimo teisės aktų taikymą asmeniui, dirbančiam pagal darbo sutartį ar savarankiškai tik Lietuvos Respublikoje.</w:t>
                      </w:r>
                    </w:p>
                    <w:p>
                      <w:pPr>
                        <w:tabs>
                          <w:tab w:val="left" w:pos="993"/>
                          <w:tab w:val="left" w:pos="1134"/>
                        </w:tabs>
                        <w:suppressAutoHyphens/>
                        <w:ind w:firstLine="567"/>
                        <w:jc w:val="both"/>
                        <w:textAlignment w:val="baseline"/>
                        <w:rPr>
                          <w:szCs w:val="24"/>
                          <w:lang w:eastAsia="lt-LT"/>
                        </w:rPr>
                      </w:pPr>
                      <w:r>
                        <w:rPr>
                          <w:color w:val="000000"/>
                          <w:szCs w:val="24"/>
                        </w:rPr>
                        <w:t xml:space="preserve">Su prašymu išduoti A1 pažymėjimą </w:t>
                      </w:r>
                      <w:r>
                        <w:rPr>
                          <w:szCs w:val="24"/>
                          <w:lang w:eastAsia="lt-LT"/>
                        </w:rPr>
                        <w:t>Reglamento (EB) Nr. 883/2004 11 straipsnio 3 dalies a punkto pagrindu galima kreiptis dėl jau praėjusio laikotarpio, kuriuo darbuotojas ar savarankiškai dirbantis asmuo buvo faktiškai draudžiamas pagal Lietuvos teisę, taip pat dėl jau faktiškai prasidėjusio ir dar nepasibaigusio jo, kaip darbuotojo ar savarankiškai dirbančio asmens, valstybinio socialinio draudimo pagal Lietuvos teisę laikotarpio (tai yra, nepertraukiamo socialinio draudimo laikotarpio, už kurį prašoma išduoti A1 pažymėjimą, pradžios data prašymo teikimo metu jau turi būti suėjusi).</w:t>
                      </w:r>
                    </w:p>
                    <w:p>
                      <w:pPr>
                        <w:tabs>
                          <w:tab w:val="left" w:pos="993"/>
                          <w:tab w:val="left" w:pos="1134"/>
                        </w:tabs>
                        <w:suppressAutoHyphens/>
                        <w:ind w:firstLine="567"/>
                        <w:jc w:val="both"/>
                        <w:textAlignment w:val="baseline"/>
                      </w:pPr>
                      <w:r>
                        <w:rPr>
                          <w:szCs w:val="24"/>
                          <w:lang w:eastAsia="lt-LT"/>
                        </w:rPr>
                        <w:t xml:space="preserve">Darbuotojo rašytiniu prašymu (sutikimu) šiame punkte nurodytą prašymą gali pateikti jo draudėjas per EDAS. Rašytinis darbuotojo prašymas (sutikimas), kad jo draudėjas pateiktų už jį tokį prašymą gali būti paties darbuotojo duodamas tiesiogiai Fondo valdybos Vilniaus skyriui ar kitai Valstybinio socialinio draudimo fondo administravimo įstaigai Fondo valdybos nustatytais būdais ir tvarka, arba tokį darbuotojo pasirašytą prašymą (sutikimą) kartu su prašymu išduoti A1 pažymėjimą  pateikia jo draudėjas (elektroninį dokumentą, pasirašytą darbuotojo kvalifikuotu elektroniniu parašu, arba popierinio sutikimo skaitmeninę kopiją).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5ead20e09511eb9f09e7df20500045">
                        <w:r w:rsidRPr="00532B9F">
                          <w:rPr>
                            <w:rFonts w:ascii="Times New Roman" w:eastAsia="MS Mincho" w:hAnsi="Times New Roman"/>
                            <w:sz w:val="20"/>
                            <w:i/>
                            <w:iCs/>
                            <w:color w:val="0000FF" w:themeColor="hyperlink"/>
                            <w:u w:val="single"/>
                          </w:rPr>
                          <w:t>V-414</w:t>
                        </w:r>
                      </w:fldSimple>
                      <w:r>
                        <w:rPr>
                          <w:rFonts w:ascii="Times New Roman" w:eastAsia="MS Mincho" w:hAnsi="Times New Roman"/>
                          <w:sz w:val="20"/>
                          <w:i/>
                          <w:iCs/>
                        </w:rPr>
                        <w:t>,
2021-07-09,
paskelbta TAR 2021-07-09, i. k. 2021-15663        </w:t>
                      </w:r>
                    </w:p>
                    <w:p/>
                  </w:sdtContent>
                </w:sdt>
                <w:sdt>
                  <w:sdtPr>
                    <w:alias w:val="24 p."/>
                    <w:tag w:val="part_436ee033aa03465e9afe88655a014cc8"/>
                    <w:lock w:val="sdtLocked"/>
                    <w:richText/>
                  </w:sdtPr>
                  <w:sdtContent>
                    <w:p>
                      <w:pPr>
                        <w:suppressAutoHyphens/>
                        <w:ind w:firstLine="567"/>
                        <w:jc w:val="both"/>
                        <w:rPr>
                          <w:color w:val="000000"/>
                        </w:rPr>
                      </w:pPr>
                      <w:sdt>
                        <w:sdtPr>
                          <w:alias w:val="Numeris"/>
                          <w:tag w:val="nr_436ee033aa03465e9afe88655a014cc8"/>
                          <w:lock w:val="sdtLocked"/>
                          <w:richText/>
                        </w:sdtPr>
                        <w:sdtContent>
                          <w:r>
                            <w:rPr>
                              <w:color w:val="000000"/>
                            </w:rPr>
                            <w:t>24</w:t>
                          </w:r>
                        </w:sdtContent>
                      </w:sdt>
                      <w:r>
                        <w:rPr>
                          <w:color w:val="000000"/>
                        </w:rPr>
                        <w:t>. Darbdavys ar savarankiškai dirbantis asmuo dėl A1 pažymėjimų išdavimo gali kreiptis ne anksčiau nei likus 1 mėnesiui iki siuntimo dirbti į kitą Valstybę narę pradžios. A1 pažymėjimas gali būti išduodamas ir siuntimo dirbti į Valstybę narę metu, taip pat ir šiam laikotarpiui pasibaigus (šiuo atveju jis išduodamas atgaline data).</w:t>
                      </w:r>
                    </w:p>
                  </w:sdtContent>
                </w:sdt>
                <w:sdt>
                  <w:sdtPr>
                    <w:alias w:val="25 p."/>
                    <w:tag w:val="part_73140e5a14a84797890dc763a6ec7ab6"/>
                    <w:lock w:val="sdtLocked"/>
                    <w:richText/>
                  </w:sdtPr>
                  <w:sdtContent>
                    <w:p>
                      <w:pPr>
                        <w:suppressAutoHyphens/>
                        <w:ind w:firstLine="567"/>
                        <w:jc w:val="both"/>
                        <w:rPr>
                          <w:strike/>
                          <w:color w:val="000000"/>
                        </w:rPr>
                      </w:pPr>
                      <w:sdt>
                        <w:sdtPr>
                          <w:alias w:val="Numeris"/>
                          <w:tag w:val="nr_73140e5a14a84797890dc763a6ec7ab6"/>
                          <w:lock w:val="sdtLocked"/>
                          <w:richText/>
                        </w:sdtPr>
                        <w:sdtContent>
                          <w:r>
                            <w:rPr>
                              <w:color w:val="000000"/>
                            </w:rPr>
                            <w:t>25</w:t>
                          </w:r>
                        </w:sdtContent>
                      </w:sdt>
                      <w:r>
                        <w:rPr>
                          <w:color w:val="000000"/>
                        </w:rPr>
                        <w:t xml:space="preserve">. Darbdavys kreipdamasis dėl A1 </w:t>
                      </w:r>
                      <w:r>
                        <w:rPr>
                          <w:bCs/>
                          <w:color w:val="000000"/>
                        </w:rPr>
                        <w:t>pažymėjimo(-ų) apie Lietuvos Respublikos socialinio draudimo teisės aktų taikymą asmeniui(-ims), siunčiamam(-iems) dirbti į užsienio valstybę, užpildo Fondo valdybos direktoriaus nustatytos formos prašymą išduoti pažymą(-as)/pažymėjimą(-us) apie Lietuvos Respublikos socialinio draudimo teisės aktų taikymą asmeniui(-ims), siunčiamam(-iems) dirbti į užsienio valstybę, užpildo Fondo valdybos direktoriaus nustatytos formos prašymo išduoti pažymą(-as)/pažymėjimą(-us) apie Lietuvos Respublikos socialinio draudimo teisės aktų taikymą asmeniui(-ims), siunčiamam(-iems) dirbti į užsienio valstybę, priedą dėl kiekvieno siunčiamo darbuotojo ir prideda</w:t>
                      </w:r>
                      <w:r>
                        <w:rPr>
                          <w:color w:val="000000"/>
                        </w:rPr>
                        <w:t>:</w:t>
                      </w:r>
                    </w:p>
                    <w:sdt>
                      <w:sdtPr>
                        <w:alias w:val="25.1 pp."/>
                        <w:tag w:val="part_fcaa1d24e992427fa52cf4da1baa482d"/>
                        <w:lock w:val="sdtLocked"/>
                        <w:richText/>
                      </w:sdtPr>
                      <w:sdtContent>
                        <w:p>
                          <w:pPr>
                            <w:suppressAutoHyphens/>
                            <w:ind w:firstLine="567"/>
                            <w:jc w:val="both"/>
                            <w:rPr>
                              <w:color w:val="000000"/>
                            </w:rPr>
                          </w:pPr>
                          <w:sdt>
                            <w:sdtPr>
                              <w:alias w:val="Numeris"/>
                              <w:tag w:val="nr_fcaa1d24e992427fa52cf4da1baa482d"/>
                              <w:lock w:val="sdtLocked"/>
                              <w:richText/>
                            </w:sdtPr>
                            <w:sdtContent>
                              <w:r>
                                <w:rPr>
                                  <w:color w:val="000000"/>
                                </w:rPr>
                                <w:t>25.1</w:t>
                              </w:r>
                            </w:sdtContent>
                          </w:sdt>
                          <w:r>
                            <w:rPr>
                              <w:color w:val="000000"/>
                            </w:rPr>
                            <w:t>. darbuotojo asmens dokumento patvirtintą kopiją (jei siunčiamas asmuo nėra Lietuvos Respublikos pilietis);</w:t>
                          </w:r>
                        </w:p>
                      </w:sdtContent>
                    </w:sdt>
                    <w:sdt>
                      <w:sdtPr>
                        <w:alias w:val="25.2 pp."/>
                        <w:tag w:val="part_5aa7f5ced70447fba7d4e2cd1cb6a955"/>
                        <w:lock w:val="sdtLocked"/>
                        <w:richText/>
                      </w:sdtPr>
                      <w:sdtContent>
                        <w:p>
                          <w:pPr>
                            <w:tabs>
                              <w:tab w:val="left" w:pos="709"/>
                              <w:tab w:val="left" w:pos="993"/>
                            </w:tabs>
                            <w:suppressAutoHyphens/>
                            <w:ind w:firstLine="567"/>
                            <w:jc w:val="both"/>
                            <w:textAlignment w:val="baseline"/>
                            <w:rPr>
                              <w:color w:val="000000"/>
                            </w:rPr>
                          </w:pPr>
                          <w:sdt>
                            <w:sdtPr>
                              <w:alias w:val="Numeris"/>
                              <w:tag w:val="nr_5aa7f5ced70447fba7d4e2cd1cb6a955"/>
                              <w:lock w:val="sdtLocked"/>
                              <w:richText/>
                            </w:sdtPr>
                            <w:sdtContent>
                              <w:r>
                                <w:rPr>
                                  <w:szCs w:val="24"/>
                                  <w:lang w:eastAsia="lt-LT"/>
                                </w:rPr>
                                <w:t>25.2</w:t>
                              </w:r>
                            </w:sdtContent>
                          </w:sdt>
                          <w:r>
                            <w:rPr>
                              <w:szCs w:val="24"/>
                              <w:lang w:eastAsia="lt-LT"/>
                            </w:rPr>
                            <w:t>. Fondo valdybos direktoriaus patvirtintos formos darbdavio, siunčiančio darbuotojus laikinai dirbti į užsienio valstybę, anketą (ji gali būti nepridedama, jei anketa apie prašymui aktualų laikotarpį (12 mėnesių iki siuntimo pradžios) jau buvo pateikta anksčiau ir tai nurodoma (pažymima) teikiamame prašyme);</w:t>
                          </w:r>
                          <w:r>
                            <w:rPr>
                              <w:strike/>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7f580ab2211eab9d9cd0c85e0b745">
                            <w:r w:rsidRPr="00532B9F">
                              <w:rPr>
                                <w:rFonts w:ascii="Times New Roman" w:eastAsia="MS Mincho" w:hAnsi="Times New Roman"/>
                                <w:sz w:val="20"/>
                                <w:i/>
                                <w:iCs/>
                                <w:color w:val="0000FF" w:themeColor="hyperlink"/>
                                <w:u w:val="single"/>
                              </w:rPr>
                              <w:t>V-258</w:t>
                            </w:r>
                          </w:fldSimple>
                          <w:r>
                            <w:rPr>
                              <w:rFonts w:ascii="Times New Roman" w:eastAsia="MS Mincho" w:hAnsi="Times New Roman"/>
                              <w:sz w:val="20"/>
                              <w:i/>
                              <w:iCs/>
                            </w:rPr>
                            <w:t>,
2020-06-10,
paskelbta TAR 2020-06-10, i. k. 2020-12704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7d00d0641a11ee9fc7ee37cec6fc59">
                            <w:r w:rsidRPr="00532B9F">
                              <w:rPr>
                                <w:rFonts w:ascii="Times New Roman" w:eastAsia="MS Mincho" w:hAnsi="Times New Roman"/>
                                <w:sz w:val="20"/>
                                <w:i/>
                                <w:iCs/>
                                <w:color w:val="0000FF" w:themeColor="hyperlink"/>
                                <w:u w:val="single"/>
                              </w:rPr>
                              <w:t>V-387</w:t>
                            </w:r>
                          </w:fldSimple>
                          <w:r>
                            <w:rPr>
                              <w:rFonts w:ascii="Times New Roman" w:eastAsia="MS Mincho" w:hAnsi="Times New Roman"/>
                              <w:sz w:val="20"/>
                              <w:i/>
                              <w:iCs/>
                            </w:rPr>
                            <w:t>,
2023-10-06,
paskelbta TAR 2023-10-06, i. k. 2023-19771            </w:t>
                          </w:r>
                        </w:p>
                        <w:p/>
                      </w:sdtContent>
                    </w:sdt>
                    <w:sdt>
                      <w:sdtPr>
                        <w:alias w:val="25.3 pp."/>
                        <w:tag w:val="part_1a46870134344dbcac40c6de1d108716"/>
                        <w:lock w:val="sdtLocked"/>
                        <w:richText/>
                      </w:sdtPr>
                      <w:sdtContent>
                        <w:p>
                          <w:pPr>
                            <w:pStyle w:val="PlainText"/>
                            <w:ind w:firstLine="567"/>
                            <w:jc w:val="both"/>
                            <w:rPr>
                              <w:rFonts w:ascii="Times New Roman" w:hAnsi="Times New Roman"/>
                              <w:b/>
                              <w:bCs/>
                              <w:sz w:val="22"/>
                            </w:rPr>
                          </w:pPr>
                          <w:r>
                            <w:rPr>
                              <w:rFonts w:ascii="Times New Roman" w:hAnsi="Times New Roman"/>
                              <w:sz w:val="22"/>
                            </w:rPr>
                            <w:t>25.3</w:t>
                          </w:r>
                          <w:r>
                            <w:rPr>
                              <w:rFonts w:ascii="Times New Roman" w:hAnsi="Times New Roman"/>
                              <w:sz w:val="22"/>
                            </w:rPr>
                            <w:t>.</w:t>
                          </w:r>
                          <w:r>
                            <w:rPr>
                              <w:rFonts w:ascii="Times New Roman" w:eastAsia="MS Mincho" w:hAnsi="Times New Roman"/>
                              <w:sz w:val="20"/>
                              <w:i/>
                              <w:iCs/>
                            </w:rPr>
                            <w:t xml:space="preserve"> Neteko galios nuo 2021-07-10</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5ead20e09511eb9f09e7df20500045">
                            <w:r w:rsidRPr="00532B9F">
                              <w:rPr>
                                <w:rFonts w:ascii="Times New Roman" w:eastAsia="MS Mincho" w:hAnsi="Times New Roman"/>
                                <w:sz w:val="20"/>
                                <w:i/>
                                <w:iCs/>
                                <w:color w:val="0000FF" w:themeColor="hyperlink"/>
                                <w:u w:val="single"/>
                              </w:rPr>
                              <w:t>V-414</w:t>
                            </w:r>
                          </w:fldSimple>
                          <w:r>
                            <w:rPr>
                              <w:rFonts w:ascii="Times New Roman" w:eastAsia="MS Mincho" w:hAnsi="Times New Roman"/>
                              <w:sz w:val="20"/>
                              <w:i/>
                              <w:iCs/>
                            </w:rPr>
                            <w:t>,
2021-07-09,
paskelbta TAR 2021-07-09, i. k. 2021-15663        </w:t>
                          </w:r>
                        </w:p>
                        <w:p/>
                      </w:sdtContent>
                    </w:sdt>
                    <w:sdt>
                      <w:sdtPr>
                        <w:alias w:val="25.4 pp."/>
                        <w:tag w:val="part_be4fbfd2635e4fcbbfee2fe18822e000"/>
                        <w:lock w:val="sdtLocked"/>
                        <w:richText/>
                      </w:sdtPr>
                      <w:sdtContent>
                        <w:p>
                          <w:pPr>
                            <w:tabs>
                              <w:tab w:val="left" w:pos="709"/>
                              <w:tab w:val="left" w:pos="993"/>
                            </w:tabs>
                            <w:suppressAutoHyphens/>
                            <w:ind w:firstLine="567"/>
                            <w:jc w:val="both"/>
                            <w:textAlignment w:val="baseline"/>
                            <w:rPr>
                              <w:color w:val="000000"/>
                              <w:spacing w:val="-2"/>
                            </w:rPr>
                          </w:pPr>
                          <w:sdt>
                            <w:sdtPr>
                              <w:alias w:val="Numeris"/>
                              <w:tag w:val="nr_be4fbfd2635e4fcbbfee2fe18822e000"/>
                              <w:lock w:val="sdtLocked"/>
                              <w:richText/>
                            </w:sdtPr>
                            <w:sdtContent>
                              <w:r>
                                <w:rPr>
                                  <w:szCs w:val="24"/>
                                  <w:lang w:eastAsia="lt-LT"/>
                                </w:rPr>
                                <w:t>25.4</w:t>
                              </w:r>
                            </w:sdtContent>
                          </w:sdt>
                          <w:r>
                            <w:rPr>
                              <w:szCs w:val="24"/>
                              <w:lang w:eastAsia="lt-LT"/>
                            </w:rPr>
                            <w:t>. Kreipiantis dėl A1 pažymėjimo(-ų) apie Lietuvos Respublikos socialinio draudimo teisės aktų taikymą išdavimo trečiosios šalies piliečiui, atvykusiam ir gyvenančiam Lietuvos Respublikoje darbo tikslais su daugkartine nacionaline viza, be Tvarkos aprašo 25.1–25.3 papunkčiuose nurodytų duomenų ir dokumentų papildomai turi būti pateikta informacija apie šio asmens gyvenamąją vietą Lietuvos Respublikoje Siunčiamo asmens anketos 1 skyriuje „Asmens duomenys“ skyrelyje „Kontaktiniai duomenys“.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80bbb1318911e78397ae072f58c508">
                            <w:r w:rsidRPr="00532B9F">
                              <w:rPr>
                                <w:rFonts w:ascii="Times New Roman" w:eastAsia="MS Mincho" w:hAnsi="Times New Roman"/>
                                <w:sz w:val="20"/>
                                <w:i/>
                                <w:iCs/>
                                <w:color w:val="0000FF" w:themeColor="hyperlink"/>
                                <w:u w:val="single"/>
                              </w:rPr>
                              <w:t>V-220</w:t>
                            </w:r>
                          </w:fldSimple>
                          <w:r>
                            <w:rPr>
                              <w:rFonts w:ascii="Times New Roman" w:eastAsia="MS Mincho" w:hAnsi="Times New Roman"/>
                              <w:sz w:val="20"/>
                              <w:i/>
                              <w:iCs/>
                            </w:rPr>
                            <w:t>,
2017-05-05,
paskelbta TAR 2017-05-08, i. k. 2017-07730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df86208cc311e7a3c4a5eb10f04386">
                            <w:r w:rsidRPr="00532B9F">
                              <w:rPr>
                                <w:rFonts w:ascii="Times New Roman" w:eastAsia="MS Mincho" w:hAnsi="Times New Roman"/>
                                <w:sz w:val="20"/>
                                <w:i/>
                                <w:iCs/>
                                <w:color w:val="0000FF" w:themeColor="hyperlink"/>
                                <w:u w:val="single"/>
                              </w:rPr>
                              <w:t>V-426</w:t>
                            </w:r>
                          </w:fldSimple>
                          <w:r>
                            <w:rPr>
                              <w:rFonts w:ascii="Times New Roman" w:eastAsia="MS Mincho" w:hAnsi="Times New Roman"/>
                              <w:sz w:val="20"/>
                              <w:i/>
                              <w:iCs/>
                            </w:rPr>
                            <w:t>,
2017-08-29,
paskelbta TAR 2017-08-30, i. k. 2017-13816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f45961dfd211ef84c3a3cb4f439b27">
                            <w:r w:rsidRPr="00532B9F">
                              <w:rPr>
                                <w:rFonts w:ascii="Times New Roman" w:eastAsia="MS Mincho" w:hAnsi="Times New Roman"/>
                                <w:sz w:val="20"/>
                                <w:i/>
                                <w:iCs/>
                                <w:color w:val="0000FF" w:themeColor="hyperlink"/>
                                <w:u w:val="single"/>
                              </w:rPr>
                              <w:t>V-36</w:t>
                            </w:r>
                          </w:fldSimple>
                          <w:r>
                            <w:rPr>
                              <w:rFonts w:ascii="Times New Roman" w:eastAsia="MS Mincho" w:hAnsi="Times New Roman"/>
                              <w:sz w:val="20"/>
                              <w:i/>
                              <w:iCs/>
                            </w:rPr>
                            <w:t>,
2025-01-31,
paskelbta TAR 2025-01-31, i. k. 2025-01498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757820878611e4a98a9f2247652cf4">
                        <w:r w:rsidRPr="00532B9F">
                          <w:rPr>
                            <w:rFonts w:ascii="Times New Roman" w:eastAsia="MS Mincho" w:hAnsi="Times New Roman"/>
                            <w:sz w:val="20"/>
                            <w:i/>
                            <w:iCs/>
                            <w:color w:val="0000FF" w:themeColor="hyperlink"/>
                            <w:u w:val="single"/>
                          </w:rPr>
                          <w:t>V-806</w:t>
                        </w:r>
                      </w:fldSimple>
                      <w:r>
                        <w:rPr>
                          <w:rFonts w:ascii="Times New Roman" w:eastAsia="MS Mincho" w:hAnsi="Times New Roman"/>
                          <w:sz w:val="20"/>
                          <w:i/>
                          <w:iCs/>
                        </w:rPr>
                        <w:t>,
2014-12-19,
paskelbta TAR 2014-12-22, i. k. 2014-20305            </w:t>
                      </w:r>
                    </w:p>
                    <w:p/>
                  </w:sdtContent>
                </w:sdt>
                <w:sdt>
                  <w:sdtPr>
                    <w:alias w:val="26 p."/>
                    <w:tag w:val="part_7a3b9528d9db43f5aaf3dbbf249971d5"/>
                    <w:lock w:val="sdtLocked"/>
                    <w:richText/>
                  </w:sdtPr>
                  <w:sdtContent>
                    <w:p>
                      <w:pPr>
                        <w:suppressAutoHyphens/>
                        <w:ind w:firstLine="567"/>
                        <w:jc w:val="both"/>
                        <w:rPr>
                          <w:color w:val="000000"/>
                        </w:rPr>
                      </w:pPr>
                      <w:sdt>
                        <w:sdtPr>
                          <w:alias w:val="Numeris"/>
                          <w:tag w:val="nr_7a3b9528d9db43f5aaf3dbbf249971d5"/>
                          <w:lock w:val="sdtLocked"/>
                          <w:richText/>
                        </w:sdtPr>
                        <w:sdtContent>
                          <w:r>
                            <w:rPr>
                              <w:szCs w:val="24"/>
                            </w:rPr>
                            <w:t>26</w:t>
                          </w:r>
                        </w:sdtContent>
                      </w:sdt>
                      <w:r>
                        <w:rPr>
                          <w:szCs w:val="24"/>
                        </w:rPr>
                        <w:t xml:space="preserve">. </w:t>
                      </w:r>
                      <w:r>
                        <w:rPr>
                          <w:szCs w:val="24"/>
                          <w:lang w:eastAsia="lt-LT"/>
                        </w:rPr>
                        <w:t xml:space="preserve">Savarankiškai dirbantis asmuo pateikia Fondo valdybos  Vilniaus skyriui Fondo valdybos direktoriaus patvirtintos formos prašymą išduoti pažymą</w:t>
                      </w:r>
                      <w:r>
                        <w:rPr>
                          <w:bCs/>
                          <w:szCs w:val="24"/>
                          <w:lang w:eastAsia="lt-LT"/>
                        </w:rPr>
                        <w:t>(-as)/pažymėjimą(-us)</w:t>
                      </w:r>
                      <w:r>
                        <w:rPr>
                          <w:szCs w:val="24"/>
                          <w:lang w:eastAsia="lt-LT"/>
                        </w:rPr>
                        <w:t xml:space="preserve">  apie Lietuvos Respublikos socialinio draudimo teisės aktų taikymą savarankiškai dirbančiam asmeniui, vykdančiam veiklą Lietuvoje, kuris vyksta vykdyti veiklos užsienio valstybėje, ir prideda:</w:t>
                      </w:r>
                      <w:r>
                        <w:t xml:space="preserve"> </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7f580ab2211eab9d9cd0c85e0b745">
                        <w:r w:rsidRPr="00532B9F">
                          <w:rPr>
                            <w:rFonts w:ascii="Times New Roman" w:eastAsia="MS Mincho" w:hAnsi="Times New Roman"/>
                            <w:sz w:val="20"/>
                            <w:i/>
                            <w:iCs/>
                            <w:color w:val="0000FF" w:themeColor="hyperlink"/>
                            <w:u w:val="single"/>
                          </w:rPr>
                          <w:t>V-258</w:t>
                        </w:r>
                      </w:fldSimple>
                      <w:r>
                        <w:rPr>
                          <w:rFonts w:ascii="Times New Roman" w:eastAsia="MS Mincho" w:hAnsi="Times New Roman"/>
                          <w:sz w:val="20"/>
                          <w:i/>
                          <w:iCs/>
                        </w:rPr>
                        <w:t>,
2020-06-10,
paskelbta TAR 2020-06-10, i. k. 2020-12704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5ead20e09511eb9f09e7df20500045">
                        <w:r w:rsidRPr="00532B9F">
                          <w:rPr>
                            <w:rFonts w:ascii="Times New Roman" w:eastAsia="MS Mincho" w:hAnsi="Times New Roman"/>
                            <w:sz w:val="20"/>
                            <w:i/>
                            <w:iCs/>
                            <w:color w:val="0000FF" w:themeColor="hyperlink"/>
                            <w:u w:val="single"/>
                          </w:rPr>
                          <w:t>V-414</w:t>
                        </w:r>
                      </w:fldSimple>
                      <w:r>
                        <w:rPr>
                          <w:rFonts w:ascii="Times New Roman" w:eastAsia="MS Mincho" w:hAnsi="Times New Roman"/>
                          <w:sz w:val="20"/>
                          <w:i/>
                          <w:iCs/>
                        </w:rPr>
                        <w:t>,
2021-07-09,
paskelbta TAR 2021-07-09, i. k. 2021-15663            </w:t>
                      </w:r>
                    </w:p>
                    <w:sdt>
                      <w:sdtPr>
                        <w:alias w:val="26.1 pp."/>
                        <w:tag w:val="part_3469dc0c40f34d67b4bf6dc80e2c566a"/>
                        <w:lock w:val="sdtLocked"/>
                        <w:richText/>
                      </w:sdtPr>
                      <w:sdtContent>
                        <w:p>
                          <w:pPr>
                            <w:suppressAutoHyphens/>
                            <w:ind w:firstLine="567"/>
                            <w:jc w:val="both"/>
                            <w:rPr>
                              <w:color w:val="000000"/>
                            </w:rPr>
                          </w:pPr>
                          <w:sdt>
                            <w:sdtPr>
                              <w:alias w:val="Numeris"/>
                              <w:tag w:val="nr_3469dc0c40f34d67b4bf6dc80e2c566a"/>
                              <w:lock w:val="sdtLocked"/>
                              <w:richText/>
                            </w:sdtPr>
                            <w:sdtContent>
                              <w:r>
                                <w:rPr>
                                  <w:color w:val="000000"/>
                                </w:rPr>
                                <w:t>26.1</w:t>
                              </w:r>
                            </w:sdtContent>
                          </w:sdt>
                          <w:r>
                            <w:rPr>
                              <w:color w:val="000000"/>
                            </w:rPr>
                            <w:t>. asmens dokumento patvirtintą kopiją (jei savarankiškai dirbantis asmuo nėra Lietuvos Respublikos pilietis);</w:t>
                          </w:r>
                        </w:p>
                      </w:sdtContent>
                    </w:sdt>
                    <w:sdt>
                      <w:sdtPr>
                        <w:alias w:val="26.2 pp."/>
                        <w:tag w:val="part_45468348872a41ee9f3f24beb2f6b599"/>
                        <w:lock w:val="sdtLocked"/>
                        <w:richText/>
                      </w:sdtPr>
                      <w:sdtContent>
                        <w:p>
                          <w:pPr>
                            <w:suppressAutoHyphens/>
                            <w:ind w:firstLine="567"/>
                            <w:jc w:val="both"/>
                            <w:rPr>
                              <w:color w:val="000000"/>
                            </w:rPr>
                          </w:pPr>
                          <w:sdt>
                            <w:sdtPr>
                              <w:alias w:val="Numeris"/>
                              <w:tag w:val="nr_45468348872a41ee9f3f24beb2f6b599"/>
                              <w:lock w:val="sdtLocked"/>
                              <w:richText/>
                            </w:sdtPr>
                            <w:sdtContent>
                              <w:r>
                                <w:rPr>
                                  <w:color w:val="000000"/>
                                </w:rPr>
                                <w:t>26.2</w:t>
                              </w:r>
                            </w:sdtContent>
                          </w:sdt>
                          <w:r>
                            <w:rPr>
                              <w:color w:val="000000"/>
                            </w:rPr>
                            <w:t>. dokumentus, įrodančius savarankiškai dirbančio asmens veiklą Lietuvoje ir užsienyje: sutarčių, sudarytų su fiziniais ar juridiniais asmenimis dėl veiklos vykdymo Lietuvoje, su priimančios dirbti valstybės įmone (kitu subjektu) sudarytos sutarties dėl darbų atlikimo patvirtintas kopijas, jei savarankišką veiklą vykdantis asmuo nėra pridėtinės vertės mokesčio mokėtojas – patvirtintas sąskaitų faktūrų kopijas;</w:t>
                          </w:r>
                        </w:p>
                      </w:sdtContent>
                    </w:sdt>
                    <w:sdt>
                      <w:sdtPr>
                        <w:alias w:val="26.2-1 pp."/>
                        <w:tag w:val="part_28ffc8a0100041018129850ef3cbb994"/>
                        <w:lock w:val="sdtLocked"/>
                        <w:richText/>
                      </w:sdtPr>
                      <w:sdtContent>
                        <w:p>
                          <w:pPr>
                            <w:tabs>
                              <w:tab w:val="left" w:pos="709"/>
                              <w:tab w:val="left" w:pos="993"/>
                            </w:tabs>
                            <w:suppressAutoHyphens/>
                            <w:ind w:firstLine="567"/>
                            <w:jc w:val="both"/>
                            <w:textAlignment w:val="baseline"/>
                            <w:rPr>
                              <w:color w:val="000000"/>
                            </w:rPr>
                          </w:pPr>
                          <w:sdt>
                            <w:sdtPr>
                              <w:alias w:val="Numeris"/>
                              <w:tag w:val="nr_28ffc8a0100041018129850ef3cbb994"/>
                              <w:lock w:val="sdtLocked"/>
                              <w:richText/>
                            </w:sdtPr>
                            <w:sdtContent>
                              <w:r>
                                <w:rPr>
                                  <w:szCs w:val="24"/>
                                  <w:lang w:eastAsia="lt-LT"/>
                                </w:rPr>
                                <w:t>26.2</w:t>
                              </w:r>
                              <w:r>
                                <w:rPr>
                                  <w:szCs w:val="24"/>
                                  <w:vertAlign w:val="superscript"/>
                                  <w:lang w:eastAsia="lt-LT"/>
                                </w:rPr>
                                <w:t>1</w:t>
                              </w:r>
                            </w:sdtContent>
                          </w:sdt>
                          <w:r>
                            <w:rPr>
                              <w:szCs w:val="24"/>
                              <w:lang w:eastAsia="lt-LT"/>
                            </w:rPr>
                            <w:t>. Kreipiantis dėl A1 pažymėjimo(-ų) apie Lietuvos Respublikos socialinio draudimo teisės aktų taikymą išdavimo trečiosios šalies piliečiui, atvykusiam ir gyvenančiam Lietuvos Respublikoje darbo tikslais su daugkartine nacionaline viza, be Tvarkos aprašo 26.1, 26.2 ir 26.3 papunkčiuose nurodytų duomenų ir dokumentų papildomai turi būti pateikta informacija apie šio asmens gyvenamąją vietą Lietuvos Respublikoje prašymo formos 1 skyriuje „Asmens duomenys“ skyrelyje „Kontaktiniai duomenys“;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80bbb1318911e78397ae072f58c508">
                            <w:r w:rsidRPr="00532B9F">
                              <w:rPr>
                                <w:rFonts w:ascii="Times New Roman" w:eastAsia="MS Mincho" w:hAnsi="Times New Roman"/>
                                <w:sz w:val="20"/>
                                <w:i/>
                                <w:iCs/>
                                <w:color w:val="0000FF" w:themeColor="hyperlink"/>
                                <w:u w:val="single"/>
                              </w:rPr>
                              <w:t>V-220</w:t>
                            </w:r>
                          </w:fldSimple>
                          <w:r>
                            <w:rPr>
                              <w:rFonts w:ascii="Times New Roman" w:eastAsia="MS Mincho" w:hAnsi="Times New Roman"/>
                              <w:sz w:val="20"/>
                              <w:i/>
                              <w:iCs/>
                            </w:rPr>
                            <w:t>,
2017-05-05,
paskelbta TAR 2017-05-08, i. k. 2017-07730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df86208cc311e7a3c4a5eb10f04386">
                            <w:r w:rsidRPr="00532B9F">
                              <w:rPr>
                                <w:rFonts w:ascii="Times New Roman" w:eastAsia="MS Mincho" w:hAnsi="Times New Roman"/>
                                <w:sz w:val="20"/>
                                <w:i/>
                                <w:iCs/>
                                <w:color w:val="0000FF" w:themeColor="hyperlink"/>
                                <w:u w:val="single"/>
                              </w:rPr>
                              <w:t>V-426</w:t>
                            </w:r>
                          </w:fldSimple>
                          <w:r>
                            <w:rPr>
                              <w:rFonts w:ascii="Times New Roman" w:eastAsia="MS Mincho" w:hAnsi="Times New Roman"/>
                              <w:sz w:val="20"/>
                              <w:i/>
                              <w:iCs/>
                            </w:rPr>
                            <w:t>,
2017-08-29,
paskelbta TAR 2017-08-30, i. k. 2017-13816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f45961dfd211ef84c3a3cb4f439b27">
                            <w:r w:rsidRPr="00532B9F">
                              <w:rPr>
                                <w:rFonts w:ascii="Times New Roman" w:eastAsia="MS Mincho" w:hAnsi="Times New Roman"/>
                                <w:sz w:val="20"/>
                                <w:i/>
                                <w:iCs/>
                                <w:color w:val="0000FF" w:themeColor="hyperlink"/>
                                <w:u w:val="single"/>
                              </w:rPr>
                              <w:t>V-36</w:t>
                            </w:r>
                          </w:fldSimple>
                          <w:r>
                            <w:rPr>
                              <w:rFonts w:ascii="Times New Roman" w:eastAsia="MS Mincho" w:hAnsi="Times New Roman"/>
                              <w:sz w:val="20"/>
                              <w:i/>
                              <w:iCs/>
                            </w:rPr>
                            <w:t>,
2025-01-31,
paskelbta TAR 2025-01-31, i. k. 2025-01498            </w:t>
                          </w:r>
                        </w:p>
                        <w:p/>
                      </w:sdtContent>
                    </w:sdt>
                    <w:sdt>
                      <w:sdtPr>
                        <w:alias w:val="26.3 pp."/>
                        <w:tag w:val="part_c35769ad46d34cc59fe89958ed721634"/>
                        <w:lock w:val="sdtLocked"/>
                        <w:richText/>
                      </w:sdtPr>
                      <w:sdtContent>
                        <w:p>
                          <w:pPr>
                            <w:suppressAutoHyphens/>
                            <w:ind w:firstLine="567"/>
                            <w:jc w:val="both"/>
                            <w:rPr>
                              <w:color w:val="000000"/>
                            </w:rPr>
                          </w:pPr>
                          <w:sdt>
                            <w:sdtPr>
                              <w:alias w:val="Numeris"/>
                              <w:tag w:val="nr_c35769ad46d34cc59fe89958ed721634"/>
                              <w:lock w:val="sdtLocked"/>
                              <w:richText/>
                            </w:sdtPr>
                            <w:sdtContent>
                              <w:r>
                                <w:rPr>
                                  <w:color w:val="000000"/>
                                </w:rPr>
                                <w:t>26.3</w:t>
                              </w:r>
                            </w:sdtContent>
                          </w:sdt>
                          <w:r>
                            <w:rPr>
                              <w:color w:val="000000"/>
                            </w:rPr>
                            <w:t>. kitus dokumentus, įrodančius Tvarkos aprašo 10 punkte nurodytų sąlygų buvimą.</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757820878611e4a98a9f2247652cf4">
                        <w:r w:rsidRPr="00532B9F">
                          <w:rPr>
                            <w:rFonts w:ascii="Times New Roman" w:eastAsia="MS Mincho" w:hAnsi="Times New Roman"/>
                            <w:sz w:val="20"/>
                            <w:i/>
                            <w:iCs/>
                            <w:color w:val="0000FF" w:themeColor="hyperlink"/>
                            <w:u w:val="single"/>
                          </w:rPr>
                          <w:t>V-806</w:t>
                        </w:r>
                      </w:fldSimple>
                      <w:r>
                        <w:rPr>
                          <w:rFonts w:ascii="Times New Roman" w:eastAsia="MS Mincho" w:hAnsi="Times New Roman"/>
                          <w:sz w:val="20"/>
                          <w:i/>
                          <w:iCs/>
                        </w:rPr>
                        <w:t>,
2014-12-19,
paskelbta TAR 2014-12-22, i. k. 2014-20305            </w:t>
                      </w:r>
                    </w:p>
                    <w:p/>
                  </w:sdtContent>
                </w:sdt>
                <w:sdt>
                  <w:sdtPr>
                    <w:alias w:val="27 p."/>
                    <w:tag w:val="part_2803e07edfa8447fa80802dc15ee72bb"/>
                    <w:lock w:val="sdtLocked"/>
                    <w:richText/>
                  </w:sdtPr>
                  <w:sdtContent>
                    <w:p>
                      <w:pPr>
                        <w:suppressAutoHyphens/>
                        <w:ind w:firstLine="567"/>
                        <w:jc w:val="both"/>
                        <w:rPr>
                          <w:color w:val="000000"/>
                        </w:rPr>
                      </w:pPr>
                      <w:sdt>
                        <w:sdtPr>
                          <w:alias w:val="Numeris"/>
                          <w:tag w:val="nr_2803e07edfa8447fa80802dc15ee72bb"/>
                          <w:lock w:val="sdtLocked"/>
                          <w:richText/>
                        </w:sdtPr>
                        <w:sdtContent>
                          <w:r>
                            <w:rPr>
                              <w:szCs w:val="24"/>
                              <w:lang w:eastAsia="lt-LT"/>
                            </w:rPr>
                            <w:t>27</w:t>
                          </w:r>
                        </w:sdtContent>
                      </w:sdt>
                      <w:r>
                        <w:rPr>
                          <w:szCs w:val="24"/>
                          <w:lang w:eastAsia="lt-LT"/>
                        </w:rPr>
                        <w:t>. Dviejose ir daugiau Valstybėse narėse vienu metu pagal darbo sutartį dirbantis ir/ar savarankiška veikla užsiimantis asmuo arba jo darbdavys pateikia Fondo valdybos Vilniaus skyriui Fondo valdybos direktoriaus patvirtintos formos prašymą išduoti pažymą(-as)/pažymėjimą(-us) apie Lietuvos Respublikos socialinio draudimo teisės aktų taikymą asmeniui, vienu metu dirbančiam pagal darbo sutartį ir/ar užsiimančiam savarankiška veikla dviejose ir daugiau Valstybėse narėse ir prideda: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80bbb1318911e78397ae072f58c508">
                        <w:r w:rsidRPr="00532B9F">
                          <w:rPr>
                            <w:rFonts w:ascii="Times New Roman" w:eastAsia="MS Mincho" w:hAnsi="Times New Roman"/>
                            <w:sz w:val="20"/>
                            <w:i/>
                            <w:iCs/>
                            <w:color w:val="0000FF" w:themeColor="hyperlink"/>
                            <w:u w:val="single"/>
                          </w:rPr>
                          <w:t>V-220</w:t>
                        </w:r>
                      </w:fldSimple>
                      <w:r>
                        <w:rPr>
                          <w:rFonts w:ascii="Times New Roman" w:eastAsia="MS Mincho" w:hAnsi="Times New Roman"/>
                          <w:sz w:val="20"/>
                          <w:i/>
                          <w:iCs/>
                        </w:rPr>
                        <w:t>,
2017-05-05,
paskelbta TAR 2017-05-08, i. k. 2017-07730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7f580ab2211eab9d9cd0c85e0b745">
                        <w:r w:rsidRPr="00532B9F">
                          <w:rPr>
                            <w:rFonts w:ascii="Times New Roman" w:eastAsia="MS Mincho" w:hAnsi="Times New Roman"/>
                            <w:sz w:val="20"/>
                            <w:i/>
                            <w:iCs/>
                            <w:color w:val="0000FF" w:themeColor="hyperlink"/>
                            <w:u w:val="single"/>
                          </w:rPr>
                          <w:t>V-258</w:t>
                        </w:r>
                      </w:fldSimple>
                      <w:r>
                        <w:rPr>
                          <w:rFonts w:ascii="Times New Roman" w:eastAsia="MS Mincho" w:hAnsi="Times New Roman"/>
                          <w:sz w:val="20"/>
                          <w:i/>
                          <w:iCs/>
                        </w:rPr>
                        <w:t>,
2020-06-10,
paskelbta TAR 2020-06-10, i. k. 2020-12704            </w:t>
                      </w:r>
                    </w:p>
                    <w:sdt>
                      <w:sdtPr>
                        <w:alias w:val="27.1 pp."/>
                        <w:tag w:val="part_b20d2cbf557f4b4a97a7646deb0b13eb"/>
                        <w:lock w:val="sdtLocked"/>
                        <w:richText/>
                      </w:sdtPr>
                      <w:sdtContent>
                        <w:p>
                          <w:pPr>
                            <w:suppressAutoHyphens/>
                            <w:ind w:firstLine="567"/>
                            <w:jc w:val="both"/>
                            <w:rPr>
                              <w:color w:val="000000"/>
                            </w:rPr>
                          </w:pPr>
                          <w:sdt>
                            <w:sdtPr>
                              <w:alias w:val="Numeris"/>
                              <w:tag w:val="nr_b20d2cbf557f4b4a97a7646deb0b13eb"/>
                              <w:lock w:val="sdtLocked"/>
                              <w:richText/>
                            </w:sdtPr>
                            <w:sdtContent>
                              <w:r>
                                <w:rPr>
                                  <w:color w:val="000000"/>
                                </w:rPr>
                                <w:t>27.1</w:t>
                              </w:r>
                            </w:sdtContent>
                          </w:sdt>
                          <w:r>
                            <w:rPr>
                              <w:color w:val="000000"/>
                            </w:rPr>
                            <w:t>. asmens dokumento patvirtintą kopiją (jei asmuo nėra Lietuvos Respublikos pilietis);</w:t>
                          </w:r>
                        </w:p>
                      </w:sdtContent>
                    </w:sdt>
                    <w:sdt>
                      <w:sdtPr>
                        <w:alias w:val="27.2 pp."/>
                        <w:tag w:val="part_ad1e59cdd2524f5f8effcacde14cb23b"/>
                        <w:lock w:val="sdtLocked"/>
                        <w:richText/>
                      </w:sdtPr>
                      <w:sdtContent>
                        <w:p>
                          <w:pPr>
                            <w:suppressAutoHyphens/>
                            <w:ind w:firstLine="567"/>
                            <w:jc w:val="both"/>
                            <w:textAlignment w:val="baseline"/>
                            <w:rPr>
                              <w:color w:val="000000"/>
                            </w:rPr>
                          </w:pPr>
                          <w:sdt>
                            <w:sdtPr>
                              <w:alias w:val="Numeris"/>
                              <w:tag w:val="nr_ad1e59cdd2524f5f8effcacde14cb23b"/>
                              <w:lock w:val="sdtLocked"/>
                              <w:richText/>
                            </w:sdtPr>
                            <w:sdtContent>
                              <w:r>
                                <w:rPr>
                                  <w:szCs w:val="24"/>
                                  <w:lang w:eastAsia="lt-LT"/>
                                </w:rPr>
                                <w:t>27.2</w:t>
                              </w:r>
                            </w:sdtContent>
                          </w:sdt>
                          <w:r>
                            <w:rPr>
                              <w:szCs w:val="24"/>
                              <w:lang w:eastAsia="lt-LT"/>
                            </w:rPr>
                            <w:t>. sudarytų darbo sutarčių patvirtintas kopijas;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757820878611e4a98a9f2247652cf4">
                            <w:r w:rsidRPr="00532B9F">
                              <w:rPr>
                                <w:rFonts w:ascii="Times New Roman" w:eastAsia="MS Mincho" w:hAnsi="Times New Roman"/>
                                <w:sz w:val="20"/>
                                <w:i/>
                                <w:iCs/>
                                <w:color w:val="0000FF" w:themeColor="hyperlink"/>
                                <w:u w:val="single"/>
                              </w:rPr>
                              <w:t>V-806</w:t>
                            </w:r>
                          </w:fldSimple>
                          <w:r>
                            <w:rPr>
                              <w:rFonts w:ascii="Times New Roman" w:eastAsia="MS Mincho" w:hAnsi="Times New Roman"/>
                              <w:sz w:val="20"/>
                              <w:i/>
                              <w:iCs/>
                            </w:rPr>
                            <w:t>,
2014-12-19,
paskelbta TAR 2014-12-22, i. k. 2014-20305            </w:t>
                          </w:r>
                        </w:p>
                        <w:p/>
                      </w:sdtContent>
                    </w:sdt>
                    <w:sdt>
                      <w:sdtPr>
                        <w:alias w:val="27.3 pp."/>
                        <w:tag w:val="part_6f6a69d875f94c93a3aef8d2bb0181b9"/>
                        <w:lock w:val="sdtLocked"/>
                        <w:richText/>
                      </w:sdtPr>
                      <w:sdtContent>
                        <w:p>
                          <w:pPr>
                            <w:suppressAutoHyphens/>
                            <w:ind w:firstLine="567"/>
                            <w:jc w:val="both"/>
                            <w:textAlignment w:val="baseline"/>
                            <w:rPr>
                              <w:color w:val="000000"/>
                            </w:rPr>
                          </w:pPr>
                          <w:sdt>
                            <w:sdtPr>
                              <w:alias w:val="Numeris"/>
                              <w:tag w:val="nr_6f6a69d875f94c93a3aef8d2bb0181b9"/>
                              <w:lock w:val="sdtLocked"/>
                              <w:richText/>
                            </w:sdtPr>
                            <w:sdtContent>
                              <w:r>
                                <w:rPr>
                                  <w:szCs w:val="24"/>
                                  <w:lang w:eastAsia="lt-LT"/>
                                </w:rPr>
                                <w:t>27.3</w:t>
                              </w:r>
                            </w:sdtContent>
                          </w:sdt>
                          <w:r>
                            <w:rPr>
                              <w:szCs w:val="24"/>
                              <w:lang w:eastAsia="lt-LT"/>
                            </w:rPr>
                            <w:t>. savarankiškos veiklos vykdymą dviejose ar daugiau Valstybėse narėse įrodančių dokumentų (sudarytų (vykdomų) sutarčių, susijusių su savarankiška veikla, kitų dokumentų) patvirtintas kopijas;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757820878611e4a98a9f2247652cf4">
                            <w:r w:rsidRPr="00532B9F">
                              <w:rPr>
                                <w:rFonts w:ascii="Times New Roman" w:eastAsia="MS Mincho" w:hAnsi="Times New Roman"/>
                                <w:sz w:val="20"/>
                                <w:i/>
                                <w:iCs/>
                                <w:color w:val="0000FF" w:themeColor="hyperlink"/>
                                <w:u w:val="single"/>
                              </w:rPr>
                              <w:t>V-806</w:t>
                            </w:r>
                          </w:fldSimple>
                          <w:r>
                            <w:rPr>
                              <w:rFonts w:ascii="Times New Roman" w:eastAsia="MS Mincho" w:hAnsi="Times New Roman"/>
                              <w:sz w:val="20"/>
                              <w:i/>
                              <w:iCs/>
                            </w:rPr>
                            <w:t>,
2014-12-19,
paskelbta TAR 2014-12-22, i. k. 2014-20305            </w:t>
                          </w:r>
                        </w:p>
                        <w:p/>
                      </w:sdtContent>
                    </w:sdt>
                    <w:sdt>
                      <w:sdtPr>
                        <w:alias w:val="27.4 pp."/>
                        <w:tag w:val="part_09072eebbb11407b85d221aada15f1fe"/>
                        <w:lock w:val="sdtLocked"/>
                        <w:richText/>
                      </w:sdtPr>
                      <w:sdtContent>
                        <w:p>
                          <w:pPr>
                            <w:tabs>
                              <w:tab w:val="left" w:pos="709"/>
                              <w:tab w:val="left" w:pos="993"/>
                            </w:tabs>
                            <w:suppressAutoHyphens/>
                            <w:ind w:firstLine="567"/>
                            <w:jc w:val="both"/>
                            <w:textAlignment w:val="baseline"/>
                          </w:pPr>
                          <w:sdt>
                            <w:sdtPr>
                              <w:alias w:val="Numeris"/>
                              <w:tag w:val="nr_09072eebbb11407b85d221aada15f1fe"/>
                              <w:lock w:val="sdtLocked"/>
                              <w:richText/>
                            </w:sdtPr>
                            <w:sdtContent>
                              <w:r>
                                <w:rPr>
                                  <w:szCs w:val="24"/>
                                  <w:lang w:eastAsia="lt-LT"/>
                                </w:rPr>
                                <w:t>27.4</w:t>
                              </w:r>
                            </w:sdtContent>
                          </w:sdt>
                          <w:r>
                            <w:rPr>
                              <w:szCs w:val="24"/>
                              <w:lang w:eastAsia="lt-LT"/>
                            </w:rPr>
                            <w:t>. Kreipiantis dėl A1 pažymėjimo(-ų) apie Lietuvos Respublikos socialinio draudimo teisės aktų taikymą išdavimo trečiosios šalies piliečiui, atvykusiam ir gyvenančiam Lietuvos Respublikoje darbo tikslais su daugkartine nacionaline viza, be Tvarkos aprašo 27.1–27.3 papunkčiuose nurodytų duomenų ir dokumentų papildomai turi būti pateikta informacija apie šio asmens gyvenamąją vietą Lietuvos Respublikoje prašymo formos 1 skyriuje „Asmens duomenys“ skyrelyje „Kontaktiniai duomenys“.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80bbb1318911e78397ae072f58c508">
                            <w:r w:rsidRPr="00532B9F">
                              <w:rPr>
                                <w:rFonts w:ascii="Times New Roman" w:eastAsia="MS Mincho" w:hAnsi="Times New Roman"/>
                                <w:sz w:val="20"/>
                                <w:i/>
                                <w:iCs/>
                                <w:color w:val="0000FF" w:themeColor="hyperlink"/>
                                <w:u w:val="single"/>
                              </w:rPr>
                              <w:t>V-220</w:t>
                            </w:r>
                          </w:fldSimple>
                          <w:r>
                            <w:rPr>
                              <w:rFonts w:ascii="Times New Roman" w:eastAsia="MS Mincho" w:hAnsi="Times New Roman"/>
                              <w:sz w:val="20"/>
                              <w:i/>
                              <w:iCs/>
                            </w:rPr>
                            <w:t>,
2017-05-05,
paskelbta TAR 2017-05-08, i. k. 2017-07730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df86208cc311e7a3c4a5eb10f04386">
                            <w:r w:rsidRPr="00532B9F">
                              <w:rPr>
                                <w:rFonts w:ascii="Times New Roman" w:eastAsia="MS Mincho" w:hAnsi="Times New Roman"/>
                                <w:sz w:val="20"/>
                                <w:i/>
                                <w:iCs/>
                                <w:color w:val="0000FF" w:themeColor="hyperlink"/>
                                <w:u w:val="single"/>
                              </w:rPr>
                              <w:t>V-426</w:t>
                            </w:r>
                          </w:fldSimple>
                          <w:r>
                            <w:rPr>
                              <w:rFonts w:ascii="Times New Roman" w:eastAsia="MS Mincho" w:hAnsi="Times New Roman"/>
                              <w:sz w:val="20"/>
                              <w:i/>
                              <w:iCs/>
                            </w:rPr>
                            <w:t>,
2017-08-29,
paskelbta TAR 2017-08-30, i. k. 2017-13816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f45961dfd211ef84c3a3cb4f439b27">
                            <w:r w:rsidRPr="00532B9F">
                              <w:rPr>
                                <w:rFonts w:ascii="Times New Roman" w:eastAsia="MS Mincho" w:hAnsi="Times New Roman"/>
                                <w:sz w:val="20"/>
                                <w:i/>
                                <w:iCs/>
                                <w:color w:val="0000FF" w:themeColor="hyperlink"/>
                                <w:u w:val="single"/>
                              </w:rPr>
                              <w:t>V-36</w:t>
                            </w:r>
                          </w:fldSimple>
                          <w:r>
                            <w:rPr>
                              <w:rFonts w:ascii="Times New Roman" w:eastAsia="MS Mincho" w:hAnsi="Times New Roman"/>
                              <w:sz w:val="20"/>
                              <w:i/>
                              <w:iCs/>
                            </w:rPr>
                            <w:t>,
2025-01-31,
paskelbta TAR 2025-01-31, i. k. 2025-01498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757820878611e4a98a9f2247652cf4">
                        <w:r w:rsidRPr="00532B9F">
                          <w:rPr>
                            <w:rFonts w:ascii="Times New Roman" w:eastAsia="MS Mincho" w:hAnsi="Times New Roman"/>
                            <w:sz w:val="20"/>
                            <w:i/>
                            <w:iCs/>
                            <w:color w:val="0000FF" w:themeColor="hyperlink"/>
                            <w:u w:val="single"/>
                          </w:rPr>
                          <w:t>V-806</w:t>
                        </w:r>
                      </w:fldSimple>
                      <w:r>
                        <w:rPr>
                          <w:rFonts w:ascii="Times New Roman" w:eastAsia="MS Mincho" w:hAnsi="Times New Roman"/>
                          <w:sz w:val="20"/>
                          <w:i/>
                          <w:iCs/>
                        </w:rPr>
                        <w:t>,
2014-12-19,
paskelbta TAR 2014-12-22, i. k. 2014-20305            </w:t>
                      </w:r>
                    </w:p>
                    <w:p/>
                  </w:sdtContent>
                </w:sdt>
                <w:sdt>
                  <w:sdtPr>
                    <w:alias w:val="27-1 p."/>
                    <w:tag w:val="part_df29cf7af0ae475ebf3d6a3b77ea1391"/>
                    <w:lock w:val="sdtLocked"/>
                    <w:richText/>
                  </w:sdtPr>
                  <w:sdtContent>
                    <w:p>
                      <w:pPr>
                        <w:suppressAutoHyphens/>
                        <w:ind w:firstLine="567"/>
                        <w:jc w:val="both"/>
                        <w:textAlignment w:val="baseline"/>
                        <w:rPr>
                          <w:szCs w:val="24"/>
                          <w:lang w:eastAsia="lt-LT"/>
                        </w:rPr>
                      </w:pPr>
                      <w:sdt>
                        <w:sdtPr>
                          <w:alias w:val="Numeris"/>
                          <w:tag w:val="nr_df29cf7af0ae475ebf3d6a3b77ea1391"/>
                          <w:lock w:val="sdtLocked"/>
                          <w:richText/>
                        </w:sdtPr>
                        <w:sdtContent>
                          <w:r>
                            <w:rPr>
                              <w:szCs w:val="24"/>
                            </w:rPr>
                            <w:t>27</w:t>
                          </w:r>
                          <w:r>
                            <w:rPr>
                              <w:szCs w:val="24"/>
                              <w:vertAlign w:val="superscript"/>
                            </w:rPr>
                            <w:t>1</w:t>
                          </w:r>
                        </w:sdtContent>
                      </w:sdt>
                      <w:r>
                        <w:rPr>
                          <w:szCs w:val="24"/>
                        </w:rPr>
                        <w:t xml:space="preserve">. </w:t>
                      </w:r>
                      <w:r>
                        <w:rPr>
                          <w:szCs w:val="24"/>
                          <w:vertAlign w:val="superscript"/>
                        </w:rPr>
                        <w:t xml:space="preserve"> </w:t>
                      </w:r>
                      <w:r>
                        <w:rPr>
                          <w:szCs w:val="24"/>
                          <w:lang w:eastAsia="lt-LT"/>
                        </w:rPr>
                        <w:t>Vienoje Lietuvos Respublikoje registruotoje įmonėje tarptautinio pervežimo vairuotoju dirbantis asmuo arba jo darbdavys pateikia Fondo valdybos Vilniaus skyriui Fondo valdybos direktoriaus patvirtintos formos prašymą išduoti pažymėjimą(-us) apie Lietuvos Respublikos socialinio draudimo teisės aktų taikymą asmeniui(-ims), dirbančiam(-tiems) vienoje Lietuvos Respublikoje registruotoje įmonėje tarptautinio pervežimo vairuotoju(-ais), priedą dėl kiekvieno asmens, dėl kurio teikiamas prašymas, ir prideda:“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7f580ab2211eab9d9cd0c85e0b745">
                        <w:r w:rsidRPr="00532B9F">
                          <w:rPr>
                            <w:rFonts w:ascii="Times New Roman" w:eastAsia="MS Mincho" w:hAnsi="Times New Roman"/>
                            <w:sz w:val="20"/>
                            <w:i/>
                            <w:iCs/>
                            <w:color w:val="0000FF" w:themeColor="hyperlink"/>
                            <w:u w:val="single"/>
                          </w:rPr>
                          <w:t>V-258</w:t>
                        </w:r>
                      </w:fldSimple>
                      <w:r>
                        <w:rPr>
                          <w:rFonts w:ascii="Times New Roman" w:eastAsia="MS Mincho" w:hAnsi="Times New Roman"/>
                          <w:sz w:val="20"/>
                          <w:i/>
                          <w:iCs/>
                        </w:rPr>
                        <w:t>,
2020-06-10,
paskelbta TAR 2020-06-10, i. k. 2020-12704            </w:t>
                      </w:r>
                    </w:p>
                    <w:sdt>
                      <w:sdtPr>
                        <w:alias w:val="27-1.1 pp."/>
                        <w:tag w:val="part_5ad9bed8109e4d21a9794d567e1677e9"/>
                        <w:lock w:val="sdtLocked"/>
                        <w:richText/>
                      </w:sdtPr>
                      <w:sdtContent>
                        <w:p>
                          <w:pPr>
                            <w:suppressAutoHyphens/>
                            <w:ind w:firstLine="567"/>
                            <w:jc w:val="both"/>
                            <w:textAlignment w:val="baseline"/>
                            <w:rPr>
                              <w:szCs w:val="24"/>
                              <w:lang w:eastAsia="lt-LT"/>
                            </w:rPr>
                          </w:pPr>
                          <w:sdt>
                            <w:sdtPr>
                              <w:alias w:val="Numeris"/>
                              <w:tag w:val="nr_5ad9bed8109e4d21a9794d567e1677e9"/>
                              <w:lock w:val="sdtLocked"/>
                              <w:richText/>
                            </w:sdtPr>
                            <w:sdtContent>
                              <w:r>
                                <w:rPr>
                                  <w:szCs w:val="24"/>
                                  <w:lang w:eastAsia="lt-LT"/>
                                </w:rPr>
                                <w:t>27</w:t>
                              </w:r>
                              <w:r>
                                <w:rPr>
                                  <w:szCs w:val="24"/>
                                  <w:vertAlign w:val="superscript"/>
                                  <w:lang w:eastAsia="lt-LT"/>
                                </w:rPr>
                                <w:t>1</w:t>
                              </w:r>
                              <w:r>
                                <w:rPr>
                                  <w:szCs w:val="24"/>
                                  <w:lang w:eastAsia="lt-LT"/>
                                </w:rPr>
                                <w:t>.1</w:t>
                              </w:r>
                            </w:sdtContent>
                          </w:sdt>
                          <w:r>
                            <w:rPr>
                              <w:szCs w:val="24"/>
                              <w:lang w:eastAsia="lt-LT"/>
                            </w:rPr>
                            <w:t>. darbuotojo asmens dokumento patvirtintą kopiją (jei siunčiamas asmuo nėra Lietuvos Respublikos pilietis);</w:t>
                          </w:r>
                        </w:p>
                      </w:sdtContent>
                    </w:sdt>
                    <w:sdt>
                      <w:sdtPr>
                        <w:alias w:val="27-2.2 pp."/>
                        <w:tag w:val="part_fdb7033ec73c41869900b6a561a7b370"/>
                        <w:lock w:val="sdtLocked"/>
                        <w:richText/>
                      </w:sdtPr>
                      <w:sdtContent>
                        <w:p>
                          <w:pPr>
                            <w:tabs>
                              <w:tab w:val="left" w:pos="709"/>
                              <w:tab w:val="left" w:pos="993"/>
                            </w:tabs>
                            <w:suppressAutoHyphens/>
                            <w:ind w:firstLine="567"/>
                            <w:jc w:val="both"/>
                            <w:textAlignment w:val="baseline"/>
                            <w:rPr>
                              <w:color w:val="000000"/>
                            </w:rPr>
                          </w:pPr>
                          <w:sdt>
                            <w:sdtPr>
                              <w:alias w:val="Numeris"/>
                              <w:tag w:val="nr_fdb7033ec73c41869900b6a561a7b370"/>
                              <w:lock w:val="sdtLocked"/>
                              <w:richText/>
                            </w:sdtPr>
                            <w:sdtContent>
                              <w:r>
                                <w:rPr>
                                  <w:szCs w:val="24"/>
                                  <w:lang w:eastAsia="lt-LT"/>
                                </w:rPr>
                                <w:t>27</w:t>
                              </w:r>
                              <w:r>
                                <w:rPr>
                                  <w:szCs w:val="24"/>
                                  <w:vertAlign w:val="superscript"/>
                                  <w:lang w:eastAsia="lt-LT"/>
                                </w:rPr>
                                <w:t>2</w:t>
                              </w:r>
                              <w:r>
                                <w:rPr>
                                  <w:szCs w:val="24"/>
                                  <w:lang w:eastAsia="lt-LT"/>
                                </w:rPr>
                                <w:t>.2</w:t>
                              </w:r>
                            </w:sdtContent>
                          </w:sdt>
                          <w:r>
                            <w:rPr>
                              <w:szCs w:val="24"/>
                              <w:lang w:eastAsia="lt-LT"/>
                            </w:rPr>
                            <w:t>. Kreipiantis dėl A1 pažymėjimo(-ų) apie Lietuvos Respublikos socialinio draudimo teisės aktų taikymą išdavimo trečiosios šalies piliečiui, atvykusiam ir gyvenančiam Lietuvos Respublikoje darbo tikslais su daugkartine nacionaline viza, be Tvarkos aprašo 27</w:t>
                          </w:r>
                          <w:r>
                            <w:rPr>
                              <w:szCs w:val="24"/>
                              <w:vertAlign w:val="superscript"/>
                              <w:lang w:eastAsia="lt-LT"/>
                            </w:rPr>
                            <w:t>1</w:t>
                          </w:r>
                          <w:r>
                            <w:rPr>
                              <w:szCs w:val="24"/>
                              <w:lang w:eastAsia="lt-LT"/>
                            </w:rPr>
                            <w:t>.1 papunktyje nurodytų dokumentų papildomai turi būti pateikta informacija apie šio asmens gyvenamąją vietą Lietuvos Respublikoje Asmens anketos 1 skyriuje „Asmens duomenys“ skyrelyje „Kontaktiniai duomenys“.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f45961dfd211ef84c3a3cb4f439b27">
                            <w:r w:rsidRPr="00532B9F">
                              <w:rPr>
                                <w:rFonts w:ascii="Times New Roman" w:eastAsia="MS Mincho" w:hAnsi="Times New Roman"/>
                                <w:sz w:val="20"/>
                                <w:i/>
                                <w:iCs/>
                                <w:color w:val="0000FF" w:themeColor="hyperlink"/>
                                <w:u w:val="single"/>
                              </w:rPr>
                              <w:t>V-36</w:t>
                            </w:r>
                          </w:fldSimple>
                          <w:r>
                            <w:rPr>
                              <w:rFonts w:ascii="Times New Roman" w:eastAsia="MS Mincho" w:hAnsi="Times New Roman"/>
                              <w:sz w:val="20"/>
                              <w:i/>
                              <w:iCs/>
                            </w:rPr>
                            <w:t>,
2025-01-31,
paskelbta TAR 2025-01-31, i. k. 2025-01498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df86208cc311e7a3c4a5eb10f04386">
                        <w:r w:rsidRPr="00532B9F">
                          <w:rPr>
                            <w:rFonts w:ascii="Times New Roman" w:eastAsia="MS Mincho" w:hAnsi="Times New Roman"/>
                            <w:sz w:val="20"/>
                            <w:i/>
                            <w:iCs/>
                            <w:color w:val="0000FF" w:themeColor="hyperlink"/>
                            <w:u w:val="single"/>
                          </w:rPr>
                          <w:t>V-426</w:t>
                        </w:r>
                      </w:fldSimple>
                      <w:r>
                        <w:rPr>
                          <w:rFonts w:ascii="Times New Roman" w:eastAsia="MS Mincho" w:hAnsi="Times New Roman"/>
                          <w:sz w:val="20"/>
                          <w:i/>
                          <w:iCs/>
                        </w:rPr>
                        <w:t>,
2017-08-29,
paskelbta TAR 2017-08-30, i. k. 2017-13816        </w:t>
                      </w:r>
                    </w:p>
                    <w:p/>
                  </w:sdtContent>
                </w:sdt>
                <w:sdt>
                  <w:sdtPr>
                    <w:alias w:val="28 p."/>
                    <w:tag w:val="part_11911ba89e7b4e319f655c41129fc465"/>
                    <w:lock w:val="sdtLocked"/>
                    <w:richText/>
                  </w:sdtPr>
                  <w:sdtContent>
                    <w:p>
                      <w:pPr>
                        <w:suppressAutoHyphens/>
                        <w:ind w:firstLine="567"/>
                        <w:jc w:val="both"/>
                        <w:rPr>
                          <w:color w:val="000000"/>
                          <w:szCs w:val="24"/>
                        </w:rPr>
                      </w:pPr>
                      <w:sdt>
                        <w:sdtPr>
                          <w:alias w:val="Numeris"/>
                          <w:tag w:val="nr_11911ba89e7b4e319f655c41129fc465"/>
                          <w:lock w:val="sdtLocked"/>
                          <w:richText/>
                        </w:sdtPr>
                        <w:sdtContent>
                          <w:r>
                            <w:rPr>
                              <w:szCs w:val="24"/>
                              <w:lang w:eastAsia="lt-LT"/>
                            </w:rPr>
                            <w:t>28</w:t>
                          </w:r>
                        </w:sdtContent>
                      </w:sdt>
                      <w:r>
                        <w:rPr>
                          <w:szCs w:val="24"/>
                          <w:lang w:eastAsia="lt-LT"/>
                        </w:rPr>
                        <w:t>. Europos Bendrijų pagal sutartį dirbantis darbuotojas Fondo valdybos Vilniaus skyriui pateikia užpildytą prašymo išduoti pažymą</w:t>
                      </w:r>
                      <w:r>
                        <w:rPr>
                          <w:bCs/>
                          <w:szCs w:val="24"/>
                          <w:lang w:eastAsia="lt-LT"/>
                        </w:rPr>
                        <w:t>/pažymėjimą</w:t>
                      </w:r>
                      <w:r>
                        <w:rPr>
                          <w:szCs w:val="24"/>
                          <w:lang w:eastAsia="lt-LT"/>
                        </w:rPr>
                        <w:t xml:space="preserve"> apie Lietuvos Respublikos socialinio draudimo teisės aktų taikymą Europos Bendrijų pagal sutartį dirbančiam darbuotojui, pasirinkusiam, kad jam būtų taikomi Lietuvos valstybinio socialinio draudimo teisės aktai, formą ir prideda:</w:t>
                      </w:r>
                      <w:r>
                        <w:rPr>
                          <w:szCs w:val="24"/>
                        </w:rPr>
                        <w:t xml:space="preserve"> </w:t>
                      </w:r>
                    </w:p>
                    <w:sdt>
                      <w:sdtPr>
                        <w:alias w:val="28.1 pp."/>
                        <w:tag w:val="part_37c11f73f7304cc6bc8d922a93359b5b"/>
                        <w:lock w:val="sdtLocked"/>
                        <w:richText/>
                      </w:sdtPr>
                      <w:sdtContent>
                        <w:p>
                          <w:pPr>
                            <w:suppressAutoHyphens/>
                            <w:ind w:firstLine="567"/>
                            <w:jc w:val="both"/>
                            <w:rPr>
                              <w:color w:val="000000"/>
                              <w:szCs w:val="24"/>
                            </w:rPr>
                          </w:pPr>
                          <w:sdt>
                            <w:sdtPr>
                              <w:alias w:val="Numeris"/>
                              <w:tag w:val="nr_37c11f73f7304cc6bc8d922a93359b5b"/>
                              <w:lock w:val="sdtLocked"/>
                              <w:richText/>
                            </w:sdtPr>
                            <w:sdtContent>
                              <w:r>
                                <w:rPr>
                                  <w:color w:val="000000"/>
                                  <w:szCs w:val="24"/>
                                </w:rPr>
                                <w:t>28.1</w:t>
                              </w:r>
                            </w:sdtContent>
                          </w:sdt>
                          <w:r>
                            <w:rPr>
                              <w:color w:val="000000"/>
                              <w:szCs w:val="24"/>
                            </w:rPr>
                            <w:t>. asmens dokumento patvirtintą kopiją (jei asmuo nėra Lietuvos Respublikos pilietis);</w:t>
                          </w:r>
                        </w:p>
                      </w:sdtContent>
                    </w:sdt>
                    <w:sdt>
                      <w:sdtPr>
                        <w:alias w:val="28.2 pp."/>
                        <w:tag w:val="part_482d28dec1314eecbec98af76a91e38a"/>
                        <w:lock w:val="sdtLocked"/>
                        <w:richText/>
                      </w:sdtPr>
                      <w:sdtContent>
                        <w:p>
                          <w:pPr>
                            <w:suppressAutoHyphens/>
                            <w:ind w:firstLine="567"/>
                            <w:jc w:val="both"/>
                            <w:rPr>
                              <w:color w:val="000000"/>
                            </w:rPr>
                          </w:pPr>
                          <w:sdt>
                            <w:sdtPr>
                              <w:alias w:val="Numeris"/>
                              <w:tag w:val="nr_482d28dec1314eecbec98af76a91e38a"/>
                              <w:lock w:val="sdtLocked"/>
                              <w:richText/>
                            </w:sdtPr>
                            <w:sdtContent>
                              <w:r>
                                <w:rPr>
                                  <w:color w:val="000000"/>
                                  <w:szCs w:val="24"/>
                                </w:rPr>
                                <w:t>28.2</w:t>
                              </w:r>
                            </w:sdtContent>
                          </w:sdt>
                          <w:r>
                            <w:rPr>
                              <w:color w:val="000000"/>
                              <w:szCs w:val="24"/>
                            </w:rPr>
                            <w:t>. sudarytos darbo sutarties su Europos Bendrijų įstaiga kopiją</w:t>
                          </w:r>
                          <w:r>
                            <w:rPr>
                              <w:bCs/>
                              <w:color w:val="000000"/>
                              <w:szCs w:val="24"/>
                            </w:rPr>
                            <w:t>/nuorašą</w:t>
                          </w:r>
                          <w:r>
                            <w:rPr>
                              <w:color w:val="000000"/>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5ead20e09511eb9f09e7df20500045">
                        <w:r w:rsidRPr="00532B9F">
                          <w:rPr>
                            <w:rFonts w:ascii="Times New Roman" w:eastAsia="MS Mincho" w:hAnsi="Times New Roman"/>
                            <w:sz w:val="20"/>
                            <w:i/>
                            <w:iCs/>
                            <w:color w:val="0000FF" w:themeColor="hyperlink"/>
                            <w:u w:val="single"/>
                          </w:rPr>
                          <w:t>V-414</w:t>
                        </w:r>
                      </w:fldSimple>
                      <w:r>
                        <w:rPr>
                          <w:rFonts w:ascii="Times New Roman" w:eastAsia="MS Mincho" w:hAnsi="Times New Roman"/>
                          <w:sz w:val="20"/>
                          <w:i/>
                          <w:iCs/>
                        </w:rPr>
                        <w:t>,
2021-07-09,
paskelbta TAR 2021-07-09, i. k. 2021-15663            </w:t>
                      </w:r>
                    </w:p>
                    <w:p/>
                  </w:sdtContent>
                </w:sdt>
                <w:sdt>
                  <w:sdtPr>
                    <w:alias w:val="29 p."/>
                    <w:tag w:val="part_b85660932f3841838d41a0e834006d30"/>
                    <w:lock w:val="sdtLocked"/>
                    <w:richText/>
                  </w:sdtPr>
                  <w:sdtContent>
                    <w:p>
                      <w:pPr>
                        <w:suppressAutoHyphens/>
                        <w:ind w:firstLine="567"/>
                        <w:jc w:val="both"/>
                        <w:rPr>
                          <w:color w:val="000000"/>
                        </w:rPr>
                      </w:pPr>
                      <w:sdt>
                        <w:sdtPr>
                          <w:alias w:val="Numeris"/>
                          <w:tag w:val="nr_b85660932f3841838d41a0e834006d30"/>
                          <w:lock w:val="sdtLocked"/>
                          <w:richText/>
                        </w:sdtPr>
                        <w:sdtContent>
                          <w:r>
                            <w:rPr>
                              <w:color w:val="000000"/>
                            </w:rPr>
                            <w:t>29</w:t>
                          </w:r>
                        </w:sdtContent>
                      </w:sdt>
                      <w:r>
                        <w:rPr>
                          <w:color w:val="000000"/>
                        </w:rPr>
                        <w:t>. Prašymas išduoti A1 pažymėjimą išimties tvarka pagal Reglamento (EB) Nr. 883/2004 16 straipsnį turi būti pagrįstas konkrečiais argumentais, dėl kurių Reglamento (EB) Nr. 883/2004 11–15 straipsnių taikymas sukelia ar galėtų sukelti neigiamas pasekmes teisėtiems atskirų asmenų grupių ar atskirų asmenų interesams.</w:t>
                      </w:r>
                    </w:p>
                    <w:p>
                      <w:pPr>
                        <w:suppressAutoHyphens/>
                        <w:ind w:firstLine="567"/>
                        <w:jc w:val="both"/>
                        <w:rPr>
                          <w:color w:val="000000"/>
                        </w:rPr>
                      </w:pPr>
                    </w:p>
                  </w:sdtContent>
                </w:sdt>
              </w:sdtContent>
            </w:sdt>
            <w:sdt>
              <w:sdtPr>
                <w:alias w:val="skirsnis"/>
                <w:tag w:val="part_6bea0a93f1a34eaf889f9968b1d9b649"/>
                <w:lock w:val="sdtLocked"/>
                <w:richText/>
              </w:sdtPr>
              <w:sdtContent>
                <w:p>
                  <w:pPr>
                    <w:keepLines/>
                    <w:suppressAutoHyphens/>
                    <w:jc w:val="center"/>
                    <w:rPr>
                      <w:b/>
                      <w:bCs/>
                      <w:caps/>
                      <w:color w:val="000000"/>
                    </w:rPr>
                  </w:pPr>
                  <w:sdt>
                    <w:sdtPr>
                      <w:alias w:val="Numeris"/>
                      <w:tag w:val="nr_6bea0a93f1a34eaf889f9968b1d9b649"/>
                      <w:lock w:val="sdtLocked"/>
                      <w:richText/>
                    </w:sdtPr>
                    <w:sdtContent>
                      <w:r>
                        <w:rPr>
                          <w:caps/>
                          <w:color w:val="000000"/>
                        </w:rPr>
                        <w:t>II</w:t>
                      </w:r>
                    </w:sdtContent>
                  </w:sdt>
                  <w:r>
                    <w:rPr>
                      <w:caps/>
                      <w:color w:val="000000"/>
                    </w:rPr>
                    <w:t xml:space="preserve">. </w:t>
                  </w:r>
                  <w:sdt>
                    <w:sdtPr>
                      <w:alias w:val="Pavadinimas"/>
                      <w:tag w:val="title_6bea0a93f1a34eaf889f9968b1d9b649"/>
                      <w:lock w:val="sdtLocked"/>
                      <w:richText/>
                    </w:sdtPr>
                    <w:sdtContent>
                      <w:r>
                        <w:rPr>
                          <w:caps/>
                          <w:color w:val="000000"/>
                        </w:rPr>
                        <w:t>SPRENDIMŲ DĖL A1 PAŽYMėjimų IŠDAVIMO PRIĖMIMAS</w:t>
                      </w:r>
                    </w:sdtContent>
                  </w:sdt>
                </w:p>
                <w:p>
                  <w:pPr>
                    <w:suppressAutoHyphens/>
                    <w:ind w:firstLine="567"/>
                    <w:jc w:val="both"/>
                    <w:rPr>
                      <w:color w:val="000000"/>
                    </w:rPr>
                  </w:pPr>
                </w:p>
                <w:sdt>
                  <w:sdtPr>
                    <w:alias w:val="30 p."/>
                    <w:tag w:val="part_cd512b8d95d9403eaa72980b4d4949b9"/>
                    <w:lock w:val="sdtLocked"/>
                    <w:richText/>
                  </w:sdtPr>
                  <w:sdtContent>
                    <w:p>
                      <w:pPr>
                        <w:tabs>
                          <w:tab w:val="left" w:pos="709"/>
                          <w:tab w:val="left" w:pos="993"/>
                        </w:tabs>
                        <w:suppressAutoHyphens/>
                        <w:ind w:firstLine="567"/>
                        <w:jc w:val="both"/>
                        <w:textAlignment w:val="baseline"/>
                        <w:rPr>
                          <w:szCs w:val="24"/>
                          <w:lang w:eastAsia="lt-LT"/>
                        </w:rPr>
                      </w:pPr>
                      <w:sdt>
                        <w:sdtPr>
                          <w:alias w:val="Numeris"/>
                          <w:tag w:val="nr_cd512b8d95d9403eaa72980b4d4949b9"/>
                          <w:lock w:val="sdtLocked"/>
                          <w:richText/>
                        </w:sdtPr>
                        <w:sdtContent>
                          <w:r>
                            <w:rPr>
                              <w:szCs w:val="24"/>
                              <w:lang w:eastAsia="lt-LT"/>
                            </w:rPr>
                            <w:t>30</w:t>
                          </w:r>
                        </w:sdtContent>
                      </w:sdt>
                      <w:r>
                        <w:rPr>
                          <w:szCs w:val="24"/>
                          <w:lang w:eastAsia="lt-LT"/>
                        </w:rPr>
                        <w:t xml:space="preserve">. Fondo valdybos Vilniaus skyrius sprendimą dėl prašymo išduoti A1 pažymėjimą privalo priimti – išduoti prašomą A1 pažymėjimą ar pateikti kitokį sprendimą – per 20 darbo dienų nuo atitinkamo prašymo ir visų reikiamų papildomų dokumentų/duomenų gavimo. </w:t>
                      </w:r>
                    </w:p>
                    <w:p>
                      <w:pPr>
                        <w:tabs>
                          <w:tab w:val="left" w:pos="709"/>
                          <w:tab w:val="left" w:pos="993"/>
                        </w:tabs>
                        <w:suppressAutoHyphens/>
                        <w:ind w:firstLine="567"/>
                        <w:jc w:val="both"/>
                        <w:textAlignment w:val="baseline"/>
                        <w:rPr>
                          <w:szCs w:val="24"/>
                          <w:lang w:eastAsia="lt-LT"/>
                        </w:rPr>
                      </w:pPr>
                      <w:r>
                        <w:rPr>
                          <w:szCs w:val="24"/>
                          <w:lang w:eastAsia="lt-LT"/>
                        </w:rPr>
                        <w:t xml:space="preserve">A1 pažymėjimai, taip pat Fondo valdybos Vilniaus skyriaus sprendimai neišduoti A1 pažymėjimų sudaromi kaip elektroniniai dokumentai, kurie pasirašomi Fondo valdybos Vilniaus skyriaus direktoriaus ar jo įgalioto kito darbuotojo kvalifikuotu elektroniniu parašu arba tvirtinami Fondo valdybos Vilniaus skyriaus kvalifikuotu elektroniniu spaudu. Šie dokumentai pareiškėjams – draudėjams visada išsiunčiami į EDAS, pareiškėjams – apdraustiesiems – į EGAS, ir, priklausomai nuo jų prašymo, gali jiems būti pateikiami kitomis šio Tvarkos aprašo 23 punkte numatytomis elektroninių ryšių priemonėmis arba, jei pareiškėjai to pageidavo arba į prašymą nustatyta tvarka turi būti atsakoma siunčiant atsakymą paštu, – siunčiant atitinkamų elektroninių dokumentų nuorašus (1 egzempliorių). Pareiškėjo pageidavimu šių elektroninių dokumentų nuorašai gali būti įteikti jam ar jo atstovui asmeniškai atvykus į bet kurio Valstybinio socialinio draudimo fondo valdybos teritorinio skyriaus (toliau – Fondo valdybos teritorinis skyrius) klientų aptarnavimo priimamąjį. </w:t>
                      </w:r>
                    </w:p>
                    <w:p>
                      <w:pPr>
                        <w:tabs>
                          <w:tab w:val="left" w:pos="709"/>
                          <w:tab w:val="left" w:pos="993"/>
                        </w:tabs>
                        <w:suppressAutoHyphens/>
                        <w:ind w:firstLine="567"/>
                        <w:jc w:val="both"/>
                        <w:textAlignment w:val="baseline"/>
                        <w:rPr>
                          <w:szCs w:val="24"/>
                          <w:lang w:eastAsia="lt-LT"/>
                        </w:rPr>
                      </w:pPr>
                      <w:r>
                        <w:rPr>
                          <w:szCs w:val="24"/>
                          <w:lang w:eastAsia="lt-LT"/>
                        </w:rPr>
                        <w:t xml:space="preserve">Darbdavys (draudėjas) privalo informuoti darbuotoją (apdraustąjį) apie jam išduotą darbdavio (draudėjo) prašymu A1 pažymėjimą. </w:t>
                      </w:r>
                    </w:p>
                    <w:p>
                      <w:pPr>
                        <w:tabs>
                          <w:tab w:val="left" w:pos="709"/>
                          <w:tab w:val="left" w:pos="993"/>
                        </w:tabs>
                        <w:suppressAutoHyphens/>
                        <w:ind w:firstLine="567"/>
                        <w:jc w:val="both"/>
                        <w:textAlignment w:val="baseline"/>
                        <w:rPr>
                          <w:color w:val="000000"/>
                        </w:rPr>
                      </w:pPr>
                      <w:r>
                        <w:rPr>
                          <w:szCs w:val="24"/>
                          <w:lang w:eastAsia="lt-LT"/>
                        </w:rPr>
                        <w:t xml:space="preserve">Tais atvejais, kai pareiškėjas yra ne pats asmuo (apdraustasis), o jo darbdavys (draudėjas), apdraustajam asmeniui į EGAS išsiunčiamas draudėjo prašymu tam apdraustajam išduotas A1 pažymėjimas (elektroninio pažymėjimo kopija).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7f580ab2211eab9d9cd0c85e0b745">
                        <w:r w:rsidRPr="00532B9F">
                          <w:rPr>
                            <w:rFonts w:ascii="Times New Roman" w:eastAsia="MS Mincho" w:hAnsi="Times New Roman"/>
                            <w:sz w:val="20"/>
                            <w:i/>
                            <w:iCs/>
                            <w:color w:val="0000FF" w:themeColor="hyperlink"/>
                            <w:u w:val="single"/>
                          </w:rPr>
                          <w:t>V-258</w:t>
                        </w:r>
                      </w:fldSimple>
                      <w:r>
                        <w:rPr>
                          <w:rFonts w:ascii="Times New Roman" w:eastAsia="MS Mincho" w:hAnsi="Times New Roman"/>
                          <w:sz w:val="20"/>
                          <w:i/>
                          <w:iCs/>
                        </w:rPr>
                        <w:t>,
2020-06-10,
paskelbta TAR 2020-06-10, i. k. 2020-12704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5ead20e09511eb9f09e7df20500045">
                        <w:r w:rsidRPr="00532B9F">
                          <w:rPr>
                            <w:rFonts w:ascii="Times New Roman" w:eastAsia="MS Mincho" w:hAnsi="Times New Roman"/>
                            <w:sz w:val="20"/>
                            <w:i/>
                            <w:iCs/>
                            <w:color w:val="0000FF" w:themeColor="hyperlink"/>
                            <w:u w:val="single"/>
                          </w:rPr>
                          <w:t>V-414</w:t>
                        </w:r>
                      </w:fldSimple>
                      <w:r>
                        <w:rPr>
                          <w:rFonts w:ascii="Times New Roman" w:eastAsia="MS Mincho" w:hAnsi="Times New Roman"/>
                          <w:sz w:val="20"/>
                          <w:i/>
                          <w:iCs/>
                        </w:rPr>
                        <w:t>,
2021-07-09,
paskelbta TAR 2021-07-09, i. k. 2021-15663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9333103d7811ec992fe4cdfceb5666">
                        <w:r w:rsidRPr="00532B9F">
                          <w:rPr>
                            <w:rFonts w:ascii="Times New Roman" w:eastAsia="MS Mincho" w:hAnsi="Times New Roman"/>
                            <w:sz w:val="20"/>
                            <w:i/>
                            <w:iCs/>
                            <w:color w:val="0000FF" w:themeColor="hyperlink"/>
                            <w:u w:val="single"/>
                          </w:rPr>
                          <w:t>V-558</w:t>
                        </w:r>
                      </w:fldSimple>
                      <w:r>
                        <w:rPr>
                          <w:rFonts w:ascii="Times New Roman" w:eastAsia="MS Mincho" w:hAnsi="Times New Roman"/>
                          <w:sz w:val="20"/>
                          <w:i/>
                          <w:iCs/>
                        </w:rPr>
                        <w:t>,
2021-11-04,
paskelbta TAR 2021-11-04, i. k. 2021-23011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7d00d0641a11ee9fc7ee37cec6fc59">
                        <w:r w:rsidRPr="00532B9F">
                          <w:rPr>
                            <w:rFonts w:ascii="Times New Roman" w:eastAsia="MS Mincho" w:hAnsi="Times New Roman"/>
                            <w:sz w:val="20"/>
                            <w:i/>
                            <w:iCs/>
                            <w:color w:val="0000FF" w:themeColor="hyperlink"/>
                            <w:u w:val="single"/>
                          </w:rPr>
                          <w:t>V-387</w:t>
                        </w:r>
                      </w:fldSimple>
                      <w:r>
                        <w:rPr>
                          <w:rFonts w:ascii="Times New Roman" w:eastAsia="MS Mincho" w:hAnsi="Times New Roman"/>
                          <w:sz w:val="20"/>
                          <w:i/>
                          <w:iCs/>
                        </w:rPr>
                        <w:t>,
2023-10-06,
paskelbta TAR 2023-10-06, i. k. 2023-19771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f45961dfd211ef84c3a3cb4f439b27">
                        <w:r w:rsidRPr="00532B9F">
                          <w:rPr>
                            <w:rFonts w:ascii="Times New Roman" w:eastAsia="MS Mincho" w:hAnsi="Times New Roman"/>
                            <w:sz w:val="20"/>
                            <w:i/>
                            <w:iCs/>
                            <w:color w:val="0000FF" w:themeColor="hyperlink"/>
                            <w:u w:val="single"/>
                          </w:rPr>
                          <w:t>V-36</w:t>
                        </w:r>
                      </w:fldSimple>
                      <w:r>
                        <w:rPr>
                          <w:rFonts w:ascii="Times New Roman" w:eastAsia="MS Mincho" w:hAnsi="Times New Roman"/>
                          <w:sz w:val="20"/>
                          <w:i/>
                          <w:iCs/>
                        </w:rPr>
                        <w:t>,
2025-01-31,
paskelbta TAR 2025-01-31, i. k. 2025-01498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0b5df0243a11f1a552c76556910e9c">
                        <w:r w:rsidRPr="00532B9F">
                          <w:rPr>
                            <w:rFonts w:ascii="Times New Roman" w:eastAsia="MS Mincho" w:hAnsi="Times New Roman"/>
                            <w:sz w:val="20"/>
                            <w:i/>
                            <w:iCs/>
                            <w:color w:val="0000FF" w:themeColor="hyperlink"/>
                            <w:u w:val="single"/>
                          </w:rPr>
                          <w:t>V-124</w:t>
                        </w:r>
                      </w:fldSimple>
                      <w:r>
                        <w:rPr>
                          <w:rFonts w:ascii="Times New Roman" w:eastAsia="MS Mincho" w:hAnsi="Times New Roman"/>
                          <w:sz w:val="20"/>
                          <w:i/>
                          <w:iCs/>
                        </w:rPr>
                        <w:t>,
2026-03-20,
paskelbta TAR 2026-03-20, i. k. 2026-04390            </w:t>
                      </w:r>
                    </w:p>
                    <w:p/>
                  </w:sdtContent>
                </w:sdt>
                <w:sdt>
                  <w:sdtPr>
                    <w:alias w:val="31 p."/>
                    <w:tag w:val="part_251198cf08df46fc98034957a7140e42"/>
                    <w:lock w:val="sdtLocked"/>
                    <w:richText/>
                  </w:sdtPr>
                  <w:sdtContent>
                    <w:p>
                      <w:pPr>
                        <w:tabs>
                          <w:tab w:val="left" w:pos="709"/>
                        </w:tabs>
                        <w:suppressAutoHyphens/>
                        <w:ind w:firstLine="567"/>
                        <w:jc w:val="both"/>
                        <w:textAlignment w:val="baseline"/>
                        <w:rPr>
                          <w:color w:val="000000"/>
                        </w:rPr>
                      </w:pPr>
                      <w:sdt>
                        <w:sdtPr>
                          <w:alias w:val="Numeris"/>
                          <w:tag w:val="nr_251198cf08df46fc98034957a7140e42"/>
                          <w:lock w:val="sdtLocked"/>
                          <w:richText/>
                        </w:sdtPr>
                        <w:sdtContent>
                          <w:r>
                            <w:rPr>
                              <w:szCs w:val="24"/>
                              <w:lang w:eastAsia="lt-LT"/>
                            </w:rPr>
                            <w:t>31</w:t>
                          </w:r>
                        </w:sdtContent>
                      </w:sdt>
                      <w:r>
                        <w:rPr>
                          <w:szCs w:val="24"/>
                          <w:lang w:eastAsia="lt-LT"/>
                        </w:rPr>
                        <w:t>. Gavęs prašymą išduoti A1 pažymėjimą, Fondo valdybos Vilniaus skyrius per 5 darbo dienas nuo prašymo gavimo informuoja pareiškėją apie trūkstamus dokumentus (informaciją), reikalingus taikytinos teisės nustatymui ir tai patvirtinančio pažymėjimo išdavimui (tai yra dokumentus ir informaciją, išvardintus Tvarkos aprašo 25, 26, 27, 28, 29 punktuose, o esant reikalui – ir kitus dokumentus), ir paprašo juos pateikti ne vėliau kaip per 30 darbo dienų, nurodydama konkrečią datą. Jei reikiamų dokumentų pareiškėjas nepateikia iki nurodyto termino pabaigos, A1 pažymėjimo išdavimo klausimas sprendžiamas remiantis pateiktais dokumentais. Tokiais atvejais sprendimas dėl prašymo išduoti A1 pažymėjimą priimamas per 20 darbo dienų nuo trūkstamų dokumentų pateikimo dienos, o jeigu pareiškėjas jų nepateikė, per 20 darbo dienų nuo termino trūkstamiems dokumentams pateikti pabaigos.</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8E4CFA84E62">
                        <w:r w:rsidRPr="00532B9F">
                          <w:rPr>
                            <w:rFonts w:ascii="Times New Roman" w:eastAsia="MS Mincho" w:hAnsi="Times New Roman"/>
                            <w:sz w:val="20"/>
                            <w:i/>
                            <w:iCs/>
                            <w:color w:val="0000FF" w:themeColor="hyperlink"/>
                            <w:u w:val="single"/>
                          </w:rPr>
                          <w:t>V-614</w:t>
                        </w:r>
                      </w:fldSimple>
                      <w:r>
                        <w:rPr>
                          <w:rFonts w:ascii="Times New Roman" w:eastAsia="MS Mincho" w:hAnsi="Times New Roman"/>
                          <w:sz w:val="20"/>
                          <w:i/>
                          <w:iCs/>
                        </w:rPr>
                        <w:t>,
2012-12-07,
Žin., 2012, Nr.
144-7445 (2012-12-11), i. k. 112223VISAK000V-614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7f580ab2211eab9d9cd0c85e0b745">
                        <w:r w:rsidRPr="00532B9F">
                          <w:rPr>
                            <w:rFonts w:ascii="Times New Roman" w:eastAsia="MS Mincho" w:hAnsi="Times New Roman"/>
                            <w:sz w:val="20"/>
                            <w:i/>
                            <w:iCs/>
                            <w:color w:val="0000FF" w:themeColor="hyperlink"/>
                            <w:u w:val="single"/>
                          </w:rPr>
                          <w:t>V-258</w:t>
                        </w:r>
                      </w:fldSimple>
                      <w:r>
                        <w:rPr>
                          <w:rFonts w:ascii="Times New Roman" w:eastAsia="MS Mincho" w:hAnsi="Times New Roman"/>
                          <w:sz w:val="20"/>
                          <w:i/>
                          <w:iCs/>
                        </w:rPr>
                        <w:t>,
2020-06-10,
paskelbta TAR 2020-06-10, i. k. 2020-12704            </w:t>
                      </w:r>
                    </w:p>
                    <w:p/>
                  </w:sdtContent>
                </w:sdt>
                <w:sdt>
                  <w:sdtPr>
                    <w:alias w:val="31-1 p."/>
                    <w:tag w:val="part_c81ae7f5d753464780e386375308ada9"/>
                    <w:lock w:val="sdtLocked"/>
                    <w:richText/>
                  </w:sdtPr>
                  <w:sdtContent>
                    <w:p>
                      <w:pPr>
                        <w:tabs>
                          <w:tab w:val="left" w:pos="1843"/>
                        </w:tabs>
                        <w:ind w:firstLine="567"/>
                        <w:jc w:val="both"/>
                        <w:rPr>
                          <w:szCs w:val="24"/>
                          <w:lang w:eastAsia="lt-LT"/>
                        </w:rPr>
                      </w:pPr>
                      <w:sdt>
                        <w:sdtPr>
                          <w:alias w:val="Numeris"/>
                          <w:tag w:val="nr_c81ae7f5d753464780e386375308ada9"/>
                          <w:lock w:val="sdtLocked"/>
                          <w:richText/>
                        </w:sdtPr>
                        <w:sdtContent>
                          <w:r>
                            <w:rPr>
                              <w:szCs w:val="24"/>
                              <w:lang w:eastAsia="lt-LT"/>
                            </w:rPr>
                            <w:t>31</w:t>
                          </w:r>
                          <w:r>
                            <w:rPr>
                              <w:szCs w:val="24"/>
                              <w:vertAlign w:val="superscript"/>
                              <w:lang w:eastAsia="lt-LT"/>
                            </w:rPr>
                            <w:t>1</w:t>
                          </w:r>
                        </w:sdtContent>
                      </w:sdt>
                      <w:r>
                        <w:rPr>
                          <w:szCs w:val="24"/>
                          <w:lang w:eastAsia="lt-LT"/>
                        </w:rPr>
                        <w:t>. A1 pažymėjimas apie Lietuvos Respublikos socialinio draudimo teisės aktų taikymą asmeniui(-ims), siunčiamam(-iems) dirbti į užsienio valstybę, išduodamas siuntimo laikotarpiui, bet ne ilgiau kaip 2 metams.</w:t>
                      </w:r>
                    </w:p>
                    <w:p>
                      <w:pPr>
                        <w:tabs>
                          <w:tab w:val="left" w:pos="1843"/>
                        </w:tabs>
                        <w:ind w:firstLine="567"/>
                        <w:jc w:val="both"/>
                        <w:rPr>
                          <w:szCs w:val="24"/>
                          <w:lang w:eastAsia="lt-LT"/>
                        </w:rPr>
                      </w:pPr>
                      <w:r>
                        <w:rPr>
                          <w:szCs w:val="24"/>
                          <w:lang w:eastAsia="lt-LT"/>
                        </w:rPr>
                        <w:t>A1 pažymėjimas apie Lietuvos Respublikos socialinio draudimo teisės aktų taikymą savarankiškai dirbančiam asmeniui, vykdančiam veiklą Lietuvoje, kuris vyksta vykdyti veiklos užsienio valstybėje, išduodamas vykimo vykdyti veiklos kitoje Valstybėje narėje laikotarpiui, bet ne ilgiau kaip 2 metams.</w:t>
                      </w:r>
                    </w:p>
                    <w:p>
                      <w:pPr>
                        <w:tabs>
                          <w:tab w:val="left" w:pos="1843"/>
                        </w:tabs>
                        <w:ind w:firstLine="567"/>
                        <w:jc w:val="both"/>
                        <w:rPr>
                          <w:szCs w:val="24"/>
                          <w:lang w:eastAsia="lt-LT"/>
                        </w:rPr>
                      </w:pPr>
                      <w:r>
                        <w:rPr>
                          <w:szCs w:val="24"/>
                          <w:lang w:eastAsia="lt-LT"/>
                        </w:rPr>
                        <w:t>A1 pažymėjimas apie Lietuvos Respublikos socialinio draudimo teisės aktų taikymą asmeniui, vienu metu dirbančiam pagal darbo sutartį ir/ar užsiimančiam savarankiška veikla dviejose ir daugiau Valstybėse narėse, išduodamas darbo pagal sutartį ir/arba užsiėmimo savarankiška veikla dviejose ir daugiau Valstybėse narėse laikotarpiui, bet ne ilgiau kaip 2 metams.</w:t>
                      </w:r>
                    </w:p>
                    <w:p>
                      <w:pPr>
                        <w:tabs>
                          <w:tab w:val="left" w:pos="1843"/>
                        </w:tabs>
                        <w:ind w:firstLine="567"/>
                        <w:jc w:val="both"/>
                        <w:rPr>
                          <w:szCs w:val="24"/>
                          <w:lang w:eastAsia="lt-LT"/>
                        </w:rPr>
                      </w:pPr>
                      <w:r>
                        <w:rPr>
                          <w:szCs w:val="24"/>
                          <w:lang w:eastAsia="lt-LT"/>
                        </w:rPr>
                        <w:t>A1 pažymėjimas apie Lietuvos Respublikos socialinio draudimo teisės aktų taikymą Europos Bendrijų pagal sutartį dirbančiam darbuotojui, pasirinkusiam, kad jam būtų taikomi Lietuvos valstybinio socialinio draudimo teisės aktai, išduodamas jo darbo Europos Bendrijų atitinkamose institucijose laikotarpiui.</w:t>
                      </w:r>
                    </w:p>
                    <w:p>
                      <w:pPr>
                        <w:tabs>
                          <w:tab w:val="left" w:pos="1843"/>
                        </w:tabs>
                        <w:ind w:firstLine="567"/>
                        <w:jc w:val="both"/>
                        <w:rPr>
                          <w:szCs w:val="24"/>
                          <w:lang w:eastAsia="lt-LT"/>
                        </w:rPr>
                      </w:pPr>
                      <w:r>
                        <w:rPr>
                          <w:szCs w:val="24"/>
                          <w:lang w:eastAsia="lt-LT"/>
                        </w:rPr>
                        <w:t>A1 pažymėjimas išimties tvarka pagal Reglamento (EB) Nr. 883/2004 16 straipsnį išduodamas iki susitarime dėl taikytinos teisės nustatymo nurodyto arba pagal jo nuostatas nustatyto termino (atitinkamų aplinkybių atsiradimo ar išnykimo).</w:t>
                      </w:r>
                    </w:p>
                    <w:p>
                      <w:pPr>
                        <w:tabs>
                          <w:tab w:val="left" w:pos="1843"/>
                        </w:tabs>
                        <w:ind w:firstLine="567"/>
                        <w:jc w:val="both"/>
                        <w:rPr>
                          <w:szCs w:val="24"/>
                          <w:lang w:eastAsia="lt-LT"/>
                        </w:rPr>
                      </w:pPr>
                      <w:r>
                        <w:rPr>
                          <w:color w:val="000000"/>
                          <w:szCs w:val="24"/>
                          <w:lang w:eastAsia="lt-LT"/>
                        </w:rPr>
                        <w:t xml:space="preserve">Jei A1 pažymėjimas pagal </w:t>
                      </w:r>
                      <w:r>
                        <w:rPr>
                          <w:szCs w:val="24"/>
                          <w:lang w:eastAsia="lt-LT"/>
                        </w:rPr>
                        <w:t>Reglamento (EB) Nr. 883/2004 11 straipsnio 3 dalies a punktą išduodamas už praėjusį laikotarpį, jis</w:t>
                      </w:r>
                      <w:r>
                        <w:rPr>
                          <w:color w:val="000000"/>
                          <w:szCs w:val="24"/>
                          <w:lang w:eastAsia="lt-LT"/>
                        </w:rPr>
                        <w:t xml:space="preserve"> išduodamas asmens faktinio draudimo socialiniu draudimu kaip darbuotojo ir (ar) savarankiškai dirbančio asmens pagal Lietuvos teisę   laikotarpiui, neribojant termino trukmės, o jei jį prašoma išduoti dar nepasibaigusiam laikotarpiui (avansu), – prašyme nurodytam planuojamam darbo pagal darbo sutartį ar (ir) savarankiškai laikotarpiui, tačiau ne ilgesniam kaip 2 metų nuo prašymo pateikimo dienos laikotarpiui</w:t>
                      </w:r>
                    </w:p>
                    <w:p>
                      <w:pPr>
                        <w:tabs>
                          <w:tab w:val="left" w:pos="1843"/>
                        </w:tabs>
                        <w:ind w:firstLine="567"/>
                        <w:jc w:val="both"/>
                        <w:rPr>
                          <w:color w:val="000000"/>
                        </w:rPr>
                      </w:pPr>
                      <w:r>
                        <w:rPr>
                          <w:color w:val="000000"/>
                          <w:szCs w:val="24"/>
                          <w:shd w:val="clear" w:color="auto" w:fill="FFFFFF"/>
                        </w:rPr>
                        <w:t>Trečiosios šalies piliečiui, gyvenančiam Lietuvos Respublikoje jos išduoto leidimo laikinai gyventi pagrindu arba atvykusiam ir gyvenančiam Lietuvos Respublikoje darbo tikslais su daugkartine nacionaline viza, A1 pažymėjimas apie Lietuvos Respublikos socialinio draudimo teisės aktų taikymą išduodamas šio punkto ankstesnėse pastraipose nustatytam laikotarpiui, bet ne ilgiau nei galioja šiam asmeniui išduoti atitinkamai leidimas laikinai gyventi Lietuvos Respublikoje ar daugkartinė nacionalinė viza.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80bbb1318911e78397ae072f58c508">
                        <w:r w:rsidRPr="00532B9F">
                          <w:rPr>
                            <w:rFonts w:ascii="Times New Roman" w:eastAsia="MS Mincho" w:hAnsi="Times New Roman"/>
                            <w:sz w:val="20"/>
                            <w:i/>
                            <w:iCs/>
                            <w:color w:val="0000FF" w:themeColor="hyperlink"/>
                            <w:u w:val="single"/>
                          </w:rPr>
                          <w:t>V-220</w:t>
                        </w:r>
                      </w:fldSimple>
                      <w:r>
                        <w:rPr>
                          <w:rFonts w:ascii="Times New Roman" w:eastAsia="MS Mincho" w:hAnsi="Times New Roman"/>
                          <w:sz w:val="20"/>
                          <w:i/>
                          <w:iCs/>
                        </w:rPr>
                        <w:t>,
2017-05-05,
paskelbta TAR 2017-05-08, i. k. 2017-07730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78aea02b6411e88ea9fc46d2024961">
                        <w:r w:rsidRPr="00532B9F">
                          <w:rPr>
                            <w:rFonts w:ascii="Times New Roman" w:eastAsia="MS Mincho" w:hAnsi="Times New Roman"/>
                            <w:sz w:val="20"/>
                            <w:i/>
                            <w:iCs/>
                            <w:color w:val="0000FF" w:themeColor="hyperlink"/>
                            <w:u w:val="single"/>
                          </w:rPr>
                          <w:t>V-111</w:t>
                        </w:r>
                      </w:fldSimple>
                      <w:r>
                        <w:rPr>
                          <w:rFonts w:ascii="Times New Roman" w:eastAsia="MS Mincho" w:hAnsi="Times New Roman"/>
                          <w:sz w:val="20"/>
                          <w:i/>
                          <w:iCs/>
                        </w:rPr>
                        <w:t>,
2018-03-19,
paskelbta TAR 2018-03-19, i. k. 2018-04160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5ead20e09511eb9f09e7df20500045">
                        <w:r w:rsidRPr="00532B9F">
                          <w:rPr>
                            <w:rFonts w:ascii="Times New Roman" w:eastAsia="MS Mincho" w:hAnsi="Times New Roman"/>
                            <w:sz w:val="20"/>
                            <w:i/>
                            <w:iCs/>
                            <w:color w:val="0000FF" w:themeColor="hyperlink"/>
                            <w:u w:val="single"/>
                          </w:rPr>
                          <w:t>V-414</w:t>
                        </w:r>
                      </w:fldSimple>
                      <w:r>
                        <w:rPr>
                          <w:rFonts w:ascii="Times New Roman" w:eastAsia="MS Mincho" w:hAnsi="Times New Roman"/>
                          <w:sz w:val="20"/>
                          <w:i/>
                          <w:iCs/>
                        </w:rPr>
                        <w:t>,
2021-07-09,
paskelbta TAR 2021-07-09, i. k. 2021-15663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f45961dfd211ef84c3a3cb4f439b27">
                        <w:r w:rsidRPr="00532B9F">
                          <w:rPr>
                            <w:rFonts w:ascii="Times New Roman" w:eastAsia="MS Mincho" w:hAnsi="Times New Roman"/>
                            <w:sz w:val="20"/>
                            <w:i/>
                            <w:iCs/>
                            <w:color w:val="0000FF" w:themeColor="hyperlink"/>
                            <w:u w:val="single"/>
                          </w:rPr>
                          <w:t>V-36</w:t>
                        </w:r>
                      </w:fldSimple>
                      <w:r>
                        <w:rPr>
                          <w:rFonts w:ascii="Times New Roman" w:eastAsia="MS Mincho" w:hAnsi="Times New Roman"/>
                          <w:sz w:val="20"/>
                          <w:i/>
                          <w:iCs/>
                        </w:rPr>
                        <w:t>,
2025-01-31,
paskelbta TAR 2025-01-31, i. k. 2025-01498            </w:t>
                      </w:r>
                    </w:p>
                    <w:p/>
                  </w:sdtContent>
                </w:sdt>
                <w:sdt>
                  <w:sdtPr>
                    <w:alias w:val="32 p."/>
                    <w:tag w:val="part_7ca79a4b8e5144d8af292f1bf887d719"/>
                    <w:lock w:val="sdtLocked"/>
                    <w:richText/>
                  </w:sdtPr>
                  <w:sdtContent>
                    <w:p>
                      <w:pPr>
                        <w:pStyle w:val="PlainText"/>
                        <w:ind w:firstLine="567"/>
                        <w:jc w:val="both"/>
                        <w:rPr>
                          <w:rFonts w:ascii="Times New Roman" w:hAnsi="Times New Roman"/>
                          <w:b/>
                          <w:bCs/>
                          <w:sz w:val="22"/>
                        </w:rPr>
                      </w:pPr>
                      <w:r>
                        <w:rPr>
                          <w:rFonts w:ascii="Times New Roman" w:hAnsi="Times New Roman"/>
                          <w:sz w:val="22"/>
                        </w:rPr>
                        <w:t>32</w:t>
                      </w:r>
                      <w:r>
                        <w:rPr>
                          <w:rFonts w:ascii="Times New Roman" w:hAnsi="Times New Roman"/>
                          <w:sz w:val="22"/>
                        </w:rPr>
                        <w:t>.</w:t>
                      </w:r>
                      <w:r>
                        <w:rPr>
                          <w:rFonts w:ascii="Times New Roman" w:eastAsia="MS Mincho" w:hAnsi="Times New Roman"/>
                          <w:sz w:val="20"/>
                          <w:i/>
                          <w:iCs/>
                        </w:rPr>
                        <w:t xml:space="preserve"> Neteko galios nuo 2021-07-10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5ead20e09511eb9f09e7df20500045">
                        <w:r w:rsidRPr="00532B9F">
                          <w:rPr>
                            <w:rFonts w:ascii="Times New Roman" w:eastAsia="MS Mincho" w:hAnsi="Times New Roman"/>
                            <w:sz w:val="20"/>
                            <w:i/>
                            <w:iCs/>
                            <w:color w:val="0000FF" w:themeColor="hyperlink"/>
                            <w:u w:val="single"/>
                          </w:rPr>
                          <w:t>V-414</w:t>
                        </w:r>
                      </w:fldSimple>
                      <w:r>
                        <w:rPr>
                          <w:rFonts w:ascii="Times New Roman" w:eastAsia="MS Mincho" w:hAnsi="Times New Roman"/>
                          <w:sz w:val="20"/>
                          <w:i/>
                          <w:iCs/>
                        </w:rPr>
                        <w:t>,
2021-07-09,
paskelbta TAR 2021-07-09, i. k. 2021-15663        </w:t>
                      </w:r>
                    </w:p>
                    <w:p/>
                  </w:sdtContent>
                </w:sdt>
                <w:sdt>
                  <w:sdtPr>
                    <w:alias w:val="33 p."/>
                    <w:tag w:val="part_f3e1ef4e17d7418ab2f5141fd6d5b132"/>
                    <w:lock w:val="sdtLocked"/>
                    <w:richText/>
                  </w:sdtPr>
                  <w:sdtContent>
                    <w:p>
                      <w:pPr>
                        <w:pStyle w:val="PlainText"/>
                        <w:ind w:firstLine="567"/>
                        <w:jc w:val="both"/>
                        <w:rPr>
                          <w:rFonts w:ascii="Times New Roman" w:hAnsi="Times New Roman"/>
                          <w:b/>
                          <w:bCs/>
                          <w:sz w:val="22"/>
                        </w:rPr>
                      </w:pPr>
                      <w:r>
                        <w:rPr>
                          <w:rFonts w:ascii="Times New Roman" w:hAnsi="Times New Roman"/>
                          <w:sz w:val="22"/>
                        </w:rPr>
                        <w:t>33</w:t>
                      </w:r>
                      <w:r>
                        <w:rPr>
                          <w:rFonts w:ascii="Times New Roman" w:hAnsi="Times New Roman"/>
                          <w:sz w:val="22"/>
                        </w:rPr>
                        <w:t>.</w:t>
                      </w:r>
                      <w:r>
                        <w:rPr>
                          <w:rFonts w:ascii="Times New Roman" w:eastAsia="MS Mincho" w:hAnsi="Times New Roman"/>
                          <w:sz w:val="20"/>
                          <w:i/>
                          <w:iCs/>
                        </w:rPr>
                        <w:t xml:space="preserve"> Neteko galios nuo 2021-07-10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5ead20e09511eb9f09e7df20500045">
                        <w:r w:rsidRPr="00532B9F">
                          <w:rPr>
                            <w:rFonts w:ascii="Times New Roman" w:eastAsia="MS Mincho" w:hAnsi="Times New Roman"/>
                            <w:sz w:val="20"/>
                            <w:i/>
                            <w:iCs/>
                            <w:color w:val="0000FF" w:themeColor="hyperlink"/>
                            <w:u w:val="single"/>
                          </w:rPr>
                          <w:t>V-414</w:t>
                        </w:r>
                      </w:fldSimple>
                      <w:r>
                        <w:rPr>
                          <w:rFonts w:ascii="Times New Roman" w:eastAsia="MS Mincho" w:hAnsi="Times New Roman"/>
                          <w:sz w:val="20"/>
                          <w:i/>
                          <w:iCs/>
                        </w:rPr>
                        <w:t>,
2021-07-09,
paskelbta TAR 2021-07-09, i. k. 2021-15663        </w:t>
                      </w:r>
                    </w:p>
                    <w:p/>
                  </w:sdtContent>
                </w:sdt>
                <w:sdt>
                  <w:sdtPr>
                    <w:alias w:val="34 p."/>
                    <w:tag w:val="part_3e91ec0df87b4e40b3fd025581033166"/>
                    <w:lock w:val="sdtLocked"/>
                    <w:richText/>
                  </w:sdtPr>
                  <w:sdtContent>
                    <w:p>
                      <w:pPr>
                        <w:pStyle w:val="PlainText"/>
                        <w:ind w:firstLine="567"/>
                        <w:jc w:val="both"/>
                        <w:rPr>
                          <w:rFonts w:ascii="Times New Roman" w:hAnsi="Times New Roman"/>
                          <w:b/>
                          <w:bCs/>
                          <w:sz w:val="22"/>
                        </w:rPr>
                      </w:pPr>
                      <w:r>
                        <w:rPr>
                          <w:rFonts w:ascii="Times New Roman" w:hAnsi="Times New Roman"/>
                          <w:sz w:val="22"/>
                        </w:rPr>
                        <w:t>34</w:t>
                      </w:r>
                      <w:r>
                        <w:rPr>
                          <w:rFonts w:ascii="Times New Roman" w:hAnsi="Times New Roman"/>
                          <w:sz w:val="22"/>
                        </w:rPr>
                        <w:t>.</w:t>
                      </w:r>
                      <w:r>
                        <w:rPr>
                          <w:rFonts w:ascii="Times New Roman" w:eastAsia="MS Mincho" w:hAnsi="Times New Roman"/>
                          <w:sz w:val="20"/>
                          <w:i/>
                          <w:iCs/>
                        </w:rPr>
                        <w:t xml:space="preserve"> Neteko galios nuo 2021-07-10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5ead20e09511eb9f09e7df20500045">
                        <w:r w:rsidRPr="00532B9F">
                          <w:rPr>
                            <w:rFonts w:ascii="Times New Roman" w:eastAsia="MS Mincho" w:hAnsi="Times New Roman"/>
                            <w:sz w:val="20"/>
                            <w:i/>
                            <w:iCs/>
                            <w:color w:val="0000FF" w:themeColor="hyperlink"/>
                            <w:u w:val="single"/>
                          </w:rPr>
                          <w:t>V-414</w:t>
                        </w:r>
                      </w:fldSimple>
                      <w:r>
                        <w:rPr>
                          <w:rFonts w:ascii="Times New Roman" w:eastAsia="MS Mincho" w:hAnsi="Times New Roman"/>
                          <w:sz w:val="20"/>
                          <w:i/>
                          <w:iCs/>
                        </w:rPr>
                        <w:t>,
2021-07-09,
paskelbta TAR 2021-07-09, i. k. 2021-15663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757820878611e4a98a9f2247652cf4">
                        <w:r w:rsidRPr="00532B9F">
                          <w:rPr>
                            <w:rFonts w:ascii="Times New Roman" w:eastAsia="MS Mincho" w:hAnsi="Times New Roman"/>
                            <w:sz w:val="20"/>
                            <w:i/>
                            <w:iCs/>
                            <w:color w:val="0000FF" w:themeColor="hyperlink"/>
                            <w:u w:val="single"/>
                          </w:rPr>
                          <w:t>V-806</w:t>
                        </w:r>
                      </w:fldSimple>
                      <w:r>
                        <w:rPr>
                          <w:rFonts w:ascii="Times New Roman" w:eastAsia="MS Mincho" w:hAnsi="Times New Roman"/>
                          <w:sz w:val="20"/>
                          <w:i/>
                          <w:iCs/>
                        </w:rPr>
                        <w:t>,
2014-12-19,
paskelbta TAR 2014-12-22, i. k. 2014-20305            </w:t>
                      </w:r>
                    </w:p>
                    <w:p/>
                  </w:sdtContent>
                </w:sdt>
                <w:sdt>
                  <w:sdtPr>
                    <w:alias w:val="35 p."/>
                    <w:tag w:val="part_0370e6149ad0449085a8dccbe7179e36"/>
                    <w:lock w:val="sdtLocked"/>
                    <w:richText/>
                  </w:sdtPr>
                  <w:sdtContent>
                    <w:p>
                      <w:pPr>
                        <w:tabs>
                          <w:tab w:val="left" w:pos="709"/>
                        </w:tabs>
                        <w:suppressAutoHyphens/>
                        <w:ind w:firstLine="567"/>
                        <w:jc w:val="both"/>
                        <w:textAlignment w:val="baseline"/>
                        <w:rPr>
                          <w:strike/>
                          <w:color w:val="000000"/>
                        </w:rPr>
                      </w:pPr>
                      <w:sdt>
                        <w:sdtPr>
                          <w:alias w:val="Numeris"/>
                          <w:tag w:val="nr_0370e6149ad0449085a8dccbe7179e36"/>
                          <w:lock w:val="sdtLocked"/>
                          <w:richText/>
                        </w:sdtPr>
                        <w:sdtContent>
                          <w:r>
                            <w:rPr>
                              <w:szCs w:val="24"/>
                              <w:lang w:eastAsia="lt-LT"/>
                            </w:rPr>
                            <w:t>35</w:t>
                          </w:r>
                        </w:sdtContent>
                      </w:sdt>
                      <w:r>
                        <w:rPr>
                          <w:szCs w:val="24"/>
                          <w:lang w:eastAsia="lt-LT"/>
                        </w:rPr>
                        <w:t>. Europos Bendrijų pagal sutartį dirbančiam darbuotojui, pasirinkusiam, kad jam būtų taikoma Lietuvos teisė, Fondo valdybos Vilniaus skyrius ne vėliau kaip per 20 darbo dienų nuo šio asmens kreipimosi dienos išduoda A1 pažymėjimą, patvirtinantį, kad jam taikomi Lietuvos valstybinio socialinio draudimo teisės aktai tol, kol jis pagal sutartį dirba Europos Bendrijų institucijose.</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7f580ab2211eab9d9cd0c85e0b745">
                        <w:r w:rsidRPr="00532B9F">
                          <w:rPr>
                            <w:rFonts w:ascii="Times New Roman" w:eastAsia="MS Mincho" w:hAnsi="Times New Roman"/>
                            <w:sz w:val="20"/>
                            <w:i/>
                            <w:iCs/>
                            <w:color w:val="0000FF" w:themeColor="hyperlink"/>
                            <w:u w:val="single"/>
                          </w:rPr>
                          <w:t>V-258</w:t>
                        </w:r>
                      </w:fldSimple>
                      <w:r>
                        <w:rPr>
                          <w:rFonts w:ascii="Times New Roman" w:eastAsia="MS Mincho" w:hAnsi="Times New Roman"/>
                          <w:sz w:val="20"/>
                          <w:i/>
                          <w:iCs/>
                        </w:rPr>
                        <w:t>,
2020-06-10,
paskelbta TAR 2020-06-10, i. k. 2020-12704            </w:t>
                      </w:r>
                    </w:p>
                    <w:p/>
                  </w:sdtContent>
                </w:sdt>
                <w:sdt>
                  <w:sdtPr>
                    <w:alias w:val="36 p."/>
                    <w:tag w:val="part_78906858364e42c5a8685cd168f4c0d1"/>
                    <w:lock w:val="sdtLocked"/>
                    <w:richText/>
                  </w:sdtPr>
                  <w:sdtContent>
                    <w:p>
                      <w:pPr>
                        <w:tabs>
                          <w:tab w:val="left" w:pos="709"/>
                        </w:tabs>
                        <w:suppressAutoHyphens/>
                        <w:ind w:firstLine="567"/>
                        <w:jc w:val="both"/>
                        <w:textAlignment w:val="baseline"/>
                        <w:rPr>
                          <w:szCs w:val="24"/>
                          <w:lang w:eastAsia="lt-LT"/>
                        </w:rPr>
                      </w:pPr>
                      <w:sdt>
                        <w:sdtPr>
                          <w:alias w:val="Numeris"/>
                          <w:tag w:val="nr_78906858364e42c5a8685cd168f4c0d1"/>
                          <w:lock w:val="sdtLocked"/>
                          <w:richText/>
                        </w:sdtPr>
                        <w:sdtContent>
                          <w:r>
                            <w:rPr>
                              <w:szCs w:val="24"/>
                              <w:lang w:eastAsia="lt-LT"/>
                            </w:rPr>
                            <w:t>36</w:t>
                          </w:r>
                        </w:sdtContent>
                      </w:sdt>
                      <w:r>
                        <w:rPr>
                          <w:szCs w:val="24"/>
                          <w:lang w:eastAsia="lt-LT"/>
                        </w:rPr>
                        <w:t>. Fondo valdybos Vilniaus skyrius, gavęs prašymą išduoti A1 pažymėjimą išimties tvarka pagal Reglamento (EB) Nr. 883/2004 16 straipsnį, per 10 darbo dienų nuo visų reikiamų dokumentų gavimo dienos privalo įvertinti prašyme nurodytus argumentus, o nustatęs, kad jie yra pagrįsti – ir kreiptis į atitinkamos Valstybės narės kompetentingą įstaigą, prašydamas</w:t>
                      </w:r>
                      <w:r>
                        <w:rPr>
                          <w:i/>
                          <w:szCs w:val="24"/>
                          <w:lang w:eastAsia="lt-LT"/>
                        </w:rPr>
                        <w:t xml:space="preserve"> </w:t>
                      </w:r>
                      <w:r>
                        <w:rPr>
                          <w:szCs w:val="24"/>
                          <w:lang w:eastAsia="lt-LT"/>
                        </w:rPr>
                        <w:t>sutikimo taikyti Reglamento (EB) Nr. 883/2004 16 straipsnį. Jei Fondo valdybos Vilniaus skyrius nustato, kad toks prašymas nėra pagrįstas (nėra objektyvaus teisėtų interesų pažeidimo), sprendime dėl atsisakymo kreiptis į atitinkamos ES valstybės ar Šveicarijos kompetentingą įstaigą jis privalo nurodyti, kodėl pareiškėjo argumentai nepripažintini pagrįstais.</w:t>
                      </w:r>
                    </w:p>
                    <w:p>
                      <w:pPr>
                        <w:tabs>
                          <w:tab w:val="left" w:pos="709"/>
                        </w:tabs>
                        <w:suppressAutoHyphens/>
                        <w:ind w:firstLine="567"/>
                        <w:jc w:val="both"/>
                        <w:textAlignment w:val="baseline"/>
                        <w:rPr>
                          <w:color w:val="000000"/>
                        </w:rPr>
                      </w:pPr>
                      <w:r>
                        <w:rPr>
                          <w:szCs w:val="24"/>
                          <w:lang w:eastAsia="lt-LT"/>
                        </w:rPr>
                        <w:t xml:space="preserve">Gavęs kitos Valstybės narės sutikimą, kad darbo kitoje valstybėje metu pareiškėjui būtų taikomi Lietuvos valstybinio socialinio draudimo teisės aktai, Fondo valdybos  Vilniaus skyrius ne vėliau kaip per 5 darbo dienas užpildo A1 pažymėjimą ir išsiunčia jį pareiškėjui.</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7f580ab2211eab9d9cd0c85e0b745">
                        <w:r w:rsidRPr="00532B9F">
                          <w:rPr>
                            <w:rFonts w:ascii="Times New Roman" w:eastAsia="MS Mincho" w:hAnsi="Times New Roman"/>
                            <w:sz w:val="20"/>
                            <w:i/>
                            <w:iCs/>
                            <w:color w:val="0000FF" w:themeColor="hyperlink"/>
                            <w:u w:val="single"/>
                          </w:rPr>
                          <w:t>V-258</w:t>
                        </w:r>
                      </w:fldSimple>
                      <w:r>
                        <w:rPr>
                          <w:rFonts w:ascii="Times New Roman" w:eastAsia="MS Mincho" w:hAnsi="Times New Roman"/>
                          <w:sz w:val="20"/>
                          <w:i/>
                          <w:iCs/>
                        </w:rPr>
                        <w:t>,
2020-06-10,
paskelbta TAR 2020-06-10, i. k. 2020-12704            </w:t>
                      </w:r>
                    </w:p>
                    <w:p/>
                  </w:sdtContent>
                </w:sdt>
                <w:sdt>
                  <w:sdtPr>
                    <w:alias w:val="37 p."/>
                    <w:tag w:val="part_65003c55e0d5452d97e114b019dc706d"/>
                    <w:lock w:val="sdtLocked"/>
                    <w:richText/>
                  </w:sdtPr>
                  <w:sdtContent>
                    <w:p>
                      <w:pPr>
                        <w:suppressAutoHyphens/>
                        <w:ind w:firstLine="567"/>
                        <w:jc w:val="both"/>
                      </w:pPr>
                      <w:sdt>
                        <w:sdtPr>
                          <w:alias w:val="Numeris"/>
                          <w:tag w:val="nr_65003c55e0d5452d97e114b019dc706d"/>
                          <w:lock w:val="sdtLocked"/>
                          <w:richText/>
                        </w:sdtPr>
                        <w:sdtContent>
                          <w:r>
                            <w:rPr>
                              <w:color w:val="000000"/>
                            </w:rPr>
                            <w:t>37</w:t>
                          </w:r>
                        </w:sdtContent>
                      </w:sdt>
                      <w:r>
                        <w:rPr>
                          <w:color w:val="000000"/>
                        </w:rPr>
                        <w:t>. Nagrinėjant prašymus išduoti A1 pažymėjimus vadovaujamasi Asmenų aptarnavimo taisyklėmis tiek, kiek to nereglamentuoja šis Tvarkos aprašas.</w:t>
                      </w:r>
                    </w:p>
                  </w:sdtContent>
                </w:sdt>
                <w:sdt>
                  <w:sdtPr>
                    <w:alias w:val="37-1 p."/>
                    <w:tag w:val="part_fe8e6eaa2da84d5fa87e2530b72ee536"/>
                    <w:lock w:val="sdtLocked"/>
                    <w:richText/>
                  </w:sdtPr>
                  <w:sdtContent>
                    <w:p>
                      <w:pPr>
                        <w:tabs>
                          <w:tab w:val="left" w:pos="709"/>
                          <w:tab w:val="left" w:pos="993"/>
                        </w:tabs>
                        <w:suppressAutoHyphens/>
                        <w:ind w:firstLine="567"/>
                        <w:jc w:val="both"/>
                        <w:textAlignment w:val="baseline"/>
                        <w:rPr>
                          <w:color w:val="000000"/>
                        </w:rPr>
                      </w:pPr>
                      <w:sdt>
                        <w:sdtPr>
                          <w:alias w:val="Numeris"/>
                          <w:tag w:val="nr_fe8e6eaa2da84d5fa87e2530b72ee536"/>
                          <w:lock w:val="sdtLocked"/>
                          <w:richText/>
                        </w:sdtPr>
                        <w:sdtContent>
                          <w:r>
                            <w:rPr>
                              <w:color w:val="000000"/>
                              <w:szCs w:val="24"/>
                              <w:shd w:val="clear" w:color="auto" w:fill="FFFFFF"/>
                            </w:rPr>
                            <w:t>37</w:t>
                          </w:r>
                          <w:r>
                            <w:rPr>
                              <w:color w:val="000000"/>
                              <w:szCs w:val="24"/>
                              <w:shd w:val="clear" w:color="auto" w:fill="FFFFFF"/>
                              <w:vertAlign w:val="superscript"/>
                            </w:rPr>
                            <w:t>1</w:t>
                          </w:r>
                        </w:sdtContent>
                      </w:sdt>
                      <w:r>
                        <w:rPr>
                          <w:szCs w:val="24"/>
                        </w:rPr>
                        <w:t xml:space="preserve">.  A1 pažymėjimas dėl Lietuvos socialinio draudimo teisės taikymo t</w:t>
                      </w:r>
                      <w:r>
                        <w:rPr>
                          <w:color w:val="000000"/>
                          <w:szCs w:val="24"/>
                          <w:shd w:val="clear" w:color="auto" w:fill="FFFFFF"/>
                        </w:rPr>
                        <w:t>rečiosios šalies piliečiams neišduodamas, jei jie neturi teisės (nepateikia atitinkamų įrodymų) gyventi/vykdyti veiklą Lietuvos Respublikoje. Duomenų apie Lietuvos Respublikos išduotus leidimus gyventi ar daugkartines nacionalines vizas trečiųjų šalių piliečiai/jų darbdaviai (draudėjai) neprivalo pateikti, juos Fondo valdybos Vilniaus skyrius gauna pagal sutartį su tokių duomenų valdytojais.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f45961dfd211ef84c3a3cb4f439b27">
                        <w:r w:rsidRPr="00532B9F">
                          <w:rPr>
                            <w:rFonts w:ascii="Times New Roman" w:eastAsia="MS Mincho" w:hAnsi="Times New Roman"/>
                            <w:sz w:val="20"/>
                            <w:i/>
                            <w:iCs/>
                            <w:color w:val="0000FF" w:themeColor="hyperlink"/>
                            <w:u w:val="single"/>
                          </w:rPr>
                          <w:t>V-36</w:t>
                        </w:r>
                      </w:fldSimple>
                      <w:r>
                        <w:rPr>
                          <w:rFonts w:ascii="Times New Roman" w:eastAsia="MS Mincho" w:hAnsi="Times New Roman"/>
                          <w:sz w:val="20"/>
                          <w:i/>
                          <w:iCs/>
                        </w:rPr>
                        <w:t>,
2025-01-31,
paskelbta TAR 2025-01-31, i. k. 2025-01498        </w:t>
                      </w:r>
                    </w:p>
                    <w:p/>
                  </w:sdtContent>
                </w:sdt>
              </w:sdtContent>
            </w:sdt>
            <w:sdt>
              <w:sdtPr>
                <w:alias w:val="skirsnis"/>
                <w:tag w:val="part_041b001422714d9a9f8348f04f63fffe"/>
                <w:lock w:val="sdtLocked"/>
                <w:richText/>
              </w:sdtPr>
              <w:sdtContent>
                <w:p>
                  <w:pPr>
                    <w:keepLines/>
                    <w:suppressAutoHyphens/>
                    <w:jc w:val="center"/>
                    <w:rPr>
                      <w:bCs/>
                      <w:caps/>
                      <w:color w:val="000000"/>
                      <w:szCs w:val="24"/>
                    </w:rPr>
                  </w:pPr>
                  <w:sdt>
                    <w:sdtPr>
                      <w:alias w:val="Numeris"/>
                      <w:tag w:val="nr_041b001422714d9a9f8348f04f63fffe"/>
                      <w:lock w:val="sdtLocked"/>
                      <w:richText/>
                    </w:sdtPr>
                    <w:sdtContent>
                      <w:r>
                        <w:rPr>
                          <w:caps/>
                          <w:color w:val="000000"/>
                          <w:szCs w:val="24"/>
                        </w:rPr>
                        <w:t>III</w:t>
                      </w:r>
                    </w:sdtContent>
                  </w:sdt>
                  <w:r>
                    <w:rPr>
                      <w:caps/>
                      <w:color w:val="000000"/>
                      <w:szCs w:val="24"/>
                    </w:rPr>
                    <w:t xml:space="preserve">. </w:t>
                  </w:r>
                  <w:sdt>
                    <w:sdtPr>
                      <w:alias w:val="Pavadinimas"/>
                      <w:tag w:val="title_041b001422714d9a9f8348f04f63fffe"/>
                      <w:lock w:val="sdtLocked"/>
                      <w:richText/>
                    </w:sdtPr>
                    <w:sdtContent>
                      <w:r>
                        <w:rPr>
                          <w:caps/>
                          <w:color w:val="000000"/>
                          <w:szCs w:val="24"/>
                        </w:rPr>
                        <w:t>A1 PAŽYMėjimų KOPIJŲ (nuorašų) IŠDAVIMAS</w:t>
                      </w:r>
                    </w:sdtContent>
                  </w:sdt>
                </w:p>
                <w:p>
                  <w:pPr>
                    <w:suppressAutoHyphens/>
                    <w:ind w:firstLine="993"/>
                    <w:jc w:val="both"/>
                    <w:rPr>
                      <w:color w:val="000000"/>
                      <w:szCs w:val="24"/>
                    </w:rPr>
                  </w:pPr>
                </w:p>
                <w:sdt>
                  <w:sdtPr>
                    <w:alias w:val="38 p."/>
                    <w:tag w:val="part_f5e3da125bf54ab7b4a90162ffc7bf0f"/>
                    <w:lock w:val="sdtLocked"/>
                    <w:richText/>
                  </w:sdtPr>
                  <w:sdtContent>
                    <w:p>
                      <w:pPr>
                        <w:tabs>
                          <w:tab w:val="left" w:pos="709"/>
                        </w:tabs>
                        <w:suppressAutoHyphens/>
                        <w:ind w:firstLine="567"/>
                        <w:jc w:val="both"/>
                        <w:textAlignment w:val="baseline"/>
                        <w:rPr>
                          <w:color w:val="000000"/>
                        </w:rPr>
                      </w:pPr>
                      <w:sdt>
                        <w:sdtPr>
                          <w:alias w:val="Numeris"/>
                          <w:tag w:val="nr_f5e3da125bf54ab7b4a90162ffc7bf0f"/>
                          <w:lock w:val="sdtLocked"/>
                          <w:richText/>
                        </w:sdtPr>
                        <w:sdtContent>
                          <w:r>
                            <w:rPr>
                              <w:szCs w:val="24"/>
                              <w:lang w:eastAsia="lt-LT"/>
                            </w:rPr>
                            <w:t>38</w:t>
                          </w:r>
                        </w:sdtContent>
                      </w:sdt>
                      <w:r>
                        <w:rPr>
                          <w:szCs w:val="24"/>
                          <w:lang w:eastAsia="lt-LT"/>
                        </w:rPr>
                        <w:t xml:space="preserve">. </w:t>
                      </w:r>
                      <w:r>
                        <w:rPr>
                          <w:szCs w:val="24"/>
                        </w:rPr>
                        <w:t xml:space="preserve">Pametus ar kitaip praradus A1 pažymėjimą, gali būti kreipiamasi į </w:t>
                      </w:r>
                      <w:r>
                        <w:rPr>
                          <w:bCs/>
                          <w:szCs w:val="24"/>
                        </w:rPr>
                        <w:t xml:space="preserve">bet kurį </w:t>
                      </w:r>
                      <w:r>
                        <w:rPr>
                          <w:szCs w:val="24"/>
                        </w:rPr>
                        <w:t xml:space="preserve">Fondo valdybos  </w:t>
                      </w:r>
                      <w:r>
                        <w:rPr>
                          <w:bCs/>
                          <w:szCs w:val="24"/>
                        </w:rPr>
                        <w:t>teritorinį skyrių</w:t>
                      </w:r>
                      <w:r>
                        <w:rPr>
                          <w:szCs w:val="24"/>
                        </w:rPr>
                        <w:t xml:space="preserve"> su prašymu išduoti elektroninio pažymėjimo kopiją arba popierinio pažymėjimo nuorašą. Fondo valdybos  </w:t>
                      </w:r>
                      <w:r>
                        <w:rPr>
                          <w:bCs/>
                          <w:szCs w:val="24"/>
                        </w:rPr>
                        <w:t>teritorinis skyrius</w:t>
                      </w:r>
                      <w:r>
                        <w:rPr>
                          <w:szCs w:val="24"/>
                        </w:rPr>
                        <w:t xml:space="preserve">, gavęs tokį prašymą, ne vėliau kaip per  </w:t>
                      </w:r>
                      <w:r>
                        <w:rPr>
                          <w:bCs/>
                          <w:szCs w:val="24"/>
                        </w:rPr>
                        <w:t>1</w:t>
                      </w:r>
                      <w:r>
                        <w:rPr>
                          <w:szCs w:val="24"/>
                        </w:rPr>
                        <w:t xml:space="preserve"> darbo  </w:t>
                      </w:r>
                      <w:r>
                        <w:rPr>
                          <w:bCs/>
                          <w:szCs w:val="24"/>
                        </w:rPr>
                        <w:t>dieną</w:t>
                      </w:r>
                      <w:r>
                        <w:rPr>
                          <w:szCs w:val="24"/>
                        </w:rPr>
                        <w:t xml:space="preserve"> išduoda pažymėjimo kopiją (nuorašą)</w:t>
                      </w:r>
                      <w:r>
                        <w:rPr>
                          <w:color w:val="000000"/>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5ead20e09511eb9f09e7df20500045">
                    <w:r w:rsidRPr="00532B9F">
                      <w:rPr>
                        <w:rFonts w:ascii="Times New Roman" w:eastAsia="MS Mincho" w:hAnsi="Times New Roman"/>
                        <w:sz w:val="20"/>
                        <w:i/>
                        <w:iCs/>
                        <w:color w:val="0000FF" w:themeColor="hyperlink"/>
                        <w:u w:val="single"/>
                      </w:rPr>
                      <w:t>V-414</w:t>
                    </w:r>
                  </w:fldSimple>
                  <w:r>
                    <w:rPr>
                      <w:rFonts w:ascii="Times New Roman" w:eastAsia="MS Mincho" w:hAnsi="Times New Roman"/>
                      <w:sz w:val="20"/>
                      <w:i/>
                      <w:iCs/>
                    </w:rPr>
                    <w:t>,
2021-07-09,
paskelbta TAR 2021-07-09, i. k. 2021-15663            </w:t>
                  </w:r>
                </w:p>
                <w:p/>
              </w:sdtContent>
            </w:sdt>
          </w:sdtContent>
        </w:sdt>
        <w:sdt>
          <w:sdtPr>
            <w:alias w:val="skyrius"/>
            <w:tag w:val="part_762a128a21214fb1bb045a451015a5ad"/>
            <w:lock w:val="sdtLocked"/>
            <w:richText/>
          </w:sdtPr>
          <w:sdtContent>
            <w:p>
              <w:pPr>
                <w:keepLines/>
                <w:suppressAutoHyphens/>
                <w:jc w:val="center"/>
                <w:rPr>
                  <w:b/>
                  <w:bCs/>
                  <w:caps/>
                  <w:color w:val="000000"/>
                </w:rPr>
              </w:pPr>
              <w:sdt>
                <w:sdtPr>
                  <w:alias w:val="Numeris"/>
                  <w:tag w:val="nr_762a128a21214fb1bb045a451015a5ad"/>
                  <w:lock w:val="sdtLocked"/>
                  <w:richText/>
                </w:sdtPr>
                <w:sdtContent>
                  <w:r>
                    <w:rPr>
                      <w:b/>
                      <w:bCs/>
                      <w:caps/>
                      <w:color w:val="000000"/>
                    </w:rPr>
                    <w:t>IV</w:t>
                  </w:r>
                </w:sdtContent>
              </w:sdt>
              <w:r>
                <w:rPr>
                  <w:b/>
                  <w:bCs/>
                  <w:caps/>
                  <w:color w:val="000000"/>
                </w:rPr>
                <w:t xml:space="preserve">. </w:t>
              </w:r>
              <w:sdt>
                <w:sdtPr>
                  <w:alias w:val="Pavadinimas"/>
                  <w:tag w:val="title_762a128a21214fb1bb045a451015a5ad"/>
                  <w:lock w:val="sdtLocked"/>
                  <w:richText/>
                </w:sdtPr>
                <w:sdtContent>
                  <w:r>
                    <w:rPr>
                      <w:b/>
                      <w:bCs/>
                      <w:caps/>
                      <w:color w:val="000000"/>
                    </w:rPr>
                    <w:t xml:space="preserve">DRAUDĖJŲ IR APDRAUSTŲJŲ ASMENŲ PAREIGA INFORMUOTI APIE PASIKEITUSIAS APLINKYBES IR PATEIKTI ĮRODYMUS, SUSIJUSIUS SU IŠDUOTAIS A1 PAŽYMĖJIMAIS </w:t>
                  </w:r>
                </w:sdtContent>
              </w:sdt>
            </w:p>
            <w:p>
              <w:pPr>
                <w:suppressAutoHyphens/>
                <w:ind w:firstLine="567"/>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5ead20e09511eb9f09e7df20500045">
                <w:r w:rsidRPr="00532B9F">
                  <w:rPr>
                    <w:rFonts w:ascii="Times New Roman" w:eastAsia="MS Mincho" w:hAnsi="Times New Roman"/>
                    <w:sz w:val="20"/>
                    <w:i/>
                    <w:iCs/>
                    <w:color w:val="0000FF" w:themeColor="hyperlink"/>
                    <w:u w:val="single"/>
                  </w:rPr>
                  <w:t>V-414</w:t>
                </w:r>
              </w:fldSimple>
              <w:r>
                <w:rPr>
                  <w:rFonts w:ascii="Times New Roman" w:eastAsia="MS Mincho" w:hAnsi="Times New Roman"/>
                  <w:sz w:val="20"/>
                  <w:i/>
                  <w:iCs/>
                </w:rPr>
                <w:t>,
2021-07-09,
paskelbta TAR 2021-07-09, i. k. 2021-15663        </w:t>
              </w:r>
            </w:p>
            <w:p/>
            <w:sdt>
              <w:sdtPr>
                <w:alias w:val="39 p."/>
                <w:tag w:val="part_5b9076675df04d56887a30fac88b2d2f"/>
                <w:lock w:val="sdtLocked"/>
                <w:richText/>
              </w:sdtPr>
              <w:sdtContent>
                <w:p>
                  <w:pPr>
                    <w:suppressAutoHyphens/>
                    <w:ind w:firstLine="567"/>
                    <w:jc w:val="both"/>
                    <w:textAlignment w:val="baseline"/>
                    <w:rPr>
                      <w:szCs w:val="24"/>
                    </w:rPr>
                  </w:pPr>
                  <w:sdt>
                    <w:sdtPr>
                      <w:alias w:val="Numeris"/>
                      <w:tag w:val="nr_5b9076675df04d56887a30fac88b2d2f"/>
                      <w:lock w:val="sdtLocked"/>
                      <w:richText/>
                    </w:sdtPr>
                    <w:sdtContent>
                      <w:r>
                        <w:rPr>
                          <w:color w:val="000000"/>
                          <w:szCs w:val="24"/>
                        </w:rPr>
                        <w:t>39</w:t>
                      </w:r>
                    </w:sdtContent>
                  </w:sdt>
                  <w:r>
                    <w:rPr>
                      <w:color w:val="000000"/>
                      <w:szCs w:val="24"/>
                    </w:rPr>
                    <w:t xml:space="preserve">. </w:t>
                  </w:r>
                  <w:r>
                    <w:rPr>
                      <w:szCs w:val="24"/>
                    </w:rPr>
                    <w:t>Siunčiamo dirbti asmens draudėjas privalo per 5 darbo dienas informuoti Fondo valdybos Vilniaus skyrių:</w:t>
                  </w:r>
                </w:p>
                <w:sdt>
                  <w:sdtPr>
                    <w:alias w:val="39.1 pp."/>
                    <w:tag w:val="part_90c4697260a34277bd2988a8116d0c1c"/>
                    <w:lock w:val="sdtLocked"/>
                    <w:richText/>
                  </w:sdtPr>
                  <w:sdtContent>
                    <w:p>
                      <w:pPr>
                        <w:suppressAutoHyphens/>
                        <w:ind w:firstLine="567"/>
                        <w:jc w:val="both"/>
                        <w:rPr>
                          <w:color w:val="000000"/>
                          <w:szCs w:val="24"/>
                        </w:rPr>
                      </w:pPr>
                      <w:sdt>
                        <w:sdtPr>
                          <w:alias w:val="Numeris"/>
                          <w:tag w:val="nr_90c4697260a34277bd2988a8116d0c1c"/>
                          <w:lock w:val="sdtLocked"/>
                          <w:richText/>
                        </w:sdtPr>
                        <w:sdtContent>
                          <w:r>
                            <w:rPr>
                              <w:color w:val="000000"/>
                              <w:szCs w:val="24"/>
                            </w:rPr>
                            <w:t>39.1</w:t>
                          </w:r>
                        </w:sdtContent>
                      </w:sdt>
                      <w:r>
                        <w:rPr>
                          <w:color w:val="000000"/>
                          <w:szCs w:val="24"/>
                        </w:rPr>
                        <w:t>. jei siuntimas dirbti, dėl kurio buvo kreiptasi, neįvyko;</w:t>
                      </w:r>
                    </w:p>
                  </w:sdtContent>
                </w:sdt>
                <w:sdt>
                  <w:sdtPr>
                    <w:alias w:val="39.2 pp."/>
                    <w:tag w:val="part_d5f3d24d68314103ab2d9fba2d87c118"/>
                    <w:lock w:val="sdtLocked"/>
                    <w:richText/>
                  </w:sdtPr>
                  <w:sdtContent>
                    <w:p>
                      <w:pPr>
                        <w:suppressAutoHyphens/>
                        <w:ind w:firstLine="567"/>
                        <w:jc w:val="both"/>
                        <w:rPr>
                          <w:color w:val="000000"/>
                          <w:szCs w:val="24"/>
                        </w:rPr>
                      </w:pPr>
                      <w:sdt>
                        <w:sdtPr>
                          <w:alias w:val="Numeris"/>
                          <w:tag w:val="nr_d5f3d24d68314103ab2d9fba2d87c118"/>
                          <w:lock w:val="sdtLocked"/>
                          <w:richText/>
                        </w:sdtPr>
                        <w:sdtContent>
                          <w:r>
                            <w:rPr>
                              <w:color w:val="000000"/>
                              <w:szCs w:val="24"/>
                            </w:rPr>
                            <w:t>39.2</w:t>
                          </w:r>
                        </w:sdtContent>
                      </w:sdt>
                      <w:r>
                        <w:rPr>
                          <w:color w:val="000000"/>
                          <w:szCs w:val="24"/>
                        </w:rPr>
                        <w:t>. jei siuntimas dirbti buvo nutrauktas, išskyrus atvejus, kai veiklos nutraukimas Valstybėje narėje, į kurią darbuotojas buvo siunčiamas, yra trumpalaikis, neviršijantis penktadalio viso siuntimo laikotarpio;</w:t>
                      </w:r>
                    </w:p>
                  </w:sdtContent>
                </w:sdt>
                <w:sdt>
                  <w:sdtPr>
                    <w:alias w:val="39.3 pp."/>
                    <w:tag w:val="part_fa6972d1667b4cbcbd4db308c4255462"/>
                    <w:lock w:val="sdtLocked"/>
                    <w:richText/>
                  </w:sdtPr>
                  <w:sdtContent>
                    <w:p>
                      <w:pPr>
                        <w:suppressAutoHyphens/>
                        <w:ind w:firstLine="567"/>
                        <w:jc w:val="both"/>
                        <w:rPr>
                          <w:color w:val="000000"/>
                          <w:szCs w:val="24"/>
                        </w:rPr>
                      </w:pPr>
                      <w:sdt>
                        <w:sdtPr>
                          <w:alias w:val="Numeris"/>
                          <w:tag w:val="nr_fa6972d1667b4cbcbd4db308c4255462"/>
                          <w:lock w:val="sdtLocked"/>
                          <w:richText/>
                        </w:sdtPr>
                        <w:sdtContent>
                          <w:r>
                            <w:rPr>
                              <w:color w:val="000000"/>
                              <w:szCs w:val="24"/>
                            </w:rPr>
                            <w:t>39.3</w:t>
                          </w:r>
                        </w:sdtContent>
                      </w:sdt>
                      <w:r>
                        <w:rPr>
                          <w:color w:val="000000"/>
                          <w:szCs w:val="24"/>
                        </w:rPr>
                        <w:t>. jei siuntimas dirbti neatitinka (nebeatitinka) Tvarkos aprašo II skyriaus I skirsnyje ir (ar) išduotame A1 pažymėjime nurodytų sąlygų (duomenų);</w:t>
                      </w:r>
                    </w:p>
                  </w:sdtContent>
                </w:sdt>
                <w:sdt>
                  <w:sdtPr>
                    <w:alias w:val="39.4 pp."/>
                    <w:tag w:val="part_8f9377ff59534a8ead164176015670bb"/>
                    <w:lock w:val="sdtLocked"/>
                    <w:richText/>
                  </w:sdtPr>
                  <w:sdtContent>
                    <w:p>
                      <w:pPr>
                        <w:suppressAutoHyphens/>
                        <w:ind w:firstLine="567"/>
                        <w:jc w:val="both"/>
                        <w:rPr>
                          <w:color w:val="000000"/>
                          <w:szCs w:val="24"/>
                        </w:rPr>
                      </w:pPr>
                      <w:sdt>
                        <w:sdtPr>
                          <w:alias w:val="Numeris"/>
                          <w:tag w:val="nr_8f9377ff59534a8ead164176015670bb"/>
                          <w:lock w:val="sdtLocked"/>
                          <w:richText/>
                        </w:sdtPr>
                        <w:sdtContent>
                          <w:r>
                            <w:rPr>
                              <w:color w:val="000000"/>
                              <w:szCs w:val="24"/>
                            </w:rPr>
                            <w:t>39.4</w:t>
                          </w:r>
                        </w:sdtContent>
                      </w:sdt>
                      <w:r>
                        <w:rPr>
                          <w:color w:val="000000"/>
                          <w:szCs w:val="24"/>
                        </w:rPr>
                        <w:t>. jei išsiųsto dirbti asmens darbdavys išsiuntė tą asmenį/savarankiškai dirbantis asmuo išvyko dirbti į kitą įmonę, nenurodytą prašyme;</w:t>
                      </w:r>
                    </w:p>
                  </w:sdtContent>
                </w:sdt>
                <w:sdt>
                  <w:sdtPr>
                    <w:alias w:val="39.5 pp."/>
                    <w:tag w:val="part_cd8f41b5fbe544bba38c82a9cbfe7b7b"/>
                    <w:lock w:val="sdtLocked"/>
                    <w:richText/>
                  </w:sdtPr>
                  <w:sdtContent>
                    <w:p>
                      <w:pPr>
                        <w:suppressAutoHyphens/>
                        <w:ind w:firstLine="567"/>
                        <w:jc w:val="both"/>
                        <w:rPr>
                          <w:color w:val="000000"/>
                          <w:szCs w:val="24"/>
                        </w:rPr>
                      </w:pPr>
                      <w:sdt>
                        <w:sdtPr>
                          <w:alias w:val="Numeris"/>
                          <w:tag w:val="nr_cd8f41b5fbe544bba38c82a9cbfe7b7b"/>
                          <w:lock w:val="sdtLocked"/>
                          <w:richText/>
                        </w:sdtPr>
                        <w:sdtContent>
                          <w:r>
                            <w:rPr>
                              <w:color w:val="000000"/>
                              <w:szCs w:val="24"/>
                            </w:rPr>
                            <w:t>39.5</w:t>
                          </w:r>
                        </w:sdtContent>
                      </w:sdt>
                      <w:r>
                        <w:rPr>
                          <w:color w:val="000000"/>
                          <w:szCs w:val="24"/>
                        </w:rPr>
                        <w:t>. jei priimanti įmonė išsiuntė siunčiamą darbuotoją dirbti į kitą priimančioje dirbti valstybėje ar kitoje valstybėje esančią įmonę.</w:t>
                      </w:r>
                    </w:p>
                  </w:sdtContent>
                </w:sdt>
                <w:sdt>
                  <w:sdtPr>
                    <w:alias w:val="39.6 pp."/>
                    <w:tag w:val="part_eb3ea8c45b6c4399964e54bdb186656d"/>
                    <w:lock w:val="sdtLocked"/>
                    <w:richText/>
                  </w:sdtPr>
                  <w:sdtContent>
                    <w:p>
                      <w:pPr>
                        <w:tabs>
                          <w:tab w:val="left" w:pos="709"/>
                          <w:tab w:val="left" w:pos="851"/>
                        </w:tabs>
                        <w:ind w:firstLine="567"/>
                        <w:rPr>
                          <w:szCs w:val="24"/>
                        </w:rPr>
                      </w:pPr>
                      <w:sdt>
                        <w:sdtPr>
                          <w:alias w:val="Numeris"/>
                          <w:tag w:val="nr_eb3ea8c45b6c4399964e54bdb186656d"/>
                          <w:lock w:val="sdtLocked"/>
                          <w:richText/>
                        </w:sdtPr>
                        <w:sdtContent>
                          <w:r>
                            <w:rPr>
                              <w:color w:val="000000"/>
                              <w:szCs w:val="24"/>
                              <w:shd w:val="clear" w:color="auto" w:fill="FFFFFF"/>
                            </w:rPr>
                            <w:t>39.6</w:t>
                          </w:r>
                        </w:sdtContent>
                      </w:sdt>
                      <w:r>
                        <w:rPr>
                          <w:color w:val="000000"/>
                          <w:szCs w:val="24"/>
                          <w:shd w:val="clear" w:color="auto" w:fill="FFFFFF"/>
                        </w:rPr>
                        <w:t xml:space="preserve">. jei trečiosios šalies piliečiui, kuris gyvena Valstybėje narėje leidimo gyventi, išduoto ne Lietuvos Respublikos, pagrindu  ir kuriam taikoma Lietuvos Respublikos socialinės apsaugos teisė (kuriam išduotas tai patvirtinantis A1 pažymėjimas) panaikinamas leidimas gyventi ir nėra išduotas toks leidimas kitoje Valstybėje narėje;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f45961dfd211ef84c3a3cb4f439b27">
                        <w:r w:rsidRPr="00532B9F">
                          <w:rPr>
                            <w:rFonts w:ascii="Times New Roman" w:eastAsia="MS Mincho" w:hAnsi="Times New Roman"/>
                            <w:sz w:val="20"/>
                            <w:i/>
                            <w:iCs/>
                            <w:color w:val="0000FF" w:themeColor="hyperlink"/>
                            <w:u w:val="single"/>
                          </w:rPr>
                          <w:t>V-36</w:t>
                        </w:r>
                      </w:fldSimple>
                      <w:r>
                        <w:rPr>
                          <w:rFonts w:ascii="Times New Roman" w:eastAsia="MS Mincho" w:hAnsi="Times New Roman"/>
                          <w:sz w:val="20"/>
                          <w:i/>
                          <w:iCs/>
                        </w:rPr>
                        <w:t>,
2025-01-31,
paskelbta TAR 2025-01-31, i. k. 2025-01498            </w:t>
                      </w:r>
                    </w:p>
                    <w:p/>
                  </w:sdtContent>
                </w:sdt>
                <w:sdt>
                  <w:sdtPr>
                    <w:alias w:val="39.7 pp."/>
                    <w:tag w:val="part_8b2e6193f4894c68a7e48c545dd8fbb5"/>
                    <w:lock w:val="sdtLocked"/>
                    <w:richText/>
                  </w:sdtPr>
                  <w:sdtContent>
                    <w:p>
                      <w:pPr>
                        <w:tabs>
                          <w:tab w:val="left" w:pos="1260"/>
                          <w:tab w:val="left" w:pos="1843"/>
                          <w:tab w:val="left" w:pos="2160"/>
                        </w:tabs>
                        <w:ind w:firstLine="567"/>
                        <w:jc w:val="both"/>
                      </w:pPr>
                      <w:sdt>
                        <w:sdtPr>
                          <w:alias w:val="Numeris"/>
                          <w:tag w:val="nr_8b2e6193f4894c68a7e48c545dd8fbb5"/>
                          <w:lock w:val="sdtLocked"/>
                          <w:richText/>
                        </w:sdtPr>
                        <w:sdtContent>
                          <w:r>
                            <w:rPr>
                              <w:szCs w:val="24"/>
                            </w:rPr>
                            <w:t>39.7</w:t>
                          </w:r>
                        </w:sdtContent>
                      </w:sdt>
                      <w:r>
                        <w:rPr>
                          <w:szCs w:val="24"/>
                        </w:rPr>
                        <w:t>. jei trečiosios šalies pilietis, atvykęs ir gyvenantis Lietuvos Respublikoje darbo tikslais su daugkartine nacionaline viza, neteko gyvenamosios vietos Lietuvos Respublikoje.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5ead20e09511eb9f09e7df20500045">
                    <w:r w:rsidRPr="00532B9F">
                      <w:rPr>
                        <w:rFonts w:ascii="Times New Roman" w:eastAsia="MS Mincho" w:hAnsi="Times New Roman"/>
                        <w:sz w:val="20"/>
                        <w:i/>
                        <w:iCs/>
                        <w:color w:val="0000FF" w:themeColor="hyperlink"/>
                        <w:u w:val="single"/>
                      </w:rPr>
                      <w:t>V-414</w:t>
                    </w:r>
                  </w:fldSimple>
                  <w:r>
                    <w:rPr>
                      <w:rFonts w:ascii="Times New Roman" w:eastAsia="MS Mincho" w:hAnsi="Times New Roman"/>
                      <w:sz w:val="20"/>
                      <w:i/>
                      <w:iCs/>
                    </w:rPr>
                    <w:t>,
2021-07-09,
paskelbta TAR 2021-07-09, i. k. 2021-15663            </w:t>
                  </w:r>
                </w:p>
                <w:p/>
              </w:sdtContent>
            </w:sdt>
            <w:sdt>
              <w:sdtPr>
                <w:alias w:val="40 p."/>
                <w:tag w:val="part_1750c3077341477c9c975a595d938ae6"/>
                <w:lock w:val="sdtLocked"/>
                <w:richText/>
              </w:sdtPr>
              <w:sdtContent>
                <w:p>
                  <w:pPr>
                    <w:suppressAutoHyphens/>
                    <w:ind w:firstLine="567"/>
                    <w:jc w:val="both"/>
                    <w:textAlignment w:val="baseline"/>
                    <w:rPr>
                      <w:color w:val="000000"/>
                    </w:rPr>
                  </w:pPr>
                  <w:sdt>
                    <w:sdtPr>
                      <w:alias w:val="Numeris"/>
                      <w:tag w:val="nr_1750c3077341477c9c975a595d938ae6"/>
                      <w:lock w:val="sdtLocked"/>
                      <w:richText/>
                    </w:sdtPr>
                    <w:sdtContent>
                      <w:r>
                        <w:rPr>
                          <w:bCs/>
                          <w:color w:val="000000"/>
                          <w:szCs w:val="24"/>
                        </w:rPr>
                        <w:t>40</w:t>
                      </w:r>
                    </w:sdtContent>
                  </w:sdt>
                  <w:r>
                    <w:rPr>
                      <w:bCs/>
                      <w:color w:val="000000"/>
                      <w:szCs w:val="24"/>
                    </w:rPr>
                    <w:t>.</w:t>
                  </w:r>
                  <w:r>
                    <w:rPr>
                      <w:color w:val="000000"/>
                      <w:szCs w:val="24"/>
                    </w:rPr>
                    <w:t xml:space="preserve"> </w:t>
                  </w:r>
                  <w:r>
                    <w:rPr>
                      <w:szCs w:val="24"/>
                    </w:rPr>
                    <w:t xml:space="preserve"> </w:t>
                  </w:r>
                  <w:r>
                    <w:rPr>
                      <w:color w:val="000000"/>
                      <w:szCs w:val="24"/>
                    </w:rPr>
                    <w:t xml:space="preserve">Asmuo, kuriam išduotas A1 pažymėjimas pagal </w:t>
                  </w:r>
                  <w:r>
                    <w:rPr>
                      <w:szCs w:val="24"/>
                    </w:rPr>
                    <w:t>Reglamento (EB) Nr. 883/2004 11 straipsnio 3 dalies a punktą,</w:t>
                  </w:r>
                  <w:r>
                    <w:rPr>
                      <w:color w:val="000000"/>
                      <w:szCs w:val="24"/>
                    </w:rPr>
                    <w:t xml:space="preserve"> turi per 5 darbo dienas informuoti Fondo valdybos Vilniaus skyrių, jei pradeda dirbti ar vykdyti savarankišką veiklą kitoje Valstybėje narėje (įskaitant atvejus, kai yra į ją komandiruojamas).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80bbb1318911e78397ae072f58c508">
                    <w:r w:rsidRPr="00532B9F">
                      <w:rPr>
                        <w:rFonts w:ascii="Times New Roman" w:eastAsia="MS Mincho" w:hAnsi="Times New Roman"/>
                        <w:sz w:val="20"/>
                        <w:i/>
                        <w:iCs/>
                        <w:color w:val="0000FF" w:themeColor="hyperlink"/>
                        <w:u w:val="single"/>
                      </w:rPr>
                      <w:t>V-220</w:t>
                    </w:r>
                  </w:fldSimple>
                  <w:r>
                    <w:rPr>
                      <w:rFonts w:ascii="Times New Roman" w:eastAsia="MS Mincho" w:hAnsi="Times New Roman"/>
                      <w:sz w:val="20"/>
                      <w:i/>
                      <w:iCs/>
                    </w:rPr>
                    <w:t>,
2017-05-05,
paskelbta TAR 2017-05-08, i. k. 2017-07730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5ead20e09511eb9f09e7df20500045">
                    <w:r w:rsidRPr="00532B9F">
                      <w:rPr>
                        <w:rFonts w:ascii="Times New Roman" w:eastAsia="MS Mincho" w:hAnsi="Times New Roman"/>
                        <w:sz w:val="20"/>
                        <w:i/>
                        <w:iCs/>
                        <w:color w:val="0000FF" w:themeColor="hyperlink"/>
                        <w:u w:val="single"/>
                      </w:rPr>
                      <w:t>V-414</w:t>
                    </w:r>
                  </w:fldSimple>
                  <w:r>
                    <w:rPr>
                      <w:rFonts w:ascii="Times New Roman" w:eastAsia="MS Mincho" w:hAnsi="Times New Roman"/>
                      <w:sz w:val="20"/>
                      <w:i/>
                      <w:iCs/>
                    </w:rPr>
                    <w:t>,
2021-07-09,
paskelbta TAR 2021-07-09, i. k. 2021-15663            </w:t>
                  </w:r>
                </w:p>
                <w:p/>
              </w:sdtContent>
            </w:sdt>
            <w:sdt>
              <w:sdtPr>
                <w:alias w:val="41 p."/>
                <w:tag w:val="part_85f06b1c18064ddfbe6fdbd252287812"/>
                <w:lock w:val="sdtLocked"/>
                <w:richText/>
              </w:sdtPr>
              <w:sdtContent>
                <w:p>
                  <w:pPr>
                    <w:pStyle w:val="PlainText"/>
                    <w:ind w:firstLine="567"/>
                    <w:jc w:val="both"/>
                    <w:rPr>
                      <w:rFonts w:ascii="Times New Roman" w:hAnsi="Times New Roman"/>
                      <w:b/>
                      <w:bCs/>
                      <w:sz w:val="22"/>
                    </w:rPr>
                  </w:pPr>
                  <w:r>
                    <w:rPr>
                      <w:rFonts w:ascii="Times New Roman" w:hAnsi="Times New Roman"/>
                      <w:sz w:val="22"/>
                    </w:rPr>
                    <w:t>41</w:t>
                  </w:r>
                  <w:r>
                    <w:rPr>
                      <w:rFonts w:ascii="Times New Roman" w:hAnsi="Times New Roman"/>
                      <w:sz w:val="22"/>
                    </w:rPr>
                    <w:t>.</w:t>
                  </w:r>
                  <w:r>
                    <w:rPr>
                      <w:rFonts w:ascii="Times New Roman" w:eastAsia="MS Mincho" w:hAnsi="Times New Roman"/>
                      <w:sz w:val="20"/>
                      <w:i/>
                      <w:iCs/>
                    </w:rPr>
                    <w:t xml:space="preserve"> Neteko galios nuo 2021-07-10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5ead20e09511eb9f09e7df20500045">
                    <w:r w:rsidRPr="00532B9F">
                      <w:rPr>
                        <w:rFonts w:ascii="Times New Roman" w:eastAsia="MS Mincho" w:hAnsi="Times New Roman"/>
                        <w:sz w:val="20"/>
                        <w:i/>
                        <w:iCs/>
                        <w:color w:val="0000FF" w:themeColor="hyperlink"/>
                        <w:u w:val="single"/>
                      </w:rPr>
                      <w:t>V-414</w:t>
                    </w:r>
                  </w:fldSimple>
                  <w:r>
                    <w:rPr>
                      <w:rFonts w:ascii="Times New Roman" w:eastAsia="MS Mincho" w:hAnsi="Times New Roman"/>
                      <w:sz w:val="20"/>
                      <w:i/>
                      <w:iCs/>
                    </w:rPr>
                    <w:t>,
2021-07-09,
paskelbta TAR 2021-07-09, i. k. 2021-15663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df86208cc311e7a3c4a5eb10f04386">
                    <w:r w:rsidRPr="00532B9F">
                      <w:rPr>
                        <w:rFonts w:ascii="Times New Roman" w:eastAsia="MS Mincho" w:hAnsi="Times New Roman"/>
                        <w:sz w:val="20"/>
                        <w:i/>
                        <w:iCs/>
                        <w:color w:val="0000FF" w:themeColor="hyperlink"/>
                        <w:u w:val="single"/>
                      </w:rPr>
                      <w:t>V-426</w:t>
                    </w:r>
                  </w:fldSimple>
                  <w:r>
                    <w:rPr>
                      <w:rFonts w:ascii="Times New Roman" w:eastAsia="MS Mincho" w:hAnsi="Times New Roman"/>
                      <w:sz w:val="20"/>
                      <w:i/>
                      <w:iCs/>
                    </w:rPr>
                    <w:t>,
2017-08-29,
paskelbta TAR 2017-08-30, i. k. 2017-13816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7f580ab2211eab9d9cd0c85e0b745">
                    <w:r w:rsidRPr="00532B9F">
                      <w:rPr>
                        <w:rFonts w:ascii="Times New Roman" w:eastAsia="MS Mincho" w:hAnsi="Times New Roman"/>
                        <w:sz w:val="20"/>
                        <w:i/>
                        <w:iCs/>
                        <w:color w:val="0000FF" w:themeColor="hyperlink"/>
                        <w:u w:val="single"/>
                      </w:rPr>
                      <w:t>V-258</w:t>
                    </w:r>
                  </w:fldSimple>
                  <w:r>
                    <w:rPr>
                      <w:rFonts w:ascii="Times New Roman" w:eastAsia="MS Mincho" w:hAnsi="Times New Roman"/>
                      <w:sz w:val="20"/>
                      <w:i/>
                      <w:iCs/>
                    </w:rPr>
                    <w:t>,
2020-06-10,
paskelbta TAR 2020-06-10, i. k. 2020-12704            </w:t>
                  </w:r>
                </w:p>
                <w:p/>
              </w:sdtContent>
            </w:sdt>
            <w:sdt>
              <w:sdtPr>
                <w:alias w:val="42 p."/>
                <w:tag w:val="part_8f8c540c414e4660b7533fa13e266054"/>
                <w:lock w:val="sdtLocked"/>
                <w:richText/>
              </w:sdtPr>
              <w:sdtContent>
                <w:p>
                  <w:pPr>
                    <w:suppressAutoHyphens/>
                    <w:ind w:firstLine="567"/>
                    <w:jc w:val="both"/>
                    <w:textAlignment w:val="baseline"/>
                    <w:rPr>
                      <w:szCs w:val="24"/>
                    </w:rPr>
                  </w:pPr>
                  <w:sdt>
                    <w:sdtPr>
                      <w:alias w:val="Numeris"/>
                      <w:tag w:val="nr_8f8c540c414e4660b7533fa13e266054"/>
                      <w:lock w:val="sdtLocked"/>
                      <w:richText/>
                    </w:sdtPr>
                    <w:sdtContent>
                      <w:r>
                        <w:rPr>
                          <w:szCs w:val="24"/>
                        </w:rPr>
                        <w:t>42</w:t>
                      </w:r>
                    </w:sdtContent>
                  </w:sdt>
                  <w:r>
                    <w:rPr>
                      <w:szCs w:val="24"/>
                    </w:rPr>
                    <w:t>. Asmuo, vienu metu dirbantis pagal darbo sutartį ir/ar užsiimantis savarankiška veikla dviejose ar daugiau Valstybėse narėse, turi per 5 darbo dienas informuoti Fondo valdybos Vilniaus skyrių apie darbo vienoje iš Valstybių narių atsiradusius pasikeitimus, jei:</w:t>
                  </w:r>
                </w:p>
                <w:sdt>
                  <w:sdtPr>
                    <w:alias w:val="42.1 pp."/>
                    <w:tag w:val="part_bf51d0417fa14f79bfbe2e0f9ca1ee88"/>
                    <w:lock w:val="sdtLocked"/>
                    <w:richText/>
                  </w:sdtPr>
                  <w:sdtContent>
                    <w:p>
                      <w:pPr>
                        <w:ind w:firstLine="567"/>
                        <w:jc w:val="both"/>
                        <w:rPr>
                          <w:color w:val="000000"/>
                          <w:szCs w:val="24"/>
                        </w:rPr>
                      </w:pPr>
                      <w:sdt>
                        <w:sdtPr>
                          <w:alias w:val="Numeris"/>
                          <w:tag w:val="nr_bf51d0417fa14f79bfbe2e0f9ca1ee88"/>
                          <w:lock w:val="sdtLocked"/>
                          <w:richText/>
                        </w:sdtPr>
                        <w:sdtContent>
                          <w:r>
                            <w:rPr>
                              <w:color w:val="000000"/>
                              <w:szCs w:val="24"/>
                            </w:rPr>
                            <w:t>42.1</w:t>
                          </w:r>
                        </w:sdtContent>
                      </w:sdt>
                      <w:r>
                        <w:rPr>
                          <w:color w:val="000000"/>
                          <w:szCs w:val="24"/>
                        </w:rPr>
                        <w:t>. pasibaigia darbo sutartis su viena ar keliomis įmonėmis;</w:t>
                      </w:r>
                    </w:p>
                  </w:sdtContent>
                </w:sdt>
                <w:sdt>
                  <w:sdtPr>
                    <w:alias w:val="42.2 pp."/>
                    <w:tag w:val="part_0cce2a5e0e40427db826e225492eeb1f"/>
                    <w:lock w:val="sdtLocked"/>
                    <w:richText/>
                  </w:sdtPr>
                  <w:sdtContent>
                    <w:p>
                      <w:pPr>
                        <w:ind w:firstLine="567"/>
                        <w:jc w:val="both"/>
                        <w:rPr>
                          <w:color w:val="000000"/>
                          <w:szCs w:val="24"/>
                        </w:rPr>
                      </w:pPr>
                      <w:sdt>
                        <w:sdtPr>
                          <w:alias w:val="Numeris"/>
                          <w:tag w:val="nr_0cce2a5e0e40427db826e225492eeb1f"/>
                          <w:lock w:val="sdtLocked"/>
                          <w:richText/>
                        </w:sdtPr>
                        <w:sdtContent>
                          <w:r>
                            <w:rPr>
                              <w:color w:val="000000"/>
                              <w:szCs w:val="24"/>
                            </w:rPr>
                            <w:t>42.2</w:t>
                          </w:r>
                        </w:sdtContent>
                      </w:sdt>
                      <w:r>
                        <w:rPr>
                          <w:color w:val="000000"/>
                          <w:szCs w:val="24"/>
                        </w:rPr>
                        <w:t>. asmuo pradeda dirbti ar vykdyti savarankišką veiklą kitoje Valstybėje narėje;</w:t>
                      </w:r>
                    </w:p>
                  </w:sdtContent>
                </w:sdt>
                <w:sdt>
                  <w:sdtPr>
                    <w:alias w:val="42.3 pp."/>
                    <w:tag w:val="part_11c8a55a504d44bdb54a627f4212eeb3"/>
                    <w:lock w:val="sdtLocked"/>
                    <w:richText/>
                  </w:sdtPr>
                  <w:sdtContent>
                    <w:p>
                      <w:pPr>
                        <w:ind w:firstLine="567"/>
                        <w:jc w:val="both"/>
                        <w:rPr>
                          <w:color w:val="000000"/>
                          <w:szCs w:val="24"/>
                        </w:rPr>
                      </w:pPr>
                      <w:sdt>
                        <w:sdtPr>
                          <w:alias w:val="Numeris"/>
                          <w:tag w:val="nr_11c8a55a504d44bdb54a627f4212eeb3"/>
                          <w:lock w:val="sdtLocked"/>
                          <w:richText/>
                        </w:sdtPr>
                        <w:sdtContent>
                          <w:r>
                            <w:rPr>
                              <w:color w:val="000000"/>
                              <w:szCs w:val="24"/>
                            </w:rPr>
                            <w:t>42.3</w:t>
                          </w:r>
                        </w:sdtContent>
                      </w:sdt>
                      <w:r>
                        <w:rPr>
                          <w:color w:val="000000"/>
                          <w:szCs w:val="24"/>
                        </w:rPr>
                        <w:t>. asmuo įsidarbina kitoje įmonėje;</w:t>
                      </w:r>
                    </w:p>
                  </w:sdtContent>
                </w:sdt>
                <w:sdt>
                  <w:sdtPr>
                    <w:alias w:val="42.4 pp."/>
                    <w:tag w:val="part_9d76796b8eba4602b5d6f9696f936096"/>
                    <w:lock w:val="sdtLocked"/>
                    <w:richText/>
                  </w:sdtPr>
                  <w:sdtContent>
                    <w:p>
                      <w:pPr>
                        <w:ind w:firstLine="567"/>
                        <w:jc w:val="both"/>
                        <w:rPr>
                          <w:color w:val="000000"/>
                          <w:szCs w:val="24"/>
                        </w:rPr>
                      </w:pPr>
                      <w:sdt>
                        <w:sdtPr>
                          <w:alias w:val="Numeris"/>
                          <w:tag w:val="nr_9d76796b8eba4602b5d6f9696f936096"/>
                          <w:lock w:val="sdtLocked"/>
                          <w:richText/>
                        </w:sdtPr>
                        <w:sdtContent>
                          <w:r>
                            <w:rPr>
                              <w:color w:val="000000"/>
                              <w:szCs w:val="24"/>
                            </w:rPr>
                            <w:t>42.4</w:t>
                          </w:r>
                        </w:sdtContent>
                      </w:sdt>
                      <w:r>
                        <w:rPr>
                          <w:color w:val="000000"/>
                          <w:szCs w:val="24"/>
                        </w:rPr>
                        <w:t>. išnyksta (pasikeičia) Tvarkos aprašo II skyriaus II skirsnyje ir (ar) išduotame A1 pažymėjime nurodytos sąlygos (duomenys);</w:t>
                      </w:r>
                    </w:p>
                  </w:sdtContent>
                </w:sdt>
                <w:sdt>
                  <w:sdtPr>
                    <w:alias w:val="42.5 pp."/>
                    <w:tag w:val="part_b72841a6bdab44a49ee020bde94244de"/>
                    <w:lock w:val="sdtLocked"/>
                    <w:richText/>
                  </w:sdtPr>
                  <w:sdtContent>
                    <w:p>
                      <w:pPr>
                        <w:tabs>
                          <w:tab w:val="left" w:pos="709"/>
                          <w:tab w:val="left" w:pos="993"/>
                        </w:tabs>
                        <w:suppressAutoHyphens/>
                        <w:ind w:firstLine="567"/>
                        <w:jc w:val="both"/>
                        <w:textAlignment w:val="baseline"/>
                        <w:rPr>
                          <w:szCs w:val="24"/>
                        </w:rPr>
                      </w:pPr>
                      <w:sdt>
                        <w:sdtPr>
                          <w:alias w:val="Numeris"/>
                          <w:tag w:val="nr_b72841a6bdab44a49ee020bde94244de"/>
                          <w:lock w:val="sdtLocked"/>
                          <w:richText/>
                        </w:sdtPr>
                        <w:sdtContent>
                          <w:r>
                            <w:rPr>
                              <w:color w:val="000000"/>
                              <w:szCs w:val="24"/>
                              <w:shd w:val="clear" w:color="auto" w:fill="FFFFFF"/>
                            </w:rPr>
                            <w:t>42.5</w:t>
                          </w:r>
                        </w:sdtContent>
                      </w:sdt>
                      <w:r>
                        <w:rPr>
                          <w:color w:val="000000"/>
                          <w:szCs w:val="24"/>
                          <w:shd w:val="clear" w:color="auto" w:fill="FFFFFF"/>
                        </w:rPr>
                        <w:t>. trečiosios šalies piliečiui, kuris gyvena Valstybėje narėje leidimo gyventi, išduoto ne Lietuvos Respublikos, pagrindu, ir kuriam taikoma Lietuvos Respublikos socialinės apsaugos teisė (kuriam išduotas tai patvirtinantis A1 pažymėjimas) panaikinamas leidimas gyventi ir nėra išduotas toks leidimas kitoje Valstybėje narėje;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f45961dfd211ef84c3a3cb4f439b27">
                        <w:r w:rsidRPr="00532B9F">
                          <w:rPr>
                            <w:rFonts w:ascii="Times New Roman" w:eastAsia="MS Mincho" w:hAnsi="Times New Roman"/>
                            <w:sz w:val="20"/>
                            <w:i/>
                            <w:iCs/>
                            <w:color w:val="0000FF" w:themeColor="hyperlink"/>
                            <w:u w:val="single"/>
                          </w:rPr>
                          <w:t>V-36</w:t>
                        </w:r>
                      </w:fldSimple>
                      <w:r>
                        <w:rPr>
                          <w:rFonts w:ascii="Times New Roman" w:eastAsia="MS Mincho" w:hAnsi="Times New Roman"/>
                          <w:sz w:val="20"/>
                          <w:i/>
                          <w:iCs/>
                        </w:rPr>
                        <w:t>,
2025-01-31,
paskelbta TAR 2025-01-31, i. k. 2025-01498            </w:t>
                      </w:r>
                    </w:p>
                    <w:p/>
                  </w:sdtContent>
                </w:sdt>
                <w:sdt>
                  <w:sdtPr>
                    <w:alias w:val="42.6 pp."/>
                    <w:tag w:val="part_392ac1dde93d4d2a80040cd9c2646a6c"/>
                    <w:lock w:val="sdtLocked"/>
                    <w:richText/>
                  </w:sdtPr>
                  <w:sdtContent>
                    <w:p>
                      <w:pPr>
                        <w:ind w:firstLine="567"/>
                        <w:jc w:val="both"/>
                        <w:rPr>
                          <w:color w:val="000000"/>
                        </w:rPr>
                      </w:pPr>
                      <w:sdt>
                        <w:sdtPr>
                          <w:alias w:val="Numeris"/>
                          <w:tag w:val="nr_392ac1dde93d4d2a80040cd9c2646a6c"/>
                          <w:lock w:val="sdtLocked"/>
                          <w:richText/>
                        </w:sdtPr>
                        <w:sdtContent>
                          <w:r>
                            <w:rPr>
                              <w:szCs w:val="24"/>
                            </w:rPr>
                            <w:t>42.6</w:t>
                          </w:r>
                        </w:sdtContent>
                      </w:sdt>
                      <w:r>
                        <w:rPr>
                          <w:szCs w:val="24"/>
                        </w:rPr>
                        <w:t xml:space="preserve">. trečiosios šalies pilietis, atvykęs ir gyvenantis Lietuvos Respublikoje darbo tikslais su daugkartine nacionaline viza, netenka gyvenamosios vietos Lietuvos Respublikoje. </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52ba903d7511ec992fe4cdfceb5666">
                        <w:r w:rsidRPr="00532B9F">
                          <w:rPr>
                            <w:rFonts w:ascii="Times New Roman" w:eastAsia="MS Mincho" w:hAnsi="Times New Roman"/>
                            <w:sz w:val="20"/>
                            <w:i/>
                            <w:iCs/>
                            <w:color w:val="0000FF" w:themeColor="hyperlink"/>
                            <w:u w:val="single"/>
                          </w:rPr>
                          <w:t>V-557</w:t>
                        </w:r>
                      </w:fldSimple>
                      <w:r>
                        <w:rPr>
                          <w:rFonts w:ascii="Times New Roman" w:eastAsia="MS Mincho" w:hAnsi="Times New Roman"/>
                          <w:sz w:val="20"/>
                          <w:i/>
                          <w:iCs/>
                        </w:rPr>
                        <w:t>,
2021-11-04,
paskelbta TAR 2021-11-04, i. k. 2021-22994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757820878611e4a98a9f2247652cf4">
                    <w:r w:rsidRPr="00532B9F">
                      <w:rPr>
                        <w:rFonts w:ascii="Times New Roman" w:eastAsia="MS Mincho" w:hAnsi="Times New Roman"/>
                        <w:sz w:val="20"/>
                        <w:i/>
                        <w:iCs/>
                        <w:color w:val="0000FF" w:themeColor="hyperlink"/>
                        <w:u w:val="single"/>
                      </w:rPr>
                      <w:t>V-806</w:t>
                    </w:r>
                  </w:fldSimple>
                  <w:r>
                    <w:rPr>
                      <w:rFonts w:ascii="Times New Roman" w:eastAsia="MS Mincho" w:hAnsi="Times New Roman"/>
                      <w:sz w:val="20"/>
                      <w:i/>
                      <w:iCs/>
                    </w:rPr>
                    <w:t>,
2014-12-19,
paskelbta TAR 2014-12-22, i. k. 2014-20305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5ead20e09511eb9f09e7df20500045">
                    <w:r w:rsidRPr="00532B9F">
                      <w:rPr>
                        <w:rFonts w:ascii="Times New Roman" w:eastAsia="MS Mincho" w:hAnsi="Times New Roman"/>
                        <w:sz w:val="20"/>
                        <w:i/>
                        <w:iCs/>
                        <w:color w:val="0000FF" w:themeColor="hyperlink"/>
                        <w:u w:val="single"/>
                      </w:rPr>
                      <w:t>V-414</w:t>
                    </w:r>
                  </w:fldSimple>
                  <w:r>
                    <w:rPr>
                      <w:rFonts w:ascii="Times New Roman" w:eastAsia="MS Mincho" w:hAnsi="Times New Roman"/>
                      <w:sz w:val="20"/>
                      <w:i/>
                      <w:iCs/>
                    </w:rPr>
                    <w:t>,
2021-07-09,
paskelbta TAR 2021-07-09, i. k. 2021-15663            </w:t>
                  </w:r>
                </w:p>
                <w:p/>
              </w:sdtContent>
            </w:sdt>
            <w:sdt>
              <w:sdtPr>
                <w:alias w:val="43 p."/>
                <w:tag w:val="part_dbad08d8b49d4695a125c707a1ba3edb"/>
                <w:lock w:val="sdtLocked"/>
                <w:richText/>
              </w:sdtPr>
              <w:sdtContent>
                <w:p>
                  <w:pPr>
                    <w:suppressAutoHyphens/>
                    <w:ind w:firstLine="567"/>
                    <w:jc w:val="both"/>
                    <w:textAlignment w:val="baseline"/>
                    <w:rPr>
                      <w:bCs/>
                      <w:szCs w:val="24"/>
                    </w:rPr>
                  </w:pPr>
                  <w:sdt>
                    <w:sdtPr>
                      <w:alias w:val="Numeris"/>
                      <w:tag w:val="nr_dbad08d8b49d4695a125c707a1ba3edb"/>
                      <w:lock w:val="sdtLocked"/>
                      <w:richText/>
                    </w:sdtPr>
                    <w:sdtContent>
                      <w:r>
                        <w:rPr>
                          <w:color w:val="000000"/>
                          <w:szCs w:val="24"/>
                        </w:rPr>
                        <w:t>43</w:t>
                      </w:r>
                    </w:sdtContent>
                  </w:sdt>
                  <w:r>
                    <w:rPr>
                      <w:color w:val="000000"/>
                      <w:szCs w:val="24"/>
                    </w:rPr>
                    <w:t xml:space="preserve">. </w:t>
                  </w:r>
                  <w:r>
                    <w:rPr>
                      <w:bCs/>
                      <w:szCs w:val="24"/>
                    </w:rPr>
                    <w:t xml:space="preserve">Tvarkos aprašo 39, 40, ar 42 punktuose nurodytais atvejais teikiant informaciją nurodomas atitinkamuose jų papunkčiuose nurodytas  pagrindas/ aplinkybės ir data, nuo kurios tas pagrindas/aplinkybės (išskyrus 39.1 papunktyje nurodytą pagrindą),  atsirado.</w:t>
                  </w:r>
                </w:p>
                <w:p>
                  <w:pPr>
                    <w:suppressAutoHyphens/>
                    <w:ind w:firstLine="567"/>
                    <w:jc w:val="both"/>
                    <w:textAlignment w:val="baseline"/>
                    <w:rPr>
                      <w:bCs/>
                      <w:szCs w:val="24"/>
                    </w:rPr>
                  </w:pPr>
                  <w:r>
                    <w:rPr>
                      <w:bCs/>
                      <w:szCs w:val="24"/>
                    </w:rPr>
                    <w:t xml:space="preserve">Šio punkto pirmojoje pastraipoje nurodyta informaciją pagal  Tvarkos aprašo 39, 40, ar 42 punktus teikiama pranešimu apie su išduotu A1 pažymėjimu susijusių</w:t>
                  </w:r>
                  <w:r>
                    <w:rPr>
                      <w:b/>
                      <w:bCs/>
                      <w:szCs w:val="24"/>
                    </w:rPr>
                    <w:t xml:space="preserve"> </w:t>
                  </w:r>
                  <w:r>
                    <w:rPr>
                      <w:bCs/>
                      <w:szCs w:val="24"/>
                    </w:rPr>
                    <w:t>aplinkybių pasikeitimą.</w:t>
                  </w:r>
                </w:p>
                <w:p>
                  <w:pPr>
                    <w:suppressAutoHyphens/>
                    <w:ind w:firstLine="567"/>
                    <w:jc w:val="both"/>
                    <w:textAlignment w:val="baseline"/>
                    <w:rPr>
                      <w:bCs/>
                      <w:szCs w:val="24"/>
                      <w:lang w:eastAsia="lt-LT"/>
                    </w:rPr>
                  </w:pPr>
                  <w:r>
                    <w:rPr>
                      <w:bCs/>
                      <w:szCs w:val="24"/>
                      <w:lang w:eastAsia="lt-LT"/>
                    </w:rPr>
                    <w:t xml:space="preserve">Draudėjai (darbdaviai), kurie turi pareigą teikti socialinio draudimo pranešimus per   EDAS, </w:t>
                  </w:r>
                  <w:r>
                    <w:rPr>
                      <w:bCs/>
                      <w:szCs w:val="24"/>
                    </w:rPr>
                    <w:t>pranešimą apie su išduotu A1 pažymėjimu susijusių aplinkybių pasikeitimą</w:t>
                  </w:r>
                  <w:r>
                    <w:rPr>
                      <w:bCs/>
                      <w:szCs w:val="24"/>
                      <w:lang w:eastAsia="lt-LT"/>
                    </w:rPr>
                    <w:t xml:space="preserve"> taip pat privalo teikti per EDAS, kitais atvejais šis pranešimas gali būti pateiktas ir kitais Tvarkos aprašo 23 punkto trečiojoje pastraipoje nurodytais būdais, taikant jiems analogiškus reikalavimus, kaip ir prašymams išduoti A1 pažymėjimus.</w:t>
                  </w:r>
                </w:p>
                <w:p>
                  <w:pPr>
                    <w:suppressAutoHyphens/>
                    <w:ind w:firstLine="567"/>
                    <w:jc w:val="both"/>
                    <w:textAlignment w:val="baseline"/>
                  </w:pPr>
                  <w:r>
                    <w:rPr>
                      <w:bCs/>
                      <w:szCs w:val="24"/>
                      <w:lang w:eastAsia="lt-LT"/>
                    </w:rPr>
                    <w:t xml:space="preserve">Apdraustieji </w:t>
                  </w:r>
                  <w:r>
                    <w:rPr>
                      <w:bCs/>
                      <w:szCs w:val="24"/>
                    </w:rPr>
                    <w:t>pranešimą apie su išduotu A1 pažymėjimu susijusių aplinkybių pasikeitimą</w:t>
                  </w:r>
                  <w:r>
                    <w:rPr>
                      <w:bCs/>
                      <w:szCs w:val="24"/>
                      <w:lang w:eastAsia="lt-LT"/>
                    </w:rPr>
                    <w:t xml:space="preserve"> gali pateikti per EGAS ar kitais Tvarkos aprašo 23 punkto trečiojoje pastraipoje nurodytais būdais, taikant jiems analogiškus reikalavimus, kaip ir prašymams išduoti A1 pažymėjimus.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757820878611e4a98a9f2247652cf4">
                    <w:r w:rsidRPr="00532B9F">
                      <w:rPr>
                        <w:rFonts w:ascii="Times New Roman" w:eastAsia="MS Mincho" w:hAnsi="Times New Roman"/>
                        <w:sz w:val="20"/>
                        <w:i/>
                        <w:iCs/>
                        <w:color w:val="0000FF" w:themeColor="hyperlink"/>
                        <w:u w:val="single"/>
                      </w:rPr>
                      <w:t>V-806</w:t>
                    </w:r>
                  </w:fldSimple>
                  <w:r>
                    <w:rPr>
                      <w:rFonts w:ascii="Times New Roman" w:eastAsia="MS Mincho" w:hAnsi="Times New Roman"/>
                      <w:sz w:val="20"/>
                      <w:i/>
                      <w:iCs/>
                    </w:rPr>
                    <w:t>,
2014-12-19,
paskelbta TAR 2014-12-22, i. k. 2014-20305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df86208cc311e7a3c4a5eb10f04386">
                    <w:r w:rsidRPr="00532B9F">
                      <w:rPr>
                        <w:rFonts w:ascii="Times New Roman" w:eastAsia="MS Mincho" w:hAnsi="Times New Roman"/>
                        <w:sz w:val="20"/>
                        <w:i/>
                        <w:iCs/>
                        <w:color w:val="0000FF" w:themeColor="hyperlink"/>
                        <w:u w:val="single"/>
                      </w:rPr>
                      <w:t>V-426</w:t>
                    </w:r>
                  </w:fldSimple>
                  <w:r>
                    <w:rPr>
                      <w:rFonts w:ascii="Times New Roman" w:eastAsia="MS Mincho" w:hAnsi="Times New Roman"/>
                      <w:sz w:val="20"/>
                      <w:i/>
                      <w:iCs/>
                    </w:rPr>
                    <w:t>,
2017-08-29,
paskelbta TAR 2017-08-30, i. k. 2017-13816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7f580ab2211eab9d9cd0c85e0b745">
                    <w:r w:rsidRPr="00532B9F">
                      <w:rPr>
                        <w:rFonts w:ascii="Times New Roman" w:eastAsia="MS Mincho" w:hAnsi="Times New Roman"/>
                        <w:sz w:val="20"/>
                        <w:i/>
                        <w:iCs/>
                        <w:color w:val="0000FF" w:themeColor="hyperlink"/>
                        <w:u w:val="single"/>
                      </w:rPr>
                      <w:t>V-258</w:t>
                    </w:r>
                  </w:fldSimple>
                  <w:r>
                    <w:rPr>
                      <w:rFonts w:ascii="Times New Roman" w:eastAsia="MS Mincho" w:hAnsi="Times New Roman"/>
                      <w:sz w:val="20"/>
                      <w:i/>
                      <w:iCs/>
                    </w:rPr>
                    <w:t>,
2020-06-10,
paskelbta TAR 2020-06-10, i. k. 2020-12704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5ead20e09511eb9f09e7df20500045">
                    <w:r w:rsidRPr="00532B9F">
                      <w:rPr>
                        <w:rFonts w:ascii="Times New Roman" w:eastAsia="MS Mincho" w:hAnsi="Times New Roman"/>
                        <w:sz w:val="20"/>
                        <w:i/>
                        <w:iCs/>
                        <w:color w:val="0000FF" w:themeColor="hyperlink"/>
                        <w:u w:val="single"/>
                      </w:rPr>
                      <w:t>V-414</w:t>
                    </w:r>
                  </w:fldSimple>
                  <w:r>
                    <w:rPr>
                      <w:rFonts w:ascii="Times New Roman" w:eastAsia="MS Mincho" w:hAnsi="Times New Roman"/>
                      <w:sz w:val="20"/>
                      <w:i/>
                      <w:iCs/>
                    </w:rPr>
                    <w:t>,
2021-07-09,
paskelbta TAR 2021-07-09, i. k. 2021-15663            </w:t>
                  </w:r>
                </w:p>
                <w:p/>
              </w:sdtContent>
            </w:sdt>
            <w:sdt>
              <w:sdtPr>
                <w:alias w:val="43-1 p."/>
                <w:tag w:val="part_bb24946d64184a93bdbb035f75ffd6c2"/>
                <w:lock w:val="sdtLocked"/>
                <w:richText/>
              </w:sdtPr>
              <w:sdtContent>
                <w:p>
                  <w:pPr>
                    <w:tabs>
                      <w:tab w:val="left" w:pos="993"/>
                    </w:tabs>
                    <w:ind w:firstLine="567"/>
                    <w:jc w:val="both"/>
                    <w:rPr>
                      <w:color w:val="000000"/>
                    </w:rPr>
                  </w:pPr>
                  <w:sdt>
                    <w:sdtPr>
                      <w:alias w:val="Numeris"/>
                      <w:tag w:val="nr_bb24946d64184a93bdbb035f75ffd6c2"/>
                      <w:lock w:val="sdtLocked"/>
                      <w:richText/>
                    </w:sdtPr>
                    <w:sdtContent>
                      <w:r>
                        <w:rPr>
                          <w:szCs w:val="24"/>
                          <w:lang w:eastAsia="lt-LT"/>
                        </w:rPr>
                        <w:t>43</w:t>
                      </w:r>
                      <w:r>
                        <w:rPr>
                          <w:szCs w:val="24"/>
                          <w:vertAlign w:val="superscript"/>
                          <w:lang w:eastAsia="lt-LT"/>
                        </w:rPr>
                        <w:t>1</w:t>
                      </w:r>
                    </w:sdtContent>
                  </w:sdt>
                  <w:r>
                    <w:rPr>
                      <w:szCs w:val="24"/>
                      <w:lang w:eastAsia="lt-LT"/>
                    </w:rPr>
                    <w:t xml:space="preserve">. </w:t>
                  </w:r>
                  <w:r>
                    <w:rPr>
                      <w:bCs/>
                      <w:szCs w:val="24"/>
                      <w:lang w:eastAsia="lt-LT"/>
                    </w:rPr>
                    <w:t xml:space="preserve">Fondo valdybos Vilniaus skyriui nusprendus atlikti išduoto A1 pažymėjimo išdavimo pagrįstumo/ jo galiojimo sąlygų patikrinimą (gavus skundą, kuris pripažįstamas nagrinėtinu, kitos Valstybės narės kompetentingos įstaigos ar Lietuvos įstaigos informaciją ar atitinkamą kreipimąsi  arba savo iniciatyva, jei vertinant  kitą gautą ar turimą informaciją, nustatoma, kad ji prieštaringa, ar kyla kitų pagrįstų abejonių, kad A1 pažymėjimas išduotas pagrįstai ir (ar), kad neatsirado pagrindų jį panaikinti/ tikslinti jo duomenis), jis pateikia atitinkamai draudėjui ar apdraustajam asmeniui reikalavimą per nurodytą terminą, kuris negali būti trumpesnis kaip 5 darbo dienos, pateikti atitinkamą informaciją ir (ar) įrodymus, pagrindžiančius aplinkybes (sąlygas), su kuriomis siejamas A1 pažymėjimo išdavimas ar galiojimas nurodytu laikotarpiu, kartu su įspėjimu apie galimas tokio reikalavimo nevykdymo pasekmes – per nurodytą terminą (ar per pagrįsto draudėjo/ apdraustojo prašymo pagrindu pratęstą terminą) negavus prašomų įrodymų, laikoma, kad prašytų įrodyti aplinkybių nėra.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df86208cc311e7a3c4a5eb10f04386">
                    <w:r w:rsidRPr="00532B9F">
                      <w:rPr>
                        <w:rFonts w:ascii="Times New Roman" w:eastAsia="MS Mincho" w:hAnsi="Times New Roman"/>
                        <w:sz w:val="20"/>
                        <w:i/>
                        <w:iCs/>
                        <w:color w:val="0000FF" w:themeColor="hyperlink"/>
                        <w:u w:val="single"/>
                      </w:rPr>
                      <w:t>V-426</w:t>
                    </w:r>
                  </w:fldSimple>
                  <w:r>
                    <w:rPr>
                      <w:rFonts w:ascii="Times New Roman" w:eastAsia="MS Mincho" w:hAnsi="Times New Roman"/>
                      <w:sz w:val="20"/>
                      <w:i/>
                      <w:iCs/>
                    </w:rPr>
                    <w:t>,
2017-08-29,
paskelbta TAR 2017-08-30, i. k. 2017-13816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7f580ab2211eab9d9cd0c85e0b745">
                    <w:r w:rsidRPr="00532B9F">
                      <w:rPr>
                        <w:rFonts w:ascii="Times New Roman" w:eastAsia="MS Mincho" w:hAnsi="Times New Roman"/>
                        <w:sz w:val="20"/>
                        <w:i/>
                        <w:iCs/>
                        <w:color w:val="0000FF" w:themeColor="hyperlink"/>
                        <w:u w:val="single"/>
                      </w:rPr>
                      <w:t>V-258</w:t>
                    </w:r>
                  </w:fldSimple>
                  <w:r>
                    <w:rPr>
                      <w:rFonts w:ascii="Times New Roman" w:eastAsia="MS Mincho" w:hAnsi="Times New Roman"/>
                      <w:sz w:val="20"/>
                      <w:i/>
                      <w:iCs/>
                    </w:rPr>
                    <w:t>,
2020-06-10,
paskelbta TAR 2020-06-10, i. k. 2020-12704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5ead20e09511eb9f09e7df20500045">
                    <w:r w:rsidRPr="00532B9F">
                      <w:rPr>
                        <w:rFonts w:ascii="Times New Roman" w:eastAsia="MS Mincho" w:hAnsi="Times New Roman"/>
                        <w:sz w:val="20"/>
                        <w:i/>
                        <w:iCs/>
                        <w:color w:val="0000FF" w:themeColor="hyperlink"/>
                        <w:u w:val="single"/>
                      </w:rPr>
                      <w:t>V-414</w:t>
                    </w:r>
                  </w:fldSimple>
                  <w:r>
                    <w:rPr>
                      <w:rFonts w:ascii="Times New Roman" w:eastAsia="MS Mincho" w:hAnsi="Times New Roman"/>
                      <w:sz w:val="20"/>
                      <w:i/>
                      <w:iCs/>
                    </w:rPr>
                    <w:t>,
2021-07-09,
paskelbta TAR 2021-07-09, i. k. 2021-15663            </w:t>
                  </w:r>
                </w:p>
                <w:p/>
              </w:sdtContent>
            </w:sdt>
          </w:sdtContent>
        </w:sdt>
        <w:sdt>
          <w:sdtPr>
            <w:alias w:val="skyrius"/>
            <w:tag w:val="part_580eceb44f7b47ac9d6678e2f656df03"/>
            <w:lock w:val="sdtLocked"/>
            <w:richText/>
          </w:sdtPr>
          <w:sdtContent>
            <w:p>
              <w:pPr>
                <w:keepLines/>
                <w:suppressAutoHyphens/>
                <w:jc w:val="center"/>
                <w:rPr>
                  <w:b/>
                  <w:bCs/>
                  <w:caps/>
                  <w:color w:val="000000"/>
                </w:rPr>
              </w:pPr>
              <w:sdt>
                <w:sdtPr>
                  <w:alias w:val="Numeris"/>
                  <w:tag w:val="nr_580eceb44f7b47ac9d6678e2f656df03"/>
                  <w:lock w:val="sdtLocked"/>
                  <w:richText/>
                </w:sdtPr>
                <w:sdtContent>
                  <w:r>
                    <w:rPr>
                      <w:b/>
                      <w:bCs/>
                      <w:caps/>
                      <w:color w:val="000000"/>
                    </w:rPr>
                    <w:t>V</w:t>
                  </w:r>
                </w:sdtContent>
              </w:sdt>
              <w:r>
                <w:rPr>
                  <w:b/>
                  <w:bCs/>
                  <w:caps/>
                  <w:color w:val="000000"/>
                </w:rPr>
                <w:t xml:space="preserve">. </w:t>
              </w:r>
              <w:sdt>
                <w:sdtPr>
                  <w:alias w:val="Pavadinimas"/>
                  <w:tag w:val="title_580eceb44f7b47ac9d6678e2f656df03"/>
                  <w:lock w:val="sdtLocked"/>
                  <w:richText/>
                </w:sdtPr>
                <w:sdtContent>
                  <w:r>
                    <w:rPr>
                      <w:b/>
                      <w:bCs/>
                      <w:caps/>
                      <w:color w:val="000000"/>
                    </w:rPr>
                    <w:t xml:space="preserve">IŠDUOTŲ A1 PAŽYMĖJIMŲ PANAIKINIMAS, JŲ DUOMENŲ TIKSLINIMAS </w:t>
                  </w:r>
                </w:sdtContent>
              </w:sdt>
            </w:p>
            <w:p>
              <w:pPr>
                <w:suppressAutoHyphens/>
                <w:ind w:firstLine="567"/>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5ead20e09511eb9f09e7df20500045">
                <w:r w:rsidRPr="00532B9F">
                  <w:rPr>
                    <w:rFonts w:ascii="Times New Roman" w:eastAsia="MS Mincho" w:hAnsi="Times New Roman"/>
                    <w:sz w:val="20"/>
                    <w:i/>
                    <w:iCs/>
                    <w:color w:val="0000FF" w:themeColor="hyperlink"/>
                    <w:u w:val="single"/>
                  </w:rPr>
                  <w:t>V-414</w:t>
                </w:r>
              </w:fldSimple>
              <w:r>
                <w:rPr>
                  <w:rFonts w:ascii="Times New Roman" w:eastAsia="MS Mincho" w:hAnsi="Times New Roman"/>
                  <w:sz w:val="20"/>
                  <w:i/>
                  <w:iCs/>
                </w:rPr>
                <w:t>,
2021-07-09,
paskelbta TAR 2021-07-09, i. k. 2021-15663        </w:t>
              </w:r>
            </w:p>
            <w:p/>
            <w:sdt>
              <w:sdtPr>
                <w:alias w:val="44 p."/>
                <w:tag w:val="part_4466ec404ee347cba49968017427171a"/>
                <w:lock w:val="sdtLocked"/>
                <w:richText/>
              </w:sdtPr>
              <w:sdtContent>
                <w:p>
                  <w:pPr>
                    <w:suppressAutoHyphens/>
                    <w:ind w:firstLine="567"/>
                    <w:jc w:val="both"/>
                    <w:rPr>
                      <w:color w:val="000000"/>
                    </w:rPr>
                  </w:pPr>
                  <w:sdt>
                    <w:sdtPr>
                      <w:alias w:val="Numeris"/>
                      <w:tag w:val="nr_4466ec404ee347cba49968017427171a"/>
                      <w:lock w:val="sdtLocked"/>
                      <w:richText/>
                    </w:sdtPr>
                    <w:sdtContent>
                      <w:r>
                        <w:rPr>
                          <w:color w:val="000000"/>
                          <w:szCs w:val="24"/>
                          <w:lang w:eastAsia="lt-LT"/>
                        </w:rPr>
                        <w:t>44</w:t>
                      </w:r>
                    </w:sdtContent>
                  </w:sdt>
                  <w:r>
                    <w:rPr>
                      <w:color w:val="000000"/>
                      <w:szCs w:val="24"/>
                      <w:lang w:eastAsia="lt-LT"/>
                    </w:rPr>
                    <w:t xml:space="preserve">. </w:t>
                  </w:r>
                  <w:r>
                    <w:rPr>
                      <w:szCs w:val="24"/>
                      <w:lang w:eastAsia="lt-LT"/>
                    </w:rPr>
                    <w:t>Fondo valdybos Vilniaus skyrius priima sprendimą dėl išduotų A1 pažymėjimų panaikinimo</w:t>
                  </w:r>
                  <w:r>
                    <w:rPr>
                      <w:bCs/>
                      <w:szCs w:val="24"/>
                      <w:lang w:eastAsia="lt-LT"/>
                    </w:rPr>
                    <w:t>/ jų duomenų tikslinimo: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7f580ab2211eab9d9cd0c85e0b745">
                    <w:r w:rsidRPr="00532B9F">
                      <w:rPr>
                        <w:rFonts w:ascii="Times New Roman" w:eastAsia="MS Mincho" w:hAnsi="Times New Roman"/>
                        <w:sz w:val="20"/>
                        <w:i/>
                        <w:iCs/>
                        <w:color w:val="0000FF" w:themeColor="hyperlink"/>
                        <w:u w:val="single"/>
                      </w:rPr>
                      <w:t>V-258</w:t>
                    </w:r>
                  </w:fldSimple>
                  <w:r>
                    <w:rPr>
                      <w:rFonts w:ascii="Times New Roman" w:eastAsia="MS Mincho" w:hAnsi="Times New Roman"/>
                      <w:sz w:val="20"/>
                      <w:i/>
                      <w:iCs/>
                    </w:rPr>
                    <w:t>,
2020-06-10,
paskelbta TAR 2020-06-10, i. k. 2020-12704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5ead20e09511eb9f09e7df20500045">
                    <w:r w:rsidRPr="00532B9F">
                      <w:rPr>
                        <w:rFonts w:ascii="Times New Roman" w:eastAsia="MS Mincho" w:hAnsi="Times New Roman"/>
                        <w:sz w:val="20"/>
                        <w:i/>
                        <w:iCs/>
                        <w:color w:val="0000FF" w:themeColor="hyperlink"/>
                        <w:u w:val="single"/>
                      </w:rPr>
                      <w:t>V-414</w:t>
                    </w:r>
                  </w:fldSimple>
                  <w:r>
                    <w:rPr>
                      <w:rFonts w:ascii="Times New Roman" w:eastAsia="MS Mincho" w:hAnsi="Times New Roman"/>
                      <w:sz w:val="20"/>
                      <w:i/>
                      <w:iCs/>
                    </w:rPr>
                    <w:t>,
2021-07-09,
paskelbta TAR 2021-07-09, i. k. 2021-15663            </w:t>
                  </w:r>
                </w:p>
                <w:sdt>
                  <w:sdtPr>
                    <w:alias w:val="44.1 pp."/>
                    <w:tag w:val="part_d64f146c60e14a2f85e1648f9fef39f3"/>
                    <w:lock w:val="sdtLocked"/>
                    <w:richText/>
                  </w:sdtPr>
                  <w:sdtContent>
                    <w:p>
                      <w:pPr>
                        <w:suppressAutoHyphens/>
                        <w:ind w:firstLine="567"/>
                        <w:jc w:val="both"/>
                        <w:textAlignment w:val="baseline"/>
                        <w:rPr>
                          <w:color w:val="000000"/>
                        </w:rPr>
                      </w:pPr>
                      <w:sdt>
                        <w:sdtPr>
                          <w:alias w:val="Numeris"/>
                          <w:tag w:val="nr_d64f146c60e14a2f85e1648f9fef39f3"/>
                          <w:lock w:val="sdtLocked"/>
                          <w:richText/>
                        </w:sdtPr>
                        <w:sdtContent>
                          <w:r>
                            <w:rPr>
                              <w:szCs w:val="24"/>
                              <w:lang w:eastAsia="lt-LT"/>
                            </w:rPr>
                            <w:t>44.1</w:t>
                          </w:r>
                        </w:sdtContent>
                      </w:sdt>
                      <w:r>
                        <w:rPr>
                          <w:szCs w:val="24"/>
                          <w:lang w:eastAsia="lt-LT"/>
                        </w:rPr>
                        <w:t>. paaiškėjus Tvarkos aprašo 39</w:t>
                      </w:r>
                      <w:r>
                        <w:rPr>
                          <w:bCs/>
                          <w:szCs w:val="24"/>
                          <w:lang w:eastAsia="lt-LT"/>
                        </w:rPr>
                        <w:t>.1-39.5</w:t>
                      </w:r>
                      <w:r>
                        <w:rPr>
                          <w:szCs w:val="24"/>
                          <w:lang w:eastAsia="lt-LT"/>
                        </w:rPr>
                        <w:t xml:space="preserve"> </w:t>
                      </w:r>
                      <w:r>
                        <w:rPr>
                          <w:bCs/>
                          <w:szCs w:val="24"/>
                          <w:lang w:eastAsia="lt-LT"/>
                        </w:rPr>
                        <w:t>papunkčiuose</w:t>
                      </w:r>
                      <w:r>
                        <w:rPr>
                          <w:szCs w:val="24"/>
                          <w:lang w:eastAsia="lt-LT"/>
                        </w:rPr>
                        <w:t xml:space="preserve">, </w:t>
                      </w:r>
                      <w:r>
                        <w:rPr>
                          <w:bCs/>
                          <w:szCs w:val="24"/>
                          <w:lang w:eastAsia="lt-LT"/>
                        </w:rPr>
                        <w:t>40 punkte</w:t>
                      </w:r>
                      <w:r>
                        <w:rPr>
                          <w:szCs w:val="24"/>
                          <w:lang w:eastAsia="lt-LT"/>
                        </w:rPr>
                        <w:t xml:space="preserve">  </w:t>
                      </w:r>
                      <w:r>
                        <w:rPr>
                          <w:bCs/>
                          <w:szCs w:val="24"/>
                          <w:lang w:eastAsia="lt-LT"/>
                        </w:rPr>
                        <w:t xml:space="preserve">ar </w:t>
                      </w:r>
                      <w:r>
                        <w:rPr>
                          <w:szCs w:val="24"/>
                          <w:lang w:eastAsia="lt-LT"/>
                        </w:rPr>
                        <w:t>42</w:t>
                      </w:r>
                      <w:r>
                        <w:rPr>
                          <w:bCs/>
                          <w:szCs w:val="24"/>
                          <w:lang w:eastAsia="lt-LT"/>
                        </w:rPr>
                        <w:t>.1-42.4</w:t>
                      </w:r>
                      <w:r>
                        <w:rPr>
                          <w:szCs w:val="24"/>
                          <w:lang w:eastAsia="lt-LT"/>
                        </w:rPr>
                        <w:t xml:space="preserve"> </w:t>
                      </w:r>
                      <w:r>
                        <w:rPr>
                          <w:bCs/>
                          <w:szCs w:val="24"/>
                          <w:lang w:eastAsia="lt-LT"/>
                        </w:rPr>
                        <w:t>papunkčiuose</w:t>
                      </w:r>
                      <w:r>
                        <w:rPr>
                          <w:szCs w:val="24"/>
                          <w:lang w:eastAsia="lt-LT"/>
                        </w:rPr>
                        <w:t xml:space="preserve"> nurodytoms aplinkybėms;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df86208cc311e7a3c4a5eb10f04386">
                        <w:r w:rsidRPr="00532B9F">
                          <w:rPr>
                            <w:rFonts w:ascii="Times New Roman" w:eastAsia="MS Mincho" w:hAnsi="Times New Roman"/>
                            <w:sz w:val="20"/>
                            <w:i/>
                            <w:iCs/>
                            <w:color w:val="0000FF" w:themeColor="hyperlink"/>
                            <w:u w:val="single"/>
                          </w:rPr>
                          <w:t>V-426</w:t>
                        </w:r>
                      </w:fldSimple>
                      <w:r>
                        <w:rPr>
                          <w:rFonts w:ascii="Times New Roman" w:eastAsia="MS Mincho" w:hAnsi="Times New Roman"/>
                          <w:sz w:val="20"/>
                          <w:i/>
                          <w:iCs/>
                        </w:rPr>
                        <w:t>,
2017-08-29,
paskelbta TAR 2017-08-30, i. k. 2017-13816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5ead20e09511eb9f09e7df20500045">
                        <w:r w:rsidRPr="00532B9F">
                          <w:rPr>
                            <w:rFonts w:ascii="Times New Roman" w:eastAsia="MS Mincho" w:hAnsi="Times New Roman"/>
                            <w:sz w:val="20"/>
                            <w:i/>
                            <w:iCs/>
                            <w:color w:val="0000FF" w:themeColor="hyperlink"/>
                            <w:u w:val="single"/>
                          </w:rPr>
                          <w:t>V-414</w:t>
                        </w:r>
                      </w:fldSimple>
                      <w:r>
                        <w:rPr>
                          <w:rFonts w:ascii="Times New Roman" w:eastAsia="MS Mincho" w:hAnsi="Times New Roman"/>
                          <w:sz w:val="20"/>
                          <w:i/>
                          <w:iCs/>
                        </w:rPr>
                        <w:t>,
2021-07-09,
paskelbta TAR 2021-07-09, i. k. 2021-15663            </w:t>
                      </w:r>
                    </w:p>
                    <w:p/>
                  </w:sdtContent>
                </w:sdt>
                <w:sdt>
                  <w:sdtPr>
                    <w:alias w:val="44.2 pp."/>
                    <w:tag w:val="part_6d5d659f5f714444a7cc6f5be7d778bd"/>
                    <w:lock w:val="sdtLocked"/>
                    <w:richText/>
                  </w:sdtPr>
                  <w:sdtContent>
                    <w:p>
                      <w:pPr>
                        <w:suppressAutoHyphens/>
                        <w:ind w:firstLine="567"/>
                        <w:jc w:val="both"/>
                        <w:rPr>
                          <w:color w:val="000000"/>
                        </w:rPr>
                      </w:pPr>
                      <w:sdt>
                        <w:sdtPr>
                          <w:alias w:val="Numeris"/>
                          <w:tag w:val="nr_6d5d659f5f714444a7cc6f5be7d778bd"/>
                          <w:lock w:val="sdtLocked"/>
                          <w:richText/>
                        </w:sdtPr>
                        <w:sdtContent>
                          <w:r>
                            <w:rPr>
                              <w:color w:val="000000"/>
                            </w:rPr>
                            <w:t>44.2</w:t>
                          </w:r>
                        </w:sdtContent>
                      </w:sdt>
                      <w:r>
                        <w:rPr>
                          <w:color w:val="000000"/>
                        </w:rPr>
                        <w:t>. paaiškėjus Tvarkos aprašo 12.1–12.3 punktuose nurodytoms aplinkybėms;</w:t>
                      </w:r>
                    </w:p>
                  </w:sdtContent>
                </w:sdt>
                <w:sdt>
                  <w:sdtPr>
                    <w:alias w:val="44.3 pp."/>
                    <w:tag w:val="part_ab817cfa1239464a92b336891cfba1bf"/>
                    <w:lock w:val="sdtLocked"/>
                    <w:richText/>
                  </w:sdtPr>
                  <w:sdtContent>
                    <w:p>
                      <w:pPr>
                        <w:suppressAutoHyphens/>
                        <w:ind w:firstLine="567"/>
                        <w:jc w:val="both"/>
                      </w:pPr>
                      <w:sdt>
                        <w:sdtPr>
                          <w:alias w:val="Numeris"/>
                          <w:tag w:val="nr_ab817cfa1239464a92b336891cfba1bf"/>
                          <w:lock w:val="sdtLocked"/>
                          <w:richText/>
                        </w:sdtPr>
                        <w:sdtContent>
                          <w:r>
                            <w:rPr>
                              <w:color w:val="000000"/>
                            </w:rPr>
                            <w:t>44.3</w:t>
                          </w:r>
                        </w:sdtContent>
                      </w:sdt>
                      <w:r>
                        <w:rPr>
                          <w:color w:val="000000"/>
                        </w:rPr>
                        <w:t>. paaiškėjus, kad nebėra Tvarkos aprašo II skyriuje nurodytų sąlygų;</w:t>
                      </w:r>
                    </w:p>
                  </w:sdtContent>
                </w:sdt>
                <w:sdt>
                  <w:sdtPr>
                    <w:alias w:val="44.4 pp."/>
                    <w:tag w:val="part_b439d8f752f541179bdbb4fc27a651a7"/>
                    <w:lock w:val="sdtLocked"/>
                    <w:richText/>
                  </w:sdtPr>
                  <w:sdtContent>
                    <w:p>
                      <w:pPr>
                        <w:tabs>
                          <w:tab w:val="left" w:pos="709"/>
                          <w:tab w:val="left" w:pos="993"/>
                        </w:tabs>
                        <w:suppressAutoHyphens/>
                        <w:ind w:firstLine="567"/>
                        <w:jc w:val="both"/>
                        <w:textAlignment w:val="baseline"/>
                      </w:pPr>
                      <w:sdt>
                        <w:sdtPr>
                          <w:alias w:val="Numeris"/>
                          <w:tag w:val="nr_b439d8f752f541179bdbb4fc27a651a7"/>
                          <w:lock w:val="sdtLocked"/>
                          <w:richText/>
                        </w:sdtPr>
                        <w:sdtContent>
                          <w:r>
                            <w:rPr>
                              <w:color w:val="000000"/>
                              <w:szCs w:val="24"/>
                              <w:shd w:val="clear" w:color="auto" w:fill="FFFFFF"/>
                            </w:rPr>
                            <w:t>44.4</w:t>
                          </w:r>
                        </w:sdtContent>
                      </w:sdt>
                      <w:r>
                        <w:rPr>
                          <w:color w:val="000000"/>
                          <w:szCs w:val="24"/>
                          <w:shd w:val="clear" w:color="auto" w:fill="FFFFFF"/>
                        </w:rPr>
                        <w:t xml:space="preserve">.  Panaikinus Lietuvos Respublikos leidimą gyventi trečiosios šalies piliečiui, kuriam A1 pažymėjimas buvo išduotas remiantis tokiu leidimu, panaikinus (atšaukus) Lietuvos Respublikos daugkartinę nacionalinę vizą trečiosios šalies piliečiui kuriam A1 pažymėjimas buvo išduotas remiantis tokios vizos turėjimu, panaikinus kitos Valstybės narės leidimą gyventi, kurio pagrindu trečiosios šalies pilietis galėjo gyventi/vykdyti veiklą valstybėse narėse ;</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80bbb1318911e78397ae072f58c508">
                        <w:r w:rsidRPr="00532B9F">
                          <w:rPr>
                            <w:rFonts w:ascii="Times New Roman" w:eastAsia="MS Mincho" w:hAnsi="Times New Roman"/>
                            <w:sz w:val="20"/>
                            <w:i/>
                            <w:iCs/>
                            <w:color w:val="0000FF" w:themeColor="hyperlink"/>
                            <w:u w:val="single"/>
                          </w:rPr>
                          <w:t>V-220</w:t>
                        </w:r>
                      </w:fldSimple>
                      <w:r>
                        <w:rPr>
                          <w:rFonts w:ascii="Times New Roman" w:eastAsia="MS Mincho" w:hAnsi="Times New Roman"/>
                          <w:sz w:val="20"/>
                          <w:i/>
                          <w:iCs/>
                        </w:rPr>
                        <w:t>,
2017-05-05,
paskelbta TAR 2017-05-08, i. k. 2017-07730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f45961dfd211ef84c3a3cb4f439b27">
                        <w:r w:rsidRPr="00532B9F">
                          <w:rPr>
                            <w:rFonts w:ascii="Times New Roman" w:eastAsia="MS Mincho" w:hAnsi="Times New Roman"/>
                            <w:sz w:val="20"/>
                            <w:i/>
                            <w:iCs/>
                            <w:color w:val="0000FF" w:themeColor="hyperlink"/>
                            <w:u w:val="single"/>
                          </w:rPr>
                          <w:t>V-36</w:t>
                        </w:r>
                      </w:fldSimple>
                      <w:r>
                        <w:rPr>
                          <w:rFonts w:ascii="Times New Roman" w:eastAsia="MS Mincho" w:hAnsi="Times New Roman"/>
                          <w:sz w:val="20"/>
                          <w:i/>
                          <w:iCs/>
                        </w:rPr>
                        <w:t>,
2025-01-31,
paskelbta TAR 2025-01-31, i. k. 2025-01498            </w:t>
                      </w:r>
                    </w:p>
                    <w:p/>
                  </w:sdtContent>
                </w:sdt>
                <w:sdt>
                  <w:sdtPr>
                    <w:alias w:val="44.5 pp."/>
                    <w:tag w:val="part_5e39078fe04e4e32a53d33c981a2efec"/>
                    <w:lock w:val="sdtLocked"/>
                    <w:richText/>
                  </w:sdtPr>
                  <w:sdtContent>
                    <w:p>
                      <w:pPr>
                        <w:tabs>
                          <w:tab w:val="left" w:pos="1843"/>
                        </w:tabs>
                        <w:ind w:firstLine="567"/>
                        <w:jc w:val="both"/>
                      </w:pPr>
                      <w:sdt>
                        <w:sdtPr>
                          <w:alias w:val="Numeris"/>
                          <w:tag w:val="nr_5e39078fe04e4e32a53d33c981a2efec"/>
                          <w:lock w:val="sdtLocked"/>
                          <w:richText/>
                        </w:sdtPr>
                        <w:sdtContent>
                          <w:r>
                            <w:rPr>
                              <w:szCs w:val="24"/>
                            </w:rPr>
                            <w:t>44.5</w:t>
                          </w:r>
                        </w:sdtContent>
                      </w:sdt>
                      <w:r>
                        <w:rPr>
                          <w:szCs w:val="24"/>
                        </w:rPr>
                        <w:t>. Paaiškėjus, kad trečiosios šalies pilietis, atvykęs ir gyvenantis Lietuvos Respublikoje darbo tikslais su daugkartine nacionaline viza, neteko gyvenamosios vietos Lietuvos Respublikoje;</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80bbb1318911e78397ae072f58c508">
                        <w:r w:rsidRPr="00532B9F">
                          <w:rPr>
                            <w:rFonts w:ascii="Times New Roman" w:eastAsia="MS Mincho" w:hAnsi="Times New Roman"/>
                            <w:sz w:val="20"/>
                            <w:i/>
                            <w:iCs/>
                            <w:color w:val="0000FF" w:themeColor="hyperlink"/>
                            <w:u w:val="single"/>
                          </w:rPr>
                          <w:t>V-220</w:t>
                        </w:r>
                      </w:fldSimple>
                      <w:r>
                        <w:rPr>
                          <w:rFonts w:ascii="Times New Roman" w:eastAsia="MS Mincho" w:hAnsi="Times New Roman"/>
                          <w:sz w:val="20"/>
                          <w:i/>
                          <w:iCs/>
                        </w:rPr>
                        <w:t>,
2017-05-05,
paskelbta TAR 2017-05-08, i. k. 2017-07730        </w:t>
                      </w:r>
                    </w:p>
                    <w:p/>
                  </w:sdtContent>
                </w:sdt>
                <w:sdt>
                  <w:sdtPr>
                    <w:alias w:val="44.6 pp."/>
                    <w:tag w:val="part_49d9b3c9943b456eaa7231841c04686e"/>
                    <w:lock w:val="sdtLocked"/>
                    <w:richText/>
                  </w:sdtPr>
                  <w:sdtContent>
                    <w:p>
                      <w:pPr>
                        <w:tabs>
                          <w:tab w:val="left" w:pos="993"/>
                        </w:tabs>
                        <w:ind w:firstLine="567"/>
                        <w:jc w:val="both"/>
                        <w:rPr>
                          <w:szCs w:val="24"/>
                          <w:lang w:eastAsia="lt-LT"/>
                        </w:rPr>
                      </w:pPr>
                      <w:sdt>
                        <w:sdtPr>
                          <w:alias w:val="Numeris"/>
                          <w:tag w:val="nr_49d9b3c9943b456eaa7231841c04686e"/>
                          <w:lock w:val="sdtLocked"/>
                          <w:richText/>
                        </w:sdtPr>
                        <w:sdtContent>
                          <w:r>
                            <w:rPr>
                              <w:color w:val="000000"/>
                              <w:szCs w:val="24"/>
                              <w:lang w:eastAsia="lt-LT"/>
                            </w:rPr>
                            <w:t>44.6</w:t>
                          </w:r>
                        </w:sdtContent>
                      </w:sdt>
                      <w:r>
                        <w:rPr>
                          <w:color w:val="000000"/>
                          <w:szCs w:val="24"/>
                          <w:lang w:eastAsia="lt-LT"/>
                        </w:rPr>
                        <w:t xml:space="preserve">. paaiškėjus šioms aplinkybėms apie asmenį,  kuriam išduotas A1 pažymėjimas pagal </w:t>
                      </w:r>
                      <w:r>
                        <w:rPr>
                          <w:szCs w:val="24"/>
                          <w:lang w:eastAsia="lt-LT"/>
                        </w:rPr>
                        <w:t>Reglamento (EB) Nr. 883/2004 11 straipsnio 3 dalies a punktą:</w:t>
                      </w:r>
                    </w:p>
                    <w:sdt>
                      <w:sdtPr>
                        <w:alias w:val="44.6.1 pp."/>
                        <w:tag w:val="part_ccff90ece038475e95174b9fded61593"/>
                        <w:lock w:val="sdtLocked"/>
                        <w:richText/>
                      </w:sdtPr>
                      <w:sdtContent>
                        <w:p>
                          <w:pPr>
                            <w:tabs>
                              <w:tab w:val="left" w:pos="993"/>
                            </w:tabs>
                            <w:ind w:firstLine="567"/>
                            <w:jc w:val="both"/>
                            <w:rPr>
                              <w:color w:val="000000"/>
                              <w:szCs w:val="24"/>
                              <w:lang w:eastAsia="lt-LT"/>
                            </w:rPr>
                          </w:pPr>
                          <w:sdt>
                            <w:sdtPr>
                              <w:alias w:val="Numeris"/>
                              <w:tag w:val="nr_ccff90ece038475e95174b9fded61593"/>
                              <w:lock w:val="sdtLocked"/>
                              <w:richText/>
                            </w:sdtPr>
                            <w:sdtContent>
                              <w:r>
                                <w:rPr>
                                  <w:szCs w:val="24"/>
                                  <w:lang w:eastAsia="lt-LT"/>
                                </w:rPr>
                                <w:t>44.6.1</w:t>
                              </w:r>
                            </w:sdtContent>
                          </w:sdt>
                          <w:r>
                            <w:rPr>
                              <w:szCs w:val="24"/>
                              <w:lang w:eastAsia="lt-LT"/>
                            </w:rPr>
                            <w:t>. asmuo</w:t>
                          </w:r>
                          <w:r>
                            <w:rPr>
                              <w:color w:val="000000"/>
                              <w:szCs w:val="24"/>
                              <w:lang w:eastAsia="lt-LT"/>
                            </w:rPr>
                            <w:t xml:space="preserve"> pradeda dirbti ar vykdyti savarankišką veiklą kitoje Valstybėje narėje;</w:t>
                          </w:r>
                        </w:p>
                      </w:sdtContent>
                    </w:sdt>
                    <w:sdt>
                      <w:sdtPr>
                        <w:alias w:val="44.6.2 pp."/>
                        <w:tag w:val="part_d7b8b90b174944639bac77bc73dd02e1"/>
                        <w:lock w:val="sdtLocked"/>
                        <w:richText/>
                      </w:sdtPr>
                      <w:sdtContent>
                        <w:p>
                          <w:pPr>
                            <w:tabs>
                              <w:tab w:val="left" w:pos="993"/>
                            </w:tabs>
                            <w:ind w:firstLine="567"/>
                            <w:rPr>
                              <w:color w:val="000000"/>
                              <w:szCs w:val="24"/>
                              <w:lang w:eastAsia="lt-LT"/>
                            </w:rPr>
                          </w:pPr>
                          <w:sdt>
                            <w:sdtPr>
                              <w:alias w:val="Numeris"/>
                              <w:tag w:val="nr_d7b8b90b174944639bac77bc73dd02e1"/>
                              <w:lock w:val="sdtLocked"/>
                              <w:richText/>
                            </w:sdtPr>
                            <w:sdtContent>
                              <w:r>
                                <w:rPr>
                                  <w:color w:val="000000"/>
                                  <w:szCs w:val="24"/>
                                  <w:lang w:eastAsia="lt-LT"/>
                                </w:rPr>
                                <w:t>44.6.2</w:t>
                              </w:r>
                            </w:sdtContent>
                          </w:sdt>
                          <w:r>
                            <w:rPr>
                              <w:color w:val="000000"/>
                              <w:szCs w:val="24"/>
                              <w:lang w:eastAsia="lt-LT"/>
                            </w:rPr>
                            <w:t>. pasibaigė asmens darbo sutartis su Lietuvos darbdaviu;</w:t>
                          </w:r>
                        </w:p>
                      </w:sdtContent>
                    </w:sdt>
                    <w:sdt>
                      <w:sdtPr>
                        <w:alias w:val="44.6.3 pp."/>
                        <w:tag w:val="part_0270b1788f4f4ebe9ee7df2a023832de"/>
                        <w:lock w:val="sdtLocked"/>
                        <w:richText/>
                      </w:sdtPr>
                      <w:sdtContent>
                        <w:p>
                          <w:pPr>
                            <w:tabs>
                              <w:tab w:val="left" w:pos="993"/>
                            </w:tabs>
                            <w:ind w:firstLine="567"/>
                            <w:rPr>
                              <w:color w:val="000000"/>
                              <w:szCs w:val="24"/>
                              <w:lang w:eastAsia="lt-LT"/>
                            </w:rPr>
                          </w:pPr>
                          <w:sdt>
                            <w:sdtPr>
                              <w:alias w:val="Numeris"/>
                              <w:tag w:val="nr_0270b1788f4f4ebe9ee7df2a023832de"/>
                              <w:lock w:val="sdtLocked"/>
                              <w:richText/>
                            </w:sdtPr>
                            <w:sdtContent>
                              <w:r>
                                <w:rPr>
                                  <w:color w:val="000000"/>
                                  <w:szCs w:val="24"/>
                                  <w:lang w:eastAsia="lt-LT"/>
                                </w:rPr>
                                <w:t>44.6.3</w:t>
                              </w:r>
                            </w:sdtContent>
                          </w:sdt>
                          <w:r>
                            <w:rPr>
                              <w:color w:val="000000"/>
                              <w:szCs w:val="24"/>
                              <w:lang w:eastAsia="lt-LT"/>
                            </w:rPr>
                            <w:t>. asmuo įsidarbina pas kitą darbdavį (ne tą, pas kurį dirbo, kai buvo išduotas A1 pažymėjimas) Lietuvoje;</w:t>
                          </w:r>
                        </w:p>
                      </w:sdtContent>
                    </w:sdt>
                    <w:sdt>
                      <w:sdtPr>
                        <w:alias w:val="44.6.4 pp."/>
                        <w:tag w:val="part_1ea0613d2f194c4496d923b1423cd3bd"/>
                        <w:lock w:val="sdtLocked"/>
                        <w:richText/>
                      </w:sdtPr>
                      <w:sdtContent>
                        <w:p>
                          <w:pPr>
                            <w:tabs>
                              <w:tab w:val="left" w:pos="993"/>
                            </w:tabs>
                            <w:ind w:firstLine="567"/>
                            <w:rPr>
                              <w:color w:val="000000"/>
                              <w:szCs w:val="24"/>
                              <w:lang w:eastAsia="lt-LT"/>
                            </w:rPr>
                          </w:pPr>
                          <w:sdt>
                            <w:sdtPr>
                              <w:alias w:val="Numeris"/>
                              <w:tag w:val="nr_1ea0613d2f194c4496d923b1423cd3bd"/>
                              <w:lock w:val="sdtLocked"/>
                              <w:richText/>
                            </w:sdtPr>
                            <w:sdtContent>
                              <w:r>
                                <w:rPr>
                                  <w:color w:val="000000"/>
                                  <w:szCs w:val="24"/>
                                  <w:lang w:eastAsia="lt-LT"/>
                                </w:rPr>
                                <w:t>44.6.4</w:t>
                              </w:r>
                            </w:sdtContent>
                          </w:sdt>
                          <w:r>
                            <w:rPr>
                              <w:color w:val="000000"/>
                              <w:szCs w:val="24"/>
                              <w:lang w:eastAsia="lt-LT"/>
                            </w:rPr>
                            <w:t>. asmuo nebevykdo savarankiškos veiklos Lietuvoje (jei A1 pažymėjimas buvo išduotas jam, kaip asmeniui, vykdančiam savarankišką veiklą Lietuvoje);</w:t>
                          </w:r>
                        </w:p>
                      </w:sdtContent>
                    </w:sdt>
                    <w:sdt>
                      <w:sdtPr>
                        <w:alias w:val="44.6.5 pp."/>
                        <w:tag w:val="part_4e9f01ae568145b4b3a7075e6fa230a1"/>
                        <w:lock w:val="sdtLocked"/>
                        <w:richText/>
                      </w:sdtPr>
                      <w:sdtContent>
                        <w:p>
                          <w:pPr>
                            <w:tabs>
                              <w:tab w:val="left" w:pos="993"/>
                            </w:tabs>
                            <w:ind w:firstLine="567"/>
                            <w:jc w:val="both"/>
                          </w:pPr>
                          <w:sdt>
                            <w:sdtPr>
                              <w:alias w:val="Numeris"/>
                              <w:tag w:val="nr_4e9f01ae568145b4b3a7075e6fa230a1"/>
                              <w:lock w:val="sdtLocked"/>
                              <w:richText/>
                            </w:sdtPr>
                            <w:sdtContent>
                              <w:r>
                                <w:rPr>
                                  <w:color w:val="000000"/>
                                  <w:szCs w:val="24"/>
                                  <w:lang w:eastAsia="lt-LT"/>
                                </w:rPr>
                                <w:t>44.6.5</w:t>
                              </w:r>
                            </w:sdtContent>
                          </w:sdt>
                          <w:r>
                            <w:rPr>
                              <w:color w:val="000000"/>
                              <w:szCs w:val="24"/>
                              <w:lang w:eastAsia="lt-LT"/>
                            </w:rPr>
                            <w:t>. asmuo pradeda vykdyti ir savarankišką veiklą Lietuvoje (jeigu išduodant A1 pažymėjimą dirbo Lietuvoje tik pagal darbo sutartį), asmuo įsidarbino pas Lietuvos darbdavį (jeigu išduodant A1 pažymėjimą Lietuvoje vykdė tik savarankišką veiklą);</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5ead20e09511eb9f09e7df20500045">
                        <w:r w:rsidRPr="00532B9F">
                          <w:rPr>
                            <w:rFonts w:ascii="Times New Roman" w:eastAsia="MS Mincho" w:hAnsi="Times New Roman"/>
                            <w:sz w:val="20"/>
                            <w:i/>
                            <w:iCs/>
                            <w:color w:val="0000FF" w:themeColor="hyperlink"/>
                            <w:u w:val="single"/>
                          </w:rPr>
                          <w:t>V-414</w:t>
                        </w:r>
                      </w:fldSimple>
                      <w:r>
                        <w:rPr>
                          <w:rFonts w:ascii="Times New Roman" w:eastAsia="MS Mincho" w:hAnsi="Times New Roman"/>
                          <w:sz w:val="20"/>
                          <w:i/>
                          <w:iCs/>
                        </w:rPr>
                        <w:t>,
2021-07-09,
paskelbta TAR 2021-07-09, i. k. 2021-15663        </w:t>
                      </w:r>
                    </w:p>
                    <w:p/>
                  </w:sdtContent>
                </w:sdt>
                <w:sdt>
                  <w:sdtPr>
                    <w:alias w:val="44.7 pp."/>
                    <w:tag w:val="part_4719d377daa44b71abaac5435535e420"/>
                    <w:lock w:val="sdtLocked"/>
                    <w:richText/>
                  </w:sdtPr>
                  <w:sdtContent>
                    <w:p>
                      <w:pPr>
                        <w:tabs>
                          <w:tab w:val="left" w:pos="993"/>
                        </w:tabs>
                        <w:ind w:firstLine="567"/>
                        <w:jc w:val="both"/>
                      </w:pPr>
                      <w:sdt>
                        <w:sdtPr>
                          <w:alias w:val="Numeris"/>
                          <w:tag w:val="nr_4719d377daa44b71abaac5435535e420"/>
                          <w:lock w:val="sdtLocked"/>
                          <w:richText/>
                        </w:sdtPr>
                        <w:sdtContent>
                          <w:r>
                            <w:rPr>
                              <w:color w:val="000000"/>
                              <w:szCs w:val="24"/>
                              <w:lang w:eastAsia="lt-LT"/>
                            </w:rPr>
                            <w:t>44.7</w:t>
                          </w:r>
                        </w:sdtContent>
                      </w:sdt>
                      <w:r>
                        <w:rPr>
                          <w:color w:val="000000"/>
                          <w:szCs w:val="24"/>
                          <w:lang w:eastAsia="lt-LT"/>
                        </w:rPr>
                        <w:t>. jei siunčiamo asmens ar asmens, vienu metu dirbančio dviejose ar daugiau Valstybėse narėse, nedraudžiamųjų laikotarpių trukmė viršija penktadalį viso siuntimo ar darbo dviejose ar daugiau Valstybėse narėse laikotarpio.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5ead20e09511eb9f09e7df20500045">
                        <w:r w:rsidRPr="00532B9F">
                          <w:rPr>
                            <w:rFonts w:ascii="Times New Roman" w:eastAsia="MS Mincho" w:hAnsi="Times New Roman"/>
                            <w:sz w:val="20"/>
                            <w:i/>
                            <w:iCs/>
                            <w:color w:val="0000FF" w:themeColor="hyperlink"/>
                            <w:u w:val="single"/>
                          </w:rPr>
                          <w:t>V-414</w:t>
                        </w:r>
                      </w:fldSimple>
                      <w:r>
                        <w:rPr>
                          <w:rFonts w:ascii="Times New Roman" w:eastAsia="MS Mincho" w:hAnsi="Times New Roman"/>
                          <w:sz w:val="20"/>
                          <w:i/>
                          <w:iCs/>
                        </w:rPr>
                        <w:t>,
2021-07-09,
paskelbta TAR 2021-07-09, i. k. 2021-15663        </w:t>
                      </w:r>
                    </w:p>
                    <w:p/>
                  </w:sdtContent>
                </w:sdt>
              </w:sdtContent>
            </w:sdt>
            <w:sdt>
              <w:sdtPr>
                <w:alias w:val="44-1 p."/>
                <w:tag w:val="part_7cf1e172c4674383999d4f6a9253d43f"/>
                <w:lock w:val="sdtLocked"/>
                <w:richText/>
              </w:sdtPr>
              <w:sdtContent>
                <w:p>
                  <w:pPr>
                    <w:tabs>
                      <w:tab w:val="left" w:pos="993"/>
                    </w:tabs>
                    <w:ind w:firstLine="567"/>
                    <w:jc w:val="both"/>
                  </w:pPr>
                  <w:sdt>
                    <w:sdtPr>
                      <w:alias w:val="Numeris"/>
                      <w:tag w:val="nr_7cf1e172c4674383999d4f6a9253d43f"/>
                      <w:lock w:val="sdtLocked"/>
                      <w:richText/>
                    </w:sdtPr>
                    <w:sdtContent>
                      <w:r>
                        <w:rPr>
                          <w:color w:val="000000"/>
                          <w:szCs w:val="24"/>
                          <w:lang w:eastAsia="lt-LT"/>
                        </w:rPr>
                        <w:t>44</w:t>
                      </w:r>
                      <w:r>
                        <w:rPr>
                          <w:color w:val="000000"/>
                          <w:szCs w:val="24"/>
                          <w:vertAlign w:val="superscript"/>
                          <w:lang w:eastAsia="lt-LT"/>
                        </w:rPr>
                        <w:t>1</w:t>
                      </w:r>
                    </w:sdtContent>
                  </w:sdt>
                  <w:r>
                    <w:rPr>
                      <w:color w:val="000000"/>
                      <w:szCs w:val="24"/>
                      <w:lang w:eastAsia="lt-LT"/>
                    </w:rPr>
                    <w:t>. Nuo 2022 m. balandžio 1 d. apie išduoto A1 pažymėjimo panaikinimą, jo duomenų tikslinimą visais atvejais informuojamas apdraustasis asmuo per EGAS, o jei tai sudaro pagrindą tikslinti Lietuvos Respublikos apdraustųjų valstybiniu socialiniu draudimu ir valstybinio socialinio draudimo išmokų gavėjų registro duomenis, - ir jo draudėjas per EDAS, nepriklausomai nuo to, ar tai įvyko draudėjo ar apdraustojo pateikto p</w:t>
                  </w:r>
                  <w:r>
                    <w:rPr>
                      <w:bCs/>
                      <w:szCs w:val="24"/>
                      <w:lang w:eastAsia="lt-LT"/>
                    </w:rPr>
                    <w:t>ranešimo apie su išduotu A1 pažymėjimu susijusių aplinkybių pasikeitimą pagrindu, ar Fondo valdybos Vilniaus skyriaus iniciatyva</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5ead20e09511eb9f09e7df20500045">
                    <w:r w:rsidRPr="00532B9F">
                      <w:rPr>
                        <w:rFonts w:ascii="Times New Roman" w:eastAsia="MS Mincho" w:hAnsi="Times New Roman"/>
                        <w:sz w:val="20"/>
                        <w:i/>
                        <w:iCs/>
                        <w:color w:val="0000FF" w:themeColor="hyperlink"/>
                        <w:u w:val="single"/>
                      </w:rPr>
                      <w:t>V-414</w:t>
                    </w:r>
                  </w:fldSimple>
                  <w:r>
                    <w:rPr>
                      <w:rFonts w:ascii="Times New Roman" w:eastAsia="MS Mincho" w:hAnsi="Times New Roman"/>
                      <w:sz w:val="20"/>
                      <w:i/>
                      <w:iCs/>
                    </w:rPr>
                    <w:t>,
2021-07-09,
paskelbta TAR 2021-07-09, i. k. 2021-15663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9333103d7811ec992fe4cdfceb5666">
                    <w:r w:rsidRPr="00532B9F">
                      <w:rPr>
                        <w:rFonts w:ascii="Times New Roman" w:eastAsia="MS Mincho" w:hAnsi="Times New Roman"/>
                        <w:sz w:val="20"/>
                        <w:i/>
                        <w:iCs/>
                        <w:color w:val="0000FF" w:themeColor="hyperlink"/>
                        <w:u w:val="single"/>
                      </w:rPr>
                      <w:t>V-558</w:t>
                    </w:r>
                  </w:fldSimple>
                  <w:r>
                    <w:rPr>
                      <w:rFonts w:ascii="Times New Roman" w:eastAsia="MS Mincho" w:hAnsi="Times New Roman"/>
                      <w:sz w:val="20"/>
                      <w:i/>
                      <w:iCs/>
                    </w:rPr>
                    <w:t>,
2021-11-04,
paskelbta TAR 2021-11-04, i. k. 2021-23011            </w:t>
                  </w:r>
                </w:p>
                <w:p/>
              </w:sdtContent>
            </w:sdt>
          </w:sdtContent>
        </w:sdt>
        <w:sdt>
          <w:sdtPr>
            <w:alias w:val="skyrius"/>
            <w:tag w:val="part_589756b3619146ba820078169ca59f7f"/>
            <w:lock w:val="sdtLocked"/>
            <w:richText/>
          </w:sdtPr>
          <w:sdtContent>
            <w:p>
              <w:pPr>
                <w:tabs>
                  <w:tab w:val="left" w:pos="993"/>
                </w:tabs>
                <w:jc w:val="center"/>
                <w:rPr>
                  <w:b/>
                  <w:bCs/>
                  <w:caps/>
                  <w:szCs w:val="24"/>
                  <w:lang w:eastAsia="lt-LT"/>
                </w:rPr>
              </w:pPr>
              <w:sdt>
                <w:sdtPr>
                  <w:alias w:val="Numeris"/>
                  <w:tag w:val="nr_589756b3619146ba820078169ca59f7f"/>
                  <w:lock w:val="sdtLocked"/>
                  <w:richText/>
                </w:sdtPr>
                <w:sdtContent>
                  <w:r>
                    <w:rPr>
                      <w:b/>
                      <w:bCs/>
                      <w:color w:val="000000"/>
                      <w:szCs w:val="24"/>
                      <w:lang w:eastAsia="lt-LT"/>
                    </w:rPr>
                    <w:t>V</w:t>
                  </w:r>
                  <w:r>
                    <w:rPr>
                      <w:b/>
                      <w:bCs/>
                      <w:color w:val="000000"/>
                      <w:szCs w:val="24"/>
                      <w:vertAlign w:val="superscript"/>
                      <w:lang w:eastAsia="lt-LT"/>
                    </w:rPr>
                    <w:t>1</w:t>
                  </w:r>
                </w:sdtContent>
              </w:sdt>
              <w:r>
                <w:rPr>
                  <w:b/>
                  <w:bCs/>
                  <w:szCs w:val="24"/>
                  <w:lang w:eastAsia="lt-LT"/>
                </w:rPr>
                <w:t xml:space="preserve"> </w:t>
              </w:r>
              <w:r>
                <w:rPr>
                  <w:b/>
                  <w:bCs/>
                  <w:caps/>
                  <w:szCs w:val="24"/>
                  <w:lang w:eastAsia="lt-LT"/>
                </w:rPr>
                <w:t>skyrius</w:t>
              </w:r>
            </w:p>
            <w:p>
              <w:pPr>
                <w:tabs>
                  <w:tab w:val="left" w:pos="993"/>
                </w:tabs>
                <w:jc w:val="center"/>
                <w:rPr>
                  <w:b/>
                  <w:bCs/>
                  <w:caps/>
                  <w:szCs w:val="24"/>
                  <w:lang w:eastAsia="lt-LT"/>
                </w:rPr>
              </w:pPr>
              <w:sdt>
                <w:sdtPr>
                  <w:alias w:val="Pavadinimas"/>
                  <w:tag w:val="title_589756b3619146ba820078169ca59f7f"/>
                  <w:lock w:val="sdtLocked"/>
                  <w:richText/>
                </w:sdtPr>
                <w:sdtContent>
                  <w:r>
                    <w:rPr>
                      <w:b/>
                      <w:bCs/>
                      <w:caps/>
                      <w:szCs w:val="24"/>
                      <w:lang w:eastAsia="lt-LT"/>
                    </w:rPr>
                    <w:t>išduotų popierinių a1 pažymėjimų originalų grĄžInimas</w:t>
                  </w:r>
                </w:sdtContent>
              </w:sdt>
            </w:p>
            <w:p>
              <w:pPr>
                <w:tabs>
                  <w:tab w:val="left" w:pos="993"/>
                </w:tabs>
                <w:ind w:firstLine="567"/>
                <w:jc w:val="both"/>
                <w:rPr>
                  <w:bCs/>
                  <w:caps/>
                  <w:szCs w:val="24"/>
                  <w:lang w:eastAsia="lt-LT"/>
                </w:rPr>
              </w:pPr>
            </w:p>
            <w:sdt>
              <w:sdtPr>
                <w:alias w:val="44-2 p."/>
                <w:tag w:val="part_2ccf0d7156cd444eb204ccd43ac32841"/>
                <w:lock w:val="sdtLocked"/>
                <w:richText/>
              </w:sdtPr>
              <w:sdtContent>
                <w:p>
                  <w:pPr>
                    <w:tabs>
                      <w:tab w:val="left" w:pos="993"/>
                    </w:tabs>
                    <w:ind w:firstLine="567"/>
                    <w:jc w:val="both"/>
                    <w:rPr>
                      <w:szCs w:val="24"/>
                      <w:lang w:eastAsia="lt-LT"/>
                    </w:rPr>
                  </w:pPr>
                  <w:sdt>
                    <w:sdtPr>
                      <w:alias w:val="Numeris"/>
                      <w:tag w:val="nr_2ccf0d7156cd444eb204ccd43ac32841"/>
                      <w:lock w:val="sdtLocked"/>
                      <w:richText/>
                    </w:sdtPr>
                    <w:sdtContent>
                      <w:r>
                        <w:rPr>
                          <w:bCs/>
                          <w:caps/>
                          <w:szCs w:val="24"/>
                          <w:lang w:eastAsia="lt-LT"/>
                        </w:rPr>
                        <w:t>44</w:t>
                      </w:r>
                      <w:r>
                        <w:rPr>
                          <w:bCs/>
                          <w:caps/>
                          <w:szCs w:val="24"/>
                          <w:vertAlign w:val="superscript"/>
                          <w:lang w:eastAsia="lt-LT"/>
                        </w:rPr>
                        <w:t>2</w:t>
                      </w:r>
                    </w:sdtContent>
                  </w:sdt>
                  <w:r>
                    <w:rPr>
                      <w:szCs w:val="24"/>
                      <w:lang w:eastAsia="lt-LT"/>
                    </w:rPr>
                    <w:t xml:space="preserve">.  </w:t>
                  </w:r>
                  <w:r>
                    <w:rPr>
                      <w:bCs/>
                      <w:szCs w:val="24"/>
                      <w:lang w:eastAsia="lt-LT"/>
                    </w:rPr>
                    <w:t>Tvarkos aprašo 39, 40, 42 ar 44 punktuose nurodytais atvejais asmuo jam</w:t>
                  </w:r>
                  <w:r>
                    <w:rPr>
                      <w:szCs w:val="24"/>
                      <w:lang w:eastAsia="lt-LT"/>
                    </w:rPr>
                    <w:t xml:space="preserve"> išduoto popierinio A1 pažymėjimo originalą</w:t>
                  </w:r>
                  <w:r>
                    <w:rPr>
                      <w:color w:val="000000"/>
                      <w:szCs w:val="24"/>
                      <w:lang w:eastAsia="lt-LT"/>
                    </w:rPr>
                    <w:t xml:space="preserve"> </w:t>
                  </w:r>
                  <w:r>
                    <w:rPr>
                      <w:szCs w:val="24"/>
                      <w:lang w:eastAsia="lt-LT"/>
                    </w:rPr>
                    <w:t>gali grąžinti Fondo valdybos Vilniaus skyriui ar bet kuriam kitam Fondo valdybos teritoriniam skyriui. Asmeniui išduoti elektroniniai A1 pažymėjimai, A1 pažymėjimų nuorašai ar kopijos nei šiais, nei kitais atvejais neturi būti grąžinami (perduodami).</w:t>
                  </w:r>
                </w:p>
              </w:sdtContent>
            </w:sdt>
            <w:sdt>
              <w:sdtPr>
                <w:alias w:val="44-3 p."/>
                <w:tag w:val="part_a6ef517731374c03bfb9de7b248a24a3"/>
                <w:lock w:val="sdtLocked"/>
                <w:richText/>
              </w:sdtPr>
              <w:sdtContent>
                <w:p>
                  <w:pPr>
                    <w:tabs>
                      <w:tab w:val="left" w:pos="1140"/>
                    </w:tabs>
                    <w:suppressAutoHyphens/>
                    <w:ind w:firstLine="567"/>
                    <w:jc w:val="both"/>
                    <w:textAlignment w:val="baseline"/>
                    <w:rPr>
                      <w:color w:val="000000"/>
                    </w:rPr>
                  </w:pPr>
                  <w:sdt>
                    <w:sdtPr>
                      <w:alias w:val="Numeris"/>
                      <w:tag w:val="nr_a6ef517731374c03bfb9de7b248a24a3"/>
                      <w:lock w:val="sdtLocked"/>
                      <w:richText/>
                    </w:sdtPr>
                    <w:sdtContent>
                      <w:r>
                        <w:rPr>
                          <w:bCs/>
                          <w:szCs w:val="24"/>
                          <w:lang w:eastAsia="lt-LT"/>
                        </w:rPr>
                        <w:t>44</w:t>
                      </w:r>
                      <w:r>
                        <w:rPr>
                          <w:bCs/>
                          <w:szCs w:val="24"/>
                          <w:vertAlign w:val="superscript"/>
                          <w:lang w:eastAsia="lt-LT"/>
                        </w:rPr>
                        <w:t>3</w:t>
                      </w:r>
                    </w:sdtContent>
                  </w:sdt>
                  <w:r>
                    <w:rPr>
                      <w:bCs/>
                      <w:szCs w:val="24"/>
                      <w:lang w:eastAsia="lt-LT"/>
                    </w:rPr>
                    <w:t>. Fondo valdybos teritorinis skyrius, išskyrus Fondo valdybos Vilniaus skyrių, gavęs asmenų ar jų darbdavių grąžintus popierinių A1 pažymėjimų originalus, ne vėliau kaip per 3 darbo dienas informuoja apie tai Fondo valdybos Vilniaus skyrių, nurodydamas grąžintų A1 pažymėjimų išdavimo datas ir numerius, ir organizuoja grąžintų A1 pažymėjimų saugojimą ir sunaikinimą</w:t>
                  </w:r>
                  <w:r>
                    <w:rPr>
                      <w:szCs w:val="24"/>
                      <w:lang w:eastAsia="lt-LT"/>
                    </w:rPr>
                    <w:t>.</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52ba903d7511ec992fe4cdfceb5666">
                <w:r w:rsidRPr="00532B9F">
                  <w:rPr>
                    <w:rFonts w:ascii="Times New Roman" w:eastAsia="MS Mincho" w:hAnsi="Times New Roman"/>
                    <w:sz w:val="20"/>
                    <w:i/>
                    <w:iCs/>
                    <w:color w:val="0000FF" w:themeColor="hyperlink"/>
                    <w:u w:val="single"/>
                  </w:rPr>
                  <w:t>V-557</w:t>
                </w:r>
              </w:fldSimple>
              <w:r>
                <w:rPr>
                  <w:rFonts w:ascii="Times New Roman" w:eastAsia="MS Mincho" w:hAnsi="Times New Roman"/>
                  <w:sz w:val="20"/>
                  <w:i/>
                  <w:iCs/>
                </w:rPr>
                <w:t>,
2021-11-04,
paskelbta TAR 2021-11-04, i. k. 2021-22994            </w:t>
              </w:r>
            </w:p>
            <w:p/>
          </w:sdtContent>
        </w:sdt>
        <w:sdt>
          <w:sdtPr>
            <w:alias w:val="skyrius"/>
            <w:tag w:val="part_ca5b875340a149d0ac5627f9addd8d2d"/>
            <w:lock w:val="sdtLocked"/>
            <w:richText/>
          </w:sdtPr>
          <w:sdtContent>
            <w:p>
              <w:pPr>
                <w:keepLines/>
                <w:suppressAutoHyphens/>
                <w:jc w:val="center"/>
                <w:rPr>
                  <w:b/>
                  <w:bCs/>
                  <w:caps/>
                  <w:color w:val="000000"/>
                </w:rPr>
              </w:pPr>
              <w:sdt>
                <w:sdtPr>
                  <w:alias w:val="Numeris"/>
                  <w:tag w:val="nr_ca5b875340a149d0ac5627f9addd8d2d"/>
                  <w:lock w:val="sdtLocked"/>
                  <w:richText/>
                </w:sdtPr>
                <w:sdtContent>
                  <w:r>
                    <w:rPr>
                      <w:b/>
                      <w:bCs/>
                      <w:caps/>
                      <w:color w:val="000000"/>
                    </w:rPr>
                    <w:t>VI</w:t>
                  </w:r>
                </w:sdtContent>
              </w:sdt>
              <w:r>
                <w:rPr>
                  <w:b/>
                  <w:bCs/>
                  <w:caps/>
                  <w:color w:val="000000"/>
                </w:rPr>
                <w:t xml:space="preserve">. </w:t>
              </w:r>
              <w:sdt>
                <w:sdtPr>
                  <w:alias w:val="Pavadinimas"/>
                  <w:tag w:val="title_ca5b875340a149d0ac5627f9addd8d2d"/>
                  <w:lock w:val="sdtLocked"/>
                  <w:richText/>
                </w:sdtPr>
                <w:sdtContent>
                  <w:r>
                    <w:rPr>
                      <w:b/>
                      <w:bCs/>
                      <w:caps/>
                      <w:color w:val="000000"/>
                    </w:rPr>
                    <w:t xml:space="preserve">FONDO VALDYBOS VILNIAUS SKYRIAUS BENDRADARBIAVIMAS SU KITOMIS VALSTYBINIO SOCIALINIO DRAUDIMO FONDO ADMINISTRAVIMO ĮSTAIGOMIS, KITOMIS LIETUVOS RESPUBLIKOS INSTITUCIJOMIS IR KITŲ VALSTYBIŲ KOMPETENTINGOMIS ĮSTAIGOMIS </w:t>
                  </w:r>
                </w:sdtContent>
              </w:sdt>
            </w:p>
            <w:p>
              <w:pPr>
                <w:suppressAutoHyphens/>
                <w:ind w:firstLine="567"/>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7f580ab2211eab9d9cd0c85e0b745">
                <w:r w:rsidRPr="00532B9F">
                  <w:rPr>
                    <w:rFonts w:ascii="Times New Roman" w:eastAsia="MS Mincho" w:hAnsi="Times New Roman"/>
                    <w:sz w:val="20"/>
                    <w:i/>
                    <w:iCs/>
                    <w:color w:val="0000FF" w:themeColor="hyperlink"/>
                    <w:u w:val="single"/>
                  </w:rPr>
                  <w:t>V-258</w:t>
                </w:r>
              </w:fldSimple>
              <w:r>
                <w:rPr>
                  <w:rFonts w:ascii="Times New Roman" w:eastAsia="MS Mincho" w:hAnsi="Times New Roman"/>
                  <w:sz w:val="20"/>
                  <w:i/>
                  <w:iCs/>
                </w:rPr>
                <w:t>,
2020-06-10,
paskelbta TAR 2020-06-10, i. k. 2020-12704        </w:t>
              </w:r>
            </w:p>
            <w:p/>
            <w:sdt>
              <w:sdtPr>
                <w:alias w:val="45 p."/>
                <w:tag w:val="part_4f50d689bc0f46b8b227dbde6116e39a"/>
                <w:lock w:val="sdtLocked"/>
                <w:richText/>
              </w:sdtPr>
              <w:sdtContent>
                <w:p>
                  <w:pPr>
                    <w:tabs>
                      <w:tab w:val="left" w:pos="1140"/>
                    </w:tabs>
                    <w:suppressAutoHyphens/>
                    <w:ind w:firstLine="567"/>
                    <w:jc w:val="both"/>
                    <w:textAlignment w:val="baseline"/>
                    <w:rPr>
                      <w:color w:val="000000"/>
                    </w:rPr>
                  </w:pPr>
                  <w:sdt>
                    <w:sdtPr>
                      <w:alias w:val="Numeris"/>
                      <w:tag w:val="nr_4f50d689bc0f46b8b227dbde6116e39a"/>
                      <w:lock w:val="sdtLocked"/>
                      <w:richText/>
                    </w:sdtPr>
                    <w:sdtContent>
                      <w:r>
                        <w:rPr>
                          <w:szCs w:val="24"/>
                          <w:lang w:eastAsia="lt-LT"/>
                        </w:rPr>
                        <w:t>45</w:t>
                      </w:r>
                    </w:sdtContent>
                  </w:sdt>
                  <w:r>
                    <w:rPr>
                      <w:szCs w:val="24"/>
                      <w:lang w:eastAsia="lt-LT"/>
                    </w:rPr>
                    <w:t xml:space="preserve">. Fondo valdybos Vilniaus skyrius, priėmęs sprendimą neišduoti A1 pažymėjimo, tą pačią dieną išsiunčia šio sprendimo kopiją  Fondo valdybos </w:t>
                  </w:r>
                  <w:r>
                    <w:rPr>
                      <w:bCs/>
                      <w:szCs w:val="24"/>
                      <w:lang w:eastAsia="lt-LT"/>
                    </w:rPr>
                    <w:t>teritoriniam skyriui</w:t>
                  </w:r>
                  <w:r>
                    <w:rPr>
                      <w:szCs w:val="24"/>
                      <w:lang w:eastAsia="lt-LT"/>
                    </w:rPr>
                    <w:t xml:space="preserve">,  </w:t>
                  </w:r>
                  <w:r>
                    <w:rPr>
                      <w:bCs/>
                      <w:szCs w:val="24"/>
                      <w:lang w:eastAsia="lt-LT"/>
                    </w:rPr>
                    <w:t xml:space="preserve">kuriame </w:t>
                  </w:r>
                  <w:r>
                    <w:rPr>
                      <w:szCs w:val="24"/>
                      <w:lang w:eastAsia="lt-LT"/>
                    </w:rPr>
                    <w:t xml:space="preserve">vykdoma draudėjo, kuris kreipėsi dėl A1 pažymėjimo išdavimo, apskaita, o jeigu draudėjo apskaita vykdoma Fondo valdybos Vilniaus skyriuje, - apie tokį sprendimą informuojamas Fondo valdybos Vilniaus skyriaus Registro skyrius pagal kompetenciją.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7f580ab2211eab9d9cd0c85e0b745">
                    <w:r w:rsidRPr="00532B9F">
                      <w:rPr>
                        <w:rFonts w:ascii="Times New Roman" w:eastAsia="MS Mincho" w:hAnsi="Times New Roman"/>
                        <w:sz w:val="20"/>
                        <w:i/>
                        <w:iCs/>
                        <w:color w:val="0000FF" w:themeColor="hyperlink"/>
                        <w:u w:val="single"/>
                      </w:rPr>
                      <w:t>V-258</w:t>
                    </w:r>
                  </w:fldSimple>
                  <w:r>
                    <w:rPr>
                      <w:rFonts w:ascii="Times New Roman" w:eastAsia="MS Mincho" w:hAnsi="Times New Roman"/>
                      <w:sz w:val="20"/>
                      <w:i/>
                      <w:iCs/>
                    </w:rPr>
                    <w:t>,
2020-06-10,
paskelbta TAR 2020-06-10, i. k. 2020-12704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5ead20e09511eb9f09e7df20500045">
                    <w:r w:rsidRPr="00532B9F">
                      <w:rPr>
                        <w:rFonts w:ascii="Times New Roman" w:eastAsia="MS Mincho" w:hAnsi="Times New Roman"/>
                        <w:sz w:val="20"/>
                        <w:i/>
                        <w:iCs/>
                        <w:color w:val="0000FF" w:themeColor="hyperlink"/>
                        <w:u w:val="single"/>
                      </w:rPr>
                      <w:t>V-414</w:t>
                    </w:r>
                  </w:fldSimple>
                  <w:r>
                    <w:rPr>
                      <w:rFonts w:ascii="Times New Roman" w:eastAsia="MS Mincho" w:hAnsi="Times New Roman"/>
                      <w:sz w:val="20"/>
                      <w:i/>
                      <w:iCs/>
                    </w:rPr>
                    <w:t>,
2021-07-09,
paskelbta TAR 2021-07-09, i. k. 2021-15663            </w:t>
                  </w:r>
                </w:p>
                <w:p/>
              </w:sdtContent>
            </w:sdt>
            <w:sdt>
              <w:sdtPr>
                <w:alias w:val="46 p."/>
                <w:tag w:val="part_43b8ff49fdcc44419d1ac73743e3ec27"/>
                <w:lock w:val="sdtLocked"/>
                <w:richText/>
              </w:sdtPr>
              <w:sdtContent>
                <w:p>
                  <w:pPr>
                    <w:suppressAutoHyphens/>
                    <w:ind w:firstLine="567"/>
                    <w:jc w:val="both"/>
                    <w:rPr>
                      <w:color w:val="000000"/>
                    </w:rPr>
                  </w:pPr>
                  <w:sdt>
                    <w:sdtPr>
                      <w:alias w:val="Numeris"/>
                      <w:tag w:val="nr_43b8ff49fdcc44419d1ac73743e3ec27"/>
                      <w:lock w:val="sdtLocked"/>
                      <w:richText/>
                    </w:sdtPr>
                    <w:sdtContent>
                      <w:r>
                        <w:rPr>
                          <w:color w:val="000000"/>
                        </w:rPr>
                        <w:t>46</w:t>
                      </w:r>
                    </w:sdtContent>
                  </w:sdt>
                  <w:r>
                    <w:rPr>
                      <w:color w:val="000000"/>
                    </w:rPr>
                    <w:t>. Kai A1 pažymėjimas išduotas Reglamento (EB) Nr. 883/2004 13 straipsnio 1–4 dalių arba 16 straipsnio (tais atvejais, kai kitos Valstybės narės draudėjui taikoma Lietuvos teisė) pagrindu:</w:t>
                  </w:r>
                </w:p>
                <w:sdt>
                  <w:sdtPr>
                    <w:alias w:val="46.1 pp."/>
                    <w:tag w:val="part_38b494c4729e4460a8e654861bb5773c"/>
                    <w:lock w:val="sdtLocked"/>
                    <w:richText/>
                  </w:sdtPr>
                  <w:sdtContent>
                    <w:p>
                      <w:pPr>
                        <w:tabs>
                          <w:tab w:val="left" w:pos="1140"/>
                        </w:tabs>
                        <w:suppressAutoHyphens/>
                        <w:ind w:firstLine="567"/>
                        <w:jc w:val="both"/>
                        <w:textAlignment w:val="baseline"/>
                        <w:rPr>
                          <w:color w:val="000000"/>
                        </w:rPr>
                      </w:pPr>
                      <w:sdt>
                        <w:sdtPr>
                          <w:alias w:val="Numeris"/>
                          <w:tag w:val="nr_38b494c4729e4460a8e654861bb5773c"/>
                          <w:lock w:val="sdtLocked"/>
                          <w:richText/>
                        </w:sdtPr>
                        <w:sdtContent>
                          <w:r>
                            <w:rPr>
                              <w:szCs w:val="24"/>
                              <w:lang w:eastAsia="lt-LT"/>
                            </w:rPr>
                            <w:t>46.1</w:t>
                          </w:r>
                        </w:sdtContent>
                      </w:sdt>
                      <w:r>
                        <w:rPr>
                          <w:szCs w:val="24"/>
                          <w:lang w:eastAsia="lt-LT"/>
                        </w:rPr>
                        <w:t>. Fondo valdybos Vilniaus skyrius pateikia informaciją apie išduotą pažymėjimą kitos Valstybės narės kompetentingai įstaigai;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7f580ab2211eab9d9cd0c85e0b745">
                        <w:r w:rsidRPr="00532B9F">
                          <w:rPr>
                            <w:rFonts w:ascii="Times New Roman" w:eastAsia="MS Mincho" w:hAnsi="Times New Roman"/>
                            <w:sz w:val="20"/>
                            <w:i/>
                            <w:iCs/>
                            <w:color w:val="0000FF" w:themeColor="hyperlink"/>
                            <w:u w:val="single"/>
                          </w:rPr>
                          <w:t>V-258</w:t>
                        </w:r>
                      </w:fldSimple>
                      <w:r>
                        <w:rPr>
                          <w:rFonts w:ascii="Times New Roman" w:eastAsia="MS Mincho" w:hAnsi="Times New Roman"/>
                          <w:sz w:val="20"/>
                          <w:i/>
                          <w:iCs/>
                        </w:rPr>
                        <w:t>,
2020-06-10,
paskelbta TAR 2020-06-10, i. k. 2020-12704            </w:t>
                      </w:r>
                    </w:p>
                    <w:p/>
                  </w:sdtContent>
                </w:sdt>
                <w:sdt>
                  <w:sdtPr>
                    <w:alias w:val="46.2 pp."/>
                    <w:tag w:val="part_97ae8e79e6494160a6c3da9522c43e34"/>
                    <w:lock w:val="sdtLocked"/>
                    <w:richText/>
                  </w:sdtPr>
                  <w:sdtContent>
                    <w:p>
                      <w:pPr>
                        <w:suppressAutoHyphens/>
                        <w:ind w:firstLine="567"/>
                        <w:jc w:val="both"/>
                        <w:rPr>
                          <w:color w:val="000000"/>
                        </w:rPr>
                      </w:pPr>
                      <w:sdt>
                        <w:sdtPr>
                          <w:alias w:val="Numeris"/>
                          <w:tag w:val="nr_97ae8e79e6494160a6c3da9522c43e34"/>
                          <w:lock w:val="sdtLocked"/>
                          <w:richText/>
                        </w:sdtPr>
                        <w:sdtContent>
                          <w:r>
                            <w:rPr>
                              <w:color w:val="000000"/>
                            </w:rPr>
                            <w:t>46.2</w:t>
                          </w:r>
                        </w:sdtContent>
                      </w:sdt>
                      <w:r>
                        <w:rPr>
                          <w:color w:val="000000"/>
                        </w:rPr>
                        <w:t>. A1 pažymėjimo duomenys elektroniniu būdu siunčiami Valstybinei mokesčių inspekcijai prie Lietuvos Respublikos finansų ministerijos dėl kitos Valstybės narės draudėjo įregistravimo Mokesčių mokėtojų registre;</w:t>
                      </w:r>
                    </w:p>
                  </w:sdtContent>
                </w:sdt>
                <w:sdt>
                  <w:sdtPr>
                    <w:alias w:val="46.3 pp."/>
                    <w:tag w:val="part_4aacfd897aab43cf970623a892757205"/>
                    <w:lock w:val="sdtLocked"/>
                    <w:richText/>
                  </w:sdtPr>
                  <w:sdtContent>
                    <w:p>
                      <w:pPr>
                        <w:suppressAutoHyphens/>
                        <w:ind w:firstLine="567"/>
                        <w:jc w:val="both"/>
                        <w:rPr>
                          <w:color w:val="000000"/>
                        </w:rPr>
                      </w:pPr>
                      <w:sdt>
                        <w:sdtPr>
                          <w:alias w:val="Numeris"/>
                          <w:tag w:val="nr_4aacfd897aab43cf970623a892757205"/>
                          <w:lock w:val="sdtLocked"/>
                          <w:richText/>
                        </w:sdtPr>
                        <w:sdtContent>
                          <w:r>
                            <w:rPr>
                              <w:color w:val="000000"/>
                            </w:rPr>
                            <w:t>46.3</w:t>
                          </w:r>
                        </w:sdtContent>
                      </w:sdt>
                      <w:r>
                        <w:rPr>
                          <w:color w:val="000000"/>
                        </w:rPr>
                        <w:t>. Valstybės narės draudėjo apdraustųjų asmenų, kuriems išduotas A1 pažymėjimas, valstybinį socialinį draudimą vykdo Fondo valdybos Vilniaus skyrius.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8E4CFA84E62">
                    <w:r w:rsidRPr="00532B9F">
                      <w:rPr>
                        <w:rFonts w:ascii="Times New Roman" w:eastAsia="MS Mincho" w:hAnsi="Times New Roman"/>
                        <w:sz w:val="20"/>
                        <w:i/>
                        <w:iCs/>
                        <w:color w:val="0000FF" w:themeColor="hyperlink"/>
                        <w:u w:val="single"/>
                      </w:rPr>
                      <w:t>V-614</w:t>
                    </w:r>
                  </w:fldSimple>
                  <w:r>
                    <w:rPr>
                      <w:rFonts w:ascii="Times New Roman" w:eastAsia="MS Mincho" w:hAnsi="Times New Roman"/>
                      <w:sz w:val="20"/>
                      <w:i/>
                      <w:iCs/>
                    </w:rPr>
                    <w:t>,
2012-12-07,
Žin., 2012, Nr.
144-7445 (2012-12-11), i. k. 112223VISAK000V-614            </w:t>
                  </w:r>
                </w:p>
                <w:p/>
              </w:sdtContent>
            </w:sdt>
            <w:sdt>
              <w:sdtPr>
                <w:alias w:val="47 p."/>
                <w:tag w:val="part_ef6d9964058846ddb877440c78bd66d9"/>
                <w:lock w:val="sdtLocked"/>
                <w:richText/>
              </w:sdtPr>
              <w:sdtContent>
                <w:p>
                  <w:pPr>
                    <w:suppressAutoHyphens/>
                    <w:ind w:firstLine="567"/>
                    <w:jc w:val="both"/>
                    <w:rPr>
                      <w:color w:val="000000"/>
                    </w:rPr>
                  </w:pPr>
                  <w:sdt>
                    <w:sdtPr>
                      <w:alias w:val="Numeris"/>
                      <w:tag w:val="nr_ef6d9964058846ddb877440c78bd66d9"/>
                      <w:lock w:val="sdtLocked"/>
                      <w:richText/>
                    </w:sdtPr>
                    <w:sdtContent>
                      <w:r>
                        <w:rPr>
                          <w:color w:val="000000"/>
                          <w:szCs w:val="24"/>
                        </w:rPr>
                        <w:t>47</w:t>
                      </w:r>
                    </w:sdtContent>
                  </w:sdt>
                  <w:r>
                    <w:rPr>
                      <w:color w:val="000000"/>
                      <w:szCs w:val="24"/>
                    </w:rPr>
                    <w:t xml:space="preserve">. </w:t>
                  </w:r>
                  <w:r>
                    <w:rPr>
                      <w:szCs w:val="24"/>
                    </w:rPr>
                    <w:t xml:space="preserve">Panaikinęs A1 pažymėjimus </w:t>
                  </w:r>
                  <w:r>
                    <w:rPr>
                      <w:bCs/>
                      <w:szCs w:val="24"/>
                    </w:rPr>
                    <w:t>ar patikslinęs jų duomenis Tvarkos aprašo V skyriuje nurodytais atvejais,</w:t>
                  </w:r>
                  <w:r>
                    <w:rPr>
                      <w:szCs w:val="24"/>
                    </w:rPr>
                    <w:t xml:space="preserve"> Fondo valdybos Vilniaus skyrius informuoja priimančios dirbti Valstybės narės ar kitos Valstybės narės, kurios teisė nebuvo taikoma dėl išduoto A1 pažymėjimo, kompetentingą įstaigą ir, jei tai sudaro pagrindą tikslinti  </w:t>
                  </w:r>
                  <w:r>
                    <w:rPr>
                      <w:szCs w:val="24"/>
                      <w:lang w:eastAsia="lt-LT"/>
                    </w:rPr>
                    <w:t>L</w:t>
                  </w:r>
                  <w:r>
                    <w:rPr>
                      <w:color w:val="000000"/>
                      <w:szCs w:val="24"/>
                    </w:rPr>
                    <w:t xml:space="preserve">ietuvos Respublikos apdraustųjų valstybiniu socialiniu draudimu ir valstybinio socialinio draudimo išmokų gavėjų registro </w:t>
                  </w:r>
                  <w:r>
                    <w:rPr>
                      <w:szCs w:val="24"/>
                    </w:rPr>
                    <w:t xml:space="preserve">duomenis, </w:t>
                  </w:r>
                  <w:r>
                    <w:rPr>
                      <w:bCs/>
                      <w:szCs w:val="24"/>
                    </w:rPr>
                    <w:t>–</w:t>
                  </w:r>
                  <w:r>
                    <w:rPr>
                      <w:szCs w:val="24"/>
                    </w:rPr>
                    <w:t xml:space="preserve"> Fondo valdybos teritorinį skyrių, kuriame vykdoma draudėjo apskaita, o jeigu draudėjo apskaita vykdoma Fondo valdybos Vilniaus skyriuje, – apie tokį sprendimą informuojamas Fondo valdybos Vilniaus skyriaus Registro skyrius pagal kompetenciją</w:t>
                  </w:r>
                  <w:r>
                    <w:rPr>
                      <w:color w:val="000000"/>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7f580ab2211eab9d9cd0c85e0b745">
                    <w:r w:rsidRPr="00532B9F">
                      <w:rPr>
                        <w:rFonts w:ascii="Times New Roman" w:eastAsia="MS Mincho" w:hAnsi="Times New Roman"/>
                        <w:sz w:val="20"/>
                        <w:i/>
                        <w:iCs/>
                        <w:color w:val="0000FF" w:themeColor="hyperlink"/>
                        <w:u w:val="single"/>
                      </w:rPr>
                      <w:t>V-258</w:t>
                    </w:r>
                  </w:fldSimple>
                  <w:r>
                    <w:rPr>
                      <w:rFonts w:ascii="Times New Roman" w:eastAsia="MS Mincho" w:hAnsi="Times New Roman"/>
                      <w:sz w:val="20"/>
                      <w:i/>
                      <w:iCs/>
                    </w:rPr>
                    <w:t>,
2020-06-10,
paskelbta TAR 2020-06-10, i. k. 2020-12704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5ead20e09511eb9f09e7df20500045">
                    <w:r w:rsidRPr="00532B9F">
                      <w:rPr>
                        <w:rFonts w:ascii="Times New Roman" w:eastAsia="MS Mincho" w:hAnsi="Times New Roman"/>
                        <w:sz w:val="20"/>
                        <w:i/>
                        <w:iCs/>
                        <w:color w:val="0000FF" w:themeColor="hyperlink"/>
                        <w:u w:val="single"/>
                      </w:rPr>
                      <w:t>V-414</w:t>
                    </w:r>
                  </w:fldSimple>
                  <w:r>
                    <w:rPr>
                      <w:rFonts w:ascii="Times New Roman" w:eastAsia="MS Mincho" w:hAnsi="Times New Roman"/>
                      <w:sz w:val="20"/>
                      <w:i/>
                      <w:iCs/>
                    </w:rPr>
                    <w:t>,
2021-07-09,
paskelbta TAR 2021-07-09, i. k. 2021-15663            </w:t>
                  </w:r>
                </w:p>
                <w:p/>
              </w:sdtContent>
            </w:sdt>
            <w:sdt>
              <w:sdtPr>
                <w:alias w:val="48 p."/>
                <w:tag w:val="part_c1d472dc6e2946fcab2fc81e72553fe8"/>
                <w:lock w:val="sdtLocked"/>
                <w:richText/>
              </w:sdtPr>
              <w:sdtContent>
                <w:p>
                  <w:pPr>
                    <w:tabs>
                      <w:tab w:val="left" w:pos="1140"/>
                    </w:tabs>
                    <w:suppressAutoHyphens/>
                    <w:ind w:firstLine="567"/>
                    <w:jc w:val="both"/>
                    <w:textAlignment w:val="baseline"/>
                    <w:rPr>
                      <w:color w:val="000000"/>
                    </w:rPr>
                  </w:pPr>
                  <w:sdt>
                    <w:sdtPr>
                      <w:alias w:val="Numeris"/>
                      <w:tag w:val="nr_c1d472dc6e2946fcab2fc81e72553fe8"/>
                      <w:lock w:val="sdtLocked"/>
                      <w:richText/>
                    </w:sdtPr>
                    <w:sdtContent>
                      <w:r>
                        <w:rPr>
                          <w:szCs w:val="24"/>
                          <w:lang w:eastAsia="lt-LT"/>
                        </w:rPr>
                        <w:t>48</w:t>
                      </w:r>
                    </w:sdtContent>
                  </w:sdt>
                  <w:r>
                    <w:rPr>
                      <w:szCs w:val="24"/>
                      <w:lang w:eastAsia="lt-LT"/>
                    </w:rPr>
                    <w:t>. Kai darbuotojas yra siunčiamas dirbti arba kai savarankiškai dirbantis asmuo laikinai vykdo veiklą Valstybėse narėse, kurios yra pareiškusios pageidavimą gauti informaciją apie tokius darbuotojus, Fondo valdybos Vilniaus skyrius pateikia informaciją apie išduotą A1 pažymėjimą tos Valstybės narės kompetentingai įstaigai.</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7f580ab2211eab9d9cd0c85e0b745">
                    <w:r w:rsidRPr="00532B9F">
                      <w:rPr>
                        <w:rFonts w:ascii="Times New Roman" w:eastAsia="MS Mincho" w:hAnsi="Times New Roman"/>
                        <w:sz w:val="20"/>
                        <w:i/>
                        <w:iCs/>
                        <w:color w:val="0000FF" w:themeColor="hyperlink"/>
                        <w:u w:val="single"/>
                      </w:rPr>
                      <w:t>V-258</w:t>
                    </w:r>
                  </w:fldSimple>
                  <w:r>
                    <w:rPr>
                      <w:rFonts w:ascii="Times New Roman" w:eastAsia="MS Mincho" w:hAnsi="Times New Roman"/>
                      <w:sz w:val="20"/>
                      <w:i/>
                      <w:iCs/>
                    </w:rPr>
                    <w:t>,
2020-06-10,
paskelbta TAR 2020-06-10, i. k. 2020-12704            </w:t>
                  </w:r>
                </w:p>
                <w:p/>
              </w:sdtContent>
            </w:sdt>
            <w:sdt>
              <w:sdtPr>
                <w:alias w:val="49 p."/>
                <w:tag w:val="part_e9f3c4eaf1584ce5ad325dc3544a1a2b"/>
                <w:lock w:val="sdtLocked"/>
                <w:richText/>
              </w:sdtPr>
              <w:sdtContent>
                <w:p>
                  <w:pPr>
                    <w:tabs>
                      <w:tab w:val="left" w:pos="1140"/>
                    </w:tabs>
                    <w:suppressAutoHyphens/>
                    <w:ind w:firstLine="567"/>
                    <w:jc w:val="both"/>
                    <w:textAlignment w:val="baseline"/>
                    <w:rPr>
                      <w:color w:val="000000"/>
                    </w:rPr>
                  </w:pPr>
                  <w:sdt>
                    <w:sdtPr>
                      <w:alias w:val="Numeris"/>
                      <w:tag w:val="nr_e9f3c4eaf1584ce5ad325dc3544a1a2b"/>
                      <w:lock w:val="sdtLocked"/>
                      <w:richText/>
                    </w:sdtPr>
                    <w:sdtContent>
                      <w:r>
                        <w:rPr>
                          <w:szCs w:val="24"/>
                          <w:lang w:eastAsia="lt-LT"/>
                        </w:rPr>
                        <w:t>49</w:t>
                      </w:r>
                    </w:sdtContent>
                  </w:sdt>
                  <w:r>
                    <w:rPr>
                      <w:szCs w:val="24"/>
                      <w:lang w:eastAsia="lt-LT"/>
                    </w:rPr>
                    <w:t>. Fondo valdybos Vilniaus skyrius, gavęs kitos Valstybės narės kompetentingos įstaigos struktūrizuotą dokumentą dėl taikytinos teisės, patikrina, ar į Lietuvą atsiųstas dirbti darbuotojas arba asmuo, vienu metu dirbantis keliose Valstybėse narėse, yra apdraustas Lietuvoje privalomu valstybiniu socialiniu draudimu, ir, jei asmuo yra apdraustas, apie gautą struktūrizuotą dokumentą informuoja atitinkamą Fondo valdybos teritorinį skyrių, o jeigu draudėjo apskaita vykdoma Fondo valdybos Vilniaus skyriuje, - apie tokį sprendimą informuojamas Fondo valdybos Vilniaus skyriaus Registro skyrius.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7f580ab2211eab9d9cd0c85e0b745">
                    <w:r w:rsidRPr="00532B9F">
                      <w:rPr>
                        <w:rFonts w:ascii="Times New Roman" w:eastAsia="MS Mincho" w:hAnsi="Times New Roman"/>
                        <w:sz w:val="20"/>
                        <w:i/>
                        <w:iCs/>
                        <w:color w:val="0000FF" w:themeColor="hyperlink"/>
                        <w:u w:val="single"/>
                      </w:rPr>
                      <w:t>V-258</w:t>
                    </w:r>
                  </w:fldSimple>
                  <w:r>
                    <w:rPr>
                      <w:rFonts w:ascii="Times New Roman" w:eastAsia="MS Mincho" w:hAnsi="Times New Roman"/>
                      <w:sz w:val="20"/>
                      <w:i/>
                      <w:iCs/>
                    </w:rPr>
                    <w:t>,
2020-06-10,
paskelbta TAR 2020-06-10, i. k. 2020-12704            </w:t>
                  </w:r>
                </w:p>
                <w:p/>
              </w:sdtContent>
            </w:sdt>
            <w:sdt>
              <w:sdtPr>
                <w:alias w:val="50 p."/>
                <w:tag w:val="part_fc031ad49fa242758d8d4ee7416ac5af"/>
                <w:lock w:val="sdtLocked"/>
                <w:richText/>
              </w:sdtPr>
              <w:sdtContent>
                <w:p>
                  <w:pPr>
                    <w:tabs>
                      <w:tab w:val="left" w:pos="1140"/>
                    </w:tabs>
                    <w:suppressAutoHyphens/>
                    <w:ind w:firstLine="567"/>
                    <w:jc w:val="both"/>
                    <w:textAlignment w:val="baseline"/>
                    <w:rPr>
                      <w:color w:val="000000"/>
                    </w:rPr>
                  </w:pPr>
                  <w:sdt>
                    <w:sdtPr>
                      <w:alias w:val="Numeris"/>
                      <w:tag w:val="nr_fc031ad49fa242758d8d4ee7416ac5af"/>
                      <w:lock w:val="sdtLocked"/>
                      <w:richText/>
                    </w:sdtPr>
                    <w:sdtContent>
                      <w:r>
                        <w:rPr>
                          <w:szCs w:val="24"/>
                          <w:lang w:eastAsia="lt-LT"/>
                        </w:rPr>
                        <w:t>50</w:t>
                      </w:r>
                    </w:sdtContent>
                  </w:sdt>
                  <w:r>
                    <w:rPr>
                      <w:szCs w:val="24"/>
                      <w:lang w:eastAsia="lt-LT"/>
                    </w:rPr>
                    <w:t>. Fondo valdybos Vilniaus skyrius, gavęs kitos Valstybės narės kompetentingos įstaigos prašymą sudaryti susitarimą, kad atitinkamam asmeniui būtų taikomas Reglamento (EB) Nr. 883/2004 16 straipsnis, turi jį išnagrinėti ir išsiųsti atsakymą ne vėliau kaip per 10 darbo dienų nuo visų reikiamų dokumentų gavimo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7f580ab2211eab9d9cd0c85e0b745">
                    <w:r w:rsidRPr="00532B9F">
                      <w:rPr>
                        <w:rFonts w:ascii="Times New Roman" w:eastAsia="MS Mincho" w:hAnsi="Times New Roman"/>
                        <w:sz w:val="20"/>
                        <w:i/>
                        <w:iCs/>
                        <w:color w:val="0000FF" w:themeColor="hyperlink"/>
                        <w:u w:val="single"/>
                      </w:rPr>
                      <w:t>V-258</w:t>
                    </w:r>
                  </w:fldSimple>
                  <w:r>
                    <w:rPr>
                      <w:rFonts w:ascii="Times New Roman" w:eastAsia="MS Mincho" w:hAnsi="Times New Roman"/>
                      <w:sz w:val="20"/>
                      <w:i/>
                      <w:iCs/>
                    </w:rPr>
                    <w:t>,
2020-06-10,
paskelbta TAR 2020-06-10, i. k. 2020-12704            </w:t>
                  </w:r>
                </w:p>
                <w:p/>
              </w:sdtContent>
            </w:sdt>
          </w:sdtContent>
        </w:sdt>
        <w:sdt>
          <w:sdtPr>
            <w:alias w:val="skyrius"/>
            <w:tag w:val="part_24a435372d814dcbb4a97c8209fd22b8"/>
            <w:lock w:val="sdtLocked"/>
            <w:richText/>
          </w:sdtPr>
          <w:sdtContent>
            <w:p>
              <w:pPr>
                <w:keepLines/>
                <w:suppressAutoHyphens/>
                <w:jc w:val="center"/>
                <w:rPr>
                  <w:b/>
                  <w:bCs/>
                  <w:caps/>
                  <w:color w:val="000000"/>
                </w:rPr>
              </w:pPr>
              <w:sdt>
                <w:sdtPr>
                  <w:alias w:val="Numeris"/>
                  <w:tag w:val="nr_24a435372d814dcbb4a97c8209fd22b8"/>
                  <w:lock w:val="sdtLocked"/>
                  <w:richText/>
                </w:sdtPr>
                <w:sdtContent>
                  <w:r>
                    <w:rPr>
                      <w:b/>
                      <w:bCs/>
                      <w:caps/>
                      <w:color w:val="000000"/>
                    </w:rPr>
                    <w:t>VII</w:t>
                  </w:r>
                </w:sdtContent>
              </w:sdt>
              <w:r>
                <w:rPr>
                  <w:b/>
                  <w:bCs/>
                  <w:caps/>
                  <w:color w:val="000000"/>
                </w:rPr>
                <w:t xml:space="preserve">. </w:t>
              </w:r>
              <w:sdt>
                <w:sdtPr>
                  <w:alias w:val="Pavadinimas"/>
                  <w:tag w:val="title_24a435372d814dcbb4a97c8209fd22b8"/>
                  <w:lock w:val="sdtLocked"/>
                  <w:richText/>
                </w:sdtPr>
                <w:sdtContent>
                  <w:r>
                    <w:rPr>
                      <w:b/>
                      <w:bCs/>
                      <w:caps/>
                      <w:color w:val="000000"/>
                    </w:rPr>
                    <w:t xml:space="preserve">FONDO VALDYBOS VILNIAUS SKYRIAUS SPRENDIMŲ, VEIKSMŲ (NEVEIKIMO) APSKUNDIMO TVARKA </w:t>
                  </w:r>
                </w:sdtContent>
              </w:sdt>
            </w:p>
            <w:p>
              <w:pPr>
                <w:suppressAutoHyphens/>
                <w:ind w:firstLine="567"/>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7f580ab2211eab9d9cd0c85e0b745">
                <w:r w:rsidRPr="00532B9F">
                  <w:rPr>
                    <w:rFonts w:ascii="Times New Roman" w:eastAsia="MS Mincho" w:hAnsi="Times New Roman"/>
                    <w:sz w:val="20"/>
                    <w:i/>
                    <w:iCs/>
                    <w:color w:val="0000FF" w:themeColor="hyperlink"/>
                    <w:u w:val="single"/>
                  </w:rPr>
                  <w:t>V-258</w:t>
                </w:r>
              </w:fldSimple>
              <w:r>
                <w:rPr>
                  <w:rFonts w:ascii="Times New Roman" w:eastAsia="MS Mincho" w:hAnsi="Times New Roman"/>
                  <w:sz w:val="20"/>
                  <w:i/>
                  <w:iCs/>
                </w:rPr>
                <w:t>,
2020-06-10,
paskelbta TAR 2020-06-10, i. k. 2020-12704        </w:t>
              </w:r>
            </w:p>
            <w:p/>
            <w:sdt>
              <w:sdtPr>
                <w:alias w:val="51 p."/>
                <w:tag w:val="part_7f0a86441d5c46b8a831d8025628dc94"/>
                <w:lock w:val="sdtLocked"/>
                <w:richText/>
              </w:sdtPr>
              <w:sdtContent>
                <w:p>
                  <w:pPr>
                    <w:tabs>
                      <w:tab w:val="left" w:pos="1140"/>
                    </w:tabs>
                    <w:suppressAutoHyphens/>
                    <w:ind w:firstLine="567"/>
                    <w:jc w:val="both"/>
                    <w:textAlignment w:val="baseline"/>
                    <w:rPr>
                      <w:color w:val="000000"/>
                    </w:rPr>
                  </w:pPr>
                  <w:sdt>
                    <w:sdtPr>
                      <w:alias w:val="Numeris"/>
                      <w:tag w:val="nr_7f0a86441d5c46b8a831d8025628dc94"/>
                      <w:lock w:val="sdtLocked"/>
                      <w:richText/>
                    </w:sdtPr>
                    <w:sdtContent>
                      <w:r>
                        <w:rPr>
                          <w:szCs w:val="24"/>
                          <w:lang w:eastAsia="lt-LT"/>
                        </w:rPr>
                        <w:t>51</w:t>
                      </w:r>
                    </w:sdtContent>
                  </w:sdt>
                  <w:r>
                    <w:rPr>
                      <w:szCs w:val="24"/>
                      <w:lang w:eastAsia="lt-LT"/>
                    </w:rPr>
                    <w:t>. Fondo valdybos Vilniaus skyriaus sprendimai, veiksmai (neveikimas) gali būti skundžiami Fondo valdybai per 20 darbo dienų nuo tos dienos, kurią suinteresuotas asmuo sužinojo arba turėjo sužinoti apie skundžiamo veiksmo atlikimą (neatlikimą) ar sprendimo priėmimą, o skundai dėl nepriimto sprendimo – per 20 darbo dienų nuo tos dienos, kurią baigėsi sprendimui priimti nustatytas terminas.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7f580ab2211eab9d9cd0c85e0b745">
                    <w:r w:rsidRPr="00532B9F">
                      <w:rPr>
                        <w:rFonts w:ascii="Times New Roman" w:eastAsia="MS Mincho" w:hAnsi="Times New Roman"/>
                        <w:sz w:val="20"/>
                        <w:i/>
                        <w:iCs/>
                        <w:color w:val="0000FF" w:themeColor="hyperlink"/>
                        <w:u w:val="single"/>
                      </w:rPr>
                      <w:t>V-258</w:t>
                    </w:r>
                  </w:fldSimple>
                  <w:r>
                    <w:rPr>
                      <w:rFonts w:ascii="Times New Roman" w:eastAsia="MS Mincho" w:hAnsi="Times New Roman"/>
                      <w:sz w:val="20"/>
                      <w:i/>
                      <w:iCs/>
                    </w:rPr>
                    <w:t>,
2020-06-10,
paskelbta TAR 2020-06-10, i. k. 2020-12704            </w:t>
                  </w:r>
                </w:p>
                <w:p/>
              </w:sdtContent>
            </w:sdt>
          </w:sdtContent>
        </w:sdt>
        <w:sdt>
          <w:sdtPr>
            <w:alias w:val="pabaiga"/>
            <w:tag w:val="part_96fd80cb2017497cbfc76fb24ddfb9a6"/>
            <w:lock w:val="sdtLocked"/>
            <w:richText/>
          </w:sdtPr>
          <w:sdtContent>
            <w:p>
              <w:pPr>
                <w:suppressAutoHyphens/>
                <w:jc w:val="center"/>
                <w:rPr>
                  <w:color w:val="000000"/>
                </w:rPr>
              </w:pPr>
              <w:r>
                <w:rPr>
                  <w:color w:val="000000"/>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069DF260F5D">
            <w:r w:rsidRPr="00532B9F">
              <w:rPr>
                <w:rFonts w:ascii="Times New Roman" w:eastAsia="MS Mincho" w:hAnsi="Times New Roman"/>
                <w:sz w:val="20"/>
                <w:i/>
                <w:iCs/>
                <w:color w:val="0000FF" w:themeColor="hyperlink"/>
                <w:u w:val="single"/>
              </w:rPr>
              <w:t>V-463</w:t>
            </w:r>
          </w:fldSimple>
          <w:r>
            <w:rPr>
              <w:rFonts w:ascii="Times New Roman" w:eastAsia="MS Mincho" w:hAnsi="Times New Roman"/>
              <w:sz w:val="20"/>
              <w:i/>
              <w:iCs/>
            </w:rPr>
            <w:t>,
2011-11-04,
Žin., 2011, Nr.
133-6339 (2011-11-08), i. k. 111223VISAK000V-463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09829C66D2C">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2012-06-06,
Žin., 2012, Nr.
65-3325 (2012-06-09), i. k. 112223VISAK000V-270            </w:t>
          </w:r>
        </w:p>
        <w:p/>
      </w:sdtContent>
    </w:sdt>
    <w:sdt>
      <w:sdtPr>
        <w:alias w:val="patvirtinta"/>
        <w:tag w:val="part_57857ed18c964703b299d764de76aad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Patvirtinta.</w:t>
          </w:r>
          <w:r>
            <w:rPr>
              <w:rFonts w:ascii="Times New Roman" w:eastAsia="MS Mincho" w:hAnsi="Times New Roman"/>
              <w:sz w:val="20"/>
              <w:i/>
              <w:iCs/>
            </w:rPr>
            <w:t xml:space="preserve"> Neteko galios nuo 2021-07-10</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5ead20e09511eb9f09e7df20500045">
            <w:r w:rsidRPr="00532B9F">
              <w:rPr>
                <w:rFonts w:ascii="Times New Roman" w:eastAsia="MS Mincho" w:hAnsi="Times New Roman"/>
                <w:sz w:val="20"/>
                <w:i/>
                <w:iCs/>
                <w:color w:val="0000FF" w:themeColor="hyperlink"/>
                <w:u w:val="single"/>
              </w:rPr>
              <w:t>V-414</w:t>
            </w:r>
          </w:fldSimple>
          <w:r>
            <w:rPr>
              <w:rFonts w:ascii="Times New Roman" w:eastAsia="MS Mincho" w:hAnsi="Times New Roman"/>
              <w:sz w:val="20"/>
              <w:i/>
              <w:iCs/>
            </w:rPr>
            <w:t>,
2021-07-09,
paskelbta TAR 2021-07-09, i. k. 2021-15663        </w:t>
          </w:r>
        </w:p>
        <w:p/>
      </w:sdtContent>
    </w:sdt>
    <w:sdt>
      <w:sdtPr>
        <w:alias w:val="patvirtinta"/>
        <w:tag w:val="part_2e72517a321243a0a3be69bed81d5e7b"/>
        <w:lock w:val="sdtLocked"/>
        <w:richText/>
      </w:sdtPr>
      <w:sdtContent>
        <w:p>
          <w:pPr>
            <w:spacing w:line="259" w:lineRule="auto"/>
            <w:rPr>
              <w:szCs w:val="24"/>
              <w:lang w:eastAsia="lt-LT"/>
            </w:rPr>
            <w:sectPr>
              <w:headerReference w:type="even" r:id="rId29"/>
              <w:headerReference w:type="default" r:id="rId30"/>
              <w:footerReference w:type="even" r:id="rId31"/>
              <w:footerReference w:type="default" r:id="rId32"/>
              <w:headerReference w:type="first" r:id="rId33"/>
              <w:footerReference w:type="first" r:id="rId34"/>
              <w:pgSz w:w="11906" w:h="16838" w:code="9"/>
              <w:pgMar w:top="1134" w:right="567" w:bottom="1134" w:left="1701" w:header="709" w:footer="567" w:gutter="0"/>
              <w:pgNumType w:start="1"/>
              <w:cols w:space="1296"/>
              <w:titlePg/>
              <w:docGrid w:linePitch="360"/>
            </w:sectPr>
          </w:pPr>
        </w:p>
        <w:p>
          <w:pPr>
            <w:ind w:left="4253"/>
            <w:rPr>
              <w:szCs w:val="24"/>
              <w:lang w:eastAsia="lt-LT"/>
            </w:rPr>
          </w:pPr>
          <w:r>
            <w:rPr>
              <w:szCs w:val="24"/>
              <w:lang w:eastAsia="lt-LT"/>
            </w:rPr>
            <w:t>PATVIRTINTA</w:t>
          </w:r>
        </w:p>
        <w:p>
          <w:pPr>
            <w:ind w:left="4253"/>
            <w:rPr>
              <w:szCs w:val="24"/>
              <w:lang w:eastAsia="lt-LT"/>
            </w:rPr>
          </w:pPr>
          <w:r>
            <w:rPr>
              <w:szCs w:val="24"/>
              <w:lang w:eastAsia="lt-LT"/>
            </w:rPr>
            <w:t xml:space="preserve">Valstybinio socialinio draudimo fondo valdybos prie </w:t>
          </w:r>
        </w:p>
        <w:p>
          <w:pPr>
            <w:ind w:left="4253"/>
            <w:rPr>
              <w:szCs w:val="24"/>
              <w:lang w:eastAsia="lt-LT"/>
            </w:rPr>
          </w:pPr>
          <w:r>
            <w:rPr>
              <w:szCs w:val="24"/>
              <w:lang w:eastAsia="lt-LT"/>
            </w:rPr>
            <w:t xml:space="preserve">Socialinės apsaugos ir darbo ministerijos direktoriaus </w:t>
          </w:r>
        </w:p>
        <w:p>
          <w:pPr>
            <w:ind w:left="4253"/>
            <w:rPr>
              <w:szCs w:val="24"/>
              <w:lang w:eastAsia="lt-LT"/>
            </w:rPr>
          </w:pPr>
          <w:r>
            <w:rPr>
              <w:szCs w:val="24"/>
              <w:lang w:eastAsia="lt-LT"/>
            </w:rPr>
            <w:t>2010 m. birželio 8 d. įsakymu Nr. V-253</w:t>
          </w:r>
        </w:p>
        <w:p>
          <w:pPr>
            <w:ind w:left="4253"/>
            <w:rPr>
              <w:szCs w:val="24"/>
              <w:lang w:eastAsia="lt-LT"/>
            </w:rPr>
          </w:pPr>
          <w:r>
            <w:rPr>
              <w:szCs w:val="24"/>
              <w:lang w:eastAsia="lt-LT"/>
            </w:rPr>
            <w:t xml:space="preserve">(Valstybinio socialinio draudimo fondo valdybos prie </w:t>
          </w:r>
        </w:p>
        <w:p>
          <w:pPr>
            <w:ind w:left="4253"/>
            <w:rPr>
              <w:szCs w:val="24"/>
              <w:lang w:eastAsia="lt-LT"/>
            </w:rPr>
          </w:pPr>
          <w:r>
            <w:rPr>
              <w:szCs w:val="24"/>
              <w:lang w:eastAsia="lt-LT"/>
            </w:rPr>
            <w:t xml:space="preserve">Socialinės apsaugos ir darbo ministerijos direktoriaus </w:t>
          </w:r>
        </w:p>
        <w:p>
          <w:pPr>
            <w:ind w:left="4253"/>
            <w:rPr>
              <w:szCs w:val="24"/>
              <w:lang w:eastAsia="lt-LT"/>
            </w:rPr>
          </w:pPr>
          <w:r>
            <w:rPr>
              <w:szCs w:val="24"/>
              <w:lang w:eastAsia="lt-LT"/>
            </w:rPr>
            <w:t>2025 m. sausio 31 d. įsakymo Nr. V-36 redakcija)</w:t>
          </w:r>
        </w:p>
        <w:p>
          <w:pPr>
            <w:ind w:left="4253"/>
            <w:rPr>
              <w:szCs w:val="24"/>
              <w:lang w:eastAsia="lt-LT"/>
            </w:rPr>
          </w:pPr>
        </w:p>
        <w:p>
          <w:pPr>
            <w:rPr>
              <w:sz w:val="22"/>
              <w:szCs w:val="22"/>
              <w:lang w:eastAsia="lt-LT"/>
            </w:rPr>
          </w:pPr>
        </w:p>
        <w:p>
          <w:pPr>
            <w:ind w:firstLine="57"/>
            <w:rPr>
              <w:sz w:val="22"/>
              <w:szCs w:val="22"/>
              <w:lang w:eastAsia="lt-LT"/>
            </w:rPr>
          </w:pPr>
        </w:p>
        <w:p>
          <w:pPr>
            <w:rPr>
              <w:sz w:val="22"/>
              <w:szCs w:val="22"/>
              <w:lang w:eastAsia="lt-LT"/>
            </w:rPr>
          </w:pPr>
          <w:r>
            <w:rPr>
              <w:b/>
              <w:bCs/>
              <w:sz w:val="22"/>
              <w:szCs w:val="22"/>
              <w:lang w:eastAsia="lt-LT"/>
            </w:rPr>
            <w:t>(Prašymo išduoti pažymą(-as)/pažymėjimą(-us) apie Lietuvos Respublikos socialinio draudimo teisės aktų taikymą asmeniui(-ims), siunčiamam(-iems) dirbti į užsienio valstybę, forma)</w:t>
          </w:r>
        </w:p>
        <w:p>
          <w:pPr>
            <w:ind w:firstLine="57"/>
            <w:rPr>
              <w:sz w:val="22"/>
              <w:szCs w:val="22"/>
              <w:lang w:eastAsia="lt-LT"/>
            </w:rPr>
          </w:pPr>
        </w:p>
        <w:p>
          <w:pPr>
            <w:rPr>
              <w:sz w:val="22"/>
              <w:szCs w:val="22"/>
              <w:lang w:eastAsia="lt-LT"/>
            </w:rPr>
          </w:pPr>
          <w:r>
            <w:rPr>
              <w:sz w:val="22"/>
              <w:szCs w:val="22"/>
              <w:lang w:eastAsia="lt-LT"/>
            </w:rPr>
            <w:t>(SUDARYTOJO PAVADINIMAS/VARDAS PAVARDĖ)</w:t>
          </w:r>
        </w:p>
        <w:p>
          <w:pPr>
            <w:rPr>
              <w:sz w:val="22"/>
              <w:szCs w:val="22"/>
              <w:lang w:eastAsia="lt-LT"/>
            </w:rPr>
          </w:pPr>
          <w:r>
            <w:rPr>
              <w:sz w:val="22"/>
              <w:szCs w:val="22"/>
              <w:lang w:eastAsia="lt-LT"/>
            </w:rPr>
            <w:t>(sudarytojo duomenys)</w:t>
          </w:r>
        </w:p>
        <w:p>
          <w:pPr>
            <w:ind w:firstLine="57"/>
            <w:rPr>
              <w:sz w:val="22"/>
              <w:szCs w:val="22"/>
              <w:lang w:eastAsia="lt-LT"/>
            </w:rPr>
          </w:pPr>
        </w:p>
        <w:p>
          <w:pPr>
            <w:rPr>
              <w:sz w:val="22"/>
              <w:szCs w:val="22"/>
              <w:lang w:eastAsia="lt-LT"/>
            </w:rPr>
          </w:pPr>
          <w:r>
            <w:rPr>
              <w:sz w:val="22"/>
              <w:szCs w:val="22"/>
              <w:lang w:eastAsia="lt-LT"/>
            </w:rPr>
            <w:t>Valstybinio socialinio draudimo fondo valdybos</w:t>
          </w:r>
        </w:p>
        <w:p>
          <w:pPr>
            <w:rPr>
              <w:sz w:val="22"/>
              <w:szCs w:val="22"/>
              <w:lang w:eastAsia="lt-LT"/>
            </w:rPr>
          </w:pPr>
          <w:r>
            <w:rPr>
              <w:sz w:val="22"/>
              <w:szCs w:val="22"/>
              <w:lang w:eastAsia="lt-LT"/>
            </w:rPr>
            <w:t>Vilniaus skyriui</w:t>
          </w:r>
        </w:p>
        <w:p>
          <w:pPr>
            <w:rPr>
              <w:sz w:val="22"/>
              <w:szCs w:val="22"/>
              <w:lang w:eastAsia="lt-LT"/>
            </w:rPr>
          </w:pPr>
          <w:r>
            <w:rPr>
              <w:sz w:val="22"/>
              <w:szCs w:val="22"/>
              <w:lang w:eastAsia="lt-LT"/>
            </w:rPr>
            <w:t>Laisvės pr. 28, LT-04540 Vilnius</w:t>
          </w:r>
        </w:p>
        <w:p>
          <w:pPr>
            <w:ind w:firstLine="57"/>
            <w:rPr>
              <w:sz w:val="22"/>
              <w:szCs w:val="22"/>
              <w:lang w:eastAsia="lt-LT"/>
            </w:rPr>
          </w:pPr>
        </w:p>
        <w:p>
          <w:pPr>
            <w:rPr>
              <w:sz w:val="22"/>
              <w:szCs w:val="22"/>
              <w:lang w:eastAsia="lt-LT"/>
            </w:rPr>
          </w:pPr>
          <w:r>
            <w:rPr>
              <w:b/>
              <w:bCs/>
              <w:sz w:val="22"/>
              <w:szCs w:val="22"/>
              <w:lang w:eastAsia="lt-LT"/>
            </w:rPr>
            <w:t>PRAŠYMAS IŠDUOTI PAŽYMĄ(-AS)/PAŽYMĖJIMĄ(-US) APIE LIETUVOS RESPUBLIKOS SOCIALINIO DRAUDIMO TEISĖS AKTŲ TAIKYMĄ ASMENIUI(-IMS), SIUNČIAMAM(-IEMS) DIRBTI Į UŽSIENIO VALSTYBĘ</w:t>
          </w:r>
        </w:p>
        <w:p>
          <w:pPr>
            <w:ind w:firstLine="57"/>
            <w:rPr>
              <w:sz w:val="22"/>
              <w:szCs w:val="22"/>
              <w:lang w:eastAsia="lt-LT"/>
            </w:rPr>
          </w:pPr>
        </w:p>
        <w:p>
          <w:pPr>
            <w:rPr>
              <w:sz w:val="22"/>
              <w:szCs w:val="22"/>
              <w:lang w:eastAsia="lt-LT"/>
            </w:rPr>
          </w:pPr>
          <w:r>
            <w:rPr>
              <w:sz w:val="22"/>
              <w:szCs w:val="22"/>
              <w:lang w:eastAsia="lt-LT"/>
            </w:rPr>
            <w:t xml:space="preserve">(data) Nr. </w:t>
          </w:r>
        </w:p>
        <w:p>
          <w:pPr>
            <w:ind w:firstLine="57"/>
            <w:rPr>
              <w:sz w:val="22"/>
              <w:szCs w:val="22"/>
              <w:lang w:eastAsia="lt-LT"/>
            </w:rPr>
          </w:pPr>
        </w:p>
        <w:p>
          <w:pPr>
            <w:rPr>
              <w:sz w:val="22"/>
              <w:szCs w:val="22"/>
              <w:lang w:eastAsia="lt-LT"/>
            </w:rPr>
          </w:pPr>
          <w:r>
            <w:rPr>
              <w:b/>
              <w:bCs/>
              <w:sz w:val="22"/>
              <w:szCs w:val="22"/>
              <w:lang w:eastAsia="lt-LT"/>
            </w:rPr>
            <w:t>PRAŠAU</w:t>
          </w:r>
          <w:r>
            <w:rPr>
              <w:sz w:val="22"/>
              <w:szCs w:val="22"/>
              <w:lang w:eastAsia="lt-LT"/>
            </w:rPr>
            <w:t xml:space="preserve"> siunčiamam dirbti į užsienio valstybę</w:t>
          </w:r>
          <w:r>
            <w:rPr>
              <w:sz w:val="22"/>
              <w:szCs w:val="22"/>
              <w:vertAlign w:val="superscript"/>
              <w:lang w:eastAsia="lt-LT"/>
            </w:rPr>
            <w:t>1</w:t>
          </w:r>
          <w:r>
            <w:rPr>
              <w:sz w:val="22"/>
              <w:szCs w:val="22"/>
              <w:lang w:eastAsia="lt-LT"/>
            </w:rPr>
            <w:t xml:space="preserve"> asmeniui(-ims), nurodytam(-iems) priede (-uose), išduoti pažymą(-as) dėl taikomų teisės aktų (A1 pažymėjimą(-us) pagal Reglamentą (EB) Nr. 883/2004/ Reglamentą (EEB) Nr. 1408 ar kitą taikytiną Europos Sąjungos teisės aktą (sutartį) dėl socialinės apsaugos sistemų koordinavimo.</w:t>
          </w:r>
        </w:p>
        <w:p>
          <w:pPr>
            <w:ind w:firstLine="57"/>
            <w:rPr>
              <w:sz w:val="22"/>
              <w:szCs w:val="22"/>
              <w:lang w:eastAsia="lt-LT"/>
            </w:rPr>
          </w:pPr>
        </w:p>
        <w:p>
          <w:pPr>
            <w:rPr>
              <w:sz w:val="22"/>
              <w:szCs w:val="22"/>
              <w:lang w:eastAsia="lt-LT"/>
            </w:rPr>
          </w:pPr>
          <w:r>
            <w:rPr>
              <w:b/>
              <w:bCs/>
              <w:sz w:val="22"/>
              <w:szCs w:val="22"/>
              <w:lang w:eastAsia="lt-LT"/>
            </w:rPr>
            <w:t>1. TEIKIU SIUNČIANČIO DARBDAVIO DUOMENIS</w:t>
          </w:r>
        </w:p>
        <w:tbl>
          <w:tblPr>
            <w:tblW w:w="9630" w:type="dxa"/>
            <w:tblCellMar>
              <w:left w:w="0" w:type="dxa"/>
              <w:right w:w="0" w:type="dxa"/>
            </w:tblCellMar>
            <w:tblLook w:val="04A0" w:firstRow="1" w:lastRow="0" w:firstColumn="1" w:lastColumn="0" w:noHBand="0" w:noVBand="1"/>
          </w:tblPr>
          <w:tblGrid>
            <w:gridCol w:w="4320"/>
            <w:gridCol w:w="705"/>
            <w:gridCol w:w="1162"/>
            <w:gridCol w:w="1339"/>
            <w:gridCol w:w="2104"/>
          </w:tblGrid>
          <w:tr>
            <w:trPr>
              <w:trHeight w:val="276"/>
            </w:trPr>
            <w:tc>
              <w:tcPr>
                <w:tcW w:w="9781" w:type="dxa"/>
                <w:gridSpan w:val="5"/>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hideMark/>
              </w:tcPr>
              <w:p>
                <w:pPr>
                  <w:rPr>
                    <w:szCs w:val="24"/>
                    <w:lang w:eastAsia="lt-LT"/>
                  </w:rPr>
                </w:pPr>
                <w:r>
                  <w:rPr>
                    <w:szCs w:val="24"/>
                    <w:lang w:eastAsia="lt-LT"/>
                  </w:rPr>
                  <w:t>Pavadinimas/vardas, pavardė</w:t>
                </w:r>
              </w:p>
            </w:tc>
          </w:tr>
          <w:tr>
            <w:trPr>
              <w:trHeight w:val="276"/>
            </w:trPr>
            <w:tc>
              <w:tcPr>
                <w:tcW w:w="440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rPr>
                    <w:szCs w:val="24"/>
                    <w:lang w:eastAsia="lt-LT"/>
                  </w:rPr>
                </w:pPr>
                <w:r>
                  <w:rPr>
                    <w:szCs w:val="24"/>
                    <w:lang w:eastAsia="lt-LT"/>
                  </w:rPr>
                  <w:t xml:space="preserve">Kodas </w:t>
                </w:r>
              </w:p>
            </w:tc>
            <w:tc>
              <w:tcPr>
                <w:tcW w:w="5378" w:type="dxa"/>
                <w:gridSpan w:val="4"/>
                <w:tcBorders>
                  <w:top w:val="nil"/>
                  <w:left w:val="nil"/>
                  <w:bottom w:val="single" w:sz="8" w:space="0" w:color="000000"/>
                  <w:right w:val="single" w:sz="8" w:space="0" w:color="000000"/>
                </w:tcBorders>
                <w:tcMar>
                  <w:top w:w="0" w:type="dxa"/>
                  <w:left w:w="108" w:type="dxa"/>
                  <w:bottom w:w="0" w:type="dxa"/>
                  <w:right w:w="108" w:type="dxa"/>
                </w:tcMar>
                <w:hideMark/>
              </w:tcPr>
              <w:p>
                <w:pPr>
                  <w:rPr>
                    <w:szCs w:val="24"/>
                    <w:lang w:eastAsia="lt-LT"/>
                  </w:rPr>
                </w:pPr>
                <w:r>
                  <w:rPr>
                    <w:szCs w:val="24"/>
                    <w:lang w:eastAsia="lt-LT"/>
                  </w:rPr>
                  <w:t xml:space="preserve">Draudėjo kodas </w:t>
                </w:r>
              </w:p>
            </w:tc>
          </w:tr>
          <w:tr>
            <w:trPr>
              <w:trHeight w:val="401"/>
            </w:trPr>
            <w:tc>
              <w:tcPr>
                <w:tcW w:w="9781" w:type="dxa"/>
                <w:gridSpan w:val="5"/>
                <w:tcBorders>
                  <w:top w:val="nil"/>
                  <w:left w:val="single" w:sz="8" w:space="0" w:color="000000"/>
                  <w:bottom w:val="nil"/>
                  <w:right w:val="single" w:sz="8" w:space="0" w:color="000000"/>
                </w:tcBorders>
                <w:tcMar>
                  <w:top w:w="0" w:type="dxa"/>
                  <w:left w:w="108" w:type="dxa"/>
                  <w:bottom w:w="0" w:type="dxa"/>
                  <w:right w:w="108" w:type="dxa"/>
                </w:tcMar>
                <w:hideMark/>
              </w:tcPr>
              <w:p>
                <w:pPr>
                  <w:rPr>
                    <w:szCs w:val="24"/>
                    <w:lang w:eastAsia="lt-LT"/>
                  </w:rPr>
                </w:pPr>
                <w:r>
                  <w:rPr>
                    <w:szCs w:val="24"/>
                    <w:lang w:eastAsia="lt-LT"/>
                  </w:rPr>
                  <w:t>Kontaktiniai duomenys</w:t>
                </w:r>
                <w:r>
                  <w:rPr>
                    <w:szCs w:val="24"/>
                    <w:vertAlign w:val="superscript"/>
                    <w:lang w:eastAsia="lt-LT"/>
                  </w:rPr>
                  <w:t>2</w:t>
                </w:r>
              </w:p>
            </w:tc>
          </w:tr>
          <w:tr>
            <w:trPr>
              <w:trHeight w:val="425"/>
            </w:trPr>
            <w:tc>
              <w:tcPr>
                <w:tcW w:w="5112" w:type="dxa"/>
                <w:gridSpan w:val="2"/>
                <w:vMerge w:val="restart"/>
                <w:tcBorders>
                  <w:top w:val="nil"/>
                  <w:left w:val="single" w:sz="8" w:space="0" w:color="000000"/>
                  <w:bottom w:val="nil"/>
                  <w:right w:val="nil"/>
                </w:tcBorders>
                <w:tcMar>
                  <w:top w:w="0" w:type="dxa"/>
                  <w:left w:w="108" w:type="dxa"/>
                  <w:bottom w:w="0" w:type="dxa"/>
                  <w:right w:w="108" w:type="dxa"/>
                </w:tcMar>
                <w:hideMark/>
              </w:tcPr>
              <w:p>
                <w:pPr>
                  <w:rPr>
                    <w:szCs w:val="24"/>
                    <w:lang w:eastAsia="lt-LT"/>
                  </w:rPr>
                </w:pPr>
                <w:r>
                  <w:rPr>
                    <w:szCs w:val="24"/>
                    <w:lang w:eastAsia="lt-LT"/>
                  </w:rPr>
                  <w:t xml:space="preserve">Adresas </w:t>
                </w:r>
              </w:p>
            </w:tc>
            <w:tc>
              <w:tcPr>
                <w:tcW w:w="4669" w:type="dxa"/>
                <w:gridSpan w:val="3"/>
                <w:tcBorders>
                  <w:top w:val="nil"/>
                  <w:left w:val="nil"/>
                  <w:bottom w:val="nil"/>
                  <w:right w:val="single" w:sz="8" w:space="0" w:color="000000"/>
                </w:tcBorders>
                <w:tcMar>
                  <w:top w:w="0" w:type="dxa"/>
                  <w:left w:w="108" w:type="dxa"/>
                  <w:bottom w:w="0" w:type="dxa"/>
                  <w:right w:w="108" w:type="dxa"/>
                </w:tcMar>
                <w:hideMark/>
              </w:tcPr>
              <w:p>
                <w:pPr>
                  <w:rPr>
                    <w:szCs w:val="24"/>
                    <w:lang w:eastAsia="lt-LT"/>
                  </w:rPr>
                </w:pPr>
                <w:r>
                  <w:rPr>
                    <w:szCs w:val="24"/>
                    <w:lang w:eastAsia="lt-LT"/>
                  </w:rPr>
                  <w:t xml:space="preserve">Telefonas </w:t>
                </w:r>
              </w:p>
            </w:tc>
          </w:tr>
          <w:tr>
            <w:trPr>
              <w:trHeight w:val="517"/>
            </w:trPr>
            <w:tc>
              <w:tcPr>
                <w:tcW w:w="0" w:type="auto"/>
                <w:gridSpan w:val="2"/>
                <w:vMerge/>
                <w:tcBorders>
                  <w:top w:val="nil"/>
                  <w:left w:val="single" w:sz="8" w:space="0" w:color="000000"/>
                  <w:bottom w:val="nil"/>
                  <w:right w:val="nil"/>
                </w:tcBorders>
                <w:vAlign w:val="center"/>
                <w:hideMark/>
              </w:tcPr>
              <w:p>
                <w:pPr>
                  <w:rPr>
                    <w:szCs w:val="24"/>
                    <w:lang w:eastAsia="lt-LT"/>
                  </w:rPr>
                </w:pPr>
              </w:p>
            </w:tc>
            <w:tc>
              <w:tcPr>
                <w:tcW w:w="4669" w:type="dxa"/>
                <w:gridSpan w:val="3"/>
                <w:tcBorders>
                  <w:top w:val="nil"/>
                  <w:left w:val="nil"/>
                  <w:bottom w:val="nil"/>
                  <w:right w:val="single" w:sz="8" w:space="0" w:color="000000"/>
                </w:tcBorders>
                <w:tcMar>
                  <w:top w:w="0" w:type="dxa"/>
                  <w:left w:w="108" w:type="dxa"/>
                  <w:bottom w:w="0" w:type="dxa"/>
                  <w:right w:w="108" w:type="dxa"/>
                </w:tcMar>
                <w:hideMark/>
              </w:tcPr>
              <w:p>
                <w:pPr>
                  <w:rPr>
                    <w:szCs w:val="24"/>
                    <w:lang w:eastAsia="lt-LT"/>
                  </w:rPr>
                </w:pPr>
                <w:r>
                  <w:rPr>
                    <w:szCs w:val="24"/>
                    <w:lang w:eastAsia="lt-LT"/>
                  </w:rPr>
                  <w:t xml:space="preserve">Faksas </w:t>
                </w:r>
              </w:p>
            </w:tc>
          </w:tr>
          <w:tr>
            <w:trPr>
              <w:trHeight w:val="411"/>
            </w:trPr>
            <w:tc>
              <w:tcPr>
                <w:tcW w:w="0" w:type="auto"/>
                <w:gridSpan w:val="2"/>
                <w:vMerge/>
                <w:tcBorders>
                  <w:top w:val="nil"/>
                  <w:left w:val="single" w:sz="8" w:space="0" w:color="000000"/>
                  <w:bottom w:val="nil"/>
                  <w:right w:val="nil"/>
                </w:tcBorders>
                <w:vAlign w:val="center"/>
                <w:hideMark/>
              </w:tcPr>
              <w:p>
                <w:pPr>
                  <w:rPr>
                    <w:szCs w:val="24"/>
                    <w:lang w:eastAsia="lt-LT"/>
                  </w:rPr>
                </w:pPr>
              </w:p>
            </w:tc>
            <w:tc>
              <w:tcPr>
                <w:tcW w:w="4669" w:type="dxa"/>
                <w:gridSpan w:val="3"/>
                <w:tcBorders>
                  <w:top w:val="nil"/>
                  <w:left w:val="nil"/>
                  <w:bottom w:val="nil"/>
                  <w:right w:val="single" w:sz="8" w:space="0" w:color="000000"/>
                </w:tcBorders>
                <w:tcMar>
                  <w:top w:w="0" w:type="dxa"/>
                  <w:left w:w="108" w:type="dxa"/>
                  <w:bottom w:w="0" w:type="dxa"/>
                  <w:right w:w="108" w:type="dxa"/>
                </w:tcMar>
                <w:hideMark/>
              </w:tcPr>
              <w:p>
                <w:pPr>
                  <w:rPr>
                    <w:szCs w:val="24"/>
                    <w:lang w:eastAsia="lt-LT"/>
                  </w:rPr>
                </w:pPr>
                <w:r>
                  <w:rPr>
                    <w:szCs w:val="24"/>
                    <w:lang w:eastAsia="lt-LT"/>
                  </w:rPr>
                  <w:t xml:space="preserve">El. paštas </w:t>
                </w:r>
              </w:p>
            </w:tc>
          </w:tr>
          <w:tr>
            <w:trPr>
              <w:trHeight w:val="518"/>
            </w:trPr>
            <w:tc>
              <w:tcPr>
                <w:tcW w:w="0" w:type="auto"/>
                <w:gridSpan w:val="2"/>
                <w:vMerge/>
                <w:tcBorders>
                  <w:top w:val="nil"/>
                  <w:left w:val="single" w:sz="8" w:space="0" w:color="000000"/>
                  <w:bottom w:val="nil"/>
                  <w:right w:val="nil"/>
                </w:tcBorders>
                <w:vAlign w:val="center"/>
                <w:hideMark/>
              </w:tcPr>
              <w:p>
                <w:pPr>
                  <w:rPr>
                    <w:szCs w:val="24"/>
                    <w:lang w:eastAsia="lt-LT"/>
                  </w:rPr>
                </w:pPr>
              </w:p>
            </w:tc>
            <w:tc>
              <w:tcPr>
                <w:tcW w:w="4669" w:type="dxa"/>
                <w:gridSpan w:val="3"/>
                <w:tcBorders>
                  <w:top w:val="nil"/>
                  <w:left w:val="nil"/>
                  <w:bottom w:val="nil"/>
                  <w:right w:val="single" w:sz="8" w:space="0" w:color="000000"/>
                </w:tcBorders>
                <w:tcMar>
                  <w:top w:w="0" w:type="dxa"/>
                  <w:left w:w="108" w:type="dxa"/>
                  <w:bottom w:w="0" w:type="dxa"/>
                  <w:right w:w="108" w:type="dxa"/>
                </w:tcMar>
                <w:hideMark/>
              </w:tcPr>
              <w:p>
                <w:pPr>
                  <w:rPr>
                    <w:szCs w:val="24"/>
                    <w:lang w:eastAsia="lt-LT"/>
                  </w:rPr>
                </w:pPr>
                <w:r>
                  <w:rPr>
                    <w:szCs w:val="24"/>
                    <w:lang w:eastAsia="lt-LT"/>
                  </w:rPr>
                  <w:t xml:space="preserve">Pašto dėžutė </w:t>
                </w:r>
              </w:p>
            </w:tc>
          </w:tr>
          <w:tr>
            <w:trPr>
              <w:trHeight w:val="554"/>
            </w:trPr>
            <w:tc>
              <w:tcPr>
                <w:tcW w:w="5112" w:type="dxa"/>
                <w:gridSpan w:val="2"/>
                <w:tcBorders>
                  <w:top w:val="nil"/>
                  <w:left w:val="single" w:sz="8" w:space="0" w:color="000000"/>
                  <w:bottom w:val="single" w:sz="8" w:space="0" w:color="000000"/>
                  <w:right w:val="nil"/>
                </w:tcBorders>
                <w:tcMar>
                  <w:top w:w="0" w:type="dxa"/>
                  <w:left w:w="108" w:type="dxa"/>
                  <w:bottom w:w="0" w:type="dxa"/>
                  <w:right w:w="108" w:type="dxa"/>
                </w:tcMar>
                <w:hideMark/>
              </w:tcPr>
              <w:p>
                <w:pPr>
                  <w:rPr>
                    <w:szCs w:val="24"/>
                    <w:lang w:eastAsia="lt-LT"/>
                  </w:rPr>
                </w:pPr>
                <w:r>
                  <w:rPr>
                    <w:szCs w:val="24"/>
                    <w:lang w:eastAsia="lt-LT"/>
                  </w:rPr>
                  <w:t xml:space="preserve">Valstybė </w:t>
                </w:r>
              </w:p>
            </w:tc>
            <w:tc>
              <w:tcPr>
                <w:tcW w:w="4669" w:type="dxa"/>
                <w:gridSpan w:val="3"/>
                <w:tcBorders>
                  <w:top w:val="nil"/>
                  <w:left w:val="nil"/>
                  <w:bottom w:val="single" w:sz="8" w:space="0" w:color="000000"/>
                  <w:right w:val="single" w:sz="8" w:space="0" w:color="000000"/>
                </w:tcBorders>
                <w:tcMar>
                  <w:top w:w="0" w:type="dxa"/>
                  <w:left w:w="108" w:type="dxa"/>
                  <w:bottom w:w="0" w:type="dxa"/>
                  <w:right w:w="108" w:type="dxa"/>
                </w:tcMar>
                <w:hideMark/>
              </w:tcPr>
              <w:p>
                <w:pPr>
                  <w:rPr>
                    <w:szCs w:val="24"/>
                    <w:lang w:eastAsia="lt-LT"/>
                  </w:rPr>
                </w:pPr>
                <w:r>
                  <w:rPr>
                    <w:szCs w:val="24"/>
                    <w:lang w:eastAsia="lt-LT"/>
                  </w:rPr>
                  <w:t xml:space="preserve">Pašto kodas </w:t>
                </w:r>
              </w:p>
            </w:tc>
          </w:tr>
          <w:tr>
            <w:trPr>
              <w:trHeight w:val="276"/>
            </w:trPr>
            <w:tc>
              <w:tcPr>
                <w:tcW w:w="9781" w:type="dxa"/>
                <w:gridSpan w:val="5"/>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rPr>
                    <w:szCs w:val="24"/>
                    <w:lang w:eastAsia="lt-LT"/>
                  </w:rPr>
                </w:pPr>
                <w:r>
                  <w:rPr>
                    <w:szCs w:val="24"/>
                    <w:lang w:eastAsia="lt-LT"/>
                  </w:rPr>
                  <w:t>Atsakingo asmens (darbdavio atstovo) duomenys</w:t>
                </w:r>
              </w:p>
            </w:tc>
          </w:tr>
          <w:tr>
            <w:trPr>
              <w:trHeight w:val="796"/>
            </w:trPr>
            <w:tc>
              <w:tcPr>
                <w:tcW w:w="440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rPr>
                    <w:szCs w:val="24"/>
                    <w:lang w:eastAsia="lt-LT"/>
                  </w:rPr>
                </w:pPr>
                <w:r>
                  <w:rPr>
                    <w:szCs w:val="24"/>
                    <w:lang w:eastAsia="lt-LT"/>
                  </w:rPr>
                  <w:t xml:space="preserve">Pareigos, vardas, pavardė </w:t>
                </w:r>
              </w:p>
            </w:tc>
            <w:tc>
              <w:tcPr>
                <w:tcW w:w="1887" w:type="dxa"/>
                <w:gridSpan w:val="2"/>
                <w:tcBorders>
                  <w:top w:val="nil"/>
                  <w:left w:val="nil"/>
                  <w:bottom w:val="single" w:sz="8" w:space="0" w:color="000000"/>
                  <w:right w:val="single" w:sz="8" w:space="0" w:color="000000"/>
                </w:tcBorders>
                <w:tcMar>
                  <w:top w:w="0" w:type="dxa"/>
                  <w:left w:w="108" w:type="dxa"/>
                  <w:bottom w:w="0" w:type="dxa"/>
                  <w:right w:w="108" w:type="dxa"/>
                </w:tcMar>
                <w:hideMark/>
              </w:tcPr>
              <w:p>
                <w:pPr>
                  <w:rPr>
                    <w:szCs w:val="24"/>
                    <w:lang w:eastAsia="lt-LT"/>
                  </w:rPr>
                </w:pPr>
                <w:r>
                  <w:rPr>
                    <w:szCs w:val="24"/>
                    <w:lang w:eastAsia="lt-LT"/>
                  </w:rPr>
                  <w:t xml:space="preserve">Telefono Nr. </w:t>
                </w:r>
              </w:p>
            </w:tc>
            <w:tc>
              <w:tcPr>
                <w:tcW w:w="1353" w:type="dxa"/>
                <w:tcBorders>
                  <w:top w:val="nil"/>
                  <w:left w:val="nil"/>
                  <w:bottom w:val="single" w:sz="8" w:space="0" w:color="000000"/>
                  <w:right w:val="single" w:sz="8" w:space="0" w:color="000000"/>
                </w:tcBorders>
                <w:tcMar>
                  <w:top w:w="0" w:type="dxa"/>
                  <w:left w:w="108" w:type="dxa"/>
                  <w:bottom w:w="0" w:type="dxa"/>
                  <w:right w:w="108" w:type="dxa"/>
                </w:tcMar>
                <w:hideMark/>
              </w:tcPr>
              <w:p>
                <w:pPr>
                  <w:rPr>
                    <w:szCs w:val="24"/>
                    <w:lang w:eastAsia="lt-LT"/>
                  </w:rPr>
                </w:pPr>
                <w:r>
                  <w:rPr>
                    <w:szCs w:val="24"/>
                    <w:lang w:eastAsia="lt-LT"/>
                  </w:rPr>
                  <w:t>Fakso Nr.</w:t>
                </w:r>
              </w:p>
            </w:tc>
            <w:tc>
              <w:tcPr>
                <w:tcW w:w="2138" w:type="dxa"/>
                <w:tcBorders>
                  <w:top w:val="nil"/>
                  <w:left w:val="nil"/>
                  <w:bottom w:val="single" w:sz="8" w:space="0" w:color="000000"/>
                  <w:right w:val="single" w:sz="8" w:space="0" w:color="000000"/>
                </w:tcBorders>
                <w:tcMar>
                  <w:top w:w="0" w:type="dxa"/>
                  <w:left w:w="108" w:type="dxa"/>
                  <w:bottom w:w="0" w:type="dxa"/>
                  <w:right w:w="108" w:type="dxa"/>
                </w:tcMar>
                <w:hideMark/>
              </w:tcPr>
              <w:p>
                <w:pPr>
                  <w:rPr>
                    <w:szCs w:val="24"/>
                    <w:lang w:eastAsia="lt-LT"/>
                  </w:rPr>
                </w:pPr>
                <w:r>
                  <w:rPr>
                    <w:szCs w:val="24"/>
                    <w:lang w:eastAsia="lt-LT"/>
                  </w:rPr>
                  <w:t>El. paštas</w:t>
                </w:r>
              </w:p>
            </w:tc>
          </w:tr>
          <w:tr>
            <w:tc>
              <w:tcPr>
                <w:tcW w:w="4320" w:type="dxa"/>
                <w:tcBorders>
                  <w:top w:val="nil"/>
                  <w:left w:val="nil"/>
                  <w:bottom w:val="nil"/>
                  <w:right w:val="nil"/>
                </w:tcBorders>
                <w:vAlign w:val="center"/>
                <w:hideMark/>
              </w:tcPr>
              <w:p>
                <w:pPr>
                  <w:rPr>
                    <w:szCs w:val="24"/>
                    <w:lang w:eastAsia="lt-LT"/>
                  </w:rPr>
                </w:pPr>
              </w:p>
            </w:tc>
            <w:tc>
              <w:tcPr>
                <w:tcW w:w="705" w:type="dxa"/>
                <w:tcBorders>
                  <w:top w:val="nil"/>
                  <w:left w:val="nil"/>
                  <w:bottom w:val="nil"/>
                  <w:right w:val="nil"/>
                </w:tcBorders>
                <w:vAlign w:val="center"/>
                <w:hideMark/>
              </w:tcPr>
              <w:p>
                <w:pPr>
                  <w:rPr>
                    <w:sz w:val="20"/>
                    <w:lang w:eastAsia="lt-LT"/>
                  </w:rPr>
                </w:pPr>
              </w:p>
            </w:tc>
            <w:tc>
              <w:tcPr>
                <w:tcW w:w="1155" w:type="dxa"/>
                <w:tcBorders>
                  <w:top w:val="nil"/>
                  <w:left w:val="nil"/>
                  <w:bottom w:val="nil"/>
                  <w:right w:val="nil"/>
                </w:tcBorders>
                <w:vAlign w:val="center"/>
                <w:hideMark/>
              </w:tcPr>
              <w:p>
                <w:pPr>
                  <w:rPr>
                    <w:sz w:val="20"/>
                    <w:lang w:eastAsia="lt-LT"/>
                  </w:rPr>
                </w:pPr>
              </w:p>
            </w:tc>
            <w:tc>
              <w:tcPr>
                <w:tcW w:w="1335" w:type="dxa"/>
                <w:tcBorders>
                  <w:top w:val="nil"/>
                  <w:left w:val="nil"/>
                  <w:bottom w:val="nil"/>
                  <w:right w:val="nil"/>
                </w:tcBorders>
                <w:vAlign w:val="center"/>
                <w:hideMark/>
              </w:tcPr>
              <w:p>
                <w:pPr>
                  <w:rPr>
                    <w:sz w:val="20"/>
                    <w:lang w:eastAsia="lt-LT"/>
                  </w:rPr>
                </w:pPr>
              </w:p>
            </w:tc>
            <w:tc>
              <w:tcPr>
                <w:tcW w:w="2100" w:type="dxa"/>
                <w:tcBorders>
                  <w:top w:val="nil"/>
                  <w:left w:val="nil"/>
                  <w:bottom w:val="nil"/>
                  <w:right w:val="nil"/>
                </w:tcBorders>
                <w:vAlign w:val="center"/>
                <w:hideMark/>
              </w:tcPr>
              <w:p>
                <w:pPr>
                  <w:rPr>
                    <w:sz w:val="20"/>
                    <w:lang w:eastAsia="lt-LT"/>
                  </w:rPr>
                </w:pPr>
              </w:p>
            </w:tc>
          </w:tr>
        </w:tbl>
        <w:p>
          <w:pPr>
            <w:ind w:firstLine="57"/>
            <w:rPr>
              <w:sz w:val="22"/>
              <w:szCs w:val="22"/>
              <w:lang w:eastAsia="lt-LT"/>
            </w:rPr>
          </w:pPr>
        </w:p>
        <w:p>
          <w:pPr>
            <w:rPr>
              <w:sz w:val="22"/>
              <w:szCs w:val="22"/>
              <w:lang w:eastAsia="lt-LT"/>
            </w:rPr>
          </w:pPr>
          <w:r>
            <w:rPr>
              <w:b/>
              <w:bCs/>
              <w:sz w:val="22"/>
              <w:szCs w:val="22"/>
              <w:lang w:eastAsia="lt-LT"/>
            </w:rPr>
            <w:t>2. KITA INFORMACIJA</w:t>
          </w:r>
          <w:r>
            <w:rPr>
              <w:sz w:val="22"/>
              <w:szCs w:val="22"/>
              <w:vertAlign w:val="superscript"/>
              <w:lang w:eastAsia="lt-LT"/>
            </w:rPr>
            <w:t>3</w:t>
          </w:r>
          <w:r>
            <w:rPr>
              <w:b/>
              <w:bCs/>
              <w:sz w:val="22"/>
              <w:szCs w:val="22"/>
              <w:lang w:eastAsia="lt-LT"/>
            </w:rPr>
            <w:t>:</w:t>
          </w:r>
        </w:p>
        <w:p>
          <w:pPr>
            <w:ind w:firstLine="57"/>
            <w:rPr>
              <w:sz w:val="22"/>
              <w:szCs w:val="22"/>
              <w:lang w:eastAsia="lt-LT"/>
            </w:rPr>
          </w:pPr>
        </w:p>
        <w:p>
          <w:pPr>
            <w:rPr>
              <w:sz w:val="22"/>
              <w:szCs w:val="22"/>
              <w:lang w:eastAsia="lt-LT"/>
            </w:rPr>
          </w:pPr>
          <w:r>
            <w:rPr>
              <w:b/>
              <w:bCs/>
              <w:sz w:val="22"/>
              <w:szCs w:val="22"/>
              <w:lang w:eastAsia="lt-LT"/>
            </w:rPr>
            <w:t xml:space="preserve">PRIEDŲ „SIUNČIAMO ASMENS ANKETA“ SKAIČIUS: </w:t>
          </w:r>
        </w:p>
        <w:p>
          <w:pPr>
            <w:ind w:firstLine="57"/>
            <w:rPr>
              <w:sz w:val="22"/>
              <w:szCs w:val="22"/>
              <w:lang w:eastAsia="lt-LT"/>
            </w:rPr>
          </w:pPr>
        </w:p>
        <w:p>
          <w:pPr>
            <w:rPr>
              <w:sz w:val="22"/>
              <w:szCs w:val="22"/>
              <w:lang w:eastAsia="lt-LT"/>
            </w:rPr>
          </w:pPr>
          <w:r>
            <w:rPr>
              <w:b/>
              <w:bCs/>
              <w:sz w:val="22"/>
              <w:szCs w:val="22"/>
              <w:lang w:eastAsia="lt-LT"/>
            </w:rPr>
            <w:t>PRIDEDAMA</w:t>
          </w:r>
          <w:r>
            <w:rPr>
              <w:sz w:val="22"/>
              <w:szCs w:val="22"/>
              <w:vertAlign w:val="superscript"/>
              <w:lang w:eastAsia="lt-LT"/>
            </w:rPr>
            <w:t>4</w:t>
          </w:r>
          <w:r>
            <w:rPr>
              <w:b/>
              <w:bCs/>
              <w:sz w:val="22"/>
              <w:szCs w:val="22"/>
              <w:lang w:eastAsia="lt-LT"/>
            </w:rPr>
            <w:t>:</w:t>
          </w:r>
        </w:p>
        <w:p>
          <w:pPr>
            <w:ind w:firstLine="57"/>
            <w:rPr>
              <w:sz w:val="22"/>
              <w:szCs w:val="22"/>
              <w:lang w:eastAsia="lt-LT"/>
            </w:rPr>
          </w:pPr>
        </w:p>
        <w:p>
          <w:pPr>
            <w:rPr>
              <w:sz w:val="22"/>
              <w:szCs w:val="22"/>
              <w:lang w:eastAsia="lt-LT"/>
            </w:rPr>
          </w:pPr>
          <w:r>
            <w:rPr>
              <w:b/>
              <w:bCs/>
              <w:sz w:val="22"/>
              <w:szCs w:val="22"/>
              <w:lang w:eastAsia="lt-LT"/>
            </w:rPr>
            <w:t>TVIRTINU, KAD MAN YRA ŽINOMA</w:t>
          </w:r>
          <w:r>
            <w:rPr>
              <w:sz w:val="22"/>
              <w:szCs w:val="22"/>
              <w:lang w:eastAsia="lt-LT"/>
            </w:rPr>
            <w:t xml:space="preserve">, </w:t>
          </w:r>
          <w:r>
            <w:rPr>
              <w:b/>
              <w:bCs/>
              <w:sz w:val="22"/>
              <w:szCs w:val="22"/>
              <w:lang w:eastAsia="lt-LT"/>
            </w:rPr>
            <w:t>JOG</w:t>
          </w:r>
          <w:r>
            <w:rPr>
              <w:sz w:val="22"/>
              <w:szCs w:val="22"/>
              <w:lang w:eastAsia="lt-LT"/>
            </w:rPr>
            <w:t>:</w:t>
          </w:r>
        </w:p>
        <w:p>
          <w:pPr>
            <w:rPr>
              <w:sz w:val="22"/>
              <w:szCs w:val="22"/>
              <w:lang w:eastAsia="lt-LT"/>
            </w:rPr>
          </w:pPr>
          <w:r>
            <w:rPr>
              <w:sz w:val="22"/>
              <w:szCs w:val="22"/>
              <w:lang w:eastAsia="lt-LT"/>
            </w:rPr>
            <w:t xml:space="preserve">a) siuntimo dirbti laikotarpiu </w:t>
          </w:r>
          <w:r>
            <w:rPr>
              <w:b/>
              <w:bCs/>
              <w:sz w:val="22"/>
              <w:szCs w:val="22"/>
              <w:lang w:eastAsia="lt-LT"/>
            </w:rPr>
            <w:t>galimi patikrinimai</w:t>
          </w:r>
          <w:r>
            <w:rPr>
              <w:sz w:val="22"/>
              <w:szCs w:val="22"/>
              <w:lang w:eastAsia="lt-LT"/>
            </w:rPr>
            <w:t>, ar siuntimas nėra pasibaigęs, ar yra mokamos valstybinio socialinio draudimo įmokos ir išlieka tiesioginis ryšys tarp darbuotojo ir Lietuvos įmonės, kiti A1 pažymėjimo/pažymos išdavimo pagrįstumo/galiojimo sąlygų egzistavimo patikrinimai, kurių metu gali būti pateiktas reikalavimas per nurodytą terminą pateikti atitinkamą informaciją ir (ar) įrodymus, pagrindžiančius aplinkybes (sąlygas), su kuriomis siejamas A1 pažymėjimo išdavimas ar galiojimas atitinkamu laikotarpiu, kad per nurodytą terminą nepateikus prašomų įrodymų, bus laikoma, kad prašytų įrodyti aplinkybių nėra, ir išduotas A1 pažymėjimas/pažyma tokiu atveju galės būti panaikinti. Esant darbdavio pateiktų dokumentų ir (ar) duomenų neatitikimui su valstybės registruose ir informacinėse sistemose esančiais duomenimis arba institucijų, įstaigų oficialiuose dokumentuose fiksuotais duomenimis ir išvadomis, vadovaujamasi atitinkamai valstybės registruose ir informacinėse sistemose esančiais duomenimis, institucijų, įstaigų oficialiuose dokumentuose fiksuotais duomenimis ir išvadomis.</w:t>
          </w:r>
          <w:r>
            <w:rPr>
              <w:b/>
              <w:bCs/>
              <w:sz w:val="22"/>
              <w:szCs w:val="22"/>
              <w:lang w:eastAsia="lt-LT"/>
            </w:rPr>
            <w:t xml:space="preserve"> </w:t>
          </w:r>
        </w:p>
        <w:p>
          <w:pPr>
            <w:rPr>
              <w:sz w:val="22"/>
              <w:szCs w:val="22"/>
              <w:lang w:eastAsia="lt-LT"/>
            </w:rPr>
          </w:pPr>
          <w:r>
            <w:rPr>
              <w:sz w:val="22"/>
              <w:szCs w:val="22"/>
              <w:lang w:eastAsia="lt-LT"/>
            </w:rPr>
            <w:t>b)</w:t>
          </w:r>
          <w:r>
            <w:rPr>
              <w:b/>
              <w:bCs/>
              <w:sz w:val="22"/>
              <w:szCs w:val="22"/>
              <w:lang w:eastAsia="lt-LT"/>
            </w:rPr>
            <w:t xml:space="preserve"> privaloma</w:t>
          </w:r>
          <w:r>
            <w:rPr>
              <w:sz w:val="22"/>
              <w:szCs w:val="22"/>
              <w:lang w:eastAsia="lt-LT"/>
            </w:rPr>
            <w:t xml:space="preserve"> pranešti Valstybinio socialinio draudimo fondo valdybos Vilniaus skyriui (pateikiant pranešimą apie su išduotu A1 pažymėjimu susijusių aplinkybių pasikeitimą) ir </w:t>
          </w:r>
          <w:r>
            <w:rPr>
              <w:b/>
              <w:bCs/>
              <w:sz w:val="22"/>
              <w:szCs w:val="22"/>
              <w:lang w:eastAsia="lt-LT"/>
            </w:rPr>
            <w:t>galima</w:t>
          </w:r>
          <w:r>
            <w:rPr>
              <w:sz w:val="22"/>
              <w:szCs w:val="22"/>
              <w:lang w:eastAsia="lt-LT"/>
            </w:rPr>
            <w:t xml:space="preserve"> grąžinti jam ar bet kuriam kitam Valstybinio socialinio draudimo fondo valdybos teritoriniam skyriui išduotų popierinių A1 pažymėjimo/E 101 LT formos pažymos/E 102 LT formos pažymos originalus, jei:</w:t>
          </w:r>
        </w:p>
        <w:p>
          <w:pPr>
            <w:rPr>
              <w:sz w:val="22"/>
              <w:szCs w:val="22"/>
              <w:lang w:eastAsia="lt-LT"/>
            </w:rPr>
          </w:pPr>
          <w:r>
            <w:rPr>
              <w:sz w:val="22"/>
              <w:szCs w:val="22"/>
              <w:lang w:eastAsia="lt-LT"/>
            </w:rPr>
            <w:t>- siuntimas dirbti, dėl kurio buvo kreiptasi, neįvyko;</w:t>
          </w:r>
        </w:p>
        <w:p>
          <w:pPr>
            <w:rPr>
              <w:sz w:val="22"/>
              <w:szCs w:val="22"/>
              <w:lang w:eastAsia="lt-LT"/>
            </w:rPr>
          </w:pPr>
          <w:r>
            <w:rPr>
              <w:sz w:val="22"/>
              <w:szCs w:val="22"/>
              <w:lang w:eastAsia="lt-LT"/>
            </w:rPr>
            <w:t>- siuntimas dirbti buvo nutrauktas, išskyrus atvejus, kai veiklos nutraukimas užsienio valstybėje, į kurią darbuotojas buvo siunčiamas, yra trumpalaikis, neviršijantis penktadalio viso siuntimo laikotarpio;</w:t>
          </w:r>
        </w:p>
        <w:p>
          <w:pPr>
            <w:rPr>
              <w:sz w:val="22"/>
              <w:szCs w:val="22"/>
              <w:lang w:eastAsia="lt-LT"/>
            </w:rPr>
          </w:pPr>
          <w:r>
            <w:rPr>
              <w:sz w:val="22"/>
              <w:szCs w:val="22"/>
              <w:lang w:eastAsia="lt-LT"/>
            </w:rPr>
            <w:t>- siunčiamo asmens nedraudžiamųjų laikotarpių trukmė viršija penktadalį viso siuntimo laikotarpio;</w:t>
          </w:r>
        </w:p>
        <w:p>
          <w:pPr>
            <w:rPr>
              <w:sz w:val="22"/>
              <w:szCs w:val="22"/>
              <w:lang w:eastAsia="lt-LT"/>
            </w:rPr>
          </w:pPr>
          <w:r>
            <w:rPr>
              <w:sz w:val="22"/>
              <w:szCs w:val="22"/>
              <w:lang w:eastAsia="lt-LT"/>
            </w:rPr>
            <w:t>- išsiųsto dirbti asmens darbdavys išsiuntė šį asmenį dirbti į kitą priimančioje dirbti valstybėje esančią įmonę, nenurodytą prašyme;</w:t>
          </w:r>
        </w:p>
        <w:p>
          <w:pPr>
            <w:rPr>
              <w:sz w:val="22"/>
              <w:szCs w:val="22"/>
              <w:lang w:eastAsia="lt-LT"/>
            </w:rPr>
          </w:pPr>
          <w:r>
            <w:rPr>
              <w:sz w:val="22"/>
              <w:szCs w:val="22"/>
              <w:lang w:eastAsia="lt-LT"/>
            </w:rPr>
            <w:t>- priimanti įmonė išsiuntė siunčiamą darbuotoją dirbti į kitą priimančioje dirbti valstybėje ar kitoje valstybėje esančią įmonę;</w:t>
          </w:r>
        </w:p>
        <w:p>
          <w:pPr>
            <w:rPr>
              <w:sz w:val="22"/>
              <w:szCs w:val="22"/>
              <w:lang w:eastAsia="lt-LT"/>
            </w:rPr>
          </w:pPr>
          <w:r>
            <w:rPr>
              <w:sz w:val="22"/>
              <w:szCs w:val="22"/>
              <w:lang w:eastAsia="lt-LT"/>
            </w:rPr>
            <w:t>- išnyksta (pasikeičia) Tvarkos aprašo 5 punkte ir (ar) išduotame A1 pažymėjime nurodytos sąlygos (duomenys).</w:t>
          </w:r>
        </w:p>
        <w:p>
          <w:pPr>
            <w:rPr>
              <w:sz w:val="22"/>
              <w:szCs w:val="22"/>
              <w:lang w:eastAsia="lt-LT"/>
            </w:rPr>
          </w:pPr>
          <w:r>
            <w:rPr>
              <w:sz w:val="22"/>
              <w:szCs w:val="22"/>
              <w:lang w:eastAsia="lt-LT"/>
            </w:rPr>
            <w:t>– darbuotojas – trečiosios šalies pilietis, atvykęs ir gyvenantis Lietuvoje darbo tikslais su daugkartine nacionaline viza, netenka gyvenamosios vietos Lietuvoje;</w:t>
          </w:r>
        </w:p>
        <w:p>
          <w:pPr>
            <w:rPr>
              <w:sz w:val="22"/>
              <w:szCs w:val="22"/>
              <w:lang w:eastAsia="lt-LT"/>
            </w:rPr>
          </w:pPr>
          <w:r>
            <w:rPr>
              <w:sz w:val="22"/>
              <w:szCs w:val="22"/>
              <w:lang w:eastAsia="lt-LT"/>
            </w:rPr>
            <w:t>c) darbdavys (draudėjas) privalo informuoti siunčiamą darbuotoją (apdraustąjį) apie jam darbdavio prašymu išduotą A1 pažymėjimą, siuntimo dirbti į užsienį sąlygas bei darbuotojų (apdraustųjų) teises ir pareigas, be kita ko, išaiškinti a ir b punktuose nurodytą informaciją apie pareigą pranešti apie pasikeitusias aplinkybes, galimus patikrinimus ir patikrinimo metu reikalaujamų pateikti įrodymų nepateikimo pasekmes;</w:t>
          </w:r>
        </w:p>
        <w:p>
          <w:pPr>
            <w:rPr>
              <w:sz w:val="22"/>
              <w:szCs w:val="22"/>
              <w:lang w:eastAsia="lt-LT"/>
            </w:rPr>
          </w:pPr>
          <w:r>
            <w:rPr>
              <w:sz w:val="22"/>
              <w:szCs w:val="22"/>
              <w:lang w:eastAsia="lt-LT"/>
            </w:rPr>
            <w:t>d) prašymą teikiantis asmuo atsako už jo prašyme, prie jo pridėtose anketose teikiamų duomenų teisingumą, prie prašymo pridėdamas dokumentų kopijas, jis kartu tvirtina jų tikrumą ir prisiima atsakomybę už tai.</w:t>
          </w:r>
        </w:p>
        <w:p>
          <w:pPr>
            <w:ind w:firstLine="57"/>
            <w:rPr>
              <w:sz w:val="22"/>
              <w:szCs w:val="22"/>
              <w:lang w:eastAsia="lt-LT"/>
            </w:rPr>
          </w:pPr>
        </w:p>
        <w:tbl>
          <w:tblPr>
            <w:tblW w:w="0" w:type="auto"/>
            <w:tblCellMar>
              <w:left w:w="0" w:type="dxa"/>
              <w:right w:w="0" w:type="dxa"/>
            </w:tblCellMar>
            <w:tblLook w:val="04A0" w:firstRow="1" w:lastRow="0" w:firstColumn="1" w:lastColumn="0" w:noHBand="0" w:noVBand="1"/>
          </w:tblPr>
          <w:tblGrid>
            <w:gridCol w:w="3284"/>
            <w:gridCol w:w="3285"/>
            <w:gridCol w:w="3285"/>
          </w:tblGrid>
          <w:tr>
            <w:tc>
              <w:tcPr>
                <w:tcW w:w="3285" w:type="dxa"/>
                <w:tcMar>
                  <w:top w:w="0" w:type="dxa"/>
                  <w:left w:w="108" w:type="dxa"/>
                  <w:bottom w:w="0" w:type="dxa"/>
                  <w:right w:w="108" w:type="dxa"/>
                </w:tcMar>
                <w:hideMark/>
              </w:tcPr>
              <w:p>
                <w:pPr>
                  <w:rPr>
                    <w:szCs w:val="24"/>
                    <w:lang w:eastAsia="lt-LT"/>
                  </w:rPr>
                </w:pPr>
                <w:r>
                  <w:rPr>
                    <w:szCs w:val="24"/>
                    <w:lang w:eastAsia="lt-LT"/>
                  </w:rPr>
                  <w:t>(Pareigos</w:t>
                </w:r>
              </w:p>
            </w:tc>
            <w:tc>
              <w:tcPr>
                <w:tcW w:w="3285" w:type="dxa"/>
                <w:tcMar>
                  <w:top w:w="0" w:type="dxa"/>
                  <w:left w:w="108" w:type="dxa"/>
                  <w:bottom w:w="0" w:type="dxa"/>
                  <w:right w:w="108" w:type="dxa"/>
                </w:tcMar>
                <w:hideMark/>
              </w:tcPr>
              <w:p>
                <w:pPr>
                  <w:rPr>
                    <w:szCs w:val="24"/>
                    <w:lang w:eastAsia="lt-LT"/>
                  </w:rPr>
                </w:pPr>
                <w:r>
                  <w:rPr>
                    <w:szCs w:val="24"/>
                    <w:lang w:eastAsia="lt-LT"/>
                  </w:rPr>
                  <w:t>(Parašas)</w:t>
                </w:r>
              </w:p>
            </w:tc>
            <w:tc>
              <w:tcPr>
                <w:tcW w:w="3285" w:type="dxa"/>
                <w:tcMar>
                  <w:top w:w="0" w:type="dxa"/>
                  <w:left w:w="108" w:type="dxa"/>
                  <w:bottom w:w="0" w:type="dxa"/>
                  <w:right w:w="108" w:type="dxa"/>
                </w:tcMar>
                <w:hideMark/>
              </w:tcPr>
              <w:p>
                <w:pPr>
                  <w:rPr>
                    <w:szCs w:val="24"/>
                    <w:lang w:eastAsia="lt-LT"/>
                  </w:rPr>
                </w:pPr>
                <w:r>
                  <w:rPr>
                    <w:szCs w:val="24"/>
                    <w:lang w:eastAsia="lt-LT"/>
                  </w:rPr>
                  <w:t>(Vardas pavardė)</w:t>
                </w:r>
              </w:p>
            </w:tc>
          </w:tr>
        </w:tbl>
        <w:p>
          <w:pPr>
            <w:ind w:firstLine="57"/>
            <w:rPr>
              <w:sz w:val="22"/>
              <w:szCs w:val="22"/>
              <w:lang w:eastAsia="lt-LT"/>
            </w:rPr>
          </w:pPr>
        </w:p>
        <w:p>
          <w:pPr>
            <w:rPr>
              <w:sz w:val="22"/>
              <w:szCs w:val="22"/>
              <w:lang w:eastAsia="lt-LT"/>
            </w:rPr>
          </w:pPr>
          <w:r>
            <w:rPr>
              <w:b/>
              <w:bCs/>
              <w:sz w:val="22"/>
              <w:szCs w:val="22"/>
              <w:lang w:eastAsia="lt-LT"/>
            </w:rPr>
            <w:t>PAAIŠKINIMAI:</w:t>
          </w:r>
        </w:p>
        <w:p>
          <w:pPr>
            <w:rPr>
              <w:sz w:val="22"/>
              <w:szCs w:val="22"/>
              <w:lang w:eastAsia="lt-LT"/>
            </w:rPr>
          </w:pPr>
          <w:r>
            <w:rPr>
              <w:sz w:val="22"/>
              <w:szCs w:val="22"/>
              <w:vertAlign w:val="superscript"/>
              <w:lang w:eastAsia="lt-LT"/>
            </w:rPr>
            <w:t>1</w:t>
          </w:r>
          <w:r>
            <w:rPr>
              <w:sz w:val="22"/>
              <w:szCs w:val="22"/>
              <w:lang w:eastAsia="lt-LT"/>
            </w:rPr>
            <w:t> Užsienio valstybė – Europos Sąjungos valstybė narė, Europos ekonominės erdvės valstybė, Šveicarijos Konfederacija, Jungtinė Karalystė ar kita valstybė, kuriai taikomi Europos Sąjungos socialinės apsaugos sistemų koordinavimo reglamentai/kiti Europos Sąjungos teisės aktai (sutartys) dėl socialinės apsaugos sistemų koordinavimo.</w:t>
          </w:r>
        </w:p>
        <w:p>
          <w:pPr>
            <w:rPr>
              <w:sz w:val="22"/>
              <w:szCs w:val="22"/>
              <w:lang w:eastAsia="lt-LT"/>
            </w:rPr>
          </w:pPr>
          <w:r>
            <w:rPr>
              <w:sz w:val="22"/>
              <w:szCs w:val="22"/>
              <w:vertAlign w:val="superscript"/>
              <w:lang w:eastAsia="lt-LT"/>
            </w:rPr>
            <w:t>2</w:t>
          </w:r>
          <w:r>
            <w:rPr>
              <w:sz w:val="22"/>
              <w:szCs w:val="22"/>
              <w:lang w:eastAsia="lt-LT"/>
            </w:rPr>
            <w:t xml:space="preserve"> Jei darbdavio adresas Lietuvoje nesutampa su buveinės registracijos vieta, prašome nurodyti abu adresus. </w:t>
          </w:r>
        </w:p>
        <w:p>
          <w:pPr>
            <w:rPr>
              <w:sz w:val="22"/>
              <w:szCs w:val="22"/>
              <w:lang w:eastAsia="lt-LT"/>
            </w:rPr>
          </w:pPr>
          <w:r>
            <w:rPr>
              <w:sz w:val="22"/>
              <w:szCs w:val="22"/>
              <w:vertAlign w:val="superscript"/>
              <w:lang w:eastAsia="lt-LT"/>
            </w:rPr>
            <w:t xml:space="preserve">3 </w:t>
          </w:r>
          <w:r>
            <w:rPr>
              <w:sz w:val="22"/>
              <w:szCs w:val="22"/>
              <w:lang w:eastAsia="lt-LT"/>
            </w:rPr>
            <w:t>Jei darbdavio anketa nepridedama, nes apie prašymui aktualų laikotarpį (12 mėnesių iki siuntimo pradžios) ji jau buvo pateikta anksčiau, prašome tai nurodyti šioje dalyje, kartu nurodant ir ankstesnės anketos pateikimo datą.</w:t>
          </w:r>
        </w:p>
        <w:p>
          <w:pPr>
            <w:rPr>
              <w:sz w:val="22"/>
              <w:szCs w:val="22"/>
              <w:lang w:eastAsia="lt-LT"/>
            </w:rPr>
          </w:pPr>
          <w:r>
            <w:rPr>
              <w:sz w:val="22"/>
              <w:szCs w:val="22"/>
              <w:vertAlign w:val="superscript"/>
              <w:lang w:eastAsia="lt-LT"/>
            </w:rPr>
            <w:t>4</w:t>
          </w:r>
          <w:r>
            <w:rPr>
              <w:sz w:val="22"/>
              <w:szCs w:val="22"/>
              <w:lang w:eastAsia="lt-LT"/>
            </w:rPr>
            <w:t> Prašome pridėti siunčiamų darbuotojų asmens dokumentų patvirtintas kopijas (jei siunčiamas asmuo nėra Lietuvos Respublikos pilietis).</w:t>
          </w:r>
        </w:p>
        <w:sdt>
          <w:sdtPr>
            <w:alias w:val="pabaiga"/>
            <w:tag w:val="part_2607b31141974b1bb82db27bb7bb6337"/>
            <w:lock w:val="sdtLocked"/>
            <w:richText/>
          </w:sdtPr>
          <w:sdtContent>
            <w:p>
              <w:pPr>
                <w:jc w:val="center"/>
                <w:rPr>
                  <w:sz w:val="22"/>
                  <w:szCs w:val="22"/>
                  <w:lang w:eastAsia="lt-LT"/>
                </w:rPr>
              </w:pPr>
              <w:r>
                <w:rPr>
                  <w:sz w:val="22"/>
                  <w:szCs w:val="22"/>
                  <w:lang w:eastAsia="lt-LT"/>
                </w:rPr>
                <w:t>______________</w:t>
              </w:r>
            </w:p>
            <w:p>
              <w:pPr>
                <w:jc w:val="center"/>
              </w:pPr>
            </w:p>
          </w:sdtContent>
        </w:sdt>
      </w:sdtContent>
    </w:sdt>
    <w:sdt>
      <w:sdtPr>
        <w:alias w:val="frm."/>
        <w:tag w:val="part_549d6d0e1f9942208bb2dc7742b34b61"/>
        <w:lock w:val="sdtLocked"/>
        <w:richText/>
      </w:sdtPr>
      <w:sdtContent>
        <w:p>
          <w:pPr>
            <w:suppressAutoHyphens/>
            <w:ind w:left="5103"/>
            <w:textAlignment w:val="baseline"/>
            <w:sectPr>
              <w:headerReference w:type="default" r:id="rId21"/>
              <w:pgSz w:w="11906" w:h="16838" w:code="9"/>
              <w:pgMar w:top="1134" w:right="567" w:bottom="284" w:left="1701" w:header="709" w:footer="0" w:gutter="0"/>
              <w:pgNumType w:start="1"/>
              <w:cols w:space="708"/>
              <w:titlePg/>
              <w:docGrid w:linePitch="360"/>
            </w:sectPr>
          </w:pPr>
        </w:p>
        <w:p>
          <w:pPr>
            <w:suppressAutoHyphens/>
            <w:ind w:left="5103"/>
            <w:textAlignment w:val="baseline"/>
            <w:rPr>
              <w:sz w:val="20"/>
            </w:rPr>
          </w:pPr>
          <w:r>
            <w:rPr>
              <w:sz w:val="20"/>
            </w:rPr>
            <w:t xml:space="preserve">Forma patvirtinta Valstybinio </w:t>
          </w:r>
        </w:p>
        <w:p>
          <w:pPr>
            <w:suppressAutoHyphens/>
            <w:ind w:left="5103"/>
            <w:textAlignment w:val="baseline"/>
            <w:rPr>
              <w:sz w:val="20"/>
            </w:rPr>
          </w:pPr>
          <w:r>
            <w:rPr>
              <w:sz w:val="20"/>
            </w:rPr>
            <w:t xml:space="preserve">socialinio draudimo fondo valdybos </w:t>
          </w:r>
        </w:p>
        <w:p>
          <w:pPr>
            <w:suppressAutoHyphens/>
            <w:ind w:left="5103"/>
            <w:textAlignment w:val="baseline"/>
            <w:rPr>
              <w:sz w:val="20"/>
            </w:rPr>
          </w:pPr>
          <w:r>
            <w:rPr>
              <w:sz w:val="20"/>
            </w:rPr>
            <w:t xml:space="preserve">prie Socialinės apsaugos ir darbo </w:t>
          </w:r>
        </w:p>
        <w:p>
          <w:pPr>
            <w:suppressAutoHyphens/>
            <w:ind w:left="5103"/>
            <w:textAlignment w:val="baseline"/>
            <w:rPr>
              <w:sz w:val="20"/>
            </w:rPr>
          </w:pPr>
          <w:r>
            <w:rPr>
              <w:sz w:val="20"/>
            </w:rPr>
            <w:t xml:space="preserve">ministerijos direktoriaus </w:t>
          </w:r>
        </w:p>
        <w:p>
          <w:pPr>
            <w:suppressAutoHyphens/>
            <w:ind w:left="5103"/>
            <w:textAlignment w:val="baseline"/>
            <w:rPr>
              <w:sz w:val="20"/>
            </w:rPr>
          </w:pPr>
          <w:r>
            <w:rPr>
              <w:sz w:val="20"/>
            </w:rPr>
            <w:t>2010 m. birželio 8 d. įsakymu Nr. V-253</w:t>
          </w:r>
        </w:p>
        <w:p>
          <w:pPr>
            <w:suppressAutoHyphens/>
            <w:ind w:left="5103"/>
            <w:textAlignment w:val="baseline"/>
            <w:rPr>
              <w:sz w:val="20"/>
            </w:rPr>
          </w:pPr>
          <w:r>
            <w:rPr>
              <w:sz w:val="20"/>
            </w:rPr>
            <w:t xml:space="preserve">(2021 m. liepos 9 d. įsakymo </w:t>
          </w:r>
        </w:p>
        <w:p>
          <w:pPr>
            <w:tabs>
              <w:tab w:val="left" w:pos="5670"/>
            </w:tabs>
            <w:suppressAutoHyphens/>
            <w:ind w:left="5103"/>
            <w:textAlignment w:val="baseline"/>
            <w:rPr>
              <w:sz w:val="20"/>
            </w:rPr>
          </w:pPr>
          <w:r>
            <w:rPr>
              <w:sz w:val="20"/>
            </w:rPr>
            <w:t>Nr. V-414 redakcija)</w:t>
          </w:r>
        </w:p>
        <w:p>
          <w:pPr>
            <w:keepNext/>
            <w:suppressAutoHyphens/>
            <w:jc w:val="right"/>
            <w:textAlignment w:val="baseline"/>
            <w:rPr>
              <w:bCs/>
              <w:i/>
              <w:iCs/>
              <w:szCs w:val="24"/>
            </w:rPr>
          </w:pPr>
        </w:p>
        <w:p>
          <w:pPr>
            <w:keepNext/>
            <w:suppressAutoHyphens/>
            <w:jc w:val="center"/>
            <w:textAlignment w:val="baseline"/>
            <w:rPr>
              <w:sz w:val="22"/>
              <w:szCs w:val="22"/>
            </w:rPr>
          </w:pPr>
          <w:sdt>
            <w:sdtPr>
              <w:alias w:val="Pavadinimas"/>
              <w:tag w:val="title_549d6d0e1f9942208bb2dc7742b34b61"/>
              <w:lock w:val="sdtLocked"/>
              <w:richText/>
            </w:sdtPr>
            <w:sdtContent>
              <w:r>
                <w:rPr>
                  <w:b/>
                  <w:bCs/>
                  <w:iCs/>
                  <w:sz w:val="22"/>
                  <w:szCs w:val="22"/>
                </w:rPr>
                <w:t>(Prašymo išduoti pažymą(-as)/pažymėjimą(-us) apie Lietuvos Respublikos socialinio draudimo teisės aktų taikymą asmeniui(-ims), siunčiamam(-iems) dirbti į užsienio valstybę, priedo forma)</w:t>
              </w:r>
            </w:sdtContent>
          </w:sdt>
        </w:p>
        <w:p>
          <w:pPr>
            <w:keepNext/>
            <w:suppressAutoHyphens/>
            <w:jc w:val="right"/>
            <w:textAlignment w:val="baseline"/>
            <w:rPr>
              <w:sz w:val="22"/>
              <w:szCs w:val="22"/>
            </w:rPr>
          </w:pPr>
        </w:p>
        <w:p>
          <w:pPr>
            <w:keepNext/>
            <w:suppressAutoHyphens/>
            <w:ind w:left="3686"/>
            <w:textAlignment w:val="baseline"/>
            <w:rPr>
              <w:sz w:val="20"/>
            </w:rPr>
          </w:pPr>
          <w:r>
            <w:rPr>
              <w:bCs/>
              <w:iCs/>
              <w:sz w:val="20"/>
            </w:rPr>
            <w:t>Prašymo išduoti pažymą(-as)/pažymėjimą(-us) apie Lietuvos Respublikos</w:t>
          </w:r>
        </w:p>
        <w:p>
          <w:pPr>
            <w:keepNext/>
            <w:suppressAutoHyphens/>
            <w:ind w:left="3686"/>
            <w:textAlignment w:val="baseline"/>
            <w:rPr>
              <w:bCs/>
              <w:iCs/>
              <w:sz w:val="20"/>
            </w:rPr>
          </w:pPr>
          <w:r>
            <w:rPr>
              <w:bCs/>
              <w:iCs/>
              <w:sz w:val="20"/>
            </w:rPr>
            <w:t>socialinio draudimo teisės aktų taikymą asmeniui(-ims),</w:t>
          </w:r>
        </w:p>
        <w:p>
          <w:pPr>
            <w:keepNext/>
            <w:suppressAutoHyphens/>
            <w:ind w:left="3686"/>
            <w:textAlignment w:val="baseline"/>
            <w:rPr>
              <w:bCs/>
              <w:iCs/>
              <w:sz w:val="20"/>
            </w:rPr>
          </w:pPr>
          <w:r>
            <w:rPr>
              <w:bCs/>
              <w:iCs/>
              <w:sz w:val="20"/>
            </w:rPr>
            <w:t>siunčiamam(-iems) dirbti į užsienio valstybę</w:t>
          </w:r>
        </w:p>
        <w:p>
          <w:pPr>
            <w:tabs>
              <w:tab w:val="center" w:pos="4153"/>
              <w:tab w:val="right" w:pos="8306"/>
            </w:tabs>
            <w:suppressAutoHyphens/>
            <w:ind w:left="3686"/>
            <w:textAlignment w:val="baseline"/>
            <w:rPr>
              <w:sz w:val="20"/>
            </w:rPr>
          </w:pPr>
          <w:r>
            <w:rPr>
              <w:sz w:val="20"/>
            </w:rPr>
            <w:t>(priedo eilės numeris, jei priedų yra daugiau nei 1) priedas</w:t>
          </w:r>
        </w:p>
        <w:p>
          <w:pPr>
            <w:tabs>
              <w:tab w:val="center" w:pos="4153"/>
              <w:tab w:val="right" w:pos="8306"/>
            </w:tabs>
            <w:suppressAutoHyphens/>
            <w:ind w:left="-142" w:firstLine="142"/>
            <w:jc w:val="right"/>
            <w:textAlignment w:val="baseline"/>
            <w:rPr>
              <w:b/>
              <w:sz w:val="22"/>
              <w:szCs w:val="22"/>
            </w:rPr>
          </w:pPr>
        </w:p>
        <w:p>
          <w:pPr>
            <w:tabs>
              <w:tab w:val="center" w:pos="4153"/>
              <w:tab w:val="right" w:pos="8306"/>
            </w:tabs>
            <w:suppressAutoHyphens/>
            <w:ind w:left="-142" w:firstLine="142"/>
            <w:jc w:val="center"/>
            <w:textAlignment w:val="baseline"/>
            <w:rPr>
              <w:sz w:val="22"/>
              <w:szCs w:val="22"/>
            </w:rPr>
          </w:pPr>
          <w:r>
            <w:rPr>
              <w:b/>
              <w:sz w:val="22"/>
              <w:szCs w:val="22"/>
            </w:rPr>
            <w:t>SIUNČIAMO ASMENS ANKETA</w:t>
          </w:r>
        </w:p>
        <w:p>
          <w:pPr>
            <w:tabs>
              <w:tab w:val="center" w:pos="4153"/>
              <w:tab w:val="right" w:pos="8306"/>
            </w:tabs>
            <w:suppressAutoHyphens/>
            <w:ind w:left="-142" w:firstLine="142"/>
            <w:jc w:val="both"/>
            <w:textAlignment w:val="baseline"/>
            <w:rPr>
              <w:b/>
              <w:sz w:val="22"/>
              <w:szCs w:val="22"/>
            </w:rPr>
          </w:pPr>
        </w:p>
        <w:p>
          <w:pPr>
            <w:tabs>
              <w:tab w:val="center" w:pos="4153"/>
              <w:tab w:val="right" w:pos="8306"/>
            </w:tabs>
            <w:suppressAutoHyphens/>
            <w:ind w:left="-142" w:firstLine="142"/>
            <w:jc w:val="both"/>
            <w:textAlignment w:val="baseline"/>
            <w:rPr>
              <w:sz w:val="22"/>
              <w:szCs w:val="22"/>
            </w:rPr>
          </w:pPr>
          <w:r>
            <w:rPr>
              <w:b/>
              <w:sz w:val="22"/>
              <w:szCs w:val="22"/>
            </w:rPr>
            <w:t>PRAŠAU</w:t>
          </w:r>
          <w:r>
            <w:rPr>
              <w:sz w:val="22"/>
              <w:szCs w:val="22"/>
            </w:rPr>
            <w:t xml:space="preserve"> siunčiamam dirbti į užsienio valstybę</w:t>
          </w:r>
          <w:r>
            <w:rPr>
              <w:sz w:val="22"/>
              <w:szCs w:val="22"/>
              <w:vertAlign w:val="superscript"/>
            </w:rPr>
            <w:t>1</w:t>
          </w:r>
          <w:r>
            <w:rPr>
              <w:sz w:val="22"/>
              <w:szCs w:val="22"/>
            </w:rPr>
            <w:t xml:space="preserve"> asmeniui</w:t>
          </w:r>
        </w:p>
        <w:p>
          <w:pPr>
            <w:tabs>
              <w:tab w:val="center" w:pos="4153"/>
              <w:tab w:val="right" w:pos="8306"/>
            </w:tabs>
            <w:suppressAutoHyphens/>
            <w:textAlignment w:val="baseline"/>
            <w:rPr>
              <w:szCs w:val="24"/>
            </w:rPr>
          </w:pPr>
        </w:p>
        <w:p>
          <w:pPr>
            <w:tabs>
              <w:tab w:val="center" w:pos="4153"/>
              <w:tab w:val="right" w:pos="8306"/>
            </w:tabs>
            <w:suppressAutoHyphens/>
            <w:ind w:left="284"/>
            <w:jc w:val="both"/>
            <w:textAlignment w:val="baseline"/>
            <w:rPr>
              <w:sz w:val="22"/>
              <w:szCs w:val="22"/>
            </w:rPr>
          </w:pPr>
          <w:r>
            <w:rPr>
              <w:rFonts w:ascii="Segoe UI Symbol" w:eastAsia="MS Gothic" w:hAnsi="Segoe UI Symbol" w:cs="Segoe UI Symbol"/>
              <w:sz w:val="22"/>
              <w:szCs w:val="22"/>
            </w:rPr>
            <w:t>☐</w:t>
          </w:r>
          <w:r>
            <w:rPr>
              <w:sz w:val="22"/>
              <w:szCs w:val="22"/>
            </w:rPr>
            <w:t xml:space="preserve">išduoti pažymą dėl taikomų teisės aktų (A1 pažymėjimą) </w:t>
          </w:r>
          <w:r>
            <w:rPr>
              <w:szCs w:val="24"/>
            </w:rPr>
            <w:t xml:space="preserve">pagal Reglamentą (EB) Nr. 883/2004/ Reglamentą (EEB) Nr. 1408 ar kitą taikytiną Europos Sąjungos  teisės aktą (sutartį) dėl socialinės apsaugos sistemų koordinavimo</w:t>
          </w:r>
        </w:p>
        <w:p>
          <w:pPr>
            <w:tabs>
              <w:tab w:val="center" w:pos="4153"/>
              <w:tab w:val="right" w:pos="8306"/>
            </w:tabs>
            <w:suppressAutoHyphens/>
            <w:ind w:left="284"/>
            <w:jc w:val="both"/>
            <w:textAlignment w:val="baseline"/>
            <w:rPr>
              <w:sz w:val="22"/>
              <w:szCs w:val="22"/>
            </w:rPr>
          </w:pPr>
          <w:r>
            <w:rPr>
              <w:rFonts w:ascii="MS Gothic" w:eastAsia="MS Gothic" w:hAnsi="MS Gothic"/>
              <w:sz w:val="22"/>
              <w:szCs w:val="22"/>
            </w:rPr>
            <w:t>☐</w:t>
          </w:r>
          <w:r>
            <w:rPr>
              <w:sz w:val="22"/>
              <w:szCs w:val="22"/>
            </w:rPr>
            <w:t xml:space="preserve">išduoti pažymą dėl taikomų teisės aktų (A1 pažymėjimą), taikant siuntimo dirbti </w:t>
          </w:r>
          <w:r>
            <w:rPr>
              <w:b/>
              <w:bCs/>
              <w:sz w:val="22"/>
              <w:szCs w:val="22"/>
            </w:rPr>
            <w:t>išimtį</w:t>
          </w:r>
          <w:r>
            <w:rPr>
              <w:sz w:val="22"/>
              <w:szCs w:val="22"/>
            </w:rPr>
            <w:t xml:space="preserve"> pagal Reglamento (EB) Nr. 883/2004 16 str./Reglamento (EEB) Nr. 1408/71 17 str.</w:t>
          </w:r>
        </w:p>
        <w:p>
          <w:pPr>
            <w:tabs>
              <w:tab w:val="center" w:pos="4153"/>
              <w:tab w:val="right" w:pos="8306"/>
            </w:tabs>
            <w:suppressAutoHyphens/>
            <w:ind w:left="284"/>
            <w:jc w:val="both"/>
            <w:textAlignment w:val="baseline"/>
            <w:rPr>
              <w:sz w:val="22"/>
              <w:szCs w:val="22"/>
            </w:rPr>
          </w:pPr>
          <w:r>
            <w:rPr>
              <w:rFonts w:ascii="MS Gothic" w:eastAsia="MS Gothic" w:hAnsi="MS Gothic"/>
              <w:sz w:val="22"/>
              <w:szCs w:val="22"/>
            </w:rPr>
            <w:t>☐</w:t>
          </w:r>
          <w:r>
            <w:rPr>
              <w:sz w:val="22"/>
              <w:szCs w:val="22"/>
            </w:rPr>
            <w:t xml:space="preserve">išduoti pažymą dėl siuntimo dirbti termino pratęsimo  pagal Reglamento (EEB) Nr. 1408/71 14(1)(b) str.</w:t>
          </w:r>
        </w:p>
        <w:p>
          <w:pPr>
            <w:tabs>
              <w:tab w:val="center" w:pos="4153"/>
              <w:tab w:val="right" w:pos="8306"/>
            </w:tabs>
            <w:suppressAutoHyphens/>
            <w:ind w:left="284"/>
            <w:jc w:val="both"/>
            <w:textAlignment w:val="baseline"/>
            <w:rPr>
              <w:sz w:val="22"/>
              <w:szCs w:val="22"/>
            </w:rPr>
          </w:pPr>
        </w:p>
        <w:p>
          <w:pPr>
            <w:tabs>
              <w:tab w:val="center" w:pos="4153"/>
              <w:tab w:val="right" w:pos="8306"/>
            </w:tabs>
            <w:suppressAutoHyphens/>
            <w:jc w:val="both"/>
            <w:textAlignment w:val="baseline"/>
            <w:rPr>
              <w:sz w:val="22"/>
              <w:szCs w:val="22"/>
            </w:rPr>
          </w:pPr>
          <w:r>
            <w:rPr>
              <w:b/>
              <w:sz w:val="22"/>
              <w:szCs w:val="22"/>
            </w:rPr>
            <w:t>Ar darbuotojas sutinka su šiuo prašymu</w:t>
          </w:r>
          <w:r>
            <w:rPr>
              <w:b/>
              <w:sz w:val="22"/>
              <w:szCs w:val="22"/>
              <w:vertAlign w:val="superscript"/>
            </w:rPr>
            <w:t>2</w:t>
          </w:r>
          <w:r>
            <w:rPr>
              <w:b/>
              <w:sz w:val="22"/>
              <w:szCs w:val="22"/>
            </w:rPr>
            <w:t>?</w:t>
          </w:r>
          <w:r>
            <w:rPr>
              <w:sz w:val="22"/>
              <w:szCs w:val="22"/>
            </w:rPr>
            <w:t xml:space="preserve"> </w:t>
            <w:tab/>
          </w:r>
        </w:p>
        <w:p>
          <w:pPr>
            <w:tabs>
              <w:tab w:val="center" w:pos="4153"/>
              <w:tab w:val="right" w:pos="8306"/>
            </w:tabs>
            <w:suppressAutoHyphens/>
            <w:ind w:firstLine="50"/>
            <w:jc w:val="both"/>
            <w:textAlignment w:val="baseline"/>
            <w:rPr>
              <w:sz w:val="22"/>
              <w:szCs w:val="22"/>
            </w:rPr>
          </w:pPr>
          <w:r>
            <w:rPr>
              <w:rFonts w:ascii="MS Gothic" w:eastAsia="MS Gothic" w:hAnsi="MS Gothic"/>
              <w:sz w:val="22"/>
              <w:szCs w:val="22"/>
            </w:rPr>
            <w:t>☐</w:t>
          </w:r>
          <w:r>
            <w:rPr>
              <w:sz w:val="22"/>
              <w:szCs w:val="22"/>
            </w:rPr>
            <w:t xml:space="preserve">Taip </w:t>
            <w:tab/>
            <w:t xml:space="preserve"> </w:t>
          </w:r>
          <w:r>
            <w:rPr>
              <w:rFonts w:ascii="MS Gothic" w:eastAsia="MS Gothic" w:hAnsi="MS Gothic"/>
              <w:sz w:val="22"/>
              <w:szCs w:val="22"/>
            </w:rPr>
            <w:t>☐</w:t>
          </w:r>
          <w:r>
            <w:rPr>
              <w:sz w:val="22"/>
              <w:szCs w:val="22"/>
            </w:rPr>
            <w:t>Ne</w:t>
          </w:r>
        </w:p>
        <w:p>
          <w:pPr>
            <w:tabs>
              <w:tab w:val="center" w:pos="4153"/>
              <w:tab w:val="right" w:pos="8306"/>
            </w:tabs>
            <w:suppressAutoHyphens/>
            <w:textAlignment w:val="baseline"/>
            <w:rPr>
              <w:sz w:val="22"/>
              <w:szCs w:val="22"/>
            </w:rPr>
          </w:pPr>
          <w:r>
            <w:rPr>
              <w:sz w:val="22"/>
              <w:szCs w:val="22"/>
            </w:rPr>
            <w:t xml:space="preserve">Darbuotojo parašas, vardas ir pavardė  _____________        </w:t>
          </w:r>
        </w:p>
        <w:p>
          <w:pPr>
            <w:tabs>
              <w:tab w:val="center" w:pos="4153"/>
              <w:tab w:val="right" w:pos="8306"/>
            </w:tabs>
            <w:suppressAutoHyphens/>
            <w:textAlignment w:val="baseline"/>
            <w:rPr>
              <w:sz w:val="22"/>
              <w:szCs w:val="22"/>
            </w:rPr>
          </w:pPr>
        </w:p>
        <w:p>
          <w:pPr>
            <w:tabs>
              <w:tab w:val="center" w:pos="4153"/>
              <w:tab w:val="right" w:pos="8306"/>
            </w:tabs>
            <w:suppressAutoHyphens/>
            <w:textAlignment w:val="baseline"/>
            <w:rPr>
              <w:sz w:val="22"/>
              <w:szCs w:val="22"/>
            </w:rPr>
          </w:pPr>
          <w:r>
            <w:rPr>
              <w:b/>
              <w:sz w:val="22"/>
              <w:szCs w:val="22"/>
            </w:rPr>
            <w:t>1. SIUNČIAMO ASMENS DUOMENYS:</w:t>
          </w:r>
        </w:p>
        <w:p>
          <w:pPr>
            <w:tabs>
              <w:tab w:val="center" w:pos="4153"/>
              <w:tab w:val="right" w:pos="8306"/>
            </w:tabs>
            <w:suppressAutoHyphens/>
            <w:textAlignment w:val="baseline"/>
            <w:rPr>
              <w:sz w:val="22"/>
              <w:szCs w:val="22"/>
            </w:rPr>
          </w:pPr>
          <w:r>
            <w:rPr>
              <w:sz w:val="22"/>
              <w:szCs w:val="22"/>
            </w:rPr>
            <w:t>Pateiktas asmens dokumentas:</w:t>
          </w:r>
        </w:p>
        <w:p>
          <w:pPr>
            <w:tabs>
              <w:tab w:val="center" w:pos="4153"/>
              <w:tab w:val="right" w:pos="8306"/>
            </w:tabs>
            <w:suppressAutoHyphens/>
            <w:ind w:firstLine="50"/>
            <w:textAlignment w:val="baseline"/>
            <w:rPr>
              <w:sz w:val="22"/>
              <w:szCs w:val="22"/>
            </w:rPr>
          </w:pPr>
          <w:r>
            <w:rPr>
              <w:rFonts w:ascii="MS Gothic" w:eastAsia="MS Gothic" w:hAnsi="MS Gothic"/>
              <w:sz w:val="22"/>
              <w:szCs w:val="22"/>
            </w:rPr>
            <w:t>☐</w:t>
          </w:r>
          <w:r>
            <w:rPr>
              <w:sz w:val="22"/>
              <w:szCs w:val="22"/>
            </w:rPr>
            <w:t xml:space="preserve">Pasas     </w:t>
          </w:r>
          <w:r>
            <w:rPr>
              <w:rFonts w:ascii="MS Gothic" w:eastAsia="MS Gothic" w:hAnsi="MS Gothic"/>
              <w:sz w:val="22"/>
              <w:szCs w:val="22"/>
            </w:rPr>
            <w:t>☐</w:t>
          </w:r>
          <w:r>
            <w:rPr>
              <w:sz w:val="22"/>
              <w:szCs w:val="22"/>
            </w:rPr>
            <w:t xml:space="preserve">Asmens tapatybės kortelė      </w:t>
          </w:r>
          <w:r>
            <w:rPr>
              <w:rFonts w:ascii="MS Gothic" w:eastAsia="MS Gothic" w:hAnsi="MS Gothic"/>
              <w:sz w:val="22"/>
              <w:szCs w:val="22"/>
            </w:rPr>
            <w:t>☐</w:t>
          </w:r>
          <w:r>
            <w:rPr>
              <w:sz w:val="22"/>
              <w:szCs w:val="22"/>
            </w:rPr>
            <w:t>Kitas (nurodykite) ________________     </w:t>
          </w:r>
        </w:p>
        <w:tbl>
          <w:tblPr>
            <w:tblW w:w="0" w:type="dxa"/>
            <w:tblInd w:w="108" w:type="dxa"/>
            <w:tblLayout w:type="fixed"/>
            <w:tblCellMar>
              <w:left w:w="10" w:type="dxa"/>
              <w:right w:w="10" w:type="dxa"/>
            </w:tblCellMar>
            <w:tblLook w:val="04A0" w:firstRow="1" w:lastRow="0" w:firstColumn="1" w:lastColumn="0" w:noHBand="0" w:noVBand="1"/>
          </w:tblPr>
          <w:tblGrid>
            <w:gridCol w:w="3128"/>
            <w:gridCol w:w="260"/>
            <w:gridCol w:w="260"/>
            <w:gridCol w:w="260"/>
            <w:gridCol w:w="260"/>
            <w:gridCol w:w="260"/>
            <w:gridCol w:w="261"/>
            <w:gridCol w:w="236"/>
            <w:gridCol w:w="24"/>
            <w:gridCol w:w="171"/>
            <w:gridCol w:w="89"/>
            <w:gridCol w:w="260"/>
            <w:gridCol w:w="260"/>
            <w:gridCol w:w="225"/>
            <w:gridCol w:w="36"/>
            <w:gridCol w:w="247"/>
            <w:gridCol w:w="284"/>
            <w:gridCol w:w="283"/>
            <w:gridCol w:w="284"/>
            <w:gridCol w:w="283"/>
            <w:gridCol w:w="284"/>
            <w:gridCol w:w="283"/>
            <w:gridCol w:w="284"/>
            <w:gridCol w:w="283"/>
            <w:gridCol w:w="284"/>
            <w:gridCol w:w="992"/>
          </w:tblGrid>
          <w:tr>
            <w:trPr>
              <w:trHeight w:val="347"/>
            </w:trPr>
            <w:tc>
              <w:tcPr>
                <w:tcW w:w="4925" w:type="dxa"/>
                <w:gridSpan w:val="8"/>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center" w:pos="2354"/>
                  </w:tabs>
                  <w:suppressAutoHyphens/>
                  <w:textAlignment w:val="baseline"/>
                  <w:rPr>
                    <w:sz w:val="22"/>
                    <w:szCs w:val="22"/>
                  </w:rPr>
                </w:pPr>
                <w:r>
                  <w:rPr>
                    <w:sz w:val="22"/>
                    <w:szCs w:val="22"/>
                  </w:rPr>
                  <w:t>Pavardė      </w:t>
                </w:r>
              </w:p>
            </w:tc>
            <w:tc>
              <w:tcPr>
                <w:tcW w:w="4856" w:type="dxa"/>
                <w:gridSpan w:val="18"/>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textAlignment w:val="baseline"/>
                  <w:rPr>
                    <w:sz w:val="22"/>
                    <w:szCs w:val="22"/>
                  </w:rPr>
                </w:pPr>
                <w:r>
                  <w:rPr>
                    <w:sz w:val="22"/>
                    <w:szCs w:val="22"/>
                  </w:rPr>
                  <w:t>Vardas(-ai)      </w:t>
                </w:r>
              </w:p>
            </w:tc>
          </w:tr>
          <w:tr>
            <w:trPr>
              <w:trHeight w:val="347"/>
            </w:trPr>
            <w:tc>
              <w:tcPr>
                <w:tcW w:w="9781" w:type="dxa"/>
                <w:gridSpan w:val="2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textAlignment w:val="baseline"/>
                  <w:rPr>
                    <w:sz w:val="22"/>
                    <w:szCs w:val="22"/>
                  </w:rPr>
                </w:pPr>
                <w:r>
                  <w:rPr>
                    <w:sz w:val="22"/>
                    <w:szCs w:val="22"/>
                  </w:rPr>
                  <w:t>Ankstesni vardai/pavardės      </w:t>
                </w:r>
              </w:p>
            </w:tc>
          </w:tr>
          <w:tr>
            <w:trPr>
              <w:cantSplit/>
              <w:trHeight w:val="244"/>
            </w:trPr>
            <w:tc>
              <w:tcPr>
                <w:tcW w:w="3128"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textAlignment w:val="baseline"/>
                  <w:rPr>
                    <w:sz w:val="22"/>
                    <w:szCs w:val="22"/>
                  </w:rPr>
                </w:pPr>
                <w:r>
                  <w:rPr>
                    <w:sz w:val="22"/>
                    <w:szCs w:val="22"/>
                  </w:rPr>
                  <w:t>Gimimo data      </w:t>
                </w:r>
              </w:p>
            </w:tc>
            <w:tc>
              <w:tcPr>
                <w:tcW w:w="2862" w:type="dxa"/>
                <w:gridSpan w:val="1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textAlignment w:val="baseline"/>
                  <w:rPr>
                    <w:sz w:val="22"/>
                    <w:szCs w:val="22"/>
                  </w:rPr>
                </w:pPr>
                <w:r>
                  <w:rPr>
                    <w:sz w:val="22"/>
                    <w:szCs w:val="22"/>
                  </w:rPr>
                  <w:t xml:space="preserve">Asmens kodas </w:t>
                </w:r>
              </w:p>
            </w:tc>
            <w:tc>
              <w:tcPr>
                <w:tcW w:w="3791" w:type="dxa"/>
                <w:gridSpan w:val="11"/>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textAlignment w:val="baseline"/>
                  <w:rPr>
                    <w:sz w:val="22"/>
                    <w:szCs w:val="22"/>
                  </w:rPr>
                </w:pPr>
                <w:r>
                  <w:rPr>
                    <w:sz w:val="22"/>
                    <w:szCs w:val="22"/>
                  </w:rPr>
                  <w:t>Pilietybė      </w:t>
                </w:r>
              </w:p>
            </w:tc>
          </w:tr>
          <w:tr>
            <w:trPr>
              <w:cantSplit/>
              <w:trHeight w:val="569"/>
            </w:trPr>
            <w:tc>
              <w:tcPr>
                <w:tcW w:w="300" w:type="dxa"/>
                <w:vMerge/>
                <w:tcBorders>
                  <w:top w:val="single" w:sz="4" w:space="0" w:color="000000"/>
                  <w:left w:val="single" w:sz="4" w:space="0" w:color="000000"/>
                  <w:bottom w:val="single" w:sz="4" w:space="0" w:color="000000"/>
                  <w:right w:val="single" w:sz="4" w:space="0" w:color="000000"/>
                </w:tcBorders>
                <w:vAlign w:val="center"/>
                <w:hideMark/>
              </w:tcPr>
              <w:p>
                <w:pPr>
                  <w:rPr>
                    <w:sz w:val="22"/>
                    <w:szCs w:val="22"/>
                  </w:rPr>
                </w:pPr>
              </w:p>
            </w:tc>
            <w:tc>
              <w:tcPr>
                <w:tcW w:w="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textAlignment w:val="baseline"/>
                  <w:rPr>
                    <w:sz w:val="22"/>
                    <w:szCs w:val="22"/>
                  </w:rPr>
                </w:pPr>
                <w:r>
                  <w:rPr>
                    <w:sz w:val="22"/>
                    <w:szCs w:val="22"/>
                  </w:rPr>
                  <w:t> </w:t>
                </w:r>
              </w:p>
            </w:tc>
            <w:tc>
              <w:tcPr>
                <w:tcW w:w="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textAlignment w:val="baseline"/>
                  <w:rPr>
                    <w:sz w:val="22"/>
                    <w:szCs w:val="22"/>
                  </w:rPr>
                </w:pPr>
                <w:r>
                  <w:rPr>
                    <w:sz w:val="22"/>
                    <w:szCs w:val="22"/>
                  </w:rPr>
                  <w:t> </w:t>
                </w:r>
              </w:p>
            </w:tc>
            <w:tc>
              <w:tcPr>
                <w:tcW w:w="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textAlignment w:val="baseline"/>
                  <w:rPr>
                    <w:sz w:val="22"/>
                    <w:szCs w:val="22"/>
                  </w:rPr>
                </w:pPr>
                <w:r>
                  <w:rPr>
                    <w:sz w:val="22"/>
                    <w:szCs w:val="22"/>
                  </w:rPr>
                  <w:t> </w:t>
                </w:r>
              </w:p>
            </w:tc>
            <w:tc>
              <w:tcPr>
                <w:tcW w:w="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textAlignment w:val="baseline"/>
                  <w:rPr>
                    <w:sz w:val="22"/>
                    <w:szCs w:val="22"/>
                  </w:rPr>
                </w:pPr>
                <w:r>
                  <w:rPr>
                    <w:sz w:val="22"/>
                    <w:szCs w:val="22"/>
                  </w:rPr>
                  <w:t> </w:t>
                </w:r>
              </w:p>
            </w:tc>
            <w:tc>
              <w:tcPr>
                <w:tcW w:w="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textAlignment w:val="baseline"/>
                  <w:rPr>
                    <w:sz w:val="22"/>
                    <w:szCs w:val="22"/>
                  </w:rPr>
                </w:pPr>
                <w:r>
                  <w:rPr>
                    <w:sz w:val="22"/>
                    <w:szCs w:val="22"/>
                  </w:rPr>
                  <w:t> </w:t>
                </w:r>
              </w:p>
            </w:tc>
            <w:tc>
              <w:tcPr>
                <w:tcW w:w="26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textAlignment w:val="baseline"/>
                  <w:rPr>
                    <w:sz w:val="22"/>
                    <w:szCs w:val="22"/>
                  </w:rPr>
                </w:pPr>
                <w:r>
                  <w:rPr>
                    <w:sz w:val="22"/>
                    <w:szCs w:val="22"/>
                  </w:rPr>
                  <w:t> </w:t>
                </w:r>
              </w:p>
            </w:tc>
            <w:tc>
              <w:tcPr>
                <w:tcW w:w="260"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textAlignment w:val="baseline"/>
                  <w:rPr>
                    <w:sz w:val="22"/>
                    <w:szCs w:val="22"/>
                  </w:rPr>
                </w:pPr>
                <w:r>
                  <w:rPr>
                    <w:sz w:val="22"/>
                    <w:szCs w:val="22"/>
                  </w:rPr>
                  <w:t> </w:t>
                </w:r>
              </w:p>
            </w:tc>
            <w:tc>
              <w:tcPr>
                <w:tcW w:w="260"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textAlignment w:val="baseline"/>
                  <w:rPr>
                    <w:sz w:val="22"/>
                    <w:szCs w:val="22"/>
                  </w:rPr>
                </w:pPr>
                <w:r>
                  <w:rPr>
                    <w:sz w:val="22"/>
                    <w:szCs w:val="22"/>
                  </w:rPr>
                  <w:t> </w:t>
                </w:r>
              </w:p>
            </w:tc>
            <w:tc>
              <w:tcPr>
                <w:tcW w:w="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textAlignment w:val="baseline"/>
                  <w:rPr>
                    <w:sz w:val="22"/>
                    <w:szCs w:val="22"/>
                  </w:rPr>
                </w:pPr>
                <w:r>
                  <w:rPr>
                    <w:sz w:val="22"/>
                    <w:szCs w:val="22"/>
                  </w:rPr>
                  <w:t> </w:t>
                </w:r>
              </w:p>
            </w:tc>
            <w:tc>
              <w:tcPr>
                <w:tcW w:w="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textAlignment w:val="baseline"/>
                  <w:rPr>
                    <w:sz w:val="22"/>
                    <w:szCs w:val="22"/>
                  </w:rPr>
                </w:pPr>
                <w:r>
                  <w:rPr>
                    <w:sz w:val="22"/>
                    <w:szCs w:val="22"/>
                  </w:rPr>
                  <w:t> </w:t>
                </w:r>
              </w:p>
            </w:tc>
            <w:tc>
              <w:tcPr>
                <w:tcW w:w="261"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textAlignment w:val="baseline"/>
                  <w:rPr>
                    <w:sz w:val="22"/>
                    <w:szCs w:val="22"/>
                  </w:rPr>
                </w:pPr>
                <w:r>
                  <w:rPr>
                    <w:sz w:val="22"/>
                    <w:szCs w:val="22"/>
                  </w:rPr>
                  <w:t> </w:t>
                </w:r>
              </w:p>
            </w:tc>
            <w:tc>
              <w:tcPr>
                <w:tcW w:w="4292" w:type="dxa"/>
                <w:gridSpan w:val="11"/>
                <w:vMerge/>
                <w:tcBorders>
                  <w:top w:val="single" w:sz="4" w:space="0" w:color="000000"/>
                  <w:left w:val="single" w:sz="4" w:space="0" w:color="000000"/>
                  <w:bottom w:val="single" w:sz="4" w:space="0" w:color="000000"/>
                  <w:right w:val="single" w:sz="4" w:space="0" w:color="000000"/>
                </w:tcBorders>
                <w:vAlign w:val="center"/>
                <w:hideMark/>
              </w:tcPr>
              <w:p>
                <w:pPr>
                  <w:rPr>
                    <w:sz w:val="22"/>
                    <w:szCs w:val="22"/>
                  </w:rPr>
                </w:pPr>
              </w:p>
            </w:tc>
          </w:tr>
          <w:tr>
            <w:trPr>
              <w:cantSplit/>
              <w:trHeight w:val="820"/>
            </w:trPr>
            <w:tc>
              <w:tcPr>
                <w:tcW w:w="31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textAlignment w:val="baseline"/>
                  <w:rPr>
                    <w:sz w:val="22"/>
                    <w:szCs w:val="22"/>
                  </w:rPr>
                </w:pPr>
                <w:r>
                  <w:rPr>
                    <w:sz w:val="22"/>
                    <w:szCs w:val="22"/>
                  </w:rPr>
                  <w:t>Asmens dokumento išdavimo data      </w:t>
                </w:r>
              </w:p>
            </w:tc>
            <w:tc>
              <w:tcPr>
                <w:tcW w:w="2862" w:type="dxa"/>
                <w:gridSpan w:val="1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textAlignment w:val="baseline"/>
                  <w:rPr>
                    <w:sz w:val="22"/>
                    <w:szCs w:val="22"/>
                  </w:rPr>
                </w:pPr>
                <w:r>
                  <w:rPr>
                    <w:sz w:val="22"/>
                    <w:szCs w:val="22"/>
                  </w:rPr>
                  <w:t>Asmens dokumentas galioja iki      </w:t>
                </w:r>
              </w:p>
            </w:tc>
            <w:tc>
              <w:tcPr>
                <w:tcW w:w="3791" w:type="dxa"/>
                <w:gridSpan w:val="11"/>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textAlignment w:val="baseline"/>
                  <w:rPr>
                    <w:sz w:val="22"/>
                    <w:szCs w:val="22"/>
                  </w:rPr>
                </w:pPr>
                <w:r>
                  <w:rPr>
                    <w:sz w:val="22"/>
                    <w:szCs w:val="22"/>
                  </w:rPr>
                  <w:t>Asmens dokumento serija ir numeris      </w:t>
                </w:r>
              </w:p>
            </w:tc>
          </w:tr>
          <w:tr>
            <w:trPr>
              <w:trHeight w:val="281"/>
            </w:trPr>
            <w:tc>
              <w:tcPr>
                <w:tcW w:w="5954" w:type="dxa"/>
                <w:gridSpan w:val="1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ind w:left="188"/>
                  <w:jc w:val="center"/>
                  <w:textAlignment w:val="baseline"/>
                  <w:rPr>
                    <w:sz w:val="22"/>
                    <w:szCs w:val="22"/>
                  </w:rPr>
                </w:pPr>
                <w:r>
                  <w:rPr>
                    <w:sz w:val="22"/>
                    <w:szCs w:val="22"/>
                    <w:lang w:val="pl-PL"/>
                  </w:rPr>
                  <w:t>Asmens socialinio draudimo numeris</w:t>
                </w:r>
              </w:p>
            </w:tc>
            <w:tc>
              <w:tcPr>
                <w:tcW w:w="283"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textAlignment w:val="baseline"/>
                  <w:rPr>
                    <w:sz w:val="22"/>
                    <w:szCs w:val="22"/>
                  </w:rPr>
                </w:pPr>
                <w:r>
                  <w:rPr>
                    <w:sz w:val="22"/>
                    <w:szCs w:val="22"/>
                  </w:rPr>
                  <w:t> </w:t>
                </w:r>
              </w:p>
            </w:tc>
            <w:tc>
              <w:tcPr>
                <w:tcW w:w="28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textAlignment w:val="baseline"/>
                  <w:rPr>
                    <w:sz w:val="22"/>
                    <w:szCs w:val="22"/>
                  </w:rPr>
                </w:pPr>
                <w:r>
                  <w:rPr>
                    <w:sz w:val="22"/>
                    <w:szCs w:val="22"/>
                  </w:rPr>
                  <w:t> </w:t>
                </w:r>
              </w:p>
            </w:tc>
            <w:tc>
              <w:tcPr>
                <w:tcW w:w="2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textAlignment w:val="baseline"/>
                  <w:rPr>
                    <w:sz w:val="22"/>
                    <w:szCs w:val="22"/>
                  </w:rPr>
                </w:pPr>
                <w:r>
                  <w:rPr>
                    <w:sz w:val="22"/>
                    <w:szCs w:val="22"/>
                  </w:rPr>
                  <w:t> </w:t>
                </w:r>
              </w:p>
            </w:tc>
            <w:tc>
              <w:tcPr>
                <w:tcW w:w="28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textAlignment w:val="baseline"/>
                  <w:rPr>
                    <w:sz w:val="22"/>
                    <w:szCs w:val="22"/>
                  </w:rPr>
                </w:pPr>
                <w:r>
                  <w:rPr>
                    <w:sz w:val="22"/>
                    <w:szCs w:val="22"/>
                  </w:rPr>
                  <w:t> </w:t>
                </w:r>
              </w:p>
            </w:tc>
            <w:tc>
              <w:tcPr>
                <w:tcW w:w="2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textAlignment w:val="baseline"/>
                  <w:rPr>
                    <w:sz w:val="22"/>
                    <w:szCs w:val="22"/>
                  </w:rPr>
                </w:pPr>
                <w:r>
                  <w:rPr>
                    <w:sz w:val="22"/>
                    <w:szCs w:val="22"/>
                  </w:rPr>
                  <w:t> </w:t>
                </w:r>
              </w:p>
            </w:tc>
            <w:tc>
              <w:tcPr>
                <w:tcW w:w="28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textAlignment w:val="baseline"/>
                  <w:rPr>
                    <w:sz w:val="22"/>
                    <w:szCs w:val="22"/>
                  </w:rPr>
                </w:pPr>
                <w:r>
                  <w:rPr>
                    <w:sz w:val="22"/>
                    <w:szCs w:val="22"/>
                  </w:rPr>
                  <w:t> </w:t>
                </w:r>
              </w:p>
            </w:tc>
            <w:tc>
              <w:tcPr>
                <w:tcW w:w="2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textAlignment w:val="baseline"/>
                  <w:rPr>
                    <w:sz w:val="22"/>
                    <w:szCs w:val="22"/>
                  </w:rPr>
                </w:pPr>
                <w:r>
                  <w:rPr>
                    <w:sz w:val="22"/>
                    <w:szCs w:val="22"/>
                  </w:rPr>
                  <w:t> </w:t>
                </w:r>
              </w:p>
            </w:tc>
            <w:tc>
              <w:tcPr>
                <w:tcW w:w="28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textAlignment w:val="baseline"/>
                  <w:rPr>
                    <w:sz w:val="22"/>
                    <w:szCs w:val="22"/>
                  </w:rPr>
                </w:pPr>
                <w:r>
                  <w:rPr>
                    <w:sz w:val="22"/>
                    <w:szCs w:val="22"/>
                  </w:rPr>
                  <w:t> </w:t>
                </w:r>
              </w:p>
            </w:tc>
            <w:tc>
              <w:tcPr>
                <w:tcW w:w="2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textAlignment w:val="baseline"/>
                  <w:rPr>
                    <w:sz w:val="22"/>
                    <w:szCs w:val="22"/>
                  </w:rPr>
                </w:pPr>
                <w:r>
                  <w:rPr>
                    <w:sz w:val="22"/>
                    <w:szCs w:val="22"/>
                  </w:rPr>
                  <w:t> </w:t>
                </w:r>
              </w:p>
            </w:tc>
            <w:tc>
              <w:tcPr>
                <w:tcW w:w="28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textAlignment w:val="baseline"/>
                  <w:rPr>
                    <w:sz w:val="22"/>
                    <w:szCs w:val="22"/>
                  </w:rPr>
                </w:pPr>
                <w:r>
                  <w:rPr>
                    <w:sz w:val="22"/>
                    <w:szCs w:val="22"/>
                  </w:rPr>
                  <w:t> </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ind w:left="188"/>
                  <w:textAlignment w:val="baseline"/>
                  <w:rPr>
                    <w:sz w:val="22"/>
                    <w:szCs w:val="22"/>
                  </w:rPr>
                </w:pPr>
              </w:p>
            </w:tc>
          </w:tr>
          <w:tr>
            <w:trPr>
              <w:trHeight w:val="401"/>
            </w:trPr>
            <w:tc>
              <w:tcPr>
                <w:tcW w:w="9781" w:type="dxa"/>
                <w:gridSpan w:val="26"/>
                <w:tcBorders>
                  <w:top w:val="single" w:sz="4" w:space="0" w:color="000000"/>
                  <w:left w:val="single" w:sz="4" w:space="0" w:color="000000"/>
                  <w:bottom w:val="nil"/>
                  <w:right w:val="single" w:sz="4" w:space="0" w:color="000000"/>
                </w:tcBorders>
                <w:tcMar>
                  <w:top w:w="0" w:type="dxa"/>
                  <w:left w:w="108" w:type="dxa"/>
                  <w:bottom w:w="0" w:type="dxa"/>
                  <w:right w:w="108" w:type="dxa"/>
                </w:tcMar>
                <w:hideMark/>
              </w:tcPr>
              <w:p>
                <w:pPr>
                  <w:tabs>
                    <w:tab w:val="left" w:pos="540"/>
                    <w:tab w:val="left" w:pos="3600"/>
                    <w:tab w:val="left" w:pos="7020"/>
                  </w:tabs>
                  <w:suppressAutoHyphens/>
                  <w:jc w:val="center"/>
                  <w:textAlignment w:val="baseline"/>
                  <w:rPr>
                    <w:sz w:val="22"/>
                    <w:szCs w:val="22"/>
                  </w:rPr>
                </w:pPr>
                <w:r>
                  <w:rPr>
                    <w:sz w:val="22"/>
                    <w:szCs w:val="22"/>
                  </w:rPr>
                  <w:t>Kontaktiniai duomenys</w:t>
                </w:r>
              </w:p>
            </w:tc>
          </w:tr>
          <w:tr>
            <w:trPr>
              <w:trHeight w:val="425"/>
            </w:trPr>
            <w:tc>
              <w:tcPr>
                <w:tcW w:w="5120" w:type="dxa"/>
                <w:gridSpan w:val="10"/>
                <w:vMerge w:val="restart"/>
                <w:tcBorders>
                  <w:top w:val="nil"/>
                  <w:left w:val="single" w:sz="4" w:space="0" w:color="000000"/>
                  <w:bottom w:val="nil"/>
                  <w:right w:val="nil"/>
                </w:tcBorders>
                <w:tcMar>
                  <w:top w:w="0" w:type="dxa"/>
                  <w:left w:w="108" w:type="dxa"/>
                  <w:bottom w:w="0" w:type="dxa"/>
                  <w:right w:w="108" w:type="dxa"/>
                </w:tcMar>
                <w:hideMark/>
              </w:tcPr>
              <w:p>
                <w:pPr>
                  <w:tabs>
                    <w:tab w:val="left" w:pos="540"/>
                    <w:tab w:val="left" w:pos="3600"/>
                    <w:tab w:val="left" w:pos="7020"/>
                  </w:tabs>
                  <w:suppressAutoHyphens/>
                  <w:textAlignment w:val="baseline"/>
                  <w:rPr>
                    <w:sz w:val="22"/>
                    <w:szCs w:val="22"/>
                  </w:rPr>
                </w:pPr>
                <w:r>
                  <w:rPr>
                    <w:sz w:val="22"/>
                    <w:szCs w:val="22"/>
                  </w:rPr>
                  <w:t>Adresas      </w:t>
                </w:r>
              </w:p>
            </w:tc>
            <w:tc>
              <w:tcPr>
                <w:tcW w:w="4661" w:type="dxa"/>
                <w:gridSpan w:val="16"/>
                <w:tcBorders>
                  <w:top w:val="nil"/>
                  <w:left w:val="nil"/>
                  <w:bottom w:val="nil"/>
                  <w:right w:val="single" w:sz="4" w:space="0" w:color="000000"/>
                </w:tcBorders>
                <w:tcMar>
                  <w:top w:w="0" w:type="dxa"/>
                  <w:left w:w="108" w:type="dxa"/>
                  <w:bottom w:w="0" w:type="dxa"/>
                  <w:right w:w="108" w:type="dxa"/>
                </w:tcMar>
                <w:hideMark/>
              </w:tcPr>
              <w:p>
                <w:pPr>
                  <w:tabs>
                    <w:tab w:val="left" w:pos="540"/>
                    <w:tab w:val="left" w:pos="3600"/>
                    <w:tab w:val="left" w:pos="3867"/>
                    <w:tab w:val="left" w:pos="4017"/>
                    <w:tab w:val="left" w:pos="4332"/>
                    <w:tab w:val="left" w:pos="7020"/>
                  </w:tabs>
                  <w:suppressAutoHyphens/>
                  <w:ind w:firstLine="17"/>
                  <w:textAlignment w:val="baseline"/>
                  <w:rPr>
                    <w:sz w:val="22"/>
                    <w:szCs w:val="22"/>
                  </w:rPr>
                </w:pPr>
                <w:r>
                  <w:rPr>
                    <w:sz w:val="22"/>
                    <w:szCs w:val="22"/>
                  </w:rPr>
                  <w:t>Telefonas      </w:t>
                </w:r>
              </w:p>
            </w:tc>
          </w:tr>
          <w:tr>
            <w:trPr>
              <w:trHeight w:val="517"/>
            </w:trPr>
            <w:tc>
              <w:tcPr>
                <w:tcW w:w="3000" w:type="dxa"/>
                <w:gridSpan w:val="10"/>
                <w:vMerge/>
                <w:tcBorders>
                  <w:top w:val="nil"/>
                  <w:left w:val="single" w:sz="4" w:space="0" w:color="000000"/>
                  <w:bottom w:val="nil"/>
                  <w:right w:val="nil"/>
                </w:tcBorders>
                <w:vAlign w:val="center"/>
                <w:hideMark/>
              </w:tcPr>
              <w:p>
                <w:pPr>
                  <w:rPr>
                    <w:sz w:val="22"/>
                    <w:szCs w:val="22"/>
                  </w:rPr>
                </w:pPr>
              </w:p>
            </w:tc>
            <w:tc>
              <w:tcPr>
                <w:tcW w:w="4661" w:type="dxa"/>
                <w:gridSpan w:val="16"/>
                <w:tcBorders>
                  <w:top w:val="nil"/>
                  <w:left w:val="nil"/>
                  <w:bottom w:val="nil"/>
                  <w:right w:val="single" w:sz="4" w:space="0" w:color="000000"/>
                </w:tcBorders>
                <w:tcMar>
                  <w:top w:w="0" w:type="dxa"/>
                  <w:left w:w="108" w:type="dxa"/>
                  <w:bottom w:w="0" w:type="dxa"/>
                  <w:right w:w="108" w:type="dxa"/>
                </w:tcMar>
                <w:hideMark/>
              </w:tcPr>
              <w:p>
                <w:pPr>
                  <w:tabs>
                    <w:tab w:val="left" w:pos="0"/>
                    <w:tab w:val="left" w:pos="3600"/>
                    <w:tab w:val="left" w:pos="3861"/>
                    <w:tab w:val="left" w:pos="4167"/>
                    <w:tab w:val="left" w:pos="7020"/>
                  </w:tabs>
                  <w:suppressAutoHyphens/>
                  <w:ind w:left="422" w:hanging="405"/>
                  <w:textAlignment w:val="baseline"/>
                  <w:rPr>
                    <w:sz w:val="22"/>
                    <w:szCs w:val="22"/>
                  </w:rPr>
                </w:pPr>
                <w:r>
                  <w:rPr>
                    <w:sz w:val="22"/>
                    <w:szCs w:val="22"/>
                  </w:rPr>
                  <w:t>Faksas      </w:t>
                </w:r>
              </w:p>
            </w:tc>
          </w:tr>
          <w:tr>
            <w:trPr>
              <w:trHeight w:val="411"/>
            </w:trPr>
            <w:tc>
              <w:tcPr>
                <w:tcW w:w="3000" w:type="dxa"/>
                <w:gridSpan w:val="10"/>
                <w:vMerge/>
                <w:tcBorders>
                  <w:top w:val="nil"/>
                  <w:left w:val="single" w:sz="4" w:space="0" w:color="000000"/>
                  <w:bottom w:val="nil"/>
                  <w:right w:val="nil"/>
                </w:tcBorders>
                <w:vAlign w:val="center"/>
                <w:hideMark/>
              </w:tcPr>
              <w:p>
                <w:pPr>
                  <w:rPr>
                    <w:sz w:val="22"/>
                    <w:szCs w:val="22"/>
                  </w:rPr>
                </w:pPr>
              </w:p>
            </w:tc>
            <w:tc>
              <w:tcPr>
                <w:tcW w:w="4661" w:type="dxa"/>
                <w:gridSpan w:val="16"/>
                <w:tcBorders>
                  <w:top w:val="nil"/>
                  <w:left w:val="nil"/>
                  <w:bottom w:val="nil"/>
                  <w:right w:val="single" w:sz="4" w:space="0" w:color="000000"/>
                </w:tcBorders>
                <w:tcMar>
                  <w:top w:w="0" w:type="dxa"/>
                  <w:left w:w="108" w:type="dxa"/>
                  <w:bottom w:w="0" w:type="dxa"/>
                  <w:right w:w="108" w:type="dxa"/>
                </w:tcMar>
                <w:hideMark/>
              </w:tcPr>
              <w:p>
                <w:pPr>
                  <w:tabs>
                    <w:tab w:val="left" w:pos="540"/>
                    <w:tab w:val="left" w:pos="3600"/>
                    <w:tab w:val="left" w:pos="3861"/>
                    <w:tab w:val="left" w:pos="4167"/>
                    <w:tab w:val="left" w:pos="7020"/>
                  </w:tabs>
                  <w:suppressAutoHyphens/>
                  <w:ind w:left="422" w:hanging="405"/>
                  <w:textAlignment w:val="baseline"/>
                  <w:rPr>
                    <w:sz w:val="22"/>
                    <w:szCs w:val="22"/>
                  </w:rPr>
                </w:pPr>
                <w:r>
                  <w:rPr>
                    <w:sz w:val="22"/>
                    <w:szCs w:val="22"/>
                  </w:rPr>
                  <w:t>El. paštas      </w:t>
                </w:r>
              </w:p>
            </w:tc>
          </w:tr>
          <w:tr>
            <w:trPr>
              <w:trHeight w:val="518"/>
            </w:trPr>
            <w:tc>
              <w:tcPr>
                <w:tcW w:w="3000" w:type="dxa"/>
                <w:gridSpan w:val="10"/>
                <w:vMerge/>
                <w:tcBorders>
                  <w:top w:val="nil"/>
                  <w:left w:val="single" w:sz="4" w:space="0" w:color="000000"/>
                  <w:bottom w:val="nil"/>
                  <w:right w:val="nil"/>
                </w:tcBorders>
                <w:vAlign w:val="center"/>
                <w:hideMark/>
              </w:tcPr>
              <w:p>
                <w:pPr>
                  <w:rPr>
                    <w:sz w:val="22"/>
                    <w:szCs w:val="22"/>
                  </w:rPr>
                </w:pPr>
              </w:p>
            </w:tc>
            <w:tc>
              <w:tcPr>
                <w:tcW w:w="4661" w:type="dxa"/>
                <w:gridSpan w:val="16"/>
                <w:tcBorders>
                  <w:top w:val="nil"/>
                  <w:left w:val="nil"/>
                  <w:bottom w:val="nil"/>
                  <w:right w:val="single" w:sz="4" w:space="0" w:color="000000"/>
                </w:tcBorders>
                <w:tcMar>
                  <w:top w:w="0" w:type="dxa"/>
                  <w:left w:w="108" w:type="dxa"/>
                  <w:bottom w:w="0" w:type="dxa"/>
                  <w:right w:w="108" w:type="dxa"/>
                </w:tcMar>
                <w:hideMark/>
              </w:tcPr>
              <w:p>
                <w:pPr>
                  <w:tabs>
                    <w:tab w:val="left" w:pos="540"/>
                    <w:tab w:val="left" w:pos="3600"/>
                    <w:tab w:val="left" w:pos="3867"/>
                    <w:tab w:val="left" w:pos="4017"/>
                    <w:tab w:val="left" w:pos="4332"/>
                    <w:tab w:val="left" w:pos="7020"/>
                  </w:tabs>
                  <w:suppressAutoHyphens/>
                  <w:ind w:firstLine="17"/>
                  <w:textAlignment w:val="baseline"/>
                  <w:rPr>
                    <w:sz w:val="22"/>
                    <w:szCs w:val="22"/>
                  </w:rPr>
                </w:pPr>
                <w:r>
                  <w:rPr>
                    <w:sz w:val="22"/>
                    <w:szCs w:val="22"/>
                  </w:rPr>
                  <w:t>Pašto dėžutė      </w:t>
                </w:r>
              </w:p>
            </w:tc>
          </w:tr>
          <w:tr>
            <w:trPr>
              <w:trHeight w:val="554"/>
            </w:trPr>
            <w:tc>
              <w:tcPr>
                <w:tcW w:w="5120" w:type="dxa"/>
                <w:gridSpan w:val="10"/>
                <w:tcBorders>
                  <w:top w:val="nil"/>
                  <w:left w:val="single" w:sz="4" w:space="0" w:color="000000"/>
                  <w:bottom w:val="single" w:sz="4" w:space="0" w:color="000000"/>
                  <w:right w:val="nil"/>
                </w:tcBorders>
                <w:tcMar>
                  <w:top w:w="0" w:type="dxa"/>
                  <w:left w:w="108" w:type="dxa"/>
                  <w:bottom w:w="0" w:type="dxa"/>
                  <w:right w:w="108" w:type="dxa"/>
                </w:tcMar>
                <w:hideMark/>
              </w:tcPr>
              <w:p>
                <w:pPr>
                  <w:tabs>
                    <w:tab w:val="left" w:pos="540"/>
                    <w:tab w:val="left" w:pos="3600"/>
                    <w:tab w:val="left" w:pos="3867"/>
                    <w:tab w:val="left" w:pos="4017"/>
                    <w:tab w:val="left" w:pos="4332"/>
                    <w:tab w:val="left" w:pos="7020"/>
                  </w:tabs>
                  <w:suppressAutoHyphens/>
                  <w:textAlignment w:val="baseline"/>
                  <w:rPr>
                    <w:sz w:val="22"/>
                    <w:szCs w:val="22"/>
                  </w:rPr>
                </w:pPr>
                <w:r>
                  <w:rPr>
                    <w:sz w:val="22"/>
                    <w:szCs w:val="22"/>
                  </w:rPr>
                  <w:t>Valstybė      </w:t>
                </w:r>
              </w:p>
            </w:tc>
            <w:tc>
              <w:tcPr>
                <w:tcW w:w="4661" w:type="dxa"/>
                <w:gridSpan w:val="16"/>
                <w:tcBorders>
                  <w:top w:val="nil"/>
                  <w:left w:val="nil"/>
                  <w:bottom w:val="single" w:sz="4" w:space="0" w:color="000000"/>
                  <w:right w:val="single" w:sz="4" w:space="0" w:color="000000"/>
                </w:tcBorders>
                <w:tcMar>
                  <w:top w:w="0" w:type="dxa"/>
                  <w:left w:w="108" w:type="dxa"/>
                  <w:bottom w:w="0" w:type="dxa"/>
                  <w:right w:w="108" w:type="dxa"/>
                </w:tcMar>
                <w:hideMark/>
              </w:tcPr>
              <w:p>
                <w:pPr>
                  <w:tabs>
                    <w:tab w:val="left" w:pos="540"/>
                    <w:tab w:val="left" w:pos="3600"/>
                    <w:tab w:val="left" w:pos="3867"/>
                    <w:tab w:val="left" w:pos="4017"/>
                    <w:tab w:val="left" w:pos="4332"/>
                    <w:tab w:val="left" w:pos="7020"/>
                  </w:tabs>
                  <w:suppressAutoHyphens/>
                  <w:ind w:firstLine="17"/>
                  <w:textAlignment w:val="baseline"/>
                  <w:rPr>
                    <w:sz w:val="22"/>
                    <w:szCs w:val="22"/>
                  </w:rPr>
                </w:pPr>
                <w:r>
                  <w:rPr>
                    <w:sz w:val="22"/>
                    <w:szCs w:val="22"/>
                  </w:rPr>
                  <w:t>Pašto kodas      </w:t>
                </w:r>
              </w:p>
            </w:tc>
          </w:tr>
        </w:tbl>
        <w:p>
          <w:pPr>
            <w:rPr>
              <w:szCs w:val="24"/>
            </w:rPr>
          </w:pPr>
        </w:p>
        <w:p>
          <w:pPr>
            <w:tabs>
              <w:tab w:val="center" w:pos="4153"/>
              <w:tab w:val="right" w:pos="8306"/>
            </w:tabs>
            <w:suppressAutoHyphens/>
            <w:jc w:val="both"/>
            <w:textAlignment w:val="baseline"/>
            <w:rPr>
              <w:sz w:val="22"/>
              <w:szCs w:val="22"/>
            </w:rPr>
          </w:pPr>
          <w:r>
            <w:rPr>
              <w:b/>
              <w:sz w:val="22"/>
              <w:szCs w:val="22"/>
            </w:rPr>
            <w:t>2. UŽSIENIO VALSTYBĖS (PRIIMANTI(-ČIOS)) ĮMONĖ(-ĖS) (</w:t>
          </w:r>
          <w:r>
            <w:rPr>
              <w:b/>
              <w:caps/>
              <w:sz w:val="22"/>
              <w:szCs w:val="22"/>
            </w:rPr>
            <w:t>kitas(-i) priimantis(-YS) asmuo(-Enys</w:t>
          </w:r>
          <w:r>
            <w:rPr>
              <w:b/>
              <w:sz w:val="22"/>
              <w:szCs w:val="22"/>
            </w:rPr>
            <w:t>)/LAIVAS(-AI), Į KURĮ(-IUOS) ASMUO SIUNČIAMAS DIRBTI:</w:t>
          </w:r>
        </w:p>
        <w:p>
          <w:pPr>
            <w:tabs>
              <w:tab w:val="center" w:pos="4153"/>
              <w:tab w:val="right" w:pos="8306"/>
            </w:tabs>
            <w:suppressAutoHyphens/>
            <w:jc w:val="both"/>
            <w:textAlignment w:val="baseline"/>
            <w:rPr>
              <w:b/>
              <w:sz w:val="22"/>
              <w:szCs w:val="22"/>
            </w:rPr>
          </w:pPr>
        </w:p>
        <w:tbl>
          <w:tblPr>
            <w:tblW w:w="0" w:type="dxa"/>
            <w:tblInd w:w="108" w:type="dxa"/>
            <w:tblLayout w:type="fixed"/>
            <w:tblCellMar>
              <w:left w:w="10" w:type="dxa"/>
              <w:right w:w="10" w:type="dxa"/>
            </w:tblCellMar>
            <w:tblLook w:val="04A0" w:firstRow="1" w:lastRow="0" w:firstColumn="1" w:lastColumn="0" w:noHBand="0" w:noVBand="1"/>
          </w:tblPr>
          <w:tblGrid>
            <w:gridCol w:w="4643"/>
            <w:gridCol w:w="417"/>
            <w:gridCol w:w="1744"/>
            <w:gridCol w:w="2977"/>
          </w:tblGrid>
          <w:tr>
            <w:tc>
              <w:tcPr>
                <w:tcW w:w="6804"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textAlignment w:val="baseline"/>
                  <w:rPr>
                    <w:sz w:val="22"/>
                    <w:szCs w:val="22"/>
                  </w:rPr>
                </w:pPr>
                <w:r>
                  <w:rPr>
                    <w:sz w:val="22"/>
                    <w:szCs w:val="22"/>
                  </w:rPr>
                  <w:t>2.1. Pavadinimas/vardas, pavardė      </w:t>
                </w:r>
              </w:p>
            </w:tc>
            <w:tc>
              <w:tcPr>
                <w:tcW w:w="29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textAlignment w:val="baseline"/>
                  <w:rPr>
                    <w:sz w:val="22"/>
                    <w:szCs w:val="22"/>
                  </w:rPr>
                </w:pPr>
                <w:r>
                  <w:rPr>
                    <w:sz w:val="22"/>
                    <w:szCs w:val="22"/>
                  </w:rPr>
                  <w:t>Kodas</w:t>
                </w:r>
                <w:r>
                  <w:rPr>
                    <w:sz w:val="22"/>
                    <w:szCs w:val="22"/>
                    <w:vertAlign w:val="superscript"/>
                  </w:rPr>
                  <w:t>4</w:t>
                </w:r>
                <w:r>
                  <w:rPr>
                    <w:sz w:val="22"/>
                    <w:szCs w:val="22"/>
                  </w:rPr>
                  <w:t xml:space="preserve">      </w:t>
                </w:r>
              </w:p>
            </w:tc>
          </w:tr>
          <w:tr>
            <w:trPr>
              <w:trHeight w:val="430"/>
            </w:trPr>
            <w:tc>
              <w:tcPr>
                <w:tcW w:w="9781" w:type="dxa"/>
                <w:gridSpan w:val="4"/>
                <w:tcBorders>
                  <w:top w:val="single" w:sz="4" w:space="0" w:color="000000"/>
                  <w:left w:val="single" w:sz="4" w:space="0" w:color="000000"/>
                  <w:bottom w:val="nil"/>
                  <w:right w:val="single" w:sz="4" w:space="0" w:color="000000"/>
                </w:tcBorders>
                <w:tcMar>
                  <w:top w:w="0" w:type="dxa"/>
                  <w:left w:w="108" w:type="dxa"/>
                  <w:bottom w:w="0" w:type="dxa"/>
                  <w:right w:w="108" w:type="dxa"/>
                </w:tcMar>
                <w:hideMark/>
              </w:tcPr>
              <w:p>
                <w:pPr>
                  <w:tabs>
                    <w:tab w:val="left" w:pos="540"/>
                    <w:tab w:val="left" w:pos="3600"/>
                    <w:tab w:val="left" w:pos="7020"/>
                  </w:tabs>
                  <w:suppressAutoHyphens/>
                  <w:jc w:val="center"/>
                  <w:textAlignment w:val="baseline"/>
                  <w:rPr>
                    <w:sz w:val="22"/>
                    <w:szCs w:val="22"/>
                  </w:rPr>
                </w:pPr>
                <w:r>
                  <w:rPr>
                    <w:sz w:val="22"/>
                    <w:szCs w:val="22"/>
                  </w:rPr>
                  <w:t>Kontaktiniai duomenys</w:t>
                </w:r>
              </w:p>
            </w:tc>
          </w:tr>
          <w:tr>
            <w:trPr>
              <w:trHeight w:val="1075"/>
            </w:trPr>
            <w:tc>
              <w:tcPr>
                <w:tcW w:w="5060" w:type="dxa"/>
                <w:gridSpan w:val="2"/>
                <w:tcBorders>
                  <w:top w:val="nil"/>
                  <w:left w:val="single" w:sz="4" w:space="0" w:color="000000"/>
                  <w:bottom w:val="nil"/>
                  <w:right w:val="nil"/>
                </w:tcBorders>
                <w:tcMar>
                  <w:top w:w="0" w:type="dxa"/>
                  <w:left w:w="108" w:type="dxa"/>
                  <w:bottom w:w="0" w:type="dxa"/>
                  <w:right w:w="108" w:type="dxa"/>
                </w:tcMar>
                <w:hideMark/>
              </w:tcPr>
              <w:p>
                <w:pPr>
                  <w:tabs>
                    <w:tab w:val="left" w:pos="540"/>
                    <w:tab w:val="left" w:pos="3600"/>
                    <w:tab w:val="left" w:pos="7020"/>
                  </w:tabs>
                  <w:suppressAutoHyphens/>
                  <w:textAlignment w:val="baseline"/>
                  <w:rPr>
                    <w:sz w:val="22"/>
                    <w:szCs w:val="22"/>
                  </w:rPr>
                </w:pPr>
                <w:r>
                  <w:rPr>
                    <w:sz w:val="22"/>
                    <w:szCs w:val="22"/>
                  </w:rPr>
                  <w:t>Adresas      </w:t>
                </w:r>
              </w:p>
            </w:tc>
            <w:tc>
              <w:tcPr>
                <w:tcW w:w="4721" w:type="dxa"/>
                <w:gridSpan w:val="2"/>
                <w:tcBorders>
                  <w:top w:val="nil"/>
                  <w:left w:val="nil"/>
                  <w:bottom w:val="nil"/>
                  <w:right w:val="single" w:sz="4" w:space="0" w:color="000000"/>
                </w:tcBorders>
                <w:tcMar>
                  <w:top w:w="0" w:type="dxa"/>
                  <w:left w:w="108" w:type="dxa"/>
                  <w:bottom w:w="0" w:type="dxa"/>
                  <w:right w:w="108" w:type="dxa"/>
                </w:tcMar>
                <w:hideMark/>
              </w:tcPr>
              <w:p>
                <w:pPr>
                  <w:tabs>
                    <w:tab w:val="left" w:pos="540"/>
                    <w:tab w:val="left" w:pos="3600"/>
                    <w:tab w:val="left" w:pos="7020"/>
                  </w:tabs>
                  <w:suppressAutoHyphens/>
                  <w:textAlignment w:val="baseline"/>
                  <w:rPr>
                    <w:sz w:val="22"/>
                    <w:szCs w:val="22"/>
                  </w:rPr>
                </w:pPr>
                <w:r>
                  <w:rPr>
                    <w:sz w:val="22"/>
                    <w:szCs w:val="22"/>
                  </w:rPr>
                  <w:t>Pašto dėžutė      </w:t>
                </w:r>
              </w:p>
            </w:tc>
          </w:tr>
          <w:tr>
            <w:trPr>
              <w:trHeight w:val="587"/>
            </w:trPr>
            <w:tc>
              <w:tcPr>
                <w:tcW w:w="5060" w:type="dxa"/>
                <w:gridSpan w:val="2"/>
                <w:tcBorders>
                  <w:top w:val="nil"/>
                  <w:left w:val="single" w:sz="4" w:space="0" w:color="000000"/>
                  <w:bottom w:val="single" w:sz="4" w:space="0" w:color="000000"/>
                  <w:right w:val="nil"/>
                </w:tcBorders>
                <w:tcMar>
                  <w:top w:w="0" w:type="dxa"/>
                  <w:left w:w="108" w:type="dxa"/>
                  <w:bottom w:w="0" w:type="dxa"/>
                  <w:right w:w="108" w:type="dxa"/>
                </w:tcMar>
                <w:hideMark/>
              </w:tcPr>
              <w:p>
                <w:pPr>
                  <w:tabs>
                    <w:tab w:val="left" w:pos="540"/>
                    <w:tab w:val="left" w:pos="3600"/>
                    <w:tab w:val="left" w:pos="7020"/>
                  </w:tabs>
                  <w:suppressAutoHyphens/>
                  <w:textAlignment w:val="baseline"/>
                  <w:rPr>
                    <w:sz w:val="22"/>
                    <w:szCs w:val="22"/>
                  </w:rPr>
                </w:pPr>
                <w:r>
                  <w:rPr>
                    <w:sz w:val="22"/>
                    <w:szCs w:val="22"/>
                  </w:rPr>
                  <w:t>Valstybė      </w:t>
                </w:r>
              </w:p>
            </w:tc>
            <w:tc>
              <w:tcPr>
                <w:tcW w:w="4721" w:type="dxa"/>
                <w:gridSpan w:val="2"/>
                <w:tcBorders>
                  <w:top w:val="nil"/>
                  <w:left w:val="nil"/>
                  <w:bottom w:val="single" w:sz="4" w:space="0" w:color="000000"/>
                  <w:right w:val="single" w:sz="4" w:space="0" w:color="000000"/>
                </w:tcBorders>
                <w:tcMar>
                  <w:top w:w="0" w:type="dxa"/>
                  <w:left w:w="108" w:type="dxa"/>
                  <w:bottom w:w="0" w:type="dxa"/>
                  <w:right w:w="108" w:type="dxa"/>
                </w:tcMar>
                <w:hideMark/>
              </w:tcPr>
              <w:p>
                <w:pPr>
                  <w:tabs>
                    <w:tab w:val="left" w:pos="540"/>
                    <w:tab w:val="left" w:pos="3600"/>
                    <w:tab w:val="left" w:pos="7020"/>
                  </w:tabs>
                  <w:suppressAutoHyphens/>
                  <w:textAlignment w:val="baseline"/>
                  <w:rPr>
                    <w:sz w:val="22"/>
                    <w:szCs w:val="22"/>
                  </w:rPr>
                </w:pPr>
                <w:r>
                  <w:rPr>
                    <w:sz w:val="22"/>
                    <w:szCs w:val="22"/>
                  </w:rPr>
                  <w:t>Pašto kodas      </w:t>
                </w:r>
              </w:p>
            </w:tc>
          </w:tr>
          <w:tr>
            <w:tc>
              <w:tcPr>
                <w:tcW w:w="9781"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540"/>
                    <w:tab w:val="left" w:pos="3600"/>
                    <w:tab w:val="left" w:pos="7020"/>
                  </w:tabs>
                  <w:suppressAutoHyphens/>
                  <w:jc w:val="center"/>
                  <w:textAlignment w:val="baseline"/>
                  <w:rPr>
                    <w:b/>
                    <w:sz w:val="22"/>
                    <w:szCs w:val="22"/>
                  </w:rPr>
                </w:pPr>
                <w:r>
                  <w:rPr>
                    <w:b/>
                    <w:sz w:val="22"/>
                    <w:szCs w:val="22"/>
                  </w:rPr>
                  <w:t>Priimančios įmonės (kito priimančio asmens) ryšys su siunčiančia dirbti įmone (darbdaviu)</w:t>
                </w:r>
              </w:p>
              <w:p>
                <w:pPr>
                  <w:tabs>
                    <w:tab w:val="center" w:pos="4153"/>
                    <w:tab w:val="right" w:pos="8306"/>
                  </w:tabs>
                  <w:suppressAutoHyphens/>
                  <w:ind w:left="284" w:firstLine="50"/>
                  <w:textAlignment w:val="baseline"/>
                  <w:rPr>
                    <w:sz w:val="22"/>
                    <w:szCs w:val="22"/>
                  </w:rPr>
                </w:pPr>
                <w:r>
                  <w:rPr>
                    <w:rFonts w:ascii="MS Gothic" w:eastAsia="MS Gothic" w:hAnsi="MS Gothic"/>
                    <w:sz w:val="22"/>
                    <w:szCs w:val="22"/>
                  </w:rPr>
                  <w:t>☐</w:t>
                </w:r>
                <w:r>
                  <w:rPr>
                    <w:sz w:val="22"/>
                    <w:szCs w:val="22"/>
                  </w:rPr>
                  <w:t>dukterinė įmonė</w:t>
                </w:r>
                <w:r>
                  <w:rPr>
                    <w:sz w:val="22"/>
                    <w:szCs w:val="22"/>
                    <w:vertAlign w:val="superscript"/>
                  </w:rPr>
                  <w:t>3</w:t>
                </w:r>
                <w:r>
                  <w:rPr>
                    <w:sz w:val="22"/>
                    <w:szCs w:val="22"/>
                  </w:rPr>
                  <w:tab/>
                  <w:t xml:space="preserve"> </w:t>
                </w:r>
                <w:r>
                  <w:rPr>
                    <w:rFonts w:ascii="MS Gothic" w:eastAsia="MS Gothic" w:hAnsi="MS Gothic"/>
                    <w:sz w:val="22"/>
                    <w:szCs w:val="22"/>
                  </w:rPr>
                  <w:t>☐</w:t>
                </w:r>
                <w:r>
                  <w:rPr>
                    <w:sz w:val="22"/>
                    <w:szCs w:val="22"/>
                  </w:rPr>
                  <w:t>patronuojanti įmonė</w:t>
                </w:r>
                <w:r>
                  <w:rPr>
                    <w:sz w:val="22"/>
                    <w:szCs w:val="22"/>
                    <w:vertAlign w:val="superscript"/>
                  </w:rPr>
                  <w:t>3</w:t>
                </w:r>
                <w:r>
                  <w:rPr>
                    <w:sz w:val="22"/>
                    <w:szCs w:val="22"/>
                  </w:rPr>
                  <w:tab/>
                  <w:t xml:space="preserve"> </w:t>
                </w:r>
                <w:r>
                  <w:rPr>
                    <w:rFonts w:ascii="MS Gothic" w:eastAsia="MS Gothic" w:hAnsi="MS Gothic"/>
                    <w:sz w:val="22"/>
                    <w:szCs w:val="22"/>
                  </w:rPr>
                  <w:t>☐</w:t>
                </w:r>
                <w:r>
                  <w:rPr>
                    <w:sz w:val="22"/>
                    <w:szCs w:val="22"/>
                  </w:rPr>
                  <w:t>filialas, atstovybė</w:t>
                </w:r>
              </w:p>
              <w:p>
                <w:pPr>
                  <w:tabs>
                    <w:tab w:val="center" w:pos="4153"/>
                    <w:tab w:val="right" w:pos="8306"/>
                  </w:tabs>
                  <w:suppressAutoHyphens/>
                  <w:ind w:left="284" w:firstLine="50"/>
                  <w:jc w:val="both"/>
                  <w:textAlignment w:val="baseline"/>
                  <w:rPr>
                    <w:sz w:val="22"/>
                    <w:szCs w:val="22"/>
                  </w:rPr>
                </w:pPr>
                <w:r>
                  <w:rPr>
                    <w:rFonts w:ascii="MS Gothic" w:eastAsia="MS Gothic" w:hAnsi="MS Gothic"/>
                    <w:sz w:val="22"/>
                    <w:szCs w:val="22"/>
                  </w:rPr>
                  <w:t>☐</w:t>
                </w:r>
                <w:r>
                  <w:rPr>
                    <w:sz w:val="22"/>
                    <w:szCs w:val="22"/>
                  </w:rPr>
                  <w:t>kita (prašome nurodyti ryšį su siunčiančia dirbti įmone/darbdaviu) _____________________</w:t>
                </w:r>
              </w:p>
              <w:p>
                <w:pPr>
                  <w:tabs>
                    <w:tab w:val="center" w:pos="4153"/>
                    <w:tab w:val="right" w:pos="8306"/>
                  </w:tabs>
                  <w:suppressAutoHyphens/>
                  <w:ind w:left="284" w:firstLine="50"/>
                  <w:jc w:val="both"/>
                  <w:textAlignment w:val="baseline"/>
                  <w:rPr>
                    <w:sz w:val="22"/>
                    <w:szCs w:val="22"/>
                  </w:rPr>
                </w:pPr>
                <w:r>
                  <w:rPr>
                    <w:sz w:val="22"/>
                    <w:szCs w:val="22"/>
                  </w:rPr>
                  <w:t>     </w:t>
                </w:r>
              </w:p>
            </w:tc>
          </w:tr>
          <w:tr>
            <w:tc>
              <w:tcPr>
                <w:tcW w:w="464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540"/>
                    <w:tab w:val="left" w:pos="3600"/>
                    <w:tab w:val="left" w:pos="7020"/>
                  </w:tabs>
                  <w:suppressAutoHyphens/>
                  <w:textAlignment w:val="baseline"/>
                  <w:rPr>
                    <w:sz w:val="22"/>
                    <w:szCs w:val="22"/>
                  </w:rPr>
                </w:pPr>
                <w:r>
                  <w:rPr>
                    <w:sz w:val="22"/>
                    <w:szCs w:val="22"/>
                  </w:rPr>
                  <w:t>Laivo pavadinimas      </w:t>
                </w:r>
              </w:p>
            </w:tc>
            <w:tc>
              <w:tcPr>
                <w:tcW w:w="5138"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540"/>
                    <w:tab w:val="left" w:pos="3600"/>
                    <w:tab w:val="left" w:pos="7020"/>
                  </w:tabs>
                  <w:suppressAutoHyphens/>
                  <w:textAlignment w:val="baseline"/>
                  <w:rPr>
                    <w:sz w:val="22"/>
                    <w:szCs w:val="22"/>
                  </w:rPr>
                </w:pPr>
                <w:r>
                  <w:rPr>
                    <w:sz w:val="22"/>
                    <w:szCs w:val="22"/>
                  </w:rPr>
                  <w:t>Laivo registracijos numeris      </w:t>
                </w:r>
              </w:p>
            </w:tc>
          </w:tr>
          <w:tr>
            <w:tc>
              <w:tcPr>
                <w:tcW w:w="9781"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540"/>
                    <w:tab w:val="left" w:pos="3600"/>
                    <w:tab w:val="left" w:pos="7020"/>
                  </w:tabs>
                  <w:suppressAutoHyphens/>
                  <w:textAlignment w:val="baseline"/>
                  <w:rPr>
                    <w:sz w:val="22"/>
                    <w:szCs w:val="22"/>
                  </w:rPr>
                </w:pPr>
                <w:r>
                  <w:rPr>
                    <w:sz w:val="22"/>
                    <w:szCs w:val="22"/>
                  </w:rPr>
                  <w:t>Valstybė, su kurios vėliava plaukioja laivas      </w:t>
                </w:r>
              </w:p>
            </w:tc>
          </w:tr>
        </w:tbl>
        <w:p>
          <w:pPr>
            <w:tabs>
              <w:tab w:val="center" w:pos="4153"/>
              <w:tab w:val="right" w:pos="8306"/>
            </w:tabs>
            <w:suppressAutoHyphens/>
            <w:ind w:firstLine="50"/>
            <w:jc w:val="both"/>
            <w:textAlignment w:val="baseline"/>
            <w:rPr>
              <w:b/>
              <w:caps/>
              <w:sz w:val="22"/>
              <w:szCs w:val="22"/>
            </w:rPr>
          </w:pPr>
        </w:p>
        <w:tbl>
          <w:tblPr>
            <w:tblW w:w="0" w:type="dxa"/>
            <w:tblInd w:w="108" w:type="dxa"/>
            <w:tblLayout w:type="fixed"/>
            <w:tblCellMar>
              <w:left w:w="10" w:type="dxa"/>
              <w:right w:w="10" w:type="dxa"/>
            </w:tblCellMar>
            <w:tblLook w:val="04A0" w:firstRow="1" w:lastRow="0" w:firstColumn="1" w:lastColumn="0" w:noHBand="0" w:noVBand="1"/>
          </w:tblPr>
          <w:tblGrid>
            <w:gridCol w:w="4643"/>
            <w:gridCol w:w="417"/>
            <w:gridCol w:w="1744"/>
            <w:gridCol w:w="2977"/>
          </w:tblGrid>
          <w:tr>
            <w:tc>
              <w:tcPr>
                <w:tcW w:w="6804"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textAlignment w:val="baseline"/>
                  <w:rPr>
                    <w:sz w:val="22"/>
                    <w:szCs w:val="22"/>
                  </w:rPr>
                </w:pPr>
                <w:r>
                  <w:rPr>
                    <w:sz w:val="22"/>
                    <w:szCs w:val="22"/>
                  </w:rPr>
                  <w:t>2.2. Pavadinimas/vardas, pavardė      </w:t>
                </w:r>
              </w:p>
            </w:tc>
            <w:tc>
              <w:tcPr>
                <w:tcW w:w="29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textAlignment w:val="baseline"/>
                  <w:rPr>
                    <w:sz w:val="22"/>
                    <w:szCs w:val="22"/>
                  </w:rPr>
                </w:pPr>
                <w:r>
                  <w:rPr>
                    <w:sz w:val="22"/>
                    <w:szCs w:val="22"/>
                  </w:rPr>
                  <w:t>Kodas</w:t>
                </w:r>
                <w:r>
                  <w:rPr>
                    <w:sz w:val="22"/>
                    <w:szCs w:val="22"/>
                    <w:vertAlign w:val="superscript"/>
                  </w:rPr>
                  <w:t>4</w:t>
                </w:r>
                <w:r>
                  <w:rPr>
                    <w:sz w:val="22"/>
                    <w:szCs w:val="22"/>
                  </w:rPr>
                  <w:t xml:space="preserve">      </w:t>
                </w:r>
              </w:p>
            </w:tc>
          </w:tr>
          <w:tr>
            <w:trPr>
              <w:trHeight w:val="430"/>
            </w:trPr>
            <w:tc>
              <w:tcPr>
                <w:tcW w:w="9781" w:type="dxa"/>
                <w:gridSpan w:val="4"/>
                <w:tcBorders>
                  <w:top w:val="single" w:sz="4" w:space="0" w:color="000000"/>
                  <w:left w:val="single" w:sz="4" w:space="0" w:color="000000"/>
                  <w:bottom w:val="nil"/>
                  <w:right w:val="single" w:sz="4" w:space="0" w:color="000000"/>
                </w:tcBorders>
                <w:tcMar>
                  <w:top w:w="0" w:type="dxa"/>
                  <w:left w:w="108" w:type="dxa"/>
                  <w:bottom w:w="0" w:type="dxa"/>
                  <w:right w:w="108" w:type="dxa"/>
                </w:tcMar>
                <w:hideMark/>
              </w:tcPr>
              <w:p>
                <w:pPr>
                  <w:tabs>
                    <w:tab w:val="left" w:pos="540"/>
                    <w:tab w:val="left" w:pos="3600"/>
                    <w:tab w:val="left" w:pos="7020"/>
                  </w:tabs>
                  <w:suppressAutoHyphens/>
                  <w:jc w:val="center"/>
                  <w:textAlignment w:val="baseline"/>
                  <w:rPr>
                    <w:sz w:val="22"/>
                    <w:szCs w:val="22"/>
                  </w:rPr>
                </w:pPr>
                <w:r>
                  <w:rPr>
                    <w:sz w:val="22"/>
                    <w:szCs w:val="22"/>
                  </w:rPr>
                  <w:t>Kontaktiniai duomenys</w:t>
                </w:r>
              </w:p>
            </w:tc>
          </w:tr>
          <w:tr>
            <w:trPr>
              <w:trHeight w:val="1075"/>
            </w:trPr>
            <w:tc>
              <w:tcPr>
                <w:tcW w:w="5060" w:type="dxa"/>
                <w:gridSpan w:val="2"/>
                <w:tcBorders>
                  <w:top w:val="nil"/>
                  <w:left w:val="single" w:sz="4" w:space="0" w:color="000000"/>
                  <w:bottom w:val="nil"/>
                  <w:right w:val="nil"/>
                </w:tcBorders>
                <w:tcMar>
                  <w:top w:w="0" w:type="dxa"/>
                  <w:left w:w="108" w:type="dxa"/>
                  <w:bottom w:w="0" w:type="dxa"/>
                  <w:right w:w="108" w:type="dxa"/>
                </w:tcMar>
                <w:hideMark/>
              </w:tcPr>
              <w:p>
                <w:pPr>
                  <w:tabs>
                    <w:tab w:val="left" w:pos="540"/>
                    <w:tab w:val="left" w:pos="3600"/>
                    <w:tab w:val="left" w:pos="7020"/>
                  </w:tabs>
                  <w:suppressAutoHyphens/>
                  <w:textAlignment w:val="baseline"/>
                  <w:rPr>
                    <w:sz w:val="22"/>
                    <w:szCs w:val="22"/>
                  </w:rPr>
                </w:pPr>
                <w:r>
                  <w:rPr>
                    <w:sz w:val="22"/>
                    <w:szCs w:val="22"/>
                  </w:rPr>
                  <w:t>Adresas      </w:t>
                </w:r>
              </w:p>
            </w:tc>
            <w:tc>
              <w:tcPr>
                <w:tcW w:w="4721" w:type="dxa"/>
                <w:gridSpan w:val="2"/>
                <w:tcBorders>
                  <w:top w:val="nil"/>
                  <w:left w:val="nil"/>
                  <w:bottom w:val="nil"/>
                  <w:right w:val="single" w:sz="4" w:space="0" w:color="000000"/>
                </w:tcBorders>
                <w:tcMar>
                  <w:top w:w="0" w:type="dxa"/>
                  <w:left w:w="108" w:type="dxa"/>
                  <w:bottom w:w="0" w:type="dxa"/>
                  <w:right w:w="108" w:type="dxa"/>
                </w:tcMar>
                <w:hideMark/>
              </w:tcPr>
              <w:p>
                <w:pPr>
                  <w:tabs>
                    <w:tab w:val="left" w:pos="540"/>
                    <w:tab w:val="left" w:pos="3600"/>
                    <w:tab w:val="left" w:pos="7020"/>
                  </w:tabs>
                  <w:suppressAutoHyphens/>
                  <w:textAlignment w:val="baseline"/>
                  <w:rPr>
                    <w:sz w:val="22"/>
                    <w:szCs w:val="22"/>
                  </w:rPr>
                </w:pPr>
                <w:r>
                  <w:rPr>
                    <w:sz w:val="22"/>
                    <w:szCs w:val="22"/>
                  </w:rPr>
                  <w:t>Pašto dėžutė      </w:t>
                </w:r>
              </w:p>
            </w:tc>
          </w:tr>
          <w:tr>
            <w:trPr>
              <w:trHeight w:val="587"/>
            </w:trPr>
            <w:tc>
              <w:tcPr>
                <w:tcW w:w="5060" w:type="dxa"/>
                <w:gridSpan w:val="2"/>
                <w:tcBorders>
                  <w:top w:val="nil"/>
                  <w:left w:val="single" w:sz="4" w:space="0" w:color="000000"/>
                  <w:bottom w:val="single" w:sz="4" w:space="0" w:color="000000"/>
                  <w:right w:val="nil"/>
                </w:tcBorders>
                <w:tcMar>
                  <w:top w:w="0" w:type="dxa"/>
                  <w:left w:w="108" w:type="dxa"/>
                  <w:bottom w:w="0" w:type="dxa"/>
                  <w:right w:w="108" w:type="dxa"/>
                </w:tcMar>
                <w:hideMark/>
              </w:tcPr>
              <w:p>
                <w:pPr>
                  <w:tabs>
                    <w:tab w:val="left" w:pos="540"/>
                    <w:tab w:val="left" w:pos="3600"/>
                    <w:tab w:val="left" w:pos="7020"/>
                  </w:tabs>
                  <w:suppressAutoHyphens/>
                  <w:textAlignment w:val="baseline"/>
                  <w:rPr>
                    <w:sz w:val="22"/>
                    <w:szCs w:val="22"/>
                  </w:rPr>
                </w:pPr>
                <w:r>
                  <w:rPr>
                    <w:sz w:val="22"/>
                    <w:szCs w:val="22"/>
                  </w:rPr>
                  <w:t>Valstybė      </w:t>
                </w:r>
              </w:p>
            </w:tc>
            <w:tc>
              <w:tcPr>
                <w:tcW w:w="4721" w:type="dxa"/>
                <w:gridSpan w:val="2"/>
                <w:tcBorders>
                  <w:top w:val="nil"/>
                  <w:left w:val="nil"/>
                  <w:bottom w:val="single" w:sz="4" w:space="0" w:color="000000"/>
                  <w:right w:val="single" w:sz="4" w:space="0" w:color="000000"/>
                </w:tcBorders>
                <w:tcMar>
                  <w:top w:w="0" w:type="dxa"/>
                  <w:left w:w="108" w:type="dxa"/>
                  <w:bottom w:w="0" w:type="dxa"/>
                  <w:right w:w="108" w:type="dxa"/>
                </w:tcMar>
                <w:hideMark/>
              </w:tcPr>
              <w:p>
                <w:pPr>
                  <w:tabs>
                    <w:tab w:val="left" w:pos="540"/>
                    <w:tab w:val="left" w:pos="3600"/>
                    <w:tab w:val="left" w:pos="7020"/>
                  </w:tabs>
                  <w:suppressAutoHyphens/>
                  <w:textAlignment w:val="baseline"/>
                  <w:rPr>
                    <w:sz w:val="22"/>
                    <w:szCs w:val="22"/>
                  </w:rPr>
                </w:pPr>
                <w:r>
                  <w:rPr>
                    <w:sz w:val="22"/>
                    <w:szCs w:val="22"/>
                  </w:rPr>
                  <w:t>Pašto kodas      </w:t>
                </w:r>
              </w:p>
            </w:tc>
          </w:tr>
          <w:tr>
            <w:tc>
              <w:tcPr>
                <w:tcW w:w="9781"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tabs>
                    <w:tab w:val="left" w:pos="540"/>
                    <w:tab w:val="left" w:pos="3600"/>
                    <w:tab w:val="left" w:pos="7020"/>
                  </w:tabs>
                  <w:suppressAutoHyphens/>
                  <w:jc w:val="center"/>
                  <w:textAlignment w:val="baseline"/>
                  <w:rPr>
                    <w:b/>
                    <w:sz w:val="22"/>
                    <w:szCs w:val="22"/>
                  </w:rPr>
                </w:pPr>
                <w:r>
                  <w:rPr>
                    <w:b/>
                    <w:sz w:val="22"/>
                    <w:szCs w:val="22"/>
                  </w:rPr>
                  <w:t>Priimančios įmonės (kito priimančio asmens) ryšys su siunčiančia dirbti įmone (darbdaviu)</w:t>
                </w:r>
              </w:p>
              <w:p>
                <w:pPr>
                  <w:tabs>
                    <w:tab w:val="center" w:pos="4153"/>
                    <w:tab w:val="right" w:pos="8306"/>
                  </w:tabs>
                  <w:suppressAutoHyphens/>
                  <w:ind w:left="284" w:firstLine="50"/>
                  <w:textAlignment w:val="baseline"/>
                  <w:rPr>
                    <w:sz w:val="22"/>
                    <w:szCs w:val="22"/>
                  </w:rPr>
                </w:pPr>
                <w:r>
                  <w:rPr>
                    <w:rFonts w:ascii="MS Gothic" w:eastAsia="MS Gothic" w:hAnsi="MS Gothic"/>
                    <w:sz w:val="22"/>
                    <w:szCs w:val="22"/>
                  </w:rPr>
                  <w:t>☐</w:t>
                </w:r>
                <w:r>
                  <w:rPr>
                    <w:sz w:val="22"/>
                    <w:szCs w:val="22"/>
                  </w:rPr>
                  <w:t>dukterinė įmonė</w:t>
                </w:r>
                <w:r>
                  <w:rPr>
                    <w:sz w:val="22"/>
                    <w:szCs w:val="22"/>
                    <w:vertAlign w:val="superscript"/>
                  </w:rPr>
                  <w:t>3</w:t>
                </w:r>
                <w:r>
                  <w:rPr>
                    <w:sz w:val="22"/>
                    <w:szCs w:val="22"/>
                  </w:rPr>
                  <w:tab/>
                  <w:t xml:space="preserve"> </w:t>
                </w:r>
                <w:r>
                  <w:rPr>
                    <w:rFonts w:ascii="MS Gothic" w:eastAsia="MS Gothic" w:hAnsi="MS Gothic"/>
                    <w:sz w:val="22"/>
                    <w:szCs w:val="22"/>
                  </w:rPr>
                  <w:t>☐</w:t>
                </w:r>
                <w:r>
                  <w:rPr>
                    <w:sz w:val="22"/>
                    <w:szCs w:val="22"/>
                  </w:rPr>
                  <w:t>patronuojanti įmonė</w:t>
                </w:r>
                <w:r>
                  <w:rPr>
                    <w:sz w:val="22"/>
                    <w:szCs w:val="22"/>
                    <w:vertAlign w:val="superscript"/>
                  </w:rPr>
                  <w:t>3</w:t>
                </w:r>
                <w:r>
                  <w:rPr>
                    <w:sz w:val="22"/>
                    <w:szCs w:val="22"/>
                  </w:rPr>
                  <w:tab/>
                  <w:t xml:space="preserve"> </w:t>
                </w:r>
                <w:r>
                  <w:rPr>
                    <w:rFonts w:ascii="MS Gothic" w:eastAsia="MS Gothic" w:hAnsi="MS Gothic"/>
                    <w:sz w:val="22"/>
                    <w:szCs w:val="22"/>
                  </w:rPr>
                  <w:t>☐</w:t>
                </w:r>
                <w:r>
                  <w:rPr>
                    <w:sz w:val="22"/>
                    <w:szCs w:val="22"/>
                  </w:rPr>
                  <w:t>filialas, atstovybė</w:t>
                </w:r>
              </w:p>
              <w:p>
                <w:pPr>
                  <w:tabs>
                    <w:tab w:val="center" w:pos="4153"/>
                    <w:tab w:val="right" w:pos="8306"/>
                  </w:tabs>
                  <w:suppressAutoHyphens/>
                  <w:ind w:left="284" w:firstLine="50"/>
                  <w:jc w:val="both"/>
                  <w:textAlignment w:val="baseline"/>
                  <w:rPr>
                    <w:sz w:val="22"/>
                    <w:szCs w:val="22"/>
                  </w:rPr>
                </w:pPr>
                <w:r>
                  <w:rPr>
                    <w:rFonts w:ascii="MS Gothic" w:eastAsia="MS Gothic" w:hAnsi="MS Gothic"/>
                    <w:sz w:val="22"/>
                    <w:szCs w:val="22"/>
                  </w:rPr>
                  <w:t>☐</w:t>
                </w:r>
                <w:r>
                  <w:rPr>
                    <w:sz w:val="22"/>
                    <w:szCs w:val="22"/>
                  </w:rPr>
                  <w:t>kita (prašome nurodyti ryšį su siunčiančia dirbti įmone/darbdaviu) _____________________     </w:t>
                </w:r>
              </w:p>
              <w:p>
                <w:pPr>
                  <w:tabs>
                    <w:tab w:val="center" w:pos="4153"/>
                    <w:tab w:val="right" w:pos="8306"/>
                  </w:tabs>
                  <w:suppressAutoHyphens/>
                  <w:textAlignment w:val="baseline"/>
                  <w:rPr>
                    <w:sz w:val="22"/>
                    <w:szCs w:val="22"/>
                    <w:lang w:eastAsia="lt-LT"/>
                  </w:rPr>
                </w:pPr>
              </w:p>
            </w:tc>
          </w:tr>
          <w:tr>
            <w:tc>
              <w:tcPr>
                <w:tcW w:w="464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540"/>
                    <w:tab w:val="left" w:pos="3600"/>
                    <w:tab w:val="left" w:pos="7020"/>
                  </w:tabs>
                  <w:suppressAutoHyphens/>
                  <w:textAlignment w:val="baseline"/>
                  <w:rPr>
                    <w:sz w:val="22"/>
                    <w:szCs w:val="22"/>
                  </w:rPr>
                </w:pPr>
                <w:r>
                  <w:rPr>
                    <w:sz w:val="22"/>
                    <w:szCs w:val="22"/>
                  </w:rPr>
                  <w:t>Laivo pavadinimas      </w:t>
                </w:r>
              </w:p>
            </w:tc>
            <w:tc>
              <w:tcPr>
                <w:tcW w:w="5138"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540"/>
                    <w:tab w:val="left" w:pos="3600"/>
                    <w:tab w:val="left" w:pos="7020"/>
                  </w:tabs>
                  <w:suppressAutoHyphens/>
                  <w:textAlignment w:val="baseline"/>
                  <w:rPr>
                    <w:sz w:val="22"/>
                    <w:szCs w:val="22"/>
                  </w:rPr>
                </w:pPr>
                <w:r>
                  <w:rPr>
                    <w:sz w:val="22"/>
                    <w:szCs w:val="22"/>
                  </w:rPr>
                  <w:t>Laivo registracijos numeris      </w:t>
                </w:r>
              </w:p>
            </w:tc>
          </w:tr>
          <w:tr>
            <w:tc>
              <w:tcPr>
                <w:tcW w:w="9781"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540"/>
                    <w:tab w:val="left" w:pos="3600"/>
                    <w:tab w:val="left" w:pos="7020"/>
                  </w:tabs>
                  <w:suppressAutoHyphens/>
                  <w:textAlignment w:val="baseline"/>
                  <w:rPr>
                    <w:sz w:val="22"/>
                    <w:szCs w:val="22"/>
                  </w:rPr>
                </w:pPr>
                <w:r>
                  <w:rPr>
                    <w:sz w:val="22"/>
                    <w:szCs w:val="22"/>
                  </w:rPr>
                  <w:t>Valstybė, su kurios vėliava plaukioja laivas      </w:t>
                </w:r>
              </w:p>
            </w:tc>
          </w:tr>
        </w:tbl>
        <w:p>
          <w:pPr>
            <w:tabs>
              <w:tab w:val="center" w:pos="4153"/>
              <w:tab w:val="right" w:pos="8306"/>
            </w:tabs>
            <w:suppressAutoHyphens/>
            <w:textAlignment w:val="baseline"/>
            <w:rPr>
              <w:b/>
              <w:sz w:val="22"/>
              <w:szCs w:val="22"/>
            </w:rPr>
          </w:pPr>
        </w:p>
        <w:tbl>
          <w:tblPr>
            <w:tblW w:w="0" w:type="dxa"/>
            <w:tblInd w:w="108" w:type="dxa"/>
            <w:tblLayout w:type="fixed"/>
            <w:tblCellMar>
              <w:left w:w="10" w:type="dxa"/>
              <w:right w:w="10" w:type="dxa"/>
            </w:tblCellMar>
            <w:tblLook w:val="04A0" w:firstRow="1" w:lastRow="0" w:firstColumn="1" w:lastColumn="0" w:noHBand="0" w:noVBand="1"/>
          </w:tblPr>
          <w:tblGrid>
            <w:gridCol w:w="4643"/>
            <w:gridCol w:w="417"/>
            <w:gridCol w:w="1744"/>
            <w:gridCol w:w="2977"/>
          </w:tblGrid>
          <w:tr>
            <w:tc>
              <w:tcPr>
                <w:tcW w:w="6804"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textAlignment w:val="baseline"/>
                  <w:rPr>
                    <w:sz w:val="22"/>
                    <w:szCs w:val="22"/>
                  </w:rPr>
                </w:pPr>
                <w:r>
                  <w:rPr>
                    <w:sz w:val="22"/>
                    <w:szCs w:val="22"/>
                  </w:rPr>
                  <w:t>2.3. Pavadinimas/vardas, pavardė      </w:t>
                </w:r>
              </w:p>
            </w:tc>
            <w:tc>
              <w:tcPr>
                <w:tcW w:w="29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textAlignment w:val="baseline"/>
                  <w:rPr>
                    <w:sz w:val="22"/>
                    <w:szCs w:val="22"/>
                  </w:rPr>
                </w:pPr>
                <w:r>
                  <w:rPr>
                    <w:sz w:val="22"/>
                    <w:szCs w:val="22"/>
                  </w:rPr>
                  <w:t>Kodas</w:t>
                </w:r>
                <w:r>
                  <w:rPr>
                    <w:sz w:val="22"/>
                    <w:szCs w:val="22"/>
                    <w:vertAlign w:val="superscript"/>
                  </w:rPr>
                  <w:t>4</w:t>
                </w:r>
                <w:r>
                  <w:rPr>
                    <w:sz w:val="22"/>
                    <w:szCs w:val="22"/>
                  </w:rPr>
                  <w:t xml:space="preserve">      </w:t>
                </w:r>
              </w:p>
            </w:tc>
          </w:tr>
          <w:tr>
            <w:trPr>
              <w:trHeight w:val="430"/>
            </w:trPr>
            <w:tc>
              <w:tcPr>
                <w:tcW w:w="9781" w:type="dxa"/>
                <w:gridSpan w:val="4"/>
                <w:tcBorders>
                  <w:top w:val="single" w:sz="4" w:space="0" w:color="000000"/>
                  <w:left w:val="single" w:sz="4" w:space="0" w:color="000000"/>
                  <w:bottom w:val="nil"/>
                  <w:right w:val="single" w:sz="4" w:space="0" w:color="000000"/>
                </w:tcBorders>
                <w:tcMar>
                  <w:top w:w="0" w:type="dxa"/>
                  <w:left w:w="108" w:type="dxa"/>
                  <w:bottom w:w="0" w:type="dxa"/>
                  <w:right w:w="108" w:type="dxa"/>
                </w:tcMar>
                <w:hideMark/>
              </w:tcPr>
              <w:p>
                <w:pPr>
                  <w:tabs>
                    <w:tab w:val="left" w:pos="540"/>
                    <w:tab w:val="left" w:pos="3600"/>
                    <w:tab w:val="left" w:pos="7020"/>
                  </w:tabs>
                  <w:suppressAutoHyphens/>
                  <w:jc w:val="center"/>
                  <w:textAlignment w:val="baseline"/>
                  <w:rPr>
                    <w:sz w:val="22"/>
                    <w:szCs w:val="22"/>
                  </w:rPr>
                </w:pPr>
                <w:r>
                  <w:rPr>
                    <w:sz w:val="22"/>
                    <w:szCs w:val="22"/>
                  </w:rPr>
                  <w:t>Kontaktiniai duomenys</w:t>
                </w:r>
              </w:p>
            </w:tc>
          </w:tr>
          <w:tr>
            <w:trPr>
              <w:trHeight w:val="1160"/>
            </w:trPr>
            <w:tc>
              <w:tcPr>
                <w:tcW w:w="5060" w:type="dxa"/>
                <w:gridSpan w:val="2"/>
                <w:tcBorders>
                  <w:top w:val="nil"/>
                  <w:left w:val="single" w:sz="4" w:space="0" w:color="000000"/>
                  <w:bottom w:val="nil"/>
                  <w:right w:val="nil"/>
                </w:tcBorders>
                <w:tcMar>
                  <w:top w:w="0" w:type="dxa"/>
                  <w:left w:w="108" w:type="dxa"/>
                  <w:bottom w:w="0" w:type="dxa"/>
                  <w:right w:w="108" w:type="dxa"/>
                </w:tcMar>
                <w:hideMark/>
              </w:tcPr>
              <w:p>
                <w:pPr>
                  <w:tabs>
                    <w:tab w:val="left" w:pos="540"/>
                    <w:tab w:val="left" w:pos="3600"/>
                    <w:tab w:val="left" w:pos="7020"/>
                  </w:tabs>
                  <w:suppressAutoHyphens/>
                  <w:textAlignment w:val="baseline"/>
                  <w:rPr>
                    <w:sz w:val="22"/>
                    <w:szCs w:val="22"/>
                  </w:rPr>
                </w:pPr>
                <w:r>
                  <w:rPr>
                    <w:sz w:val="22"/>
                    <w:szCs w:val="22"/>
                  </w:rPr>
                  <w:t>Adresas      </w:t>
                </w:r>
              </w:p>
            </w:tc>
            <w:tc>
              <w:tcPr>
                <w:tcW w:w="4721" w:type="dxa"/>
                <w:gridSpan w:val="2"/>
                <w:tcBorders>
                  <w:top w:val="nil"/>
                  <w:left w:val="nil"/>
                  <w:bottom w:val="nil"/>
                  <w:right w:val="single" w:sz="4" w:space="0" w:color="000000"/>
                </w:tcBorders>
                <w:tcMar>
                  <w:top w:w="0" w:type="dxa"/>
                  <w:left w:w="108" w:type="dxa"/>
                  <w:bottom w:w="0" w:type="dxa"/>
                  <w:right w:w="108" w:type="dxa"/>
                </w:tcMar>
                <w:hideMark/>
              </w:tcPr>
              <w:p>
                <w:pPr>
                  <w:tabs>
                    <w:tab w:val="left" w:pos="540"/>
                    <w:tab w:val="left" w:pos="3600"/>
                    <w:tab w:val="left" w:pos="7020"/>
                  </w:tabs>
                  <w:suppressAutoHyphens/>
                  <w:textAlignment w:val="baseline"/>
                  <w:rPr>
                    <w:sz w:val="22"/>
                    <w:szCs w:val="22"/>
                  </w:rPr>
                </w:pPr>
                <w:r>
                  <w:rPr>
                    <w:sz w:val="22"/>
                    <w:szCs w:val="22"/>
                  </w:rPr>
                  <w:t>Pašto dėžutė      </w:t>
                </w:r>
              </w:p>
            </w:tc>
          </w:tr>
          <w:tr>
            <w:trPr>
              <w:trHeight w:val="571"/>
            </w:trPr>
            <w:tc>
              <w:tcPr>
                <w:tcW w:w="5060" w:type="dxa"/>
                <w:gridSpan w:val="2"/>
                <w:tcBorders>
                  <w:top w:val="nil"/>
                  <w:left w:val="single" w:sz="4" w:space="0" w:color="000000"/>
                  <w:bottom w:val="single" w:sz="4" w:space="0" w:color="000000"/>
                  <w:right w:val="nil"/>
                </w:tcBorders>
                <w:tcMar>
                  <w:top w:w="0" w:type="dxa"/>
                  <w:left w:w="108" w:type="dxa"/>
                  <w:bottom w:w="0" w:type="dxa"/>
                  <w:right w:w="108" w:type="dxa"/>
                </w:tcMar>
                <w:hideMark/>
              </w:tcPr>
              <w:p>
                <w:pPr>
                  <w:tabs>
                    <w:tab w:val="left" w:pos="540"/>
                    <w:tab w:val="left" w:pos="3600"/>
                    <w:tab w:val="left" w:pos="7020"/>
                  </w:tabs>
                  <w:suppressAutoHyphens/>
                  <w:textAlignment w:val="baseline"/>
                  <w:rPr>
                    <w:sz w:val="22"/>
                    <w:szCs w:val="22"/>
                  </w:rPr>
                </w:pPr>
                <w:r>
                  <w:rPr>
                    <w:sz w:val="22"/>
                    <w:szCs w:val="22"/>
                  </w:rPr>
                  <w:t>Valstybė      </w:t>
                </w:r>
              </w:p>
            </w:tc>
            <w:tc>
              <w:tcPr>
                <w:tcW w:w="4721" w:type="dxa"/>
                <w:gridSpan w:val="2"/>
                <w:tcBorders>
                  <w:top w:val="nil"/>
                  <w:left w:val="nil"/>
                  <w:bottom w:val="single" w:sz="4" w:space="0" w:color="000000"/>
                  <w:right w:val="single" w:sz="4" w:space="0" w:color="000000"/>
                </w:tcBorders>
                <w:tcMar>
                  <w:top w:w="0" w:type="dxa"/>
                  <w:left w:w="108" w:type="dxa"/>
                  <w:bottom w:w="0" w:type="dxa"/>
                  <w:right w:w="108" w:type="dxa"/>
                </w:tcMar>
                <w:hideMark/>
              </w:tcPr>
              <w:p>
                <w:pPr>
                  <w:tabs>
                    <w:tab w:val="left" w:pos="540"/>
                    <w:tab w:val="left" w:pos="3600"/>
                    <w:tab w:val="left" w:pos="7020"/>
                  </w:tabs>
                  <w:suppressAutoHyphens/>
                  <w:textAlignment w:val="baseline"/>
                  <w:rPr>
                    <w:sz w:val="22"/>
                    <w:szCs w:val="22"/>
                  </w:rPr>
                </w:pPr>
                <w:r>
                  <w:rPr>
                    <w:sz w:val="22"/>
                    <w:szCs w:val="22"/>
                  </w:rPr>
                  <w:t>Pašto kodas      </w:t>
                </w:r>
              </w:p>
            </w:tc>
          </w:tr>
          <w:tr>
            <w:tc>
              <w:tcPr>
                <w:tcW w:w="9781"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tabs>
                    <w:tab w:val="left" w:pos="540"/>
                    <w:tab w:val="left" w:pos="3600"/>
                    <w:tab w:val="left" w:pos="7020"/>
                  </w:tabs>
                  <w:suppressAutoHyphens/>
                  <w:jc w:val="center"/>
                  <w:textAlignment w:val="baseline"/>
                  <w:rPr>
                    <w:b/>
                    <w:sz w:val="22"/>
                    <w:szCs w:val="22"/>
                  </w:rPr>
                </w:pPr>
                <w:r>
                  <w:rPr>
                    <w:b/>
                    <w:sz w:val="22"/>
                    <w:szCs w:val="22"/>
                  </w:rPr>
                  <w:t>Priimančios įmonės (kito priimančio asmens) ryšys su siunčiančia dirbti įmone (darbdaviu)</w:t>
                </w:r>
              </w:p>
              <w:p>
                <w:pPr>
                  <w:tabs>
                    <w:tab w:val="center" w:pos="4153"/>
                    <w:tab w:val="right" w:pos="8306"/>
                  </w:tabs>
                  <w:suppressAutoHyphens/>
                  <w:ind w:left="284" w:firstLine="50"/>
                  <w:textAlignment w:val="baseline"/>
                  <w:rPr>
                    <w:sz w:val="22"/>
                    <w:szCs w:val="22"/>
                  </w:rPr>
                </w:pPr>
                <w:r>
                  <w:rPr>
                    <w:rFonts w:ascii="MS Gothic" w:eastAsia="MS Gothic" w:hAnsi="MS Gothic"/>
                    <w:sz w:val="22"/>
                    <w:szCs w:val="22"/>
                  </w:rPr>
                  <w:t>☐</w:t>
                </w:r>
                <w:r>
                  <w:rPr>
                    <w:sz w:val="22"/>
                    <w:szCs w:val="22"/>
                  </w:rPr>
                  <w:t>dukterinė įmonė</w:t>
                </w:r>
                <w:r>
                  <w:rPr>
                    <w:sz w:val="22"/>
                    <w:szCs w:val="22"/>
                    <w:vertAlign w:val="superscript"/>
                  </w:rPr>
                  <w:t>3</w:t>
                </w:r>
                <w:r>
                  <w:rPr>
                    <w:sz w:val="22"/>
                    <w:szCs w:val="22"/>
                  </w:rPr>
                  <w:tab/>
                  <w:t xml:space="preserve"> </w:t>
                </w:r>
                <w:r>
                  <w:rPr>
                    <w:rFonts w:ascii="MS Gothic" w:eastAsia="MS Gothic" w:hAnsi="MS Gothic"/>
                    <w:sz w:val="22"/>
                    <w:szCs w:val="22"/>
                  </w:rPr>
                  <w:t>☐</w:t>
                </w:r>
                <w:r>
                  <w:rPr>
                    <w:sz w:val="22"/>
                    <w:szCs w:val="22"/>
                  </w:rPr>
                  <w:t>patronuojanti įmonė</w:t>
                </w:r>
                <w:r>
                  <w:rPr>
                    <w:sz w:val="22"/>
                    <w:szCs w:val="22"/>
                    <w:vertAlign w:val="superscript"/>
                  </w:rPr>
                  <w:t>3</w:t>
                </w:r>
                <w:r>
                  <w:rPr>
                    <w:sz w:val="22"/>
                    <w:szCs w:val="22"/>
                  </w:rPr>
                  <w:tab/>
                  <w:t xml:space="preserve"> </w:t>
                </w:r>
                <w:r>
                  <w:rPr>
                    <w:rFonts w:ascii="MS Gothic" w:eastAsia="MS Gothic" w:hAnsi="MS Gothic"/>
                    <w:sz w:val="22"/>
                    <w:szCs w:val="22"/>
                  </w:rPr>
                  <w:t>☐</w:t>
                </w:r>
                <w:r>
                  <w:rPr>
                    <w:sz w:val="22"/>
                    <w:szCs w:val="22"/>
                  </w:rPr>
                  <w:t>filialas, atstovybė</w:t>
                </w:r>
              </w:p>
              <w:p>
                <w:pPr>
                  <w:tabs>
                    <w:tab w:val="center" w:pos="4153"/>
                    <w:tab w:val="right" w:pos="8306"/>
                  </w:tabs>
                  <w:suppressAutoHyphens/>
                  <w:ind w:left="284" w:firstLine="50"/>
                  <w:jc w:val="both"/>
                  <w:textAlignment w:val="baseline"/>
                  <w:rPr>
                    <w:sz w:val="22"/>
                    <w:szCs w:val="22"/>
                  </w:rPr>
                </w:pPr>
                <w:r>
                  <w:rPr>
                    <w:rFonts w:ascii="MS Gothic" w:eastAsia="MS Gothic" w:hAnsi="MS Gothic"/>
                    <w:sz w:val="22"/>
                    <w:szCs w:val="22"/>
                  </w:rPr>
                  <w:t>☐</w:t>
                </w:r>
                <w:r>
                  <w:rPr>
                    <w:sz w:val="22"/>
                    <w:szCs w:val="22"/>
                  </w:rPr>
                  <w:t>kita (prašome nurodyti ryšį su siunčiančia dirbti įmone/darbdaviu) ______________________     </w:t>
                </w:r>
              </w:p>
              <w:p>
                <w:pPr>
                  <w:tabs>
                    <w:tab w:val="center" w:pos="4153"/>
                    <w:tab w:val="right" w:pos="8306"/>
                  </w:tabs>
                  <w:suppressAutoHyphens/>
                  <w:textAlignment w:val="baseline"/>
                  <w:rPr>
                    <w:sz w:val="22"/>
                    <w:szCs w:val="22"/>
                    <w:lang w:eastAsia="lt-LT"/>
                  </w:rPr>
                </w:pPr>
              </w:p>
            </w:tc>
          </w:tr>
          <w:tr>
            <w:tc>
              <w:tcPr>
                <w:tcW w:w="464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540"/>
                    <w:tab w:val="left" w:pos="3600"/>
                    <w:tab w:val="left" w:pos="7020"/>
                  </w:tabs>
                  <w:suppressAutoHyphens/>
                  <w:textAlignment w:val="baseline"/>
                  <w:rPr>
                    <w:sz w:val="22"/>
                    <w:szCs w:val="22"/>
                  </w:rPr>
                </w:pPr>
                <w:r>
                  <w:rPr>
                    <w:sz w:val="22"/>
                    <w:szCs w:val="22"/>
                  </w:rPr>
                  <w:t>Laivo pavadinimas      </w:t>
                </w:r>
              </w:p>
            </w:tc>
            <w:tc>
              <w:tcPr>
                <w:tcW w:w="5138"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540"/>
                    <w:tab w:val="left" w:pos="3600"/>
                    <w:tab w:val="left" w:pos="7020"/>
                  </w:tabs>
                  <w:suppressAutoHyphens/>
                  <w:textAlignment w:val="baseline"/>
                  <w:rPr>
                    <w:sz w:val="22"/>
                    <w:szCs w:val="22"/>
                  </w:rPr>
                </w:pPr>
                <w:r>
                  <w:rPr>
                    <w:sz w:val="22"/>
                    <w:szCs w:val="22"/>
                  </w:rPr>
                  <w:t>Laivo registracijos numeris      </w:t>
                </w:r>
              </w:p>
            </w:tc>
          </w:tr>
          <w:tr>
            <w:tc>
              <w:tcPr>
                <w:tcW w:w="9781"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540"/>
                    <w:tab w:val="left" w:pos="3600"/>
                    <w:tab w:val="left" w:pos="7020"/>
                  </w:tabs>
                  <w:suppressAutoHyphens/>
                  <w:textAlignment w:val="baseline"/>
                  <w:rPr>
                    <w:sz w:val="20"/>
                  </w:rPr>
                </w:pPr>
                <w:r>
                  <w:rPr>
                    <w:sz w:val="20"/>
                  </w:rPr>
                  <w:t>Valstybė, su kurios vėliava plaukioja laivas      </w:t>
                </w:r>
              </w:p>
            </w:tc>
          </w:tr>
        </w:tbl>
        <w:p>
          <w:pPr>
            <w:tabs>
              <w:tab w:val="center" w:pos="4153"/>
              <w:tab w:val="right" w:pos="8306"/>
            </w:tabs>
            <w:suppressAutoHyphens/>
            <w:textAlignment w:val="baseline"/>
            <w:rPr>
              <w:sz w:val="22"/>
              <w:szCs w:val="22"/>
            </w:rPr>
          </w:pPr>
        </w:p>
        <w:p>
          <w:pPr>
            <w:tabs>
              <w:tab w:val="center" w:pos="4153"/>
              <w:tab w:val="right" w:pos="8306"/>
            </w:tabs>
            <w:suppressAutoHyphens/>
            <w:textAlignment w:val="baseline"/>
            <w:rPr>
              <w:sz w:val="22"/>
              <w:szCs w:val="22"/>
            </w:rPr>
          </w:pPr>
          <w:r>
            <w:rPr>
              <w:b/>
              <w:sz w:val="22"/>
              <w:szCs w:val="22"/>
            </w:rPr>
            <w:t>3. DARBO UŽSIENIO VALSTYBĖJE LAIKOTARPIS</w:t>
          </w:r>
        </w:p>
        <w:p>
          <w:pPr>
            <w:tabs>
              <w:tab w:val="center" w:pos="4153"/>
              <w:tab w:val="right" w:pos="8306"/>
            </w:tabs>
            <w:suppressAutoHyphens/>
            <w:textAlignment w:val="baseline"/>
            <w:rPr>
              <w:sz w:val="22"/>
              <w:szCs w:val="22"/>
            </w:rPr>
          </w:pPr>
          <w:r>
            <w:rPr>
              <w:b/>
              <w:sz w:val="22"/>
              <w:szCs w:val="22"/>
            </w:rPr>
            <w:t>(DARBO LAIKOTARPIS, KURIAM PRAŠOMA IŠDUOTI PAŽYMĖJIMĄ)</w:t>
          </w:r>
        </w:p>
        <w:p>
          <w:pPr>
            <w:suppressAutoHyphens/>
            <w:overflowPunct w:val="0"/>
            <w:jc w:val="both"/>
            <w:textAlignment w:val="baseline"/>
            <w:rPr>
              <w:sz w:val="22"/>
              <w:szCs w:val="22"/>
            </w:rPr>
          </w:pPr>
          <w:r>
            <w:rPr>
              <w:sz w:val="22"/>
              <w:szCs w:val="22"/>
            </w:rPr>
            <w:t>nuo __________ iki ____________(prašome nurodyti tikslias datas: metus, mėnesį, dieną)</w:t>
          </w:r>
        </w:p>
        <w:p>
          <w:pPr>
            <w:tabs>
              <w:tab w:val="center" w:pos="4153"/>
              <w:tab w:val="right" w:pos="8306"/>
            </w:tabs>
            <w:suppressAutoHyphens/>
            <w:ind w:left="284"/>
            <w:textAlignment w:val="baseline"/>
            <w:rPr>
              <w:szCs w:val="24"/>
            </w:rPr>
          </w:pPr>
        </w:p>
        <w:p>
          <w:pPr>
            <w:tabs>
              <w:tab w:val="center" w:pos="4153"/>
              <w:tab w:val="right" w:pos="8306"/>
            </w:tabs>
            <w:suppressAutoHyphens/>
            <w:ind w:firstLine="50"/>
            <w:textAlignment w:val="baseline"/>
            <w:rPr>
              <w:szCs w:val="24"/>
            </w:rPr>
          </w:pPr>
        </w:p>
        <w:p>
          <w:pPr>
            <w:tabs>
              <w:tab w:val="center" w:pos="4153"/>
              <w:tab w:val="right" w:pos="8306"/>
            </w:tabs>
            <w:suppressAutoHyphens/>
            <w:textAlignment w:val="baseline"/>
            <w:rPr>
              <w:sz w:val="22"/>
              <w:szCs w:val="22"/>
            </w:rPr>
          </w:pPr>
          <w:r>
            <w:rPr>
              <w:b/>
              <w:caps/>
              <w:sz w:val="22"/>
              <w:szCs w:val="22"/>
            </w:rPr>
            <w:t>4. Siunčiamo asmens darbo sutartis yra/bus sudaryta su:</w:t>
          </w:r>
        </w:p>
        <w:p>
          <w:pPr>
            <w:tabs>
              <w:tab w:val="left" w:pos="540"/>
              <w:tab w:val="left" w:pos="2835"/>
              <w:tab w:val="left" w:pos="5387"/>
            </w:tabs>
            <w:suppressAutoHyphens/>
            <w:ind w:firstLine="590"/>
            <w:textAlignment w:val="baseline"/>
            <w:rPr>
              <w:sz w:val="22"/>
              <w:szCs w:val="22"/>
              <w:vertAlign w:val="superscript"/>
            </w:rPr>
          </w:pPr>
          <w:r>
            <w:rPr>
              <w:rFonts w:ascii="MS Gothic" w:eastAsia="MS Gothic" w:hAnsi="MS Gothic"/>
              <w:sz w:val="22"/>
              <w:szCs w:val="22"/>
            </w:rPr>
            <w:t>☐</w:t>
          </w:r>
          <w:r>
            <w:rPr>
              <w:sz w:val="22"/>
              <w:szCs w:val="22"/>
            </w:rPr>
            <w:t xml:space="preserve">siunčiančiu darbdaviu                              </w:t>
          </w:r>
          <w:r>
            <w:rPr>
              <w:rFonts w:ascii="MS Gothic" w:eastAsia="MS Gothic" w:hAnsi="MS Gothic"/>
              <w:sz w:val="22"/>
              <w:szCs w:val="22"/>
            </w:rPr>
            <w:t>☐</w:t>
          </w:r>
          <w:r>
            <w:rPr>
              <w:sz w:val="22"/>
              <w:szCs w:val="22"/>
            </w:rPr>
            <w:t>priimančia įmone (kitu priimančiu asmeniu)</w:t>
          </w:r>
          <w:r>
            <w:rPr>
              <w:sz w:val="22"/>
              <w:szCs w:val="22"/>
              <w:vertAlign w:val="superscript"/>
            </w:rPr>
            <w:t>5</w:t>
          </w:r>
        </w:p>
        <w:p>
          <w:pPr>
            <w:tabs>
              <w:tab w:val="left" w:pos="540"/>
              <w:tab w:val="left" w:pos="2835"/>
              <w:tab w:val="left" w:pos="5387"/>
            </w:tabs>
            <w:suppressAutoHyphens/>
            <w:ind w:left="4820" w:hanging="11"/>
            <w:textAlignment w:val="baseline"/>
            <w:rPr>
              <w:sz w:val="22"/>
              <w:szCs w:val="22"/>
            </w:rPr>
          </w:pPr>
          <w:r>
            <w:rPr>
              <w:sz w:val="22"/>
              <w:szCs w:val="22"/>
            </w:rPr>
            <w:t>_________________     </w:t>
          </w:r>
        </w:p>
        <w:p>
          <w:pPr>
            <w:tabs>
              <w:tab w:val="center" w:pos="4153"/>
              <w:tab w:val="right" w:pos="8306"/>
            </w:tabs>
            <w:suppressAutoHyphens/>
            <w:textAlignment w:val="baseline"/>
            <w:rPr>
              <w:sz w:val="22"/>
              <w:szCs w:val="22"/>
            </w:rPr>
          </w:pPr>
          <w:r>
            <w:rPr>
              <w:b/>
              <w:caps/>
              <w:sz w:val="22"/>
              <w:szCs w:val="22"/>
            </w:rPr>
            <w:t xml:space="preserve">5. Valstybinio socialinio draudimo įmokas mokės: </w:t>
          </w:r>
        </w:p>
        <w:p>
          <w:pPr>
            <w:tabs>
              <w:tab w:val="left" w:pos="540"/>
              <w:tab w:val="left" w:pos="3600"/>
              <w:tab w:val="left" w:pos="7020"/>
            </w:tabs>
            <w:suppressAutoHyphens/>
            <w:ind w:firstLine="590"/>
            <w:textAlignment w:val="baseline"/>
            <w:rPr>
              <w:sz w:val="22"/>
              <w:szCs w:val="22"/>
              <w:vertAlign w:val="superscript"/>
            </w:rPr>
          </w:pPr>
          <w:r>
            <w:rPr>
              <w:rFonts w:ascii="MS Gothic" w:eastAsia="MS Gothic" w:hAnsi="MS Gothic"/>
              <w:sz w:val="22"/>
              <w:szCs w:val="22"/>
            </w:rPr>
            <w:t>☐</w:t>
          </w:r>
          <w:r>
            <w:rPr>
              <w:sz w:val="22"/>
              <w:szCs w:val="22"/>
            </w:rPr>
            <w:t xml:space="preserve">siunčiantis darbdavys                              </w:t>
          </w:r>
          <w:r>
            <w:rPr>
              <w:rFonts w:ascii="MS Gothic" w:eastAsia="MS Gothic" w:hAnsi="MS Gothic"/>
              <w:sz w:val="22"/>
              <w:szCs w:val="22"/>
            </w:rPr>
            <w:t>☐</w:t>
          </w:r>
          <w:r>
            <w:rPr>
              <w:sz w:val="22"/>
              <w:szCs w:val="22"/>
            </w:rPr>
            <w:t>priimanti įmonė (kitas priimantis asmuo)</w:t>
          </w:r>
          <w:r>
            <w:rPr>
              <w:sz w:val="22"/>
              <w:szCs w:val="22"/>
              <w:vertAlign w:val="superscript"/>
            </w:rPr>
            <w:t>5</w:t>
          </w:r>
        </w:p>
        <w:p>
          <w:pPr>
            <w:tabs>
              <w:tab w:val="left" w:pos="540"/>
              <w:tab w:val="left" w:pos="2835"/>
              <w:tab w:val="left" w:pos="5387"/>
            </w:tabs>
            <w:suppressAutoHyphens/>
            <w:ind w:left="4820" w:right="-1"/>
            <w:jc w:val="both"/>
            <w:textAlignment w:val="baseline"/>
            <w:rPr>
              <w:sz w:val="22"/>
              <w:szCs w:val="22"/>
            </w:rPr>
          </w:pPr>
          <w:r>
            <w:rPr>
              <w:sz w:val="22"/>
              <w:szCs w:val="22"/>
            </w:rPr>
            <w:t>_________________</w:t>
          </w:r>
        </w:p>
        <w:p>
          <w:pPr>
            <w:tabs>
              <w:tab w:val="left" w:pos="540"/>
              <w:tab w:val="left" w:pos="3600"/>
              <w:tab w:val="left" w:pos="7020"/>
            </w:tabs>
            <w:suppressAutoHyphens/>
            <w:ind w:firstLine="590"/>
            <w:textAlignment w:val="baseline"/>
            <w:rPr>
              <w:sz w:val="22"/>
              <w:szCs w:val="22"/>
            </w:rPr>
          </w:pPr>
          <w:r>
            <w:rPr>
              <w:rFonts w:ascii="MS Gothic" w:eastAsia="MS Gothic" w:hAnsi="MS Gothic"/>
              <w:sz w:val="22"/>
              <w:szCs w:val="22"/>
            </w:rPr>
            <w:t>☐</w:t>
          </w:r>
          <w:r>
            <w:rPr>
              <w:sz w:val="22"/>
              <w:szCs w:val="22"/>
            </w:rPr>
            <w:t>kitas asmuo (jei pažymėjote šį variantą, nurodykite asmens duomenis):</w:t>
          </w:r>
        </w:p>
        <w:tbl>
          <w:tblPr>
            <w:tblW w:w="0" w:type="dxa"/>
            <w:tblInd w:w="108" w:type="dxa"/>
            <w:tblLayout w:type="fixed"/>
            <w:tblCellMar>
              <w:left w:w="10" w:type="dxa"/>
              <w:right w:w="10" w:type="dxa"/>
            </w:tblCellMar>
            <w:tblLook w:val="04A0" w:firstRow="1" w:lastRow="0" w:firstColumn="1" w:lastColumn="0" w:noHBand="0" w:noVBand="1"/>
          </w:tblPr>
          <w:tblGrid>
            <w:gridCol w:w="5060"/>
            <w:gridCol w:w="1506"/>
            <w:gridCol w:w="3215"/>
          </w:tblGrid>
          <w:tr>
            <w:trPr>
              <w:trHeight w:val="274"/>
            </w:trPr>
            <w:tc>
              <w:tcPr>
                <w:tcW w:w="6566"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textAlignment w:val="baseline"/>
                  <w:rPr>
                    <w:sz w:val="22"/>
                    <w:szCs w:val="22"/>
                  </w:rPr>
                </w:pPr>
                <w:r>
                  <w:rPr>
                    <w:sz w:val="22"/>
                    <w:szCs w:val="22"/>
                  </w:rPr>
                  <w:t>Pavadinimas/vardas, pavardė      </w:t>
                </w:r>
              </w:p>
            </w:tc>
            <w:tc>
              <w:tcPr>
                <w:tcW w:w="32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textAlignment w:val="baseline"/>
                  <w:rPr>
                    <w:sz w:val="22"/>
                    <w:szCs w:val="22"/>
                  </w:rPr>
                </w:pPr>
                <w:r>
                  <w:rPr>
                    <w:sz w:val="22"/>
                    <w:szCs w:val="22"/>
                  </w:rPr>
                  <w:t>Kodas</w:t>
                </w:r>
                <w:r>
                  <w:rPr>
                    <w:sz w:val="22"/>
                    <w:szCs w:val="22"/>
                    <w:vertAlign w:val="superscript"/>
                  </w:rPr>
                  <w:t>4</w:t>
                </w:r>
                <w:r>
                  <w:rPr>
                    <w:sz w:val="22"/>
                    <w:szCs w:val="22"/>
                  </w:rPr>
                  <w:t xml:space="preserve">      </w:t>
                </w:r>
              </w:p>
            </w:tc>
          </w:tr>
          <w:tr>
            <w:trPr>
              <w:trHeight w:val="430"/>
            </w:trPr>
            <w:tc>
              <w:tcPr>
                <w:tcW w:w="9781" w:type="dxa"/>
                <w:gridSpan w:val="3"/>
                <w:tcBorders>
                  <w:top w:val="single" w:sz="4" w:space="0" w:color="000000"/>
                  <w:left w:val="single" w:sz="4" w:space="0" w:color="000000"/>
                  <w:bottom w:val="nil"/>
                  <w:right w:val="single" w:sz="4" w:space="0" w:color="000000"/>
                </w:tcBorders>
                <w:tcMar>
                  <w:top w:w="0" w:type="dxa"/>
                  <w:left w:w="108" w:type="dxa"/>
                  <w:bottom w:w="0" w:type="dxa"/>
                  <w:right w:w="108" w:type="dxa"/>
                </w:tcMar>
                <w:hideMark/>
              </w:tcPr>
              <w:p>
                <w:pPr>
                  <w:tabs>
                    <w:tab w:val="left" w:pos="540"/>
                    <w:tab w:val="left" w:pos="3600"/>
                    <w:tab w:val="left" w:pos="7020"/>
                  </w:tabs>
                  <w:suppressAutoHyphens/>
                  <w:jc w:val="center"/>
                  <w:textAlignment w:val="baseline"/>
                  <w:rPr>
                    <w:sz w:val="22"/>
                    <w:szCs w:val="22"/>
                  </w:rPr>
                </w:pPr>
                <w:r>
                  <w:rPr>
                    <w:sz w:val="22"/>
                    <w:szCs w:val="22"/>
                  </w:rPr>
                  <w:t>Kontaktiniai duomenys</w:t>
                </w:r>
              </w:p>
            </w:tc>
          </w:tr>
          <w:tr>
            <w:trPr>
              <w:trHeight w:val="1637"/>
            </w:trPr>
            <w:tc>
              <w:tcPr>
                <w:tcW w:w="5060" w:type="dxa"/>
                <w:tcBorders>
                  <w:top w:val="nil"/>
                  <w:left w:val="single" w:sz="4" w:space="0" w:color="000000"/>
                  <w:bottom w:val="nil"/>
                  <w:right w:val="nil"/>
                </w:tcBorders>
                <w:tcMar>
                  <w:top w:w="0" w:type="dxa"/>
                  <w:left w:w="108" w:type="dxa"/>
                  <w:bottom w:w="0" w:type="dxa"/>
                  <w:right w:w="108" w:type="dxa"/>
                </w:tcMar>
                <w:hideMark/>
              </w:tcPr>
              <w:p>
                <w:pPr>
                  <w:tabs>
                    <w:tab w:val="left" w:pos="540"/>
                    <w:tab w:val="left" w:pos="3600"/>
                    <w:tab w:val="left" w:pos="7020"/>
                  </w:tabs>
                  <w:suppressAutoHyphens/>
                  <w:textAlignment w:val="baseline"/>
                  <w:rPr>
                    <w:sz w:val="22"/>
                    <w:szCs w:val="22"/>
                  </w:rPr>
                </w:pPr>
                <w:r>
                  <w:rPr>
                    <w:sz w:val="22"/>
                    <w:szCs w:val="22"/>
                  </w:rPr>
                  <w:t>Adresas      </w:t>
                </w:r>
              </w:p>
            </w:tc>
            <w:tc>
              <w:tcPr>
                <w:tcW w:w="4721" w:type="dxa"/>
                <w:gridSpan w:val="2"/>
                <w:tcBorders>
                  <w:top w:val="nil"/>
                  <w:left w:val="nil"/>
                  <w:bottom w:val="nil"/>
                  <w:right w:val="single" w:sz="4" w:space="0" w:color="000000"/>
                </w:tcBorders>
                <w:tcMar>
                  <w:top w:w="0" w:type="dxa"/>
                  <w:left w:w="108" w:type="dxa"/>
                  <w:bottom w:w="0" w:type="dxa"/>
                  <w:right w:w="108" w:type="dxa"/>
                </w:tcMar>
                <w:hideMark/>
              </w:tcPr>
              <w:p>
                <w:pPr>
                  <w:tabs>
                    <w:tab w:val="left" w:pos="540"/>
                    <w:tab w:val="left" w:pos="3600"/>
                    <w:tab w:val="left" w:pos="7020"/>
                  </w:tabs>
                  <w:suppressAutoHyphens/>
                  <w:textAlignment w:val="baseline"/>
                  <w:rPr>
                    <w:sz w:val="22"/>
                    <w:szCs w:val="22"/>
                  </w:rPr>
                </w:pPr>
                <w:r>
                  <w:rPr>
                    <w:sz w:val="22"/>
                    <w:szCs w:val="22"/>
                  </w:rPr>
                  <w:t>Pašto dėžutė      </w:t>
                </w:r>
              </w:p>
            </w:tc>
          </w:tr>
          <w:tr>
            <w:trPr>
              <w:trHeight w:val="1140"/>
            </w:trPr>
            <w:tc>
              <w:tcPr>
                <w:tcW w:w="5060" w:type="dxa"/>
                <w:tcBorders>
                  <w:top w:val="nil"/>
                  <w:left w:val="single" w:sz="4" w:space="0" w:color="000000"/>
                  <w:bottom w:val="single" w:sz="4" w:space="0" w:color="000000"/>
                  <w:right w:val="nil"/>
                </w:tcBorders>
                <w:tcMar>
                  <w:top w:w="0" w:type="dxa"/>
                  <w:left w:w="108" w:type="dxa"/>
                  <w:bottom w:w="0" w:type="dxa"/>
                  <w:right w:w="108" w:type="dxa"/>
                </w:tcMar>
                <w:hideMark/>
              </w:tcPr>
              <w:p>
                <w:pPr>
                  <w:tabs>
                    <w:tab w:val="left" w:pos="540"/>
                    <w:tab w:val="left" w:pos="3600"/>
                    <w:tab w:val="left" w:pos="7020"/>
                  </w:tabs>
                  <w:suppressAutoHyphens/>
                  <w:textAlignment w:val="baseline"/>
                  <w:rPr>
                    <w:sz w:val="22"/>
                    <w:szCs w:val="22"/>
                  </w:rPr>
                </w:pPr>
                <w:r>
                  <w:rPr>
                    <w:sz w:val="22"/>
                    <w:szCs w:val="22"/>
                  </w:rPr>
                  <w:t>Valstybė      </w:t>
                </w:r>
              </w:p>
            </w:tc>
            <w:tc>
              <w:tcPr>
                <w:tcW w:w="4721" w:type="dxa"/>
                <w:gridSpan w:val="2"/>
                <w:tcBorders>
                  <w:top w:val="nil"/>
                  <w:left w:val="nil"/>
                  <w:bottom w:val="single" w:sz="4" w:space="0" w:color="000000"/>
                  <w:right w:val="single" w:sz="4" w:space="0" w:color="000000"/>
                </w:tcBorders>
                <w:tcMar>
                  <w:top w:w="0" w:type="dxa"/>
                  <w:left w:w="108" w:type="dxa"/>
                  <w:bottom w:w="0" w:type="dxa"/>
                  <w:right w:w="108" w:type="dxa"/>
                </w:tcMar>
                <w:hideMark/>
              </w:tcPr>
              <w:p>
                <w:pPr>
                  <w:tabs>
                    <w:tab w:val="left" w:pos="540"/>
                    <w:tab w:val="left" w:pos="3600"/>
                    <w:tab w:val="left" w:pos="7020"/>
                  </w:tabs>
                  <w:suppressAutoHyphens/>
                  <w:textAlignment w:val="baseline"/>
                  <w:rPr>
                    <w:sz w:val="22"/>
                    <w:szCs w:val="22"/>
                  </w:rPr>
                </w:pPr>
                <w:r>
                  <w:rPr>
                    <w:sz w:val="22"/>
                    <w:szCs w:val="22"/>
                  </w:rPr>
                  <w:t>Pašto kodas      </w:t>
                </w:r>
              </w:p>
            </w:tc>
          </w:tr>
        </w:tbl>
        <w:p>
          <w:pPr>
            <w:rPr>
              <w:sz w:val="22"/>
              <w:szCs w:val="22"/>
            </w:rPr>
          </w:pPr>
        </w:p>
        <w:p>
          <w:pPr>
            <w:suppressAutoHyphens/>
            <w:textAlignment w:val="baseline"/>
            <w:rPr>
              <w:sz w:val="22"/>
              <w:szCs w:val="22"/>
            </w:rPr>
          </w:pPr>
          <w:r>
            <w:rPr>
              <w:b/>
              <w:caps/>
              <w:sz w:val="22"/>
              <w:szCs w:val="22"/>
            </w:rPr>
            <w:t>6. Siunčiamo dirbti asmens profesija, pareigos, darbo pobūdis: __________________________________________________________</w:t>
          </w:r>
        </w:p>
        <w:p>
          <w:pPr>
            <w:rPr>
              <w:sz w:val="22"/>
              <w:szCs w:val="22"/>
            </w:rPr>
          </w:pPr>
        </w:p>
        <w:p>
          <w:pPr>
            <w:tabs>
              <w:tab w:val="center" w:pos="4153"/>
              <w:tab w:val="right" w:pos="8306"/>
            </w:tabs>
            <w:suppressAutoHyphens/>
            <w:textAlignment w:val="baseline"/>
            <w:rPr>
              <w:sz w:val="22"/>
              <w:szCs w:val="22"/>
            </w:rPr>
          </w:pPr>
          <w:r>
            <w:rPr>
              <w:b/>
              <w:caps/>
              <w:sz w:val="22"/>
              <w:szCs w:val="22"/>
            </w:rPr>
            <w:t>7. Ar darbuotojas yra siunčiamas pakeisti kitus darbuotojus, KURIŲ SIUNTIMO dirbti laikotarpis BAIGĖSI?</w:t>
          </w:r>
        </w:p>
        <w:p>
          <w:pPr>
            <w:tabs>
              <w:tab w:val="center" w:pos="4153"/>
              <w:tab w:val="right" w:pos="8306"/>
            </w:tabs>
            <w:suppressAutoHyphens/>
            <w:ind w:firstLine="50"/>
            <w:textAlignment w:val="baseline"/>
            <w:rPr>
              <w:sz w:val="22"/>
              <w:szCs w:val="22"/>
            </w:rPr>
          </w:pPr>
          <w:r>
            <w:rPr>
              <w:rFonts w:ascii="MS Gothic" w:eastAsia="MS Gothic" w:hAnsi="MS Gothic"/>
              <w:sz w:val="22"/>
              <w:szCs w:val="22"/>
            </w:rPr>
            <w:t>☐</w:t>
          </w:r>
          <w:r>
            <w:rPr>
              <w:sz w:val="22"/>
              <w:szCs w:val="22"/>
            </w:rPr>
            <w:t xml:space="preserve">Taip </w:t>
            <w:tab/>
            <w:t xml:space="preserve"> </w:t>
          </w:r>
          <w:r>
            <w:rPr>
              <w:rFonts w:ascii="MS Gothic" w:eastAsia="MS Gothic" w:hAnsi="MS Gothic"/>
              <w:sz w:val="22"/>
              <w:szCs w:val="22"/>
            </w:rPr>
            <w:t>☐</w:t>
          </w:r>
          <w:r>
            <w:rPr>
              <w:sz w:val="22"/>
              <w:szCs w:val="22"/>
            </w:rPr>
            <w:t>Ne</w:t>
          </w:r>
        </w:p>
        <w:p>
          <w:pPr>
            <w:tabs>
              <w:tab w:val="center" w:pos="4153"/>
              <w:tab w:val="right" w:pos="8306"/>
            </w:tabs>
            <w:suppressAutoHyphens/>
            <w:textAlignment w:val="baseline"/>
            <w:rPr>
              <w:sz w:val="22"/>
              <w:szCs w:val="22"/>
            </w:rPr>
          </w:pPr>
        </w:p>
        <w:p>
          <w:pPr>
            <w:tabs>
              <w:tab w:val="center" w:pos="4153"/>
              <w:tab w:val="right" w:pos="8306"/>
            </w:tabs>
            <w:suppressAutoHyphens/>
            <w:textAlignment w:val="baseline"/>
            <w:rPr>
              <w:b/>
              <w:caps/>
              <w:sz w:val="22"/>
              <w:szCs w:val="22"/>
              <w:vertAlign w:val="superscript"/>
            </w:rPr>
          </w:pPr>
          <w:r>
            <w:rPr>
              <w:b/>
              <w:caps/>
              <w:sz w:val="22"/>
              <w:szCs w:val="22"/>
            </w:rPr>
            <w:t>8. Valstybė, kurioje yra nuolatinė siunčiamo darbuotojo darbo vieta (nuolatinės darbo vietos)</w:t>
          </w:r>
          <w:r>
            <w:rPr>
              <w:b/>
              <w:caps/>
              <w:sz w:val="22"/>
              <w:szCs w:val="22"/>
              <w:vertAlign w:val="superscript"/>
            </w:rPr>
            <w:t>6</w:t>
          </w:r>
        </w:p>
        <w:p>
          <w:pPr>
            <w:tabs>
              <w:tab w:val="center" w:pos="4153"/>
              <w:tab w:val="right" w:pos="8306"/>
            </w:tabs>
            <w:suppressAutoHyphens/>
            <w:textAlignment w:val="baseline"/>
            <w:rPr>
              <w:b/>
              <w:sz w:val="22"/>
              <w:szCs w:val="22"/>
            </w:rPr>
          </w:pPr>
          <w:r>
            <w:rPr>
              <w:b/>
              <w:sz w:val="22"/>
              <w:szCs w:val="22"/>
            </w:rPr>
            <w:t>_________________</w:t>
          </w:r>
        </w:p>
        <w:p>
          <w:pPr>
            <w:tabs>
              <w:tab w:val="center" w:pos="4153"/>
              <w:tab w:val="right" w:pos="8306"/>
            </w:tabs>
            <w:suppressAutoHyphens/>
            <w:textAlignment w:val="baseline"/>
            <w:rPr>
              <w:b/>
              <w:sz w:val="22"/>
              <w:szCs w:val="22"/>
            </w:rPr>
          </w:pPr>
        </w:p>
        <w:p>
          <w:pPr>
            <w:tabs>
              <w:tab w:val="center" w:pos="4153"/>
              <w:tab w:val="right" w:pos="8306"/>
            </w:tabs>
            <w:suppressAutoHyphens/>
            <w:textAlignment w:val="baseline"/>
            <w:rPr>
              <w:sz w:val="22"/>
              <w:szCs w:val="22"/>
            </w:rPr>
          </w:pPr>
          <w:r>
            <w:rPr>
              <w:b/>
              <w:sz w:val="22"/>
              <w:szCs w:val="22"/>
            </w:rPr>
            <w:t>9. KITA INFORMACIJA</w:t>
          </w:r>
        </w:p>
        <w:tbl>
          <w:tblPr>
            <w:tblW w:w="0" w:type="dxa"/>
            <w:tblInd w:w="108" w:type="dxa"/>
            <w:tblLayout w:type="fixed"/>
            <w:tblCellMar>
              <w:left w:w="10" w:type="dxa"/>
              <w:right w:w="10" w:type="dxa"/>
            </w:tblCellMar>
            <w:tblLook w:val="04A0" w:firstRow="1" w:lastRow="0" w:firstColumn="1" w:lastColumn="0" w:noHBand="0" w:noVBand="1"/>
          </w:tblPr>
          <w:tblGrid>
            <w:gridCol w:w="9781"/>
          </w:tblGrid>
          <w:tr>
            <w:trPr>
              <w:cantSplit/>
              <w:trHeight w:val="825"/>
            </w:trPr>
            <w:tc>
              <w:tcPr>
                <w:tcW w:w="97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center" w:pos="4153"/>
                    <w:tab w:val="right" w:pos="8306"/>
                  </w:tabs>
                  <w:suppressAutoHyphens/>
                  <w:textAlignment w:val="baseline"/>
                  <w:rPr>
                    <w:sz w:val="22"/>
                    <w:szCs w:val="22"/>
                  </w:rPr>
                </w:pPr>
                <w:r>
                  <w:rPr>
                    <w:color w:val="808080"/>
                    <w:sz w:val="22"/>
                    <w:szCs w:val="22"/>
                  </w:rPr>
                  <w:t>     </w:t>
                </w:r>
              </w:p>
            </w:tc>
          </w:tr>
        </w:tbl>
        <w:p>
          <w:pPr>
            <w:suppressAutoHyphens/>
            <w:textAlignment w:val="baseline"/>
            <w:rPr>
              <w:b/>
              <w:caps/>
              <w:sz w:val="22"/>
              <w:szCs w:val="22"/>
            </w:rPr>
          </w:pPr>
        </w:p>
        <w:p>
          <w:pPr>
            <w:suppressAutoHyphens/>
            <w:textAlignment w:val="baseline"/>
            <w:rPr>
              <w:sz w:val="22"/>
              <w:szCs w:val="22"/>
            </w:rPr>
          </w:pPr>
          <w:r>
            <w:rPr>
              <w:b/>
              <w:caps/>
              <w:sz w:val="22"/>
              <w:szCs w:val="22"/>
            </w:rPr>
            <w:t>Paaiškinimai:</w:t>
          </w:r>
        </w:p>
        <w:p>
          <w:pPr>
            <w:tabs>
              <w:tab w:val="left" w:pos="4140"/>
            </w:tabs>
            <w:suppressAutoHyphens/>
            <w:jc w:val="both"/>
            <w:textAlignment w:val="baseline"/>
            <w:rPr>
              <w:sz w:val="20"/>
            </w:rPr>
          </w:pPr>
          <w:r>
            <w:rPr>
              <w:position w:val="5"/>
              <w:sz w:val="22"/>
              <w:szCs w:val="22"/>
            </w:rPr>
            <w:t xml:space="preserve">1 </w:t>
          </w:r>
          <w:r>
            <w:rPr>
              <w:sz w:val="20"/>
            </w:rPr>
            <w:t xml:space="preserve">Užsienio valstybė – Europos Sąjungos valstybė narė, Europos ekonominės erdvės valstybė, Šveicarijos Konfederacija, Jungtinė Karalystė  ar kita valstybė, kuriai taikomi </w:t>
          </w:r>
          <w:r>
            <w:rPr>
              <w:color w:val="000000"/>
              <w:sz w:val="20"/>
            </w:rPr>
            <w:t xml:space="preserve">Europos Sąjungos </w:t>
          </w:r>
          <w:r>
            <w:rPr>
              <w:sz w:val="20"/>
            </w:rPr>
            <w:t xml:space="preserve">socialinės apsaugos sistemų </w:t>
          </w:r>
          <w:r>
            <w:rPr>
              <w:color w:val="000000"/>
              <w:sz w:val="20"/>
            </w:rPr>
            <w:t>koordinavimo reglamentai</w:t>
          </w:r>
          <w:r>
            <w:rPr>
              <w:sz w:val="20"/>
            </w:rPr>
            <w:t xml:space="preserve">/ kiti Europos Sąjungos  teisės aktai (sutartys) dėl socialinės apsaugos sistemų koordinavimo.</w:t>
          </w:r>
        </w:p>
        <w:p>
          <w:pPr>
            <w:jc w:val="both"/>
            <w:rPr>
              <w:sz w:val="20"/>
            </w:rPr>
          </w:pPr>
          <w:r>
            <w:rPr>
              <w:position w:val="5"/>
              <w:sz w:val="20"/>
            </w:rPr>
            <w:t xml:space="preserve">2 </w:t>
          </w:r>
          <w:r>
            <w:rPr>
              <w:sz w:val="20"/>
            </w:rPr>
            <w:t xml:space="preserve">Prašant taikyti siuntimo dirbti išimtį pagal Reglamento (EB) Nr. 883/2004 16 str./Reglamento (EEB) Nr. 1408/71 17 str., būtinas siunčiamo darbuotojo sutikimas. Jis gali būti išreikštas darbuotojui pasirašant Siunčiamo asmens anketoje arba pridedant darbuotojo pasirašytą sutikimą (jeigu prašymas teikiamas per EDAS, tai galimas  tik šis būdas) prašyti taikyti siuntimo dirbti išimtį pagal Reglamento (EB) Nr. 883/2004 16 str./Reglamento (EEB) Nr. 1408/71 17 str.</w:t>
          </w:r>
        </w:p>
        <w:p>
          <w:pPr>
            <w:tabs>
              <w:tab w:val="left" w:pos="4140"/>
            </w:tabs>
            <w:suppressAutoHyphens/>
            <w:jc w:val="both"/>
            <w:textAlignment w:val="baseline"/>
            <w:rPr>
              <w:sz w:val="20"/>
            </w:rPr>
          </w:pPr>
          <w:r>
            <w:rPr>
              <w:position w:val="5"/>
              <w:sz w:val="20"/>
            </w:rPr>
            <w:t xml:space="preserve">3 </w:t>
          </w:r>
          <w:r>
            <w:rPr>
              <w:sz w:val="20"/>
            </w:rPr>
            <w:t xml:space="preserve">Patronuojanti ar dukterinė įmonė – kaip apibrėžta Lietuvos Respublikos akcinių bendrovių įstatyme. </w:t>
          </w:r>
        </w:p>
        <w:p>
          <w:pPr>
            <w:tabs>
              <w:tab w:val="left" w:pos="4140"/>
            </w:tabs>
            <w:suppressAutoHyphens/>
            <w:jc w:val="both"/>
            <w:textAlignment w:val="baseline"/>
            <w:rPr>
              <w:sz w:val="20"/>
            </w:rPr>
          </w:pPr>
          <w:r>
            <w:rPr>
              <w:position w:val="5"/>
              <w:sz w:val="20"/>
            </w:rPr>
            <w:t>4</w:t>
          </w:r>
          <w:r>
            <w:rPr>
              <w:sz w:val="20"/>
            </w:rPr>
            <w:t xml:space="preserve"> Pildyti, jei žinomas.</w:t>
          </w:r>
        </w:p>
        <w:p>
          <w:pPr>
            <w:rPr>
              <w:color w:val="000000"/>
              <w:sz w:val="20"/>
              <w:lang w:eastAsia="lt-LT"/>
            </w:rPr>
          </w:pPr>
          <w:r>
            <w:rPr>
              <w:color w:val="000000"/>
              <w:sz w:val="20"/>
              <w:lang w:eastAsia="lt-LT"/>
            </w:rPr>
            <w:t>5  Jei pažymėjote šį variantą, nurodykite priimančios įmonės /kito priimančio asmens eilės numerį iš šios anketos 2 punkto.</w:t>
          </w:r>
        </w:p>
        <w:p>
          <w:pPr>
            <w:rPr>
              <w:szCs w:val="24"/>
            </w:rPr>
          </w:pPr>
          <w:r>
            <w:rPr>
              <w:color w:val="000000"/>
              <w:sz w:val="20"/>
              <w:lang w:eastAsia="lt-LT"/>
            </w:rPr>
            <w:t xml:space="preserve">6 Jei yra daugiau nei viena darbuotojo nuolatinė darbo vieta ir jos  </w:t>
          </w:r>
          <w:r>
            <w:rPr>
              <w:b/>
              <w:bCs/>
              <w:color w:val="000000"/>
              <w:sz w:val="20"/>
              <w:lang w:eastAsia="lt-LT"/>
            </w:rPr>
            <w:t>yra ne vienoje valstybėje</w:t>
          </w:r>
          <w:r>
            <w:rPr>
              <w:color w:val="000000"/>
              <w:sz w:val="20"/>
              <w:lang w:eastAsia="lt-LT"/>
            </w:rPr>
            <w:t xml:space="preserve">, </w:t>
          </w:r>
          <w:r>
            <w:rPr>
              <w:b/>
              <w:bCs/>
              <w:color w:val="000000"/>
              <w:sz w:val="20"/>
              <w:lang w:eastAsia="lt-LT"/>
            </w:rPr>
            <w:t>tikėtina, kad turi būti teikiamas kitas prašymas</w:t>
          </w:r>
          <w:r>
            <w:rPr>
              <w:color w:val="000000"/>
              <w:sz w:val="20"/>
              <w:lang w:eastAsia="lt-LT"/>
            </w:rPr>
            <w:t xml:space="preserve"> (ne Prašymas išduoti pažymą(-as)/ pažymėjimą (-us) asmeniui (-ims), siunčiamam (-iems) dirbtį į užsienio valstybę“, o kitas prašymas -  Prašymas išduoti pažymą(-as)/  pažymėjimą (-us) apie Lietuvos Respublikos socialinio draudimo teisės aktų taikymą asmeniui, vienu metu dirbančiam pagal darbo sutartį ir/ar užsiimančiam savarankiška veikla dviejose ar daugiau Valstybėse narėse).</w:t>
          </w:r>
        </w:p>
        <w:p>
          <w:pPr>
            <w:overflowPunct w:val="0"/>
            <w:ind w:left="4111"/>
            <w:textAlignment w:val="baseline"/>
          </w:pPr>
        </w:p>
        <w:p>
          <w:pPr>
            <w:overflowPunct w:val="0"/>
            <w:ind w:left="4111"/>
            <w:textAlignment w:val="baseline"/>
          </w:pPr>
        </w:p>
        <w:p>
          <w:pPr>
            <w:pStyle w:val="PlainText"/>
            <w:rPr>
              <w:rFonts w:ascii="Times New Roman" w:eastAsia="MS Mincho" w:hAnsi="Times New Roman"/>
              <w:sz w:val="20"/>
              <w:i/>
              <w:iCs/>
            </w:rPr>
          </w:pPr>
          <w:r>
            <w:rPr>
              <w:rFonts w:ascii="Times New Roman" w:eastAsia="MS Mincho" w:hAnsi="Times New Roman"/>
              <w:sz w:val="20"/>
              <w:i/>
              <w:iCs/>
            </w:rPr>
            <w:t>Formos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424f0d01611e7910a89ac20768b0f">
            <w:r w:rsidRPr="00532B9F">
              <w:rPr>
                <w:rFonts w:ascii="Times New Roman" w:eastAsia="MS Mincho" w:hAnsi="Times New Roman"/>
                <w:sz w:val="20"/>
                <w:i/>
                <w:iCs/>
                <w:color w:val="0000FF" w:themeColor="hyperlink"/>
                <w:u w:val="single"/>
              </w:rPr>
              <w:t>V-601</w:t>
            </w:r>
          </w:fldSimple>
          <w:r>
            <w:rPr>
              <w:rFonts w:ascii="Times New Roman" w:eastAsia="MS Mincho" w:hAnsi="Times New Roman"/>
              <w:sz w:val="20"/>
              <w:i/>
              <w:iCs/>
            </w:rPr>
            <w:t>,
2017-11-22,
paskelbta TAR 2017-11-23, i. k. 2017-18463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7f580ab2211eab9d9cd0c85e0b745">
            <w:r w:rsidRPr="00532B9F">
              <w:rPr>
                <w:rFonts w:ascii="Times New Roman" w:eastAsia="MS Mincho" w:hAnsi="Times New Roman"/>
                <w:sz w:val="20"/>
                <w:i/>
                <w:iCs/>
                <w:color w:val="0000FF" w:themeColor="hyperlink"/>
                <w:u w:val="single"/>
              </w:rPr>
              <w:t>V-258</w:t>
            </w:r>
          </w:fldSimple>
          <w:r>
            <w:rPr>
              <w:rFonts w:ascii="Times New Roman" w:eastAsia="MS Mincho" w:hAnsi="Times New Roman"/>
              <w:sz w:val="20"/>
              <w:i/>
              <w:iCs/>
            </w:rPr>
            <w:t>,
2020-06-10,
paskelbta TAR 2020-06-10, i. k. 2020-12704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5ead20e09511eb9f09e7df20500045">
            <w:r w:rsidRPr="00532B9F">
              <w:rPr>
                <w:rFonts w:ascii="Times New Roman" w:eastAsia="MS Mincho" w:hAnsi="Times New Roman"/>
                <w:sz w:val="20"/>
                <w:i/>
                <w:iCs/>
                <w:color w:val="0000FF" w:themeColor="hyperlink"/>
                <w:u w:val="single"/>
              </w:rPr>
              <w:t>V-414</w:t>
            </w:r>
          </w:fldSimple>
          <w:r>
            <w:rPr>
              <w:rFonts w:ascii="Times New Roman" w:eastAsia="MS Mincho" w:hAnsi="Times New Roman"/>
              <w:sz w:val="20"/>
              <w:i/>
              <w:iCs/>
            </w:rPr>
            <w:t>,
2021-07-09,
paskelbta TAR 2021-07-09, i. k. 2021-15663            </w:t>
          </w:r>
        </w:p>
        <w:p/>
      </w:sdtContent>
    </w:sdt>
    <w:sdt>
      <w:sdtPr>
        <w:alias w:val="frm."/>
        <w:tag w:val="part_7e390edd70354a0c81c1384b9a9e8f11"/>
        <w:lock w:val="sdtLocked"/>
        <w:richText/>
      </w:sdtPr>
      <w:sdtContent>
        <w:p>
          <w:pPr>
            <w:suppressAutoHyphens/>
            <w:jc w:val="both"/>
            <w:textAlignment w:val="baseline"/>
            <w:rPr>
              <w:sz w:val="20"/>
            </w:rPr>
            <w:sectPr>
              <w:pgSz w:w="11906" w:h="16838" w:code="9"/>
              <w:pgMar w:top="1134" w:right="567" w:bottom="851" w:left="1701" w:header="709" w:footer="454" w:gutter="0"/>
              <w:pgNumType w:start="1"/>
              <w:cols w:space="708"/>
              <w:titlePg/>
              <w:docGrid w:linePitch="360"/>
            </w:sectPr>
          </w:pPr>
        </w:p>
        <w:p>
          <w:pPr>
            <w:overflowPunct w:val="0"/>
            <w:ind w:left="4111"/>
            <w:textAlignment w:val="baseline"/>
            <w:rPr>
              <w:szCs w:val="24"/>
            </w:rPr>
          </w:pPr>
          <w:r>
            <w:rPr>
              <w:szCs w:val="24"/>
            </w:rPr>
            <w:t xml:space="preserve">PATVIRTINTA </w:t>
          </w:r>
        </w:p>
        <w:p>
          <w:pPr>
            <w:overflowPunct w:val="0"/>
            <w:ind w:left="4111"/>
            <w:textAlignment w:val="baseline"/>
            <w:rPr>
              <w:szCs w:val="24"/>
            </w:rPr>
          </w:pPr>
          <w:r>
            <w:rPr>
              <w:szCs w:val="24"/>
            </w:rPr>
            <w:t xml:space="preserve">Valstybinio socialinio draudimo fondo valdybos </w:t>
          </w:r>
        </w:p>
        <w:p>
          <w:pPr>
            <w:overflowPunct w:val="0"/>
            <w:ind w:left="4111"/>
            <w:textAlignment w:val="baseline"/>
            <w:rPr>
              <w:szCs w:val="24"/>
            </w:rPr>
          </w:pPr>
          <w:r>
            <w:rPr>
              <w:szCs w:val="24"/>
            </w:rPr>
            <w:t xml:space="preserve">prie Socialinės apsaugos ir darbo ministerijos </w:t>
          </w:r>
        </w:p>
        <w:p>
          <w:pPr>
            <w:overflowPunct w:val="0"/>
            <w:ind w:left="4111"/>
            <w:textAlignment w:val="baseline"/>
            <w:rPr>
              <w:szCs w:val="24"/>
            </w:rPr>
          </w:pPr>
          <w:r>
            <w:rPr>
              <w:szCs w:val="24"/>
            </w:rPr>
            <w:t>direktoriaus 2010 m. birželio 8 d. įsakymu Nr. V-253</w:t>
          </w:r>
        </w:p>
        <w:p>
          <w:pPr>
            <w:overflowPunct w:val="0"/>
            <w:ind w:left="4111"/>
            <w:textAlignment w:val="baseline"/>
            <w:rPr>
              <w:szCs w:val="24"/>
            </w:rPr>
          </w:pPr>
          <w:r>
            <w:rPr>
              <w:szCs w:val="24"/>
            </w:rPr>
            <w:t xml:space="preserve">(Valstybinio socialinio draudimo fondo valdybos prie </w:t>
          </w:r>
        </w:p>
        <w:p>
          <w:pPr>
            <w:overflowPunct w:val="0"/>
            <w:ind w:left="4111"/>
            <w:textAlignment w:val="baseline"/>
            <w:rPr>
              <w:szCs w:val="24"/>
            </w:rPr>
          </w:pPr>
          <w:r>
            <w:rPr>
              <w:szCs w:val="24"/>
            </w:rPr>
            <w:t xml:space="preserve">Socialinės apsaugos ir darbo ministerijos direktoriaus </w:t>
          </w:r>
        </w:p>
        <w:p>
          <w:pPr>
            <w:overflowPunct w:val="0"/>
            <w:ind w:left="4111"/>
            <w:textAlignment w:val="baseline"/>
            <w:rPr>
              <w:szCs w:val="24"/>
            </w:rPr>
          </w:pPr>
          <w:r>
            <w:rPr>
              <w:szCs w:val="24"/>
            </w:rPr>
            <w:t>2023 m. birželio 12 d. įsakymo Nr. V-224 redakcija)</w:t>
          </w:r>
        </w:p>
        <w:p>
          <w:pPr>
            <w:rPr>
              <w:bCs/>
              <w:szCs w:val="24"/>
              <w:lang w:eastAsia="lt-LT"/>
            </w:rPr>
          </w:pPr>
        </w:p>
        <w:p>
          <w:pPr>
            <w:overflowPunct w:val="0"/>
            <w:jc w:val="center"/>
            <w:textAlignment w:val="baseline"/>
            <w:rPr>
              <w:b/>
              <w:szCs w:val="24"/>
            </w:rPr>
          </w:pPr>
          <w:r>
            <w:rPr>
              <w:b/>
              <w:szCs w:val="24"/>
            </w:rPr>
            <w:t>(Darbdavio, siunčiančio darbuotojus laikinai dirbti į užsienio valstybę, anketos forma)</w:t>
          </w:r>
        </w:p>
        <w:p>
          <w:pPr>
            <w:jc w:val="both"/>
            <w:rPr>
              <w:szCs w:val="24"/>
              <w:lang w:eastAsia="lt-LT"/>
            </w:rPr>
          </w:pPr>
        </w:p>
        <w:p>
          <w:pPr>
            <w:jc w:val="both"/>
            <w:rPr>
              <w:szCs w:val="24"/>
            </w:rPr>
          </w:pPr>
          <w:r>
            <w:rPr>
              <w:szCs w:val="24"/>
            </w:rPr>
            <w:t>Valstybinio socialinio draudimo fondo valdybos</w:t>
          </w:r>
        </w:p>
        <w:p>
          <w:pPr>
            <w:jc w:val="both"/>
            <w:rPr>
              <w:szCs w:val="24"/>
            </w:rPr>
          </w:pPr>
          <w:r>
            <w:rPr>
              <w:szCs w:val="24"/>
            </w:rPr>
            <w:t>Vilniaus skyriui</w:t>
          </w:r>
        </w:p>
        <w:p>
          <w:pPr>
            <w:jc w:val="both"/>
            <w:rPr>
              <w:szCs w:val="24"/>
            </w:rPr>
          </w:pPr>
          <w:r>
            <w:rPr>
              <w:szCs w:val="24"/>
            </w:rPr>
            <w:t>Laisvės pr. 28, LT-04340 Vilnius</w:t>
          </w:r>
        </w:p>
        <w:p>
          <w:pPr>
            <w:jc w:val="both"/>
            <w:rPr>
              <w:szCs w:val="24"/>
            </w:rPr>
          </w:pPr>
        </w:p>
        <w:p>
          <w:pPr>
            <w:overflowPunct w:val="0"/>
            <w:jc w:val="center"/>
            <w:textAlignment w:val="baseline"/>
            <w:rPr>
              <w:b/>
              <w:caps/>
              <w:szCs w:val="24"/>
            </w:rPr>
          </w:pPr>
          <w:r>
            <w:rPr>
              <w:b/>
              <w:szCs w:val="24"/>
            </w:rPr>
            <w:t>DARBDAVIO, SIUNČIANČIO DARBUOTOJUS LAIKINAI DIRBTI Į UŽSIENIO VALSTYBĘ, ANKETA</w:t>
          </w:r>
        </w:p>
        <w:p>
          <w:pPr>
            <w:overflowPunct w:val="0"/>
            <w:jc w:val="center"/>
            <w:textAlignment w:val="baseline"/>
            <w:rPr>
              <w:b/>
              <w:caps/>
              <w:szCs w:val="24"/>
            </w:rPr>
          </w:pPr>
        </w:p>
        <w:p>
          <w:pPr>
            <w:overflowPunct w:val="0"/>
            <w:jc w:val="center"/>
            <w:textAlignment w:val="baseline"/>
            <w:rPr>
              <w:szCs w:val="24"/>
            </w:rPr>
          </w:pPr>
          <w:r>
            <w:rPr>
              <w:szCs w:val="24"/>
            </w:rPr>
            <w:t>(data) Nr.</w:t>
          </w:r>
        </w:p>
        <w:p>
          <w:pPr>
            <w:overflowPunct w:val="0"/>
            <w:jc w:val="both"/>
            <w:textAlignment w:val="baseline"/>
            <w:outlineLvl w:val="1"/>
            <w:rPr>
              <w:bCs/>
              <w:szCs w:val="24"/>
            </w:rPr>
          </w:pPr>
        </w:p>
        <w:p>
          <w:pPr>
            <w:overflowPunct w:val="0"/>
            <w:jc w:val="both"/>
            <w:textAlignment w:val="baseline"/>
            <w:rPr>
              <w:b/>
              <w:szCs w:val="24"/>
            </w:rPr>
          </w:pPr>
          <w:r>
            <w:rPr>
              <w:b/>
              <w:szCs w:val="24"/>
            </w:rPr>
            <w:t xml:space="preserve">1. DARBDAVIO LIETUVOJE DUOMENYS: </w:t>
          </w:r>
        </w:p>
        <w:p>
          <w:pPr>
            <w:overflowPunct w:val="0"/>
            <w:jc w:val="both"/>
            <w:textAlignment w:val="baseline"/>
            <w:rPr>
              <w:szCs w:val="24"/>
            </w:rPr>
          </w:pPr>
        </w:p>
        <w:tbl>
          <w:tblPr>
            <w:tblW w:w="9493" w:type="dxa"/>
            <w:tblBorders>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114"/>
            <w:gridCol w:w="1844"/>
            <w:gridCol w:w="140"/>
            <w:gridCol w:w="2126"/>
            <w:gridCol w:w="2269"/>
          </w:tblGrid>
          <w:tr>
            <w:trPr>
              <w:trHeight w:val="246"/>
            </w:trPr>
            <w:tc>
              <w:tcPr>
                <w:tcW w:w="5000" w:type="pct"/>
                <w:gridSpan w:val="5"/>
                <w:tcBorders>
                  <w:top w:val="single" w:sz="4" w:space="0" w:color="auto"/>
                  <w:left w:val="single" w:sz="4" w:space="0" w:color="auto"/>
                  <w:bottom w:val="single" w:sz="4" w:space="0" w:color="auto"/>
                  <w:right w:val="single" w:sz="4" w:space="0" w:color="auto"/>
                </w:tcBorders>
              </w:tcPr>
              <w:p>
                <w:pPr>
                  <w:overflowPunct w:val="0"/>
                  <w:textAlignment w:val="baseline"/>
                  <w:rPr>
                    <w:szCs w:val="24"/>
                  </w:rPr>
                </w:pPr>
                <w:r>
                  <w:rPr>
                    <w:szCs w:val="24"/>
                  </w:rPr>
                  <w:t>Pavadinimas/vardas, pavardė</w:t>
                </w:r>
              </w:p>
              <w:p>
                <w:pPr>
                  <w:overflowPunct w:val="0"/>
                  <w:textAlignment w:val="baseline"/>
                  <w:rPr>
                    <w:szCs w:val="24"/>
                  </w:rPr>
                </w:pPr>
              </w:p>
              <w:p>
                <w:pPr>
                  <w:overflowPunct w:val="0"/>
                  <w:textAlignment w:val="baseline"/>
                  <w:rPr>
                    <w:szCs w:val="24"/>
                  </w:rPr>
                </w:pPr>
              </w:p>
            </w:tc>
          </w:tr>
          <w:tr>
            <w:trPr>
              <w:trHeight w:val="246"/>
            </w:trPr>
            <w:tc>
              <w:tcPr>
                <w:tcW w:w="1640" w:type="pct"/>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 xml:space="preserve">Kodas </w:t>
                </w:r>
              </w:p>
            </w:tc>
            <w:tc>
              <w:tcPr>
                <w:tcW w:w="3360" w:type="pct"/>
                <w:gridSpan w:val="4"/>
                <w:tcBorders>
                  <w:top w:val="single" w:sz="4" w:space="0" w:color="auto"/>
                  <w:left w:val="single" w:sz="4" w:space="0" w:color="auto"/>
                  <w:bottom w:val="single" w:sz="4" w:space="0" w:color="auto"/>
                  <w:right w:val="single" w:sz="4" w:space="0" w:color="auto"/>
                </w:tcBorders>
                <w:hideMark/>
              </w:tcPr>
              <w:p>
                <w:pPr>
                  <w:overflowPunct w:val="0"/>
                  <w:textAlignment w:val="baseline"/>
                  <w:rPr>
                    <w:szCs w:val="24"/>
                  </w:rPr>
                </w:pPr>
                <w:r>
                  <w:rPr>
                    <w:szCs w:val="24"/>
                  </w:rPr>
                  <w:t>Draudėjo kodas</w:t>
                </w:r>
              </w:p>
            </w:tc>
          </w:tr>
          <w:tr>
            <w:trPr>
              <w:trHeight w:val="420"/>
            </w:trPr>
            <w:tc>
              <w:tcPr>
                <w:tcW w:w="5000" w:type="pct"/>
                <w:gridSpan w:val="5"/>
                <w:tcBorders>
                  <w:top w:val="single" w:sz="4" w:space="0" w:color="auto"/>
                  <w:left w:val="single" w:sz="4" w:space="0" w:color="auto"/>
                  <w:bottom w:val="nil"/>
                  <w:right w:val="single" w:sz="4" w:space="0" w:color="auto"/>
                </w:tcBorders>
              </w:tcPr>
              <w:p>
                <w:pPr>
                  <w:tabs>
                    <w:tab w:val="left" w:pos="540"/>
                    <w:tab w:val="left" w:pos="3600"/>
                    <w:tab w:val="left" w:pos="7020"/>
                  </w:tabs>
                  <w:jc w:val="center"/>
                  <w:rPr>
                    <w:szCs w:val="24"/>
                    <w:vertAlign w:val="superscript"/>
                    <w:lang w:eastAsia="lt-LT"/>
                  </w:rPr>
                </w:pPr>
                <w:r>
                  <w:rPr>
                    <w:szCs w:val="24"/>
                  </w:rPr>
                  <w:t>Kontaktiniai duomenys</w:t>
                </w:r>
              </w:p>
              <w:p>
                <w:pPr>
                  <w:tabs>
                    <w:tab w:val="left" w:pos="540"/>
                    <w:tab w:val="left" w:pos="3600"/>
                    <w:tab w:val="left" w:pos="7020"/>
                  </w:tabs>
                  <w:rPr>
                    <w:szCs w:val="24"/>
                  </w:rPr>
                </w:pPr>
              </w:p>
            </w:tc>
          </w:tr>
          <w:tr>
            <w:trPr>
              <w:trHeight w:val="1080"/>
            </w:trPr>
            <w:tc>
              <w:tcPr>
                <w:tcW w:w="2611" w:type="pct"/>
                <w:gridSpan w:val="2"/>
                <w:tcBorders>
                  <w:top w:val="nil"/>
                  <w:left w:val="single" w:sz="4" w:space="0" w:color="auto"/>
                  <w:bottom w:val="single" w:sz="4" w:space="0" w:color="auto"/>
                  <w:right w:val="nil"/>
                </w:tcBorders>
                <w:hideMark/>
              </w:tcPr>
              <w:p>
                <w:pPr>
                  <w:tabs>
                    <w:tab w:val="right" w:leader="dot" w:pos="4332"/>
                  </w:tabs>
                  <w:rPr>
                    <w:szCs w:val="24"/>
                  </w:rPr>
                </w:pPr>
                <w:r>
                  <w:rPr>
                    <w:szCs w:val="24"/>
                  </w:rPr>
                  <w:t xml:space="preserve">Telefonas </w:t>
                  <w:tab/>
                </w:r>
              </w:p>
              <w:p>
                <w:pPr>
                  <w:tabs>
                    <w:tab w:val="right" w:leader="dot" w:pos="4332"/>
                  </w:tabs>
                  <w:rPr>
                    <w:szCs w:val="24"/>
                  </w:rPr>
                </w:pPr>
                <w:r>
                  <w:rPr>
                    <w:szCs w:val="24"/>
                  </w:rPr>
                  <w:t>Adresas korespondencijai</w:t>
                  <w:tab/>
                </w:r>
              </w:p>
              <w:p>
                <w:pPr>
                  <w:tabs>
                    <w:tab w:val="right" w:leader="dot" w:pos="4332"/>
                  </w:tabs>
                  <w:overflowPunct w:val="0"/>
                  <w:textAlignment w:val="baseline"/>
                  <w:rPr>
                    <w:szCs w:val="24"/>
                  </w:rPr>
                </w:pPr>
                <w:r>
                  <w:rPr>
                    <w:szCs w:val="24"/>
                  </w:rPr>
                  <w:t>.</w:t>
                  <w:tab/>
                </w:r>
              </w:p>
            </w:tc>
            <w:tc>
              <w:tcPr>
                <w:tcW w:w="2389" w:type="pct"/>
                <w:gridSpan w:val="3"/>
                <w:tcBorders>
                  <w:top w:val="nil"/>
                  <w:left w:val="nil"/>
                  <w:bottom w:val="single" w:sz="4" w:space="0" w:color="auto"/>
                  <w:right w:val="single" w:sz="4" w:space="0" w:color="auto"/>
                </w:tcBorders>
                <w:hideMark/>
              </w:tcPr>
              <w:p>
                <w:pPr>
                  <w:tabs>
                    <w:tab w:val="right" w:leader="dot" w:pos="4244"/>
                  </w:tabs>
                  <w:rPr>
                    <w:szCs w:val="24"/>
                  </w:rPr>
                </w:pPr>
                <w:r>
                  <w:rPr>
                    <w:szCs w:val="24"/>
                  </w:rPr>
                  <w:t>Faksas........................ El. paštas</w:t>
                  <w:tab/>
                </w:r>
              </w:p>
              <w:p>
                <w:pPr>
                  <w:tabs>
                    <w:tab w:val="right" w:leader="dot" w:pos="4212"/>
                  </w:tabs>
                  <w:rPr>
                    <w:szCs w:val="24"/>
                  </w:rPr>
                </w:pPr>
                <w:r>
                  <w:rPr>
                    <w:szCs w:val="24"/>
                  </w:rPr>
                  <w:t xml:space="preserve">Pašto dėžutė </w:t>
                  <w:tab/>
                </w:r>
              </w:p>
              <w:p>
                <w:pPr>
                  <w:tabs>
                    <w:tab w:val="right" w:leader="dot" w:pos="4212"/>
                  </w:tabs>
                  <w:overflowPunct w:val="0"/>
                  <w:textAlignment w:val="baseline"/>
                  <w:rPr>
                    <w:szCs w:val="24"/>
                  </w:rPr>
                </w:pPr>
                <w:r>
                  <w:rPr>
                    <w:szCs w:val="24"/>
                  </w:rPr>
                  <w:t xml:space="preserve">Pašto kodas </w:t>
                  <w:tab/>
                </w:r>
              </w:p>
            </w:tc>
          </w:tr>
          <w:tr>
            <w:trPr>
              <w:trHeight w:val="246"/>
            </w:trPr>
            <w:tc>
              <w:tcPr>
                <w:tcW w:w="5000" w:type="pct"/>
                <w:gridSpan w:val="5"/>
                <w:tcBorders>
                  <w:top w:val="single" w:sz="4" w:space="0" w:color="auto"/>
                  <w:left w:val="single" w:sz="4" w:space="0" w:color="auto"/>
                  <w:bottom w:val="single" w:sz="4" w:space="0" w:color="auto"/>
                  <w:right w:val="single" w:sz="4" w:space="0" w:color="auto"/>
                </w:tcBorders>
                <w:hideMark/>
              </w:tcPr>
              <w:p>
                <w:pPr>
                  <w:overflowPunct w:val="0"/>
                  <w:jc w:val="center"/>
                  <w:textAlignment w:val="baseline"/>
                  <w:rPr>
                    <w:szCs w:val="24"/>
                  </w:rPr>
                </w:pPr>
                <w:r>
                  <w:rPr>
                    <w:szCs w:val="24"/>
                  </w:rPr>
                  <w:t>Atsakingo asmens (darbdavio atstovo) duomenys</w:t>
                </w:r>
              </w:p>
            </w:tc>
          </w:tr>
          <w:tr>
            <w:trPr>
              <w:trHeight w:val="710"/>
            </w:trPr>
            <w:tc>
              <w:tcPr>
                <w:tcW w:w="1640" w:type="pct"/>
                <w:tcBorders>
                  <w:top w:val="single" w:sz="4" w:space="0" w:color="auto"/>
                  <w:left w:val="single" w:sz="4" w:space="0" w:color="auto"/>
                  <w:bottom w:val="single" w:sz="4" w:space="0" w:color="auto"/>
                  <w:right w:val="single" w:sz="4" w:space="0" w:color="auto"/>
                </w:tcBorders>
              </w:tcPr>
              <w:p>
                <w:pPr>
                  <w:tabs>
                    <w:tab w:val="center" w:pos="4320"/>
                    <w:tab w:val="right" w:pos="8640"/>
                  </w:tabs>
                  <w:overflowPunct w:val="0"/>
                  <w:textAlignment w:val="baseline"/>
                  <w:rPr>
                    <w:szCs w:val="24"/>
                  </w:rPr>
                </w:pPr>
                <w:r>
                  <w:rPr>
                    <w:szCs w:val="24"/>
                  </w:rPr>
                  <w:t>Pareigos, vardas, pavardė</w:t>
                </w:r>
              </w:p>
              <w:p>
                <w:pPr>
                  <w:tabs>
                    <w:tab w:val="center" w:pos="4320"/>
                    <w:tab w:val="right" w:pos="8640"/>
                  </w:tabs>
                  <w:overflowPunct w:val="0"/>
                  <w:textAlignment w:val="baseline"/>
                  <w:rPr>
                    <w:szCs w:val="24"/>
                  </w:rPr>
                </w:pPr>
              </w:p>
              <w:p>
                <w:pPr>
                  <w:tabs>
                    <w:tab w:val="center" w:pos="4320"/>
                    <w:tab w:val="right" w:pos="8640"/>
                  </w:tabs>
                  <w:overflowPunct w:val="0"/>
                  <w:textAlignment w:val="baseline"/>
                  <w:rPr>
                    <w:szCs w:val="24"/>
                  </w:rPr>
                </w:pPr>
              </w:p>
            </w:tc>
            <w:tc>
              <w:tcPr>
                <w:tcW w:w="1045" w:type="pct"/>
                <w:gridSpan w:val="2"/>
                <w:tcBorders>
                  <w:top w:val="single" w:sz="4" w:space="0" w:color="auto"/>
                  <w:left w:val="single" w:sz="4" w:space="0" w:color="auto"/>
                  <w:bottom w:val="single" w:sz="4" w:space="0" w:color="auto"/>
                  <w:right w:val="single" w:sz="4" w:space="0" w:color="auto"/>
                </w:tcBorders>
                <w:hideMark/>
              </w:tcPr>
              <w:p>
                <w:pPr>
                  <w:tabs>
                    <w:tab w:val="center" w:pos="4320"/>
                    <w:tab w:val="right" w:pos="8640"/>
                  </w:tabs>
                  <w:overflowPunct w:val="0"/>
                  <w:textAlignment w:val="baseline"/>
                  <w:rPr>
                    <w:szCs w:val="24"/>
                  </w:rPr>
                </w:pPr>
                <w:r>
                  <w:rPr>
                    <w:szCs w:val="24"/>
                  </w:rPr>
                  <w:t>Telefono Nr.</w:t>
                </w:r>
              </w:p>
            </w:tc>
            <w:tc>
              <w:tcPr>
                <w:tcW w:w="1120" w:type="pct"/>
                <w:tcBorders>
                  <w:top w:val="single" w:sz="4" w:space="0" w:color="auto"/>
                  <w:left w:val="single" w:sz="4" w:space="0" w:color="auto"/>
                  <w:bottom w:val="single" w:sz="4" w:space="0" w:color="auto"/>
                  <w:right w:val="single" w:sz="4" w:space="0" w:color="auto"/>
                </w:tcBorders>
                <w:hideMark/>
              </w:tcPr>
              <w:p>
                <w:pPr>
                  <w:tabs>
                    <w:tab w:val="center" w:pos="4320"/>
                    <w:tab w:val="right" w:pos="8640"/>
                  </w:tabs>
                  <w:overflowPunct w:val="0"/>
                  <w:textAlignment w:val="baseline"/>
                  <w:rPr>
                    <w:szCs w:val="24"/>
                  </w:rPr>
                </w:pPr>
                <w:r>
                  <w:rPr>
                    <w:szCs w:val="24"/>
                  </w:rPr>
                  <w:t>Fakso Nr.</w:t>
                </w:r>
              </w:p>
            </w:tc>
            <w:tc>
              <w:tcPr>
                <w:tcW w:w="1195" w:type="pct"/>
                <w:tcBorders>
                  <w:top w:val="single" w:sz="4" w:space="0" w:color="auto"/>
                  <w:left w:val="single" w:sz="4" w:space="0" w:color="auto"/>
                  <w:bottom w:val="single" w:sz="4" w:space="0" w:color="auto"/>
                  <w:right w:val="single" w:sz="4" w:space="0" w:color="auto"/>
                </w:tcBorders>
                <w:hideMark/>
              </w:tcPr>
              <w:p>
                <w:pPr>
                  <w:tabs>
                    <w:tab w:val="center" w:pos="4320"/>
                    <w:tab w:val="right" w:pos="8640"/>
                  </w:tabs>
                  <w:overflowPunct w:val="0"/>
                  <w:textAlignment w:val="baseline"/>
                  <w:rPr>
                    <w:szCs w:val="24"/>
                  </w:rPr>
                </w:pPr>
                <w:r>
                  <w:rPr>
                    <w:szCs w:val="24"/>
                  </w:rPr>
                  <w:t>El. paštas</w:t>
                </w:r>
              </w:p>
            </w:tc>
          </w:tr>
        </w:tbl>
        <w:p>
          <w:pPr>
            <w:overflowPunct w:val="0"/>
            <w:jc w:val="both"/>
            <w:textAlignment w:val="baseline"/>
            <w:rPr>
              <w:rFonts w:ascii="Arial" w:hAnsi="Arial" w:cs="Arial"/>
              <w:sz w:val="20"/>
              <w:szCs w:val="24"/>
            </w:rPr>
          </w:pPr>
        </w:p>
        <w:p>
          <w:pPr>
            <w:tabs>
              <w:tab w:val="right" w:leader="underscore" w:pos="9638"/>
            </w:tabs>
            <w:overflowPunct w:val="0"/>
            <w:jc w:val="both"/>
            <w:textAlignment w:val="baseline"/>
            <w:rPr>
              <w:b/>
              <w:szCs w:val="24"/>
            </w:rPr>
          </w:pPr>
          <w:r>
            <w:rPr>
              <w:b/>
              <w:szCs w:val="24"/>
            </w:rPr>
            <w:t xml:space="preserve">2. DARBDAVIO ĮREGISTRAVIMO/VEIKLOS PRADŽIOS DATA: </w:t>
            <w:tab/>
          </w:r>
        </w:p>
        <w:p>
          <w:pPr>
            <w:overflowPunct w:val="0"/>
            <w:jc w:val="both"/>
            <w:textAlignment w:val="baseline"/>
            <w:rPr>
              <w:szCs w:val="24"/>
            </w:rPr>
          </w:pPr>
        </w:p>
        <w:p>
          <w:pPr>
            <w:overflowPunct w:val="0"/>
            <w:jc w:val="both"/>
            <w:textAlignment w:val="baseline"/>
            <w:rPr>
              <w:b/>
              <w:szCs w:val="24"/>
            </w:rPr>
          </w:pPr>
          <w:r>
            <w:rPr>
              <w:b/>
              <w:szCs w:val="24"/>
            </w:rPr>
            <w:t>3. PRAŠOME NURODYTI, KIEK DARBUOTOJŲ YRA ĮDARBINTA:</w:t>
          </w:r>
        </w:p>
        <w:p>
          <w:pPr>
            <w:overflowPunct w:val="0"/>
            <w:jc w:val="both"/>
            <w:textAlignment w:val="baseline"/>
            <w:rPr>
              <w:szCs w:val="24"/>
            </w:rPr>
          </w:pPr>
        </w:p>
        <w:p>
          <w:pPr>
            <w:overflowPunct w:val="0"/>
            <w:jc w:val="both"/>
            <w:textAlignment w:val="baseline"/>
            <w:rPr>
              <w:szCs w:val="24"/>
            </w:rPr>
          </w:pPr>
          <w:r>
            <w:rPr>
              <w:szCs w:val="24"/>
            </w:rPr>
            <w:t xml:space="preserve">3.1. bendras darbuotojų skaičius: </w:t>
          </w:r>
        </w:p>
        <w:p>
          <w:pPr>
            <w:tabs>
              <w:tab w:val="left" w:pos="4560"/>
            </w:tabs>
            <w:overflowPunct w:val="0"/>
            <w:jc w:val="both"/>
            <w:textAlignment w:val="baseline"/>
            <w:rPr>
              <w:szCs w:val="24"/>
            </w:rPr>
          </w:pPr>
          <w:r>
            <w:rPr>
              <w:szCs w:val="24"/>
            </w:rPr>
            <w:t>Lietuvoje ________________</w:t>
            <w:tab/>
            <w:t>užsienyje ____________________</w:t>
          </w:r>
        </w:p>
        <w:p>
          <w:pPr>
            <w:tabs>
              <w:tab w:val="left" w:pos="4560"/>
            </w:tabs>
            <w:overflowPunct w:val="0"/>
            <w:jc w:val="both"/>
            <w:textAlignment w:val="baseline"/>
            <w:rPr>
              <w:szCs w:val="24"/>
            </w:rPr>
          </w:pPr>
        </w:p>
        <w:p>
          <w:pPr>
            <w:tabs>
              <w:tab w:val="left" w:pos="4560"/>
            </w:tabs>
            <w:overflowPunct w:val="0"/>
            <w:jc w:val="both"/>
            <w:textAlignment w:val="baseline"/>
            <w:rPr>
              <w:szCs w:val="24"/>
            </w:rPr>
          </w:pPr>
          <w:r>
            <w:rPr>
              <w:szCs w:val="24"/>
            </w:rPr>
            <w:t>3.2. darbuotojų, dirbančių administracijoje, skaičius:</w:t>
          </w:r>
        </w:p>
        <w:p>
          <w:pPr>
            <w:tabs>
              <w:tab w:val="left" w:pos="4560"/>
            </w:tabs>
            <w:overflowPunct w:val="0"/>
            <w:jc w:val="both"/>
            <w:textAlignment w:val="baseline"/>
            <w:rPr>
              <w:szCs w:val="24"/>
            </w:rPr>
          </w:pPr>
          <w:r>
            <w:rPr>
              <w:szCs w:val="24"/>
            </w:rPr>
            <w:t>Lietuvoje ________________</w:t>
            <w:tab/>
            <w:t>užsienyje ____________________</w:t>
          </w:r>
        </w:p>
        <w:p>
          <w:pPr>
            <w:overflowPunct w:val="0"/>
            <w:jc w:val="both"/>
            <w:textAlignment w:val="baseline"/>
            <w:rPr>
              <w:caps/>
              <w:szCs w:val="24"/>
              <w:lang w:eastAsia="lt-LT"/>
            </w:rPr>
          </w:pPr>
        </w:p>
        <w:p>
          <w:pPr>
            <w:overflowPunct w:val="0"/>
            <w:jc w:val="both"/>
            <w:textAlignment w:val="baseline"/>
            <w:rPr>
              <w:szCs w:val="24"/>
            </w:rPr>
          </w:pPr>
          <w:r>
            <w:rPr>
              <w:b/>
              <w:szCs w:val="24"/>
            </w:rPr>
            <w:t>4. DARBDAVIO VEIKLOS POBŪDIS</w:t>
          </w:r>
          <w:r>
            <w:rPr>
              <w:szCs w:val="24"/>
            </w:rPr>
            <w:t>:</w:t>
          </w:r>
        </w:p>
        <w:p>
          <w:pPr>
            <w:tabs>
              <w:tab w:val="right" w:leader="underscore" w:pos="9638"/>
            </w:tabs>
            <w:overflowPunct w:val="0"/>
            <w:textAlignment w:val="baseline"/>
            <w:rPr>
              <w:szCs w:val="24"/>
            </w:rPr>
          </w:pPr>
          <w:r>
            <w:rPr>
              <w:szCs w:val="24"/>
            </w:rPr>
            <w:tab/>
          </w:r>
        </w:p>
        <w:p>
          <w:pPr>
            <w:tabs>
              <w:tab w:val="right" w:leader="underscore" w:pos="9638"/>
            </w:tabs>
            <w:overflowPunct w:val="0"/>
            <w:textAlignment w:val="baseline"/>
            <w:rPr>
              <w:szCs w:val="24"/>
            </w:rPr>
          </w:pPr>
          <w:r>
            <w:rPr>
              <w:szCs w:val="24"/>
            </w:rPr>
            <w:tab/>
          </w:r>
        </w:p>
        <w:p>
          <w:pPr>
            <w:tabs>
              <w:tab w:val="right" w:leader="underscore" w:pos="9638"/>
            </w:tabs>
            <w:overflowPunct w:val="0"/>
            <w:textAlignment w:val="baseline"/>
            <w:rPr>
              <w:szCs w:val="24"/>
            </w:rPr>
          </w:pPr>
          <w:r>
            <w:rPr>
              <w:szCs w:val="24"/>
            </w:rPr>
            <w:tab/>
          </w:r>
        </w:p>
        <w:p>
          <w:pPr>
            <w:tabs>
              <w:tab w:val="right" w:leader="underscore" w:pos="9638"/>
            </w:tabs>
            <w:overflowPunct w:val="0"/>
            <w:textAlignment w:val="baseline"/>
            <w:rPr>
              <w:szCs w:val="24"/>
            </w:rPr>
          </w:pPr>
          <w:r>
            <w:rPr>
              <w:szCs w:val="24"/>
            </w:rPr>
            <w:tab/>
          </w:r>
        </w:p>
        <w:p>
          <w:pPr>
            <w:tabs>
              <w:tab w:val="right" w:leader="underscore" w:pos="9638"/>
            </w:tabs>
            <w:overflowPunct w:val="0"/>
            <w:textAlignment w:val="baseline"/>
            <w:rPr>
              <w:szCs w:val="24"/>
            </w:rPr>
          </w:pPr>
          <w:r>
            <w:rPr>
              <w:szCs w:val="24"/>
            </w:rPr>
            <w:tab/>
          </w:r>
        </w:p>
        <w:p>
          <w:pPr>
            <w:tabs>
              <w:tab w:val="right" w:leader="underscore" w:pos="9638"/>
            </w:tabs>
            <w:overflowPunct w:val="0"/>
            <w:textAlignment w:val="baseline"/>
            <w:rPr>
              <w:szCs w:val="24"/>
            </w:rPr>
          </w:pPr>
          <w:r>
            <w:rPr>
              <w:szCs w:val="24"/>
            </w:rPr>
            <w:tab/>
          </w:r>
        </w:p>
        <w:p>
          <w:pPr>
            <w:tabs>
              <w:tab w:val="right" w:leader="underscore" w:pos="9638"/>
            </w:tabs>
            <w:overflowPunct w:val="0"/>
            <w:textAlignment w:val="baseline"/>
            <w:rPr>
              <w:szCs w:val="24"/>
            </w:rPr>
          </w:pPr>
          <w:r>
            <w:rPr>
              <w:szCs w:val="24"/>
            </w:rPr>
            <w:tab/>
          </w:r>
        </w:p>
        <w:p>
          <w:pPr>
            <w:tabs>
              <w:tab w:val="right" w:leader="underscore" w:pos="9638"/>
            </w:tabs>
            <w:overflowPunct w:val="0"/>
            <w:textAlignment w:val="baseline"/>
            <w:rPr>
              <w:szCs w:val="24"/>
            </w:rPr>
          </w:pPr>
          <w:r>
            <w:rPr>
              <w:szCs w:val="24"/>
            </w:rPr>
            <w:tab/>
          </w:r>
        </w:p>
        <w:p>
          <w:pPr>
            <w:tabs>
              <w:tab w:val="right" w:leader="underscore" w:pos="9638"/>
            </w:tabs>
            <w:overflowPunct w:val="0"/>
            <w:textAlignment w:val="baseline"/>
            <w:rPr>
              <w:szCs w:val="24"/>
            </w:rPr>
          </w:pPr>
          <w:r>
            <w:rPr>
              <w:szCs w:val="24"/>
            </w:rPr>
            <w:tab/>
          </w:r>
        </w:p>
        <w:p>
          <w:pPr>
            <w:tabs>
              <w:tab w:val="right" w:leader="underscore" w:pos="9638"/>
            </w:tabs>
            <w:overflowPunct w:val="0"/>
            <w:textAlignment w:val="baseline"/>
            <w:rPr>
              <w:szCs w:val="24"/>
            </w:rPr>
          </w:pPr>
          <w:r>
            <w:rPr>
              <w:szCs w:val="24"/>
            </w:rPr>
            <w:tab/>
          </w:r>
        </w:p>
        <w:p>
          <w:pPr>
            <w:tabs>
              <w:tab w:val="right" w:leader="underscore" w:pos="9638"/>
            </w:tabs>
            <w:overflowPunct w:val="0"/>
            <w:textAlignment w:val="baseline"/>
            <w:rPr>
              <w:szCs w:val="24"/>
            </w:rPr>
          </w:pPr>
          <w:r>
            <w:rPr>
              <w:szCs w:val="24"/>
            </w:rPr>
            <w:tab/>
          </w:r>
        </w:p>
        <w:p>
          <w:pPr>
            <w:overflowPunct w:val="0"/>
            <w:jc w:val="both"/>
            <w:textAlignment w:val="baseline"/>
            <w:rPr>
              <w:szCs w:val="24"/>
            </w:rPr>
          </w:pPr>
        </w:p>
        <w:p>
          <w:pPr>
            <w:overflowPunct w:val="0"/>
            <w:jc w:val="both"/>
            <w:textAlignment w:val="baseline"/>
            <w:rPr>
              <w:b/>
              <w:szCs w:val="24"/>
            </w:rPr>
          </w:pPr>
          <w:r>
            <w:rPr>
              <w:b/>
              <w:szCs w:val="24"/>
            </w:rPr>
            <w:t xml:space="preserve">5. AR DARBDAVYS VYKDĖ VEIKLĄ LIETUVOJE? </w:t>
          </w:r>
        </w:p>
        <w:p>
          <w:pPr>
            <w:overflowPunct w:val="0"/>
            <w:jc w:val="both"/>
            <w:textAlignment w:val="baseline"/>
            <w:rPr>
              <w:szCs w:val="24"/>
            </w:rPr>
          </w:pPr>
        </w:p>
        <w:p>
          <w:pPr>
            <w:tabs>
              <w:tab w:val="left" w:pos="7320"/>
            </w:tabs>
            <w:overflowPunct w:val="0"/>
            <w:jc w:val="both"/>
            <w:textAlignment w:val="baseline"/>
            <w:rPr>
              <w:szCs w:val="24"/>
              <w:lang w:eastAsia="lt-LT"/>
            </w:rPr>
          </w:pPr>
          <w:r>
            <w:rPr>
              <w:szCs w:val="28"/>
            </w:rPr>
            <w:t>□</w:t>
          </w:r>
          <w:r>
            <w:rPr>
              <w:szCs w:val="24"/>
            </w:rPr>
            <w:t xml:space="preserve"> Taip, nuo ___________________ iki ________________</w:t>
            <w:tab/>
          </w:r>
          <w:r>
            <w:rPr>
              <w:szCs w:val="28"/>
            </w:rPr>
            <w:t>□</w:t>
          </w:r>
          <w:r>
            <w:rPr>
              <w:szCs w:val="24"/>
            </w:rPr>
            <w:t xml:space="preserve"> Ne</w:t>
          </w:r>
        </w:p>
        <w:p>
          <w:pPr>
            <w:overflowPunct w:val="0"/>
            <w:jc w:val="both"/>
            <w:textAlignment w:val="baseline"/>
            <w:rPr>
              <w:szCs w:val="24"/>
            </w:rPr>
          </w:pPr>
        </w:p>
        <w:p>
          <w:pPr>
            <w:overflowPunct w:val="0"/>
            <w:jc w:val="both"/>
            <w:textAlignment w:val="baseline"/>
            <w:rPr>
              <w:szCs w:val="24"/>
            </w:rPr>
          </w:pPr>
          <w:r>
            <w:rPr>
              <w:szCs w:val="24"/>
            </w:rPr>
            <w:t xml:space="preserve">Prašome aprašyti veiklą Lietuvoje per pastaruosius 12 mėnesių arba nuo darbdavio įregistravimo (veiklos pradžios) dienos, jei darbdavys įregistruotas (veikla pradėta vykdyti) mažiau nei prieš 12 mėnesių: </w:t>
          </w:r>
        </w:p>
        <w:p>
          <w:pPr>
            <w:tabs>
              <w:tab w:val="right" w:leader="underscore" w:pos="9638"/>
            </w:tabs>
            <w:overflowPunct w:val="0"/>
            <w:textAlignment w:val="baseline"/>
            <w:rPr>
              <w:szCs w:val="24"/>
            </w:rPr>
          </w:pPr>
          <w:r>
            <w:rPr>
              <w:szCs w:val="24"/>
            </w:rPr>
            <w:tab/>
          </w:r>
        </w:p>
        <w:p>
          <w:pPr>
            <w:tabs>
              <w:tab w:val="right" w:leader="underscore" w:pos="9638"/>
            </w:tabs>
            <w:overflowPunct w:val="0"/>
            <w:textAlignment w:val="baseline"/>
            <w:rPr>
              <w:szCs w:val="24"/>
            </w:rPr>
          </w:pPr>
          <w:r>
            <w:rPr>
              <w:szCs w:val="24"/>
            </w:rPr>
            <w:tab/>
          </w:r>
        </w:p>
        <w:p>
          <w:pPr>
            <w:tabs>
              <w:tab w:val="right" w:leader="underscore" w:pos="9638"/>
            </w:tabs>
            <w:overflowPunct w:val="0"/>
            <w:textAlignment w:val="baseline"/>
            <w:rPr>
              <w:szCs w:val="24"/>
            </w:rPr>
          </w:pPr>
          <w:r>
            <w:rPr>
              <w:szCs w:val="24"/>
            </w:rPr>
            <w:tab/>
          </w:r>
        </w:p>
        <w:p>
          <w:pPr>
            <w:tabs>
              <w:tab w:val="right" w:leader="underscore" w:pos="9638"/>
            </w:tabs>
            <w:overflowPunct w:val="0"/>
            <w:textAlignment w:val="baseline"/>
            <w:rPr>
              <w:szCs w:val="24"/>
            </w:rPr>
          </w:pPr>
          <w:r>
            <w:rPr>
              <w:szCs w:val="24"/>
            </w:rPr>
            <w:tab/>
          </w:r>
        </w:p>
        <w:p>
          <w:pPr>
            <w:tabs>
              <w:tab w:val="right" w:leader="underscore" w:pos="9638"/>
            </w:tabs>
            <w:overflowPunct w:val="0"/>
            <w:textAlignment w:val="baseline"/>
            <w:rPr>
              <w:szCs w:val="24"/>
            </w:rPr>
          </w:pPr>
          <w:r>
            <w:rPr>
              <w:szCs w:val="24"/>
            </w:rPr>
            <w:tab/>
          </w:r>
        </w:p>
        <w:p>
          <w:pPr>
            <w:tabs>
              <w:tab w:val="right" w:leader="underscore" w:pos="9638"/>
            </w:tabs>
            <w:overflowPunct w:val="0"/>
            <w:textAlignment w:val="baseline"/>
            <w:rPr>
              <w:szCs w:val="24"/>
            </w:rPr>
          </w:pPr>
          <w:r>
            <w:rPr>
              <w:szCs w:val="24"/>
            </w:rPr>
            <w:tab/>
          </w:r>
        </w:p>
        <w:p>
          <w:pPr>
            <w:tabs>
              <w:tab w:val="right" w:leader="underscore" w:pos="9638"/>
            </w:tabs>
            <w:overflowPunct w:val="0"/>
            <w:textAlignment w:val="baseline"/>
            <w:rPr>
              <w:szCs w:val="24"/>
            </w:rPr>
          </w:pPr>
          <w:r>
            <w:rPr>
              <w:szCs w:val="24"/>
            </w:rPr>
            <w:tab/>
          </w:r>
        </w:p>
        <w:p>
          <w:pPr>
            <w:tabs>
              <w:tab w:val="right" w:leader="underscore" w:pos="9638"/>
            </w:tabs>
            <w:overflowPunct w:val="0"/>
            <w:textAlignment w:val="baseline"/>
            <w:rPr>
              <w:szCs w:val="24"/>
            </w:rPr>
          </w:pPr>
          <w:r>
            <w:rPr>
              <w:szCs w:val="24"/>
            </w:rPr>
            <w:tab/>
          </w:r>
        </w:p>
        <w:p>
          <w:pPr>
            <w:overflowPunct w:val="0"/>
            <w:jc w:val="both"/>
            <w:textAlignment w:val="baseline"/>
            <w:rPr>
              <w:szCs w:val="24"/>
            </w:rPr>
          </w:pPr>
        </w:p>
        <w:p>
          <w:pPr>
            <w:overflowPunct w:val="0"/>
            <w:jc w:val="both"/>
            <w:textAlignment w:val="baseline"/>
            <w:rPr>
              <w:b/>
              <w:caps/>
              <w:szCs w:val="24"/>
            </w:rPr>
          </w:pPr>
          <w:r>
            <w:rPr>
              <w:b/>
              <w:szCs w:val="24"/>
            </w:rPr>
            <w:t>6. LIETUVOS IR UŽSIENIO ASMENYS, SU KURIAIS DARBDAVYS, VYKDYDAMAS EKONOMINĘ VEIKLĄ, YRA SUDARĘS (VYKDĖ) SUTARTIS PER PASTARUOSIUS 12 MĖNESIŲ:</w:t>
          </w:r>
        </w:p>
        <w:p>
          <w:pPr>
            <w:tabs>
              <w:tab w:val="right" w:leader="underscore" w:pos="9638"/>
            </w:tabs>
            <w:overflowPunct w:val="0"/>
            <w:textAlignment w:val="baseline"/>
            <w:rPr>
              <w:szCs w:val="24"/>
            </w:rPr>
          </w:pPr>
          <w:r>
            <w:rPr>
              <w:szCs w:val="24"/>
            </w:rPr>
            <w:tab/>
          </w:r>
        </w:p>
        <w:p>
          <w:pPr>
            <w:tabs>
              <w:tab w:val="right" w:leader="underscore" w:pos="9638"/>
            </w:tabs>
            <w:overflowPunct w:val="0"/>
            <w:textAlignment w:val="baseline"/>
            <w:rPr>
              <w:szCs w:val="24"/>
            </w:rPr>
          </w:pPr>
          <w:r>
            <w:rPr>
              <w:szCs w:val="24"/>
            </w:rPr>
            <w:tab/>
          </w:r>
        </w:p>
        <w:p>
          <w:pPr>
            <w:tabs>
              <w:tab w:val="right" w:leader="underscore" w:pos="9638"/>
            </w:tabs>
            <w:overflowPunct w:val="0"/>
            <w:textAlignment w:val="baseline"/>
            <w:rPr>
              <w:szCs w:val="24"/>
            </w:rPr>
          </w:pPr>
          <w:r>
            <w:rPr>
              <w:szCs w:val="24"/>
            </w:rPr>
            <w:tab/>
          </w:r>
        </w:p>
        <w:p>
          <w:pPr>
            <w:tabs>
              <w:tab w:val="right" w:leader="underscore" w:pos="9638"/>
            </w:tabs>
            <w:overflowPunct w:val="0"/>
            <w:textAlignment w:val="baseline"/>
            <w:rPr>
              <w:szCs w:val="24"/>
            </w:rPr>
          </w:pPr>
          <w:r>
            <w:rPr>
              <w:szCs w:val="24"/>
            </w:rPr>
            <w:tab/>
          </w:r>
        </w:p>
        <w:p>
          <w:pPr>
            <w:tabs>
              <w:tab w:val="right" w:leader="underscore" w:pos="9638"/>
            </w:tabs>
            <w:overflowPunct w:val="0"/>
            <w:textAlignment w:val="baseline"/>
            <w:rPr>
              <w:szCs w:val="24"/>
            </w:rPr>
          </w:pPr>
          <w:r>
            <w:rPr>
              <w:szCs w:val="24"/>
            </w:rPr>
            <w:tab/>
          </w:r>
        </w:p>
        <w:p>
          <w:pPr>
            <w:tabs>
              <w:tab w:val="right" w:leader="underscore" w:pos="9638"/>
            </w:tabs>
            <w:overflowPunct w:val="0"/>
            <w:textAlignment w:val="baseline"/>
            <w:rPr>
              <w:szCs w:val="24"/>
            </w:rPr>
          </w:pPr>
          <w:r>
            <w:rPr>
              <w:szCs w:val="24"/>
            </w:rPr>
            <w:tab/>
          </w:r>
        </w:p>
        <w:p>
          <w:pPr>
            <w:overflowPunct w:val="0"/>
            <w:jc w:val="both"/>
            <w:textAlignment w:val="baseline"/>
            <w:rPr>
              <w:szCs w:val="24"/>
            </w:rPr>
          </w:pPr>
        </w:p>
        <w:p>
          <w:pPr>
            <w:overflowPunct w:val="0"/>
            <w:jc w:val="both"/>
            <w:textAlignment w:val="baseline"/>
            <w:rPr>
              <w:b/>
              <w:szCs w:val="24"/>
            </w:rPr>
          </w:pPr>
          <w:r>
            <w:rPr>
              <w:b/>
              <w:szCs w:val="24"/>
            </w:rPr>
            <w:t>7. DARBDAVIO PAJAMOS IŠ VEIKLOS LIETUVOJE IR UŽSIENYJE</w:t>
          </w:r>
        </w:p>
        <w:p>
          <w:pPr>
            <w:overflowPunct w:val="0"/>
            <w:jc w:val="both"/>
            <w:textAlignment w:val="baseline"/>
            <w:rPr>
              <w:szCs w:val="24"/>
            </w:rPr>
          </w:pPr>
        </w:p>
        <w:p>
          <w:pPr>
            <w:overflowPunct w:val="0"/>
            <w:jc w:val="both"/>
            <w:textAlignment w:val="baseline"/>
            <w:rPr>
              <w:b/>
              <w:szCs w:val="24"/>
            </w:rPr>
          </w:pPr>
          <w:r>
            <w:rPr>
              <w:b/>
              <w:szCs w:val="24"/>
            </w:rPr>
            <w:t>Darbdavio pajamos iš veiklos Lietuvoje, gautos per dvylika mėnesių iki darbuotojų siuntimo:</w:t>
          </w:r>
        </w:p>
        <w:p>
          <w:pPr>
            <w:overflowPunct w:val="0"/>
            <w:jc w:val="both"/>
            <w:textAlignment w:val="baseline"/>
            <w:rPr>
              <w:szCs w:val="24"/>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63"/>
            <w:gridCol w:w="2411"/>
            <w:gridCol w:w="3403"/>
            <w:gridCol w:w="1557"/>
          </w:tblGrid>
          <w:tr>
            <w:tc>
              <w:tcPr>
                <w:tcW w:w="1174" w:type="pct"/>
                <w:tcBorders>
                  <w:top w:val="single" w:sz="4" w:space="0" w:color="auto"/>
                  <w:left w:val="single" w:sz="4" w:space="0" w:color="auto"/>
                  <w:bottom w:val="single" w:sz="4" w:space="0" w:color="auto"/>
                  <w:right w:val="single" w:sz="4" w:space="0" w:color="auto"/>
                </w:tcBorders>
                <w:hideMark/>
              </w:tcPr>
              <w:p>
                <w:pPr>
                  <w:overflowPunct w:val="0"/>
                  <w:jc w:val="center"/>
                  <w:textAlignment w:val="baseline"/>
                  <w:rPr>
                    <w:b/>
                    <w:szCs w:val="22"/>
                  </w:rPr>
                </w:pPr>
                <w:r>
                  <w:rPr>
                    <w:b/>
                    <w:szCs w:val="22"/>
                  </w:rPr>
                  <w:t>Data (metai, mėnuo)</w:t>
                </w:r>
              </w:p>
            </w:tc>
            <w:tc>
              <w:tcPr>
                <w:tcW w:w="1251" w:type="pct"/>
                <w:tcBorders>
                  <w:top w:val="single" w:sz="4" w:space="0" w:color="auto"/>
                  <w:left w:val="single" w:sz="4" w:space="0" w:color="auto"/>
                  <w:bottom w:val="single" w:sz="4" w:space="0" w:color="auto"/>
                  <w:right w:val="single" w:sz="4" w:space="0" w:color="auto"/>
                </w:tcBorders>
                <w:hideMark/>
              </w:tcPr>
              <w:p>
                <w:pPr>
                  <w:overflowPunct w:val="0"/>
                  <w:jc w:val="center"/>
                  <w:textAlignment w:val="baseline"/>
                  <w:rPr>
                    <w:b/>
                    <w:szCs w:val="22"/>
                  </w:rPr>
                </w:pPr>
                <w:r>
                  <w:rPr>
                    <w:b/>
                    <w:szCs w:val="22"/>
                  </w:rPr>
                  <w:t>Sandorio, pagal kurį gautos pajamos, data, numeris</w:t>
                </w:r>
              </w:p>
            </w:tc>
            <w:tc>
              <w:tcPr>
                <w:tcW w:w="1766" w:type="pct"/>
                <w:tcBorders>
                  <w:top w:val="single" w:sz="4" w:space="0" w:color="auto"/>
                  <w:left w:val="single" w:sz="4" w:space="0" w:color="auto"/>
                  <w:bottom w:val="single" w:sz="4" w:space="0" w:color="auto"/>
                  <w:right w:val="single" w:sz="4" w:space="0" w:color="auto"/>
                </w:tcBorders>
                <w:hideMark/>
              </w:tcPr>
              <w:p>
                <w:pPr>
                  <w:overflowPunct w:val="0"/>
                  <w:jc w:val="center"/>
                  <w:textAlignment w:val="baseline"/>
                  <w:rPr>
                    <w:b/>
                    <w:szCs w:val="22"/>
                  </w:rPr>
                </w:pPr>
                <w:r>
                  <w:rPr>
                    <w:b/>
                    <w:szCs w:val="22"/>
                  </w:rPr>
                  <w:t>Pajamų gavimą pagal sandorį įrodantys dokumentai (data, numeris)</w:t>
                </w:r>
              </w:p>
            </w:tc>
            <w:tc>
              <w:tcPr>
                <w:tcW w:w="808" w:type="pct"/>
                <w:tcBorders>
                  <w:top w:val="single" w:sz="4" w:space="0" w:color="auto"/>
                  <w:left w:val="single" w:sz="4" w:space="0" w:color="auto"/>
                  <w:bottom w:val="single" w:sz="4" w:space="0" w:color="auto"/>
                  <w:right w:val="single" w:sz="4" w:space="0" w:color="auto"/>
                </w:tcBorders>
                <w:hideMark/>
              </w:tcPr>
              <w:p>
                <w:pPr>
                  <w:overflowPunct w:val="0"/>
                  <w:jc w:val="center"/>
                  <w:textAlignment w:val="baseline"/>
                  <w:rPr>
                    <w:b/>
                    <w:szCs w:val="22"/>
                  </w:rPr>
                </w:pPr>
                <w:r>
                  <w:rPr>
                    <w:b/>
                    <w:szCs w:val="22"/>
                  </w:rPr>
                  <w:t>Gautos pajamos</w:t>
                </w:r>
              </w:p>
            </w:tc>
          </w:tr>
          <w:tr>
            <w:tc>
              <w:tcPr>
                <w:tcW w:w="1174" w:type="pct"/>
                <w:tcBorders>
                  <w:top w:val="single" w:sz="4" w:space="0" w:color="auto"/>
                  <w:left w:val="single" w:sz="4" w:space="0" w:color="auto"/>
                  <w:bottom w:val="single" w:sz="4" w:space="0" w:color="auto"/>
                  <w:right w:val="single" w:sz="4" w:space="0" w:color="auto"/>
                </w:tcBorders>
              </w:tcPr>
              <w:p>
                <w:pPr>
                  <w:overflowPunct w:val="0"/>
                  <w:jc w:val="center"/>
                  <w:textAlignment w:val="baseline"/>
                  <w:rPr>
                    <w:b/>
                    <w:szCs w:val="22"/>
                  </w:rPr>
                </w:pPr>
              </w:p>
            </w:tc>
            <w:tc>
              <w:tcPr>
                <w:tcW w:w="1251" w:type="pct"/>
                <w:tcBorders>
                  <w:top w:val="single" w:sz="4" w:space="0" w:color="auto"/>
                  <w:left w:val="single" w:sz="4" w:space="0" w:color="auto"/>
                  <w:bottom w:val="single" w:sz="4" w:space="0" w:color="auto"/>
                  <w:right w:val="single" w:sz="4" w:space="0" w:color="auto"/>
                </w:tcBorders>
              </w:tcPr>
              <w:p>
                <w:pPr>
                  <w:overflowPunct w:val="0"/>
                  <w:jc w:val="center"/>
                  <w:textAlignment w:val="baseline"/>
                  <w:rPr>
                    <w:b/>
                    <w:szCs w:val="22"/>
                  </w:rPr>
                </w:pPr>
              </w:p>
            </w:tc>
            <w:tc>
              <w:tcPr>
                <w:tcW w:w="1766" w:type="pct"/>
                <w:tcBorders>
                  <w:top w:val="single" w:sz="4" w:space="0" w:color="auto"/>
                  <w:left w:val="single" w:sz="4" w:space="0" w:color="auto"/>
                  <w:bottom w:val="single" w:sz="4" w:space="0" w:color="auto"/>
                  <w:right w:val="single" w:sz="4" w:space="0" w:color="auto"/>
                </w:tcBorders>
              </w:tcPr>
              <w:p>
                <w:pPr>
                  <w:overflowPunct w:val="0"/>
                  <w:jc w:val="center"/>
                  <w:textAlignment w:val="baseline"/>
                  <w:rPr>
                    <w:b/>
                    <w:szCs w:val="22"/>
                  </w:rPr>
                </w:pPr>
              </w:p>
            </w:tc>
            <w:tc>
              <w:tcPr>
                <w:tcW w:w="808" w:type="pct"/>
                <w:tcBorders>
                  <w:top w:val="single" w:sz="4" w:space="0" w:color="auto"/>
                  <w:left w:val="single" w:sz="4" w:space="0" w:color="auto"/>
                  <w:bottom w:val="single" w:sz="4" w:space="0" w:color="auto"/>
                  <w:right w:val="single" w:sz="4" w:space="0" w:color="auto"/>
                </w:tcBorders>
              </w:tcPr>
              <w:p>
                <w:pPr>
                  <w:overflowPunct w:val="0"/>
                  <w:jc w:val="center"/>
                  <w:textAlignment w:val="baseline"/>
                  <w:rPr>
                    <w:b/>
                    <w:szCs w:val="22"/>
                  </w:rPr>
                </w:pPr>
              </w:p>
            </w:tc>
          </w:tr>
          <w:tr>
            <w:tc>
              <w:tcPr>
                <w:tcW w:w="1174" w:type="pct"/>
                <w:tcBorders>
                  <w:top w:val="single" w:sz="4" w:space="0" w:color="auto"/>
                  <w:left w:val="single" w:sz="4" w:space="0" w:color="auto"/>
                  <w:bottom w:val="single" w:sz="4" w:space="0" w:color="auto"/>
                  <w:right w:val="single" w:sz="4" w:space="0" w:color="auto"/>
                </w:tcBorders>
              </w:tcPr>
              <w:p>
                <w:pPr>
                  <w:overflowPunct w:val="0"/>
                  <w:jc w:val="center"/>
                  <w:textAlignment w:val="baseline"/>
                  <w:rPr>
                    <w:b/>
                    <w:szCs w:val="22"/>
                  </w:rPr>
                </w:pPr>
              </w:p>
            </w:tc>
            <w:tc>
              <w:tcPr>
                <w:tcW w:w="1251" w:type="pct"/>
                <w:tcBorders>
                  <w:top w:val="single" w:sz="4" w:space="0" w:color="auto"/>
                  <w:left w:val="single" w:sz="4" w:space="0" w:color="auto"/>
                  <w:bottom w:val="single" w:sz="4" w:space="0" w:color="auto"/>
                  <w:right w:val="single" w:sz="4" w:space="0" w:color="auto"/>
                </w:tcBorders>
              </w:tcPr>
              <w:p>
                <w:pPr>
                  <w:overflowPunct w:val="0"/>
                  <w:jc w:val="center"/>
                  <w:textAlignment w:val="baseline"/>
                  <w:rPr>
                    <w:b/>
                    <w:szCs w:val="22"/>
                  </w:rPr>
                </w:pPr>
              </w:p>
            </w:tc>
            <w:tc>
              <w:tcPr>
                <w:tcW w:w="1766" w:type="pct"/>
                <w:tcBorders>
                  <w:top w:val="single" w:sz="4" w:space="0" w:color="auto"/>
                  <w:left w:val="single" w:sz="4" w:space="0" w:color="auto"/>
                  <w:bottom w:val="single" w:sz="4" w:space="0" w:color="auto"/>
                  <w:right w:val="single" w:sz="4" w:space="0" w:color="auto"/>
                </w:tcBorders>
              </w:tcPr>
              <w:p>
                <w:pPr>
                  <w:overflowPunct w:val="0"/>
                  <w:jc w:val="center"/>
                  <w:textAlignment w:val="baseline"/>
                  <w:rPr>
                    <w:b/>
                    <w:szCs w:val="22"/>
                  </w:rPr>
                </w:pPr>
              </w:p>
            </w:tc>
            <w:tc>
              <w:tcPr>
                <w:tcW w:w="808" w:type="pct"/>
                <w:tcBorders>
                  <w:top w:val="single" w:sz="4" w:space="0" w:color="auto"/>
                  <w:left w:val="single" w:sz="4" w:space="0" w:color="auto"/>
                  <w:bottom w:val="single" w:sz="4" w:space="0" w:color="auto"/>
                  <w:right w:val="single" w:sz="4" w:space="0" w:color="auto"/>
                </w:tcBorders>
              </w:tcPr>
              <w:p>
                <w:pPr>
                  <w:overflowPunct w:val="0"/>
                  <w:jc w:val="center"/>
                  <w:textAlignment w:val="baseline"/>
                  <w:rPr>
                    <w:b/>
                    <w:szCs w:val="22"/>
                  </w:rPr>
                </w:pPr>
              </w:p>
            </w:tc>
          </w:tr>
          <w:tr>
            <w:tc>
              <w:tcPr>
                <w:tcW w:w="1174" w:type="pct"/>
                <w:tcBorders>
                  <w:top w:val="single" w:sz="4" w:space="0" w:color="auto"/>
                  <w:left w:val="single" w:sz="4" w:space="0" w:color="auto"/>
                  <w:bottom w:val="single" w:sz="4" w:space="0" w:color="auto"/>
                  <w:right w:val="single" w:sz="4" w:space="0" w:color="auto"/>
                </w:tcBorders>
              </w:tcPr>
              <w:p>
                <w:pPr>
                  <w:overflowPunct w:val="0"/>
                  <w:jc w:val="center"/>
                  <w:textAlignment w:val="baseline"/>
                  <w:rPr>
                    <w:b/>
                    <w:szCs w:val="22"/>
                  </w:rPr>
                </w:pPr>
              </w:p>
            </w:tc>
            <w:tc>
              <w:tcPr>
                <w:tcW w:w="1251" w:type="pct"/>
                <w:tcBorders>
                  <w:top w:val="single" w:sz="4" w:space="0" w:color="auto"/>
                  <w:left w:val="single" w:sz="4" w:space="0" w:color="auto"/>
                  <w:bottom w:val="single" w:sz="4" w:space="0" w:color="auto"/>
                  <w:right w:val="single" w:sz="4" w:space="0" w:color="auto"/>
                </w:tcBorders>
              </w:tcPr>
              <w:p>
                <w:pPr>
                  <w:overflowPunct w:val="0"/>
                  <w:jc w:val="center"/>
                  <w:textAlignment w:val="baseline"/>
                  <w:rPr>
                    <w:b/>
                    <w:szCs w:val="22"/>
                  </w:rPr>
                </w:pPr>
              </w:p>
            </w:tc>
            <w:tc>
              <w:tcPr>
                <w:tcW w:w="1766" w:type="pct"/>
                <w:tcBorders>
                  <w:top w:val="single" w:sz="4" w:space="0" w:color="auto"/>
                  <w:left w:val="single" w:sz="4" w:space="0" w:color="auto"/>
                  <w:bottom w:val="single" w:sz="4" w:space="0" w:color="auto"/>
                  <w:right w:val="single" w:sz="4" w:space="0" w:color="auto"/>
                </w:tcBorders>
              </w:tcPr>
              <w:p>
                <w:pPr>
                  <w:overflowPunct w:val="0"/>
                  <w:jc w:val="center"/>
                  <w:textAlignment w:val="baseline"/>
                  <w:rPr>
                    <w:b/>
                    <w:szCs w:val="22"/>
                  </w:rPr>
                </w:pPr>
              </w:p>
            </w:tc>
            <w:tc>
              <w:tcPr>
                <w:tcW w:w="808" w:type="pct"/>
                <w:tcBorders>
                  <w:top w:val="single" w:sz="4" w:space="0" w:color="auto"/>
                  <w:left w:val="single" w:sz="4" w:space="0" w:color="auto"/>
                  <w:bottom w:val="single" w:sz="4" w:space="0" w:color="auto"/>
                  <w:right w:val="single" w:sz="4" w:space="0" w:color="auto"/>
                </w:tcBorders>
              </w:tcPr>
              <w:p>
                <w:pPr>
                  <w:overflowPunct w:val="0"/>
                  <w:jc w:val="center"/>
                  <w:textAlignment w:val="baseline"/>
                  <w:rPr>
                    <w:b/>
                    <w:szCs w:val="22"/>
                  </w:rPr>
                </w:pPr>
              </w:p>
            </w:tc>
          </w:tr>
          <w:tr>
            <w:tc>
              <w:tcPr>
                <w:tcW w:w="1174" w:type="pct"/>
                <w:tcBorders>
                  <w:top w:val="single" w:sz="4" w:space="0" w:color="auto"/>
                  <w:left w:val="single" w:sz="4" w:space="0" w:color="auto"/>
                  <w:bottom w:val="single" w:sz="4" w:space="0" w:color="auto"/>
                  <w:right w:val="single" w:sz="4" w:space="0" w:color="auto"/>
                </w:tcBorders>
              </w:tcPr>
              <w:p>
                <w:pPr>
                  <w:overflowPunct w:val="0"/>
                  <w:jc w:val="center"/>
                  <w:textAlignment w:val="baseline"/>
                  <w:rPr>
                    <w:b/>
                    <w:szCs w:val="22"/>
                  </w:rPr>
                </w:pPr>
              </w:p>
            </w:tc>
            <w:tc>
              <w:tcPr>
                <w:tcW w:w="1251" w:type="pct"/>
                <w:tcBorders>
                  <w:top w:val="single" w:sz="4" w:space="0" w:color="auto"/>
                  <w:left w:val="single" w:sz="4" w:space="0" w:color="auto"/>
                  <w:bottom w:val="single" w:sz="4" w:space="0" w:color="auto"/>
                  <w:right w:val="single" w:sz="4" w:space="0" w:color="auto"/>
                </w:tcBorders>
              </w:tcPr>
              <w:p>
                <w:pPr>
                  <w:overflowPunct w:val="0"/>
                  <w:jc w:val="center"/>
                  <w:textAlignment w:val="baseline"/>
                  <w:rPr>
                    <w:b/>
                    <w:szCs w:val="22"/>
                  </w:rPr>
                </w:pPr>
              </w:p>
            </w:tc>
            <w:tc>
              <w:tcPr>
                <w:tcW w:w="1766" w:type="pct"/>
                <w:tcBorders>
                  <w:top w:val="single" w:sz="4" w:space="0" w:color="auto"/>
                  <w:left w:val="single" w:sz="4" w:space="0" w:color="auto"/>
                  <w:bottom w:val="single" w:sz="4" w:space="0" w:color="auto"/>
                  <w:right w:val="single" w:sz="4" w:space="0" w:color="auto"/>
                </w:tcBorders>
              </w:tcPr>
              <w:p>
                <w:pPr>
                  <w:overflowPunct w:val="0"/>
                  <w:jc w:val="center"/>
                  <w:textAlignment w:val="baseline"/>
                  <w:rPr>
                    <w:b/>
                    <w:szCs w:val="22"/>
                  </w:rPr>
                </w:pPr>
              </w:p>
            </w:tc>
            <w:tc>
              <w:tcPr>
                <w:tcW w:w="808" w:type="pct"/>
                <w:tcBorders>
                  <w:top w:val="single" w:sz="4" w:space="0" w:color="auto"/>
                  <w:left w:val="single" w:sz="4" w:space="0" w:color="auto"/>
                  <w:bottom w:val="single" w:sz="4" w:space="0" w:color="auto"/>
                  <w:right w:val="single" w:sz="4" w:space="0" w:color="auto"/>
                </w:tcBorders>
              </w:tcPr>
              <w:p>
                <w:pPr>
                  <w:overflowPunct w:val="0"/>
                  <w:jc w:val="center"/>
                  <w:textAlignment w:val="baseline"/>
                  <w:rPr>
                    <w:b/>
                    <w:szCs w:val="22"/>
                  </w:rPr>
                </w:pPr>
              </w:p>
            </w:tc>
          </w:tr>
          <w:tr>
            <w:tc>
              <w:tcPr>
                <w:tcW w:w="1174" w:type="pct"/>
                <w:tcBorders>
                  <w:top w:val="single" w:sz="4" w:space="0" w:color="auto"/>
                  <w:left w:val="single" w:sz="4" w:space="0" w:color="auto"/>
                  <w:bottom w:val="single" w:sz="4" w:space="0" w:color="auto"/>
                  <w:right w:val="single" w:sz="4" w:space="0" w:color="auto"/>
                </w:tcBorders>
              </w:tcPr>
              <w:p>
                <w:pPr>
                  <w:overflowPunct w:val="0"/>
                  <w:jc w:val="center"/>
                  <w:textAlignment w:val="baseline"/>
                  <w:rPr>
                    <w:b/>
                    <w:szCs w:val="22"/>
                  </w:rPr>
                </w:pPr>
              </w:p>
            </w:tc>
            <w:tc>
              <w:tcPr>
                <w:tcW w:w="1251" w:type="pct"/>
                <w:tcBorders>
                  <w:top w:val="single" w:sz="4" w:space="0" w:color="auto"/>
                  <w:left w:val="single" w:sz="4" w:space="0" w:color="auto"/>
                  <w:bottom w:val="single" w:sz="4" w:space="0" w:color="auto"/>
                  <w:right w:val="single" w:sz="4" w:space="0" w:color="auto"/>
                </w:tcBorders>
              </w:tcPr>
              <w:p>
                <w:pPr>
                  <w:overflowPunct w:val="0"/>
                  <w:jc w:val="center"/>
                  <w:textAlignment w:val="baseline"/>
                  <w:rPr>
                    <w:b/>
                    <w:szCs w:val="22"/>
                  </w:rPr>
                </w:pPr>
              </w:p>
            </w:tc>
            <w:tc>
              <w:tcPr>
                <w:tcW w:w="1766" w:type="pct"/>
                <w:tcBorders>
                  <w:top w:val="single" w:sz="4" w:space="0" w:color="auto"/>
                  <w:left w:val="single" w:sz="4" w:space="0" w:color="auto"/>
                  <w:bottom w:val="single" w:sz="4" w:space="0" w:color="auto"/>
                  <w:right w:val="single" w:sz="4" w:space="0" w:color="auto"/>
                </w:tcBorders>
              </w:tcPr>
              <w:p>
                <w:pPr>
                  <w:overflowPunct w:val="0"/>
                  <w:jc w:val="center"/>
                  <w:textAlignment w:val="baseline"/>
                  <w:rPr>
                    <w:b/>
                    <w:szCs w:val="22"/>
                  </w:rPr>
                </w:pPr>
              </w:p>
            </w:tc>
            <w:tc>
              <w:tcPr>
                <w:tcW w:w="808" w:type="pct"/>
                <w:tcBorders>
                  <w:top w:val="single" w:sz="4" w:space="0" w:color="auto"/>
                  <w:left w:val="single" w:sz="4" w:space="0" w:color="auto"/>
                  <w:bottom w:val="single" w:sz="4" w:space="0" w:color="auto"/>
                  <w:right w:val="single" w:sz="4" w:space="0" w:color="auto"/>
                </w:tcBorders>
              </w:tcPr>
              <w:p>
                <w:pPr>
                  <w:overflowPunct w:val="0"/>
                  <w:jc w:val="center"/>
                  <w:textAlignment w:val="baseline"/>
                  <w:rPr>
                    <w:b/>
                    <w:szCs w:val="22"/>
                  </w:rPr>
                </w:pPr>
              </w:p>
            </w:tc>
          </w:tr>
          <w:tr>
            <w:tc>
              <w:tcPr>
                <w:tcW w:w="1174" w:type="pct"/>
                <w:tcBorders>
                  <w:top w:val="single" w:sz="4" w:space="0" w:color="auto"/>
                  <w:left w:val="single" w:sz="4" w:space="0" w:color="auto"/>
                  <w:bottom w:val="single" w:sz="4" w:space="0" w:color="auto"/>
                  <w:right w:val="single" w:sz="4" w:space="0" w:color="auto"/>
                </w:tcBorders>
              </w:tcPr>
              <w:p>
                <w:pPr>
                  <w:overflowPunct w:val="0"/>
                  <w:jc w:val="center"/>
                  <w:textAlignment w:val="baseline"/>
                  <w:rPr>
                    <w:b/>
                    <w:szCs w:val="22"/>
                  </w:rPr>
                </w:pPr>
              </w:p>
            </w:tc>
            <w:tc>
              <w:tcPr>
                <w:tcW w:w="1251" w:type="pct"/>
                <w:tcBorders>
                  <w:top w:val="single" w:sz="4" w:space="0" w:color="auto"/>
                  <w:left w:val="single" w:sz="4" w:space="0" w:color="auto"/>
                  <w:bottom w:val="single" w:sz="4" w:space="0" w:color="auto"/>
                  <w:right w:val="single" w:sz="4" w:space="0" w:color="auto"/>
                </w:tcBorders>
              </w:tcPr>
              <w:p>
                <w:pPr>
                  <w:overflowPunct w:val="0"/>
                  <w:jc w:val="center"/>
                  <w:textAlignment w:val="baseline"/>
                  <w:rPr>
                    <w:b/>
                    <w:szCs w:val="22"/>
                  </w:rPr>
                </w:pPr>
              </w:p>
            </w:tc>
            <w:tc>
              <w:tcPr>
                <w:tcW w:w="1766" w:type="pct"/>
                <w:tcBorders>
                  <w:top w:val="single" w:sz="4" w:space="0" w:color="auto"/>
                  <w:left w:val="single" w:sz="4" w:space="0" w:color="auto"/>
                  <w:bottom w:val="single" w:sz="4" w:space="0" w:color="auto"/>
                  <w:right w:val="single" w:sz="4" w:space="0" w:color="auto"/>
                </w:tcBorders>
              </w:tcPr>
              <w:p>
                <w:pPr>
                  <w:overflowPunct w:val="0"/>
                  <w:jc w:val="center"/>
                  <w:textAlignment w:val="baseline"/>
                  <w:rPr>
                    <w:b/>
                    <w:szCs w:val="22"/>
                  </w:rPr>
                </w:pPr>
              </w:p>
            </w:tc>
            <w:tc>
              <w:tcPr>
                <w:tcW w:w="808" w:type="pct"/>
                <w:tcBorders>
                  <w:top w:val="single" w:sz="4" w:space="0" w:color="auto"/>
                  <w:left w:val="single" w:sz="4" w:space="0" w:color="auto"/>
                  <w:bottom w:val="single" w:sz="4" w:space="0" w:color="auto"/>
                  <w:right w:val="single" w:sz="4" w:space="0" w:color="auto"/>
                </w:tcBorders>
              </w:tcPr>
              <w:p>
                <w:pPr>
                  <w:overflowPunct w:val="0"/>
                  <w:jc w:val="center"/>
                  <w:textAlignment w:val="baseline"/>
                  <w:rPr>
                    <w:b/>
                    <w:szCs w:val="22"/>
                  </w:rPr>
                </w:pPr>
              </w:p>
            </w:tc>
          </w:tr>
          <w:tr>
            <w:tc>
              <w:tcPr>
                <w:tcW w:w="1174" w:type="pct"/>
                <w:tcBorders>
                  <w:top w:val="single" w:sz="4" w:space="0" w:color="auto"/>
                  <w:left w:val="single" w:sz="4" w:space="0" w:color="auto"/>
                  <w:bottom w:val="single" w:sz="4" w:space="0" w:color="auto"/>
                  <w:right w:val="single" w:sz="4" w:space="0" w:color="auto"/>
                </w:tcBorders>
              </w:tcPr>
              <w:p>
                <w:pPr>
                  <w:overflowPunct w:val="0"/>
                  <w:jc w:val="center"/>
                  <w:textAlignment w:val="baseline"/>
                  <w:rPr>
                    <w:b/>
                    <w:szCs w:val="22"/>
                  </w:rPr>
                </w:pPr>
              </w:p>
            </w:tc>
            <w:tc>
              <w:tcPr>
                <w:tcW w:w="1251" w:type="pct"/>
                <w:tcBorders>
                  <w:top w:val="single" w:sz="4" w:space="0" w:color="auto"/>
                  <w:left w:val="single" w:sz="4" w:space="0" w:color="auto"/>
                  <w:bottom w:val="single" w:sz="4" w:space="0" w:color="auto"/>
                  <w:right w:val="single" w:sz="4" w:space="0" w:color="auto"/>
                </w:tcBorders>
              </w:tcPr>
              <w:p>
                <w:pPr>
                  <w:overflowPunct w:val="0"/>
                  <w:jc w:val="center"/>
                  <w:textAlignment w:val="baseline"/>
                  <w:rPr>
                    <w:b/>
                    <w:szCs w:val="22"/>
                  </w:rPr>
                </w:pPr>
              </w:p>
            </w:tc>
            <w:tc>
              <w:tcPr>
                <w:tcW w:w="1766" w:type="pct"/>
                <w:tcBorders>
                  <w:top w:val="single" w:sz="4" w:space="0" w:color="auto"/>
                  <w:left w:val="single" w:sz="4" w:space="0" w:color="auto"/>
                  <w:bottom w:val="single" w:sz="4" w:space="0" w:color="auto"/>
                  <w:right w:val="single" w:sz="4" w:space="0" w:color="auto"/>
                </w:tcBorders>
              </w:tcPr>
              <w:p>
                <w:pPr>
                  <w:overflowPunct w:val="0"/>
                  <w:jc w:val="center"/>
                  <w:textAlignment w:val="baseline"/>
                  <w:rPr>
                    <w:b/>
                    <w:szCs w:val="22"/>
                  </w:rPr>
                </w:pPr>
              </w:p>
            </w:tc>
            <w:tc>
              <w:tcPr>
                <w:tcW w:w="808" w:type="pct"/>
                <w:tcBorders>
                  <w:top w:val="single" w:sz="4" w:space="0" w:color="auto"/>
                  <w:left w:val="single" w:sz="4" w:space="0" w:color="auto"/>
                  <w:bottom w:val="single" w:sz="4" w:space="0" w:color="auto"/>
                  <w:right w:val="single" w:sz="4" w:space="0" w:color="auto"/>
                </w:tcBorders>
              </w:tcPr>
              <w:p>
                <w:pPr>
                  <w:overflowPunct w:val="0"/>
                  <w:jc w:val="center"/>
                  <w:textAlignment w:val="baseline"/>
                  <w:rPr>
                    <w:b/>
                    <w:szCs w:val="22"/>
                  </w:rPr>
                </w:pPr>
              </w:p>
            </w:tc>
          </w:tr>
          <w:tr>
            <w:tc>
              <w:tcPr>
                <w:tcW w:w="1174" w:type="pct"/>
                <w:tcBorders>
                  <w:top w:val="single" w:sz="4" w:space="0" w:color="auto"/>
                  <w:left w:val="single" w:sz="4" w:space="0" w:color="auto"/>
                  <w:bottom w:val="single" w:sz="4" w:space="0" w:color="auto"/>
                  <w:right w:val="single" w:sz="4" w:space="0" w:color="auto"/>
                </w:tcBorders>
              </w:tcPr>
              <w:p>
                <w:pPr>
                  <w:overflowPunct w:val="0"/>
                  <w:jc w:val="center"/>
                  <w:textAlignment w:val="baseline"/>
                  <w:rPr>
                    <w:b/>
                    <w:szCs w:val="22"/>
                  </w:rPr>
                </w:pPr>
              </w:p>
            </w:tc>
            <w:tc>
              <w:tcPr>
                <w:tcW w:w="1251" w:type="pct"/>
                <w:tcBorders>
                  <w:top w:val="single" w:sz="4" w:space="0" w:color="auto"/>
                  <w:left w:val="single" w:sz="4" w:space="0" w:color="auto"/>
                  <w:bottom w:val="single" w:sz="4" w:space="0" w:color="auto"/>
                  <w:right w:val="single" w:sz="4" w:space="0" w:color="auto"/>
                </w:tcBorders>
              </w:tcPr>
              <w:p>
                <w:pPr>
                  <w:overflowPunct w:val="0"/>
                  <w:jc w:val="center"/>
                  <w:textAlignment w:val="baseline"/>
                  <w:rPr>
                    <w:b/>
                    <w:szCs w:val="22"/>
                  </w:rPr>
                </w:pPr>
              </w:p>
            </w:tc>
            <w:tc>
              <w:tcPr>
                <w:tcW w:w="1766" w:type="pct"/>
                <w:tcBorders>
                  <w:top w:val="single" w:sz="4" w:space="0" w:color="auto"/>
                  <w:left w:val="single" w:sz="4" w:space="0" w:color="auto"/>
                  <w:bottom w:val="single" w:sz="4" w:space="0" w:color="auto"/>
                  <w:right w:val="single" w:sz="4" w:space="0" w:color="auto"/>
                </w:tcBorders>
              </w:tcPr>
              <w:p>
                <w:pPr>
                  <w:overflowPunct w:val="0"/>
                  <w:jc w:val="center"/>
                  <w:textAlignment w:val="baseline"/>
                  <w:rPr>
                    <w:b/>
                    <w:szCs w:val="22"/>
                  </w:rPr>
                </w:pPr>
              </w:p>
            </w:tc>
            <w:tc>
              <w:tcPr>
                <w:tcW w:w="808" w:type="pct"/>
                <w:tcBorders>
                  <w:top w:val="single" w:sz="4" w:space="0" w:color="auto"/>
                  <w:left w:val="single" w:sz="4" w:space="0" w:color="auto"/>
                  <w:bottom w:val="single" w:sz="4" w:space="0" w:color="auto"/>
                  <w:right w:val="single" w:sz="4" w:space="0" w:color="auto"/>
                </w:tcBorders>
              </w:tcPr>
              <w:p>
                <w:pPr>
                  <w:overflowPunct w:val="0"/>
                  <w:jc w:val="center"/>
                  <w:textAlignment w:val="baseline"/>
                  <w:rPr>
                    <w:b/>
                    <w:szCs w:val="22"/>
                  </w:rPr>
                </w:pPr>
              </w:p>
            </w:tc>
          </w:tr>
          <w:tr>
            <w:tc>
              <w:tcPr>
                <w:tcW w:w="1174" w:type="pct"/>
                <w:tcBorders>
                  <w:top w:val="single" w:sz="4" w:space="0" w:color="auto"/>
                  <w:left w:val="single" w:sz="4" w:space="0" w:color="auto"/>
                  <w:bottom w:val="single" w:sz="4" w:space="0" w:color="auto"/>
                  <w:right w:val="single" w:sz="4" w:space="0" w:color="auto"/>
                </w:tcBorders>
              </w:tcPr>
              <w:p>
                <w:pPr>
                  <w:overflowPunct w:val="0"/>
                  <w:jc w:val="center"/>
                  <w:textAlignment w:val="baseline"/>
                  <w:rPr>
                    <w:b/>
                    <w:szCs w:val="22"/>
                  </w:rPr>
                </w:pPr>
              </w:p>
            </w:tc>
            <w:tc>
              <w:tcPr>
                <w:tcW w:w="1251" w:type="pct"/>
                <w:tcBorders>
                  <w:top w:val="single" w:sz="4" w:space="0" w:color="auto"/>
                  <w:left w:val="single" w:sz="4" w:space="0" w:color="auto"/>
                  <w:bottom w:val="single" w:sz="4" w:space="0" w:color="auto"/>
                  <w:right w:val="single" w:sz="4" w:space="0" w:color="auto"/>
                </w:tcBorders>
              </w:tcPr>
              <w:p>
                <w:pPr>
                  <w:overflowPunct w:val="0"/>
                  <w:jc w:val="center"/>
                  <w:textAlignment w:val="baseline"/>
                  <w:rPr>
                    <w:b/>
                    <w:szCs w:val="22"/>
                  </w:rPr>
                </w:pPr>
              </w:p>
            </w:tc>
            <w:tc>
              <w:tcPr>
                <w:tcW w:w="1766" w:type="pct"/>
                <w:tcBorders>
                  <w:top w:val="single" w:sz="4" w:space="0" w:color="auto"/>
                  <w:left w:val="single" w:sz="4" w:space="0" w:color="auto"/>
                  <w:bottom w:val="single" w:sz="4" w:space="0" w:color="auto"/>
                  <w:right w:val="single" w:sz="4" w:space="0" w:color="auto"/>
                </w:tcBorders>
              </w:tcPr>
              <w:p>
                <w:pPr>
                  <w:overflowPunct w:val="0"/>
                  <w:jc w:val="center"/>
                  <w:textAlignment w:val="baseline"/>
                  <w:rPr>
                    <w:b/>
                    <w:szCs w:val="22"/>
                  </w:rPr>
                </w:pPr>
              </w:p>
            </w:tc>
            <w:tc>
              <w:tcPr>
                <w:tcW w:w="808" w:type="pct"/>
                <w:tcBorders>
                  <w:top w:val="single" w:sz="4" w:space="0" w:color="auto"/>
                  <w:left w:val="single" w:sz="4" w:space="0" w:color="auto"/>
                  <w:bottom w:val="single" w:sz="4" w:space="0" w:color="auto"/>
                  <w:right w:val="single" w:sz="4" w:space="0" w:color="auto"/>
                </w:tcBorders>
              </w:tcPr>
              <w:p>
                <w:pPr>
                  <w:overflowPunct w:val="0"/>
                  <w:jc w:val="center"/>
                  <w:textAlignment w:val="baseline"/>
                  <w:rPr>
                    <w:b/>
                    <w:szCs w:val="22"/>
                  </w:rPr>
                </w:pPr>
              </w:p>
            </w:tc>
          </w:tr>
          <w:tr>
            <w:tc>
              <w:tcPr>
                <w:tcW w:w="1174" w:type="pct"/>
                <w:tcBorders>
                  <w:top w:val="single" w:sz="4" w:space="0" w:color="auto"/>
                  <w:left w:val="single" w:sz="4" w:space="0" w:color="auto"/>
                  <w:bottom w:val="single" w:sz="4" w:space="0" w:color="auto"/>
                  <w:right w:val="single" w:sz="4" w:space="0" w:color="auto"/>
                </w:tcBorders>
              </w:tcPr>
              <w:p>
                <w:pPr>
                  <w:overflowPunct w:val="0"/>
                  <w:jc w:val="center"/>
                  <w:textAlignment w:val="baseline"/>
                  <w:rPr>
                    <w:b/>
                    <w:szCs w:val="22"/>
                  </w:rPr>
                </w:pPr>
              </w:p>
            </w:tc>
            <w:tc>
              <w:tcPr>
                <w:tcW w:w="1251" w:type="pct"/>
                <w:tcBorders>
                  <w:top w:val="single" w:sz="4" w:space="0" w:color="auto"/>
                  <w:left w:val="single" w:sz="4" w:space="0" w:color="auto"/>
                  <w:bottom w:val="single" w:sz="4" w:space="0" w:color="auto"/>
                  <w:right w:val="single" w:sz="4" w:space="0" w:color="auto"/>
                </w:tcBorders>
              </w:tcPr>
              <w:p>
                <w:pPr>
                  <w:overflowPunct w:val="0"/>
                  <w:jc w:val="center"/>
                  <w:textAlignment w:val="baseline"/>
                  <w:rPr>
                    <w:b/>
                    <w:szCs w:val="22"/>
                  </w:rPr>
                </w:pPr>
              </w:p>
            </w:tc>
            <w:tc>
              <w:tcPr>
                <w:tcW w:w="1766" w:type="pct"/>
                <w:tcBorders>
                  <w:top w:val="single" w:sz="4" w:space="0" w:color="auto"/>
                  <w:left w:val="single" w:sz="4" w:space="0" w:color="auto"/>
                  <w:bottom w:val="single" w:sz="4" w:space="0" w:color="auto"/>
                  <w:right w:val="single" w:sz="4" w:space="0" w:color="auto"/>
                </w:tcBorders>
              </w:tcPr>
              <w:p>
                <w:pPr>
                  <w:overflowPunct w:val="0"/>
                  <w:jc w:val="center"/>
                  <w:textAlignment w:val="baseline"/>
                  <w:rPr>
                    <w:b/>
                    <w:szCs w:val="22"/>
                  </w:rPr>
                </w:pPr>
              </w:p>
            </w:tc>
            <w:tc>
              <w:tcPr>
                <w:tcW w:w="808" w:type="pct"/>
                <w:tcBorders>
                  <w:top w:val="single" w:sz="4" w:space="0" w:color="auto"/>
                  <w:left w:val="single" w:sz="4" w:space="0" w:color="auto"/>
                  <w:bottom w:val="single" w:sz="4" w:space="0" w:color="auto"/>
                  <w:right w:val="single" w:sz="4" w:space="0" w:color="auto"/>
                </w:tcBorders>
              </w:tcPr>
              <w:p>
                <w:pPr>
                  <w:overflowPunct w:val="0"/>
                  <w:jc w:val="center"/>
                  <w:textAlignment w:val="baseline"/>
                  <w:rPr>
                    <w:b/>
                    <w:szCs w:val="22"/>
                  </w:rPr>
                </w:pPr>
              </w:p>
            </w:tc>
          </w:tr>
          <w:tr>
            <w:tc>
              <w:tcPr>
                <w:tcW w:w="1174" w:type="pct"/>
                <w:tcBorders>
                  <w:top w:val="single" w:sz="4" w:space="0" w:color="auto"/>
                  <w:left w:val="single" w:sz="4" w:space="0" w:color="auto"/>
                  <w:bottom w:val="single" w:sz="4" w:space="0" w:color="auto"/>
                  <w:right w:val="single" w:sz="4" w:space="0" w:color="auto"/>
                </w:tcBorders>
              </w:tcPr>
              <w:p>
                <w:pPr>
                  <w:overflowPunct w:val="0"/>
                  <w:jc w:val="center"/>
                  <w:textAlignment w:val="baseline"/>
                  <w:rPr>
                    <w:b/>
                    <w:szCs w:val="22"/>
                  </w:rPr>
                </w:pPr>
              </w:p>
            </w:tc>
            <w:tc>
              <w:tcPr>
                <w:tcW w:w="1251" w:type="pct"/>
                <w:tcBorders>
                  <w:top w:val="single" w:sz="4" w:space="0" w:color="auto"/>
                  <w:left w:val="single" w:sz="4" w:space="0" w:color="auto"/>
                  <w:bottom w:val="single" w:sz="4" w:space="0" w:color="auto"/>
                  <w:right w:val="single" w:sz="4" w:space="0" w:color="auto"/>
                </w:tcBorders>
              </w:tcPr>
              <w:p>
                <w:pPr>
                  <w:overflowPunct w:val="0"/>
                  <w:jc w:val="center"/>
                  <w:textAlignment w:val="baseline"/>
                  <w:rPr>
                    <w:b/>
                    <w:szCs w:val="22"/>
                  </w:rPr>
                </w:pPr>
              </w:p>
            </w:tc>
            <w:tc>
              <w:tcPr>
                <w:tcW w:w="1766" w:type="pct"/>
                <w:tcBorders>
                  <w:top w:val="single" w:sz="4" w:space="0" w:color="auto"/>
                  <w:left w:val="single" w:sz="4" w:space="0" w:color="auto"/>
                  <w:bottom w:val="single" w:sz="4" w:space="0" w:color="auto"/>
                  <w:right w:val="single" w:sz="4" w:space="0" w:color="auto"/>
                </w:tcBorders>
              </w:tcPr>
              <w:p>
                <w:pPr>
                  <w:overflowPunct w:val="0"/>
                  <w:jc w:val="center"/>
                  <w:textAlignment w:val="baseline"/>
                  <w:rPr>
                    <w:b/>
                    <w:szCs w:val="22"/>
                  </w:rPr>
                </w:pPr>
              </w:p>
            </w:tc>
            <w:tc>
              <w:tcPr>
                <w:tcW w:w="808" w:type="pct"/>
                <w:tcBorders>
                  <w:top w:val="single" w:sz="4" w:space="0" w:color="auto"/>
                  <w:left w:val="single" w:sz="4" w:space="0" w:color="auto"/>
                  <w:bottom w:val="single" w:sz="4" w:space="0" w:color="auto"/>
                  <w:right w:val="single" w:sz="4" w:space="0" w:color="auto"/>
                </w:tcBorders>
              </w:tcPr>
              <w:p>
                <w:pPr>
                  <w:overflowPunct w:val="0"/>
                  <w:jc w:val="center"/>
                  <w:textAlignment w:val="baseline"/>
                  <w:rPr>
                    <w:b/>
                    <w:szCs w:val="22"/>
                  </w:rPr>
                </w:pPr>
              </w:p>
            </w:tc>
          </w:tr>
          <w:tr>
            <w:tc>
              <w:tcPr>
                <w:tcW w:w="1174" w:type="pct"/>
                <w:tcBorders>
                  <w:top w:val="single" w:sz="4" w:space="0" w:color="auto"/>
                  <w:left w:val="single" w:sz="4" w:space="0" w:color="auto"/>
                  <w:bottom w:val="single" w:sz="4" w:space="0" w:color="auto"/>
                  <w:right w:val="single" w:sz="4" w:space="0" w:color="auto"/>
                </w:tcBorders>
                <w:hideMark/>
              </w:tcPr>
              <w:p>
                <w:pPr>
                  <w:overflowPunct w:val="0"/>
                  <w:jc w:val="center"/>
                  <w:textAlignment w:val="baseline"/>
                  <w:rPr>
                    <w:b/>
                    <w:szCs w:val="22"/>
                  </w:rPr>
                </w:pPr>
                <w:r>
                  <w:rPr>
                    <w:b/>
                    <w:szCs w:val="22"/>
                  </w:rPr>
                  <w:t>Iš viso</w:t>
                </w:r>
              </w:p>
            </w:tc>
            <w:tc>
              <w:tcPr>
                <w:tcW w:w="1251" w:type="pct"/>
                <w:tcBorders>
                  <w:top w:val="single" w:sz="4" w:space="0" w:color="auto"/>
                  <w:left w:val="single" w:sz="4" w:space="0" w:color="auto"/>
                  <w:bottom w:val="single" w:sz="4" w:space="0" w:color="auto"/>
                  <w:right w:val="single" w:sz="4" w:space="0" w:color="auto"/>
                </w:tcBorders>
              </w:tcPr>
              <w:p>
                <w:pPr>
                  <w:overflowPunct w:val="0"/>
                  <w:jc w:val="center"/>
                  <w:textAlignment w:val="baseline"/>
                  <w:rPr>
                    <w:b/>
                    <w:szCs w:val="22"/>
                  </w:rPr>
                </w:pPr>
              </w:p>
            </w:tc>
            <w:tc>
              <w:tcPr>
                <w:tcW w:w="1766" w:type="pct"/>
                <w:tcBorders>
                  <w:top w:val="single" w:sz="4" w:space="0" w:color="auto"/>
                  <w:left w:val="single" w:sz="4" w:space="0" w:color="auto"/>
                  <w:bottom w:val="single" w:sz="4" w:space="0" w:color="auto"/>
                  <w:right w:val="single" w:sz="4" w:space="0" w:color="auto"/>
                </w:tcBorders>
              </w:tcPr>
              <w:p>
                <w:pPr>
                  <w:overflowPunct w:val="0"/>
                  <w:jc w:val="center"/>
                  <w:textAlignment w:val="baseline"/>
                  <w:rPr>
                    <w:b/>
                    <w:szCs w:val="22"/>
                  </w:rPr>
                </w:pPr>
              </w:p>
            </w:tc>
            <w:tc>
              <w:tcPr>
                <w:tcW w:w="808" w:type="pct"/>
                <w:tcBorders>
                  <w:top w:val="single" w:sz="4" w:space="0" w:color="auto"/>
                  <w:left w:val="single" w:sz="4" w:space="0" w:color="auto"/>
                  <w:bottom w:val="single" w:sz="4" w:space="0" w:color="auto"/>
                  <w:right w:val="single" w:sz="4" w:space="0" w:color="auto"/>
                </w:tcBorders>
              </w:tcPr>
              <w:p>
                <w:pPr>
                  <w:overflowPunct w:val="0"/>
                  <w:jc w:val="center"/>
                  <w:textAlignment w:val="baseline"/>
                  <w:rPr>
                    <w:b/>
                    <w:szCs w:val="22"/>
                  </w:rPr>
                </w:pPr>
              </w:p>
            </w:tc>
          </w:tr>
        </w:tbl>
        <w:p>
          <w:pPr>
            <w:overflowPunct w:val="0"/>
            <w:jc w:val="both"/>
            <w:textAlignment w:val="baseline"/>
            <w:rPr>
              <w:b/>
              <w:szCs w:val="24"/>
            </w:rPr>
          </w:pPr>
        </w:p>
        <w:p>
          <w:pPr>
            <w:overflowPunct w:val="0"/>
            <w:jc w:val="both"/>
            <w:textAlignment w:val="baseline"/>
            <w:rPr>
              <w:b/>
              <w:szCs w:val="24"/>
            </w:rPr>
          </w:pPr>
          <w:r>
            <w:rPr>
              <w:b/>
              <w:szCs w:val="24"/>
            </w:rPr>
            <w:t>Darbdavio pajamos iš veiklos užsienyje, gautos per dvylika mėnesių iki darbuotojų siuntimo:</w:t>
          </w:r>
        </w:p>
        <w:p>
          <w:pPr>
            <w:overflowPunct w:val="0"/>
            <w:jc w:val="both"/>
            <w:textAlignment w:val="baseline"/>
            <w:rPr>
              <w:szCs w:val="24"/>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57"/>
            <w:gridCol w:w="2410"/>
            <w:gridCol w:w="3401"/>
            <w:gridCol w:w="2266"/>
          </w:tblGrid>
          <w:tr>
            <w:tc>
              <w:tcPr>
                <w:tcW w:w="808" w:type="pct"/>
                <w:tcBorders>
                  <w:top w:val="single" w:sz="4" w:space="0" w:color="auto"/>
                  <w:left w:val="single" w:sz="4" w:space="0" w:color="auto"/>
                  <w:bottom w:val="single" w:sz="4" w:space="0" w:color="auto"/>
                  <w:right w:val="single" w:sz="4" w:space="0" w:color="auto"/>
                </w:tcBorders>
                <w:hideMark/>
              </w:tcPr>
              <w:p>
                <w:pPr>
                  <w:overflowPunct w:val="0"/>
                  <w:jc w:val="center"/>
                  <w:textAlignment w:val="baseline"/>
                  <w:rPr>
                    <w:b/>
                    <w:szCs w:val="22"/>
                  </w:rPr>
                </w:pPr>
                <w:r>
                  <w:rPr>
                    <w:b/>
                    <w:szCs w:val="22"/>
                  </w:rPr>
                  <w:t>Data (metai, mėnuo)</w:t>
                </w:r>
              </w:p>
            </w:tc>
            <w:tc>
              <w:tcPr>
                <w:tcW w:w="1251" w:type="pct"/>
                <w:tcBorders>
                  <w:top w:val="single" w:sz="4" w:space="0" w:color="auto"/>
                  <w:left w:val="single" w:sz="4" w:space="0" w:color="auto"/>
                  <w:bottom w:val="single" w:sz="4" w:space="0" w:color="auto"/>
                  <w:right w:val="single" w:sz="4" w:space="0" w:color="auto"/>
                </w:tcBorders>
                <w:hideMark/>
              </w:tcPr>
              <w:p>
                <w:pPr>
                  <w:overflowPunct w:val="0"/>
                  <w:jc w:val="center"/>
                  <w:textAlignment w:val="baseline"/>
                  <w:rPr>
                    <w:b/>
                    <w:szCs w:val="22"/>
                  </w:rPr>
                </w:pPr>
                <w:r>
                  <w:rPr>
                    <w:b/>
                    <w:szCs w:val="22"/>
                  </w:rPr>
                  <w:t>Sandorio, pagal kurį gautos pajamos, data, numeris</w:t>
                </w:r>
              </w:p>
            </w:tc>
            <w:tc>
              <w:tcPr>
                <w:tcW w:w="1765" w:type="pct"/>
                <w:tcBorders>
                  <w:top w:val="single" w:sz="4" w:space="0" w:color="auto"/>
                  <w:left w:val="single" w:sz="4" w:space="0" w:color="auto"/>
                  <w:bottom w:val="single" w:sz="4" w:space="0" w:color="auto"/>
                  <w:right w:val="single" w:sz="4" w:space="0" w:color="auto"/>
                </w:tcBorders>
                <w:hideMark/>
              </w:tcPr>
              <w:p>
                <w:pPr>
                  <w:overflowPunct w:val="0"/>
                  <w:jc w:val="center"/>
                  <w:textAlignment w:val="baseline"/>
                  <w:rPr>
                    <w:b/>
                    <w:szCs w:val="22"/>
                  </w:rPr>
                </w:pPr>
                <w:r>
                  <w:rPr>
                    <w:b/>
                    <w:szCs w:val="22"/>
                  </w:rPr>
                  <w:t>Pajamų gavimą pagal sandorį įrodantys dokumentai (data, numeris)</w:t>
                </w:r>
              </w:p>
            </w:tc>
            <w:tc>
              <w:tcPr>
                <w:tcW w:w="1176" w:type="pct"/>
                <w:tcBorders>
                  <w:top w:val="single" w:sz="4" w:space="0" w:color="auto"/>
                  <w:left w:val="single" w:sz="4" w:space="0" w:color="auto"/>
                  <w:bottom w:val="single" w:sz="4" w:space="0" w:color="auto"/>
                  <w:right w:val="single" w:sz="4" w:space="0" w:color="auto"/>
                </w:tcBorders>
                <w:hideMark/>
              </w:tcPr>
              <w:p>
                <w:pPr>
                  <w:overflowPunct w:val="0"/>
                  <w:jc w:val="center"/>
                  <w:textAlignment w:val="baseline"/>
                  <w:rPr>
                    <w:b/>
                    <w:szCs w:val="22"/>
                  </w:rPr>
                </w:pPr>
                <w:r>
                  <w:rPr>
                    <w:b/>
                    <w:szCs w:val="22"/>
                  </w:rPr>
                  <w:t>Gautos pajamos</w:t>
                </w:r>
              </w:p>
            </w:tc>
          </w:tr>
          <w:tr>
            <w:tc>
              <w:tcPr>
                <w:tcW w:w="808" w:type="pct"/>
                <w:tcBorders>
                  <w:top w:val="single" w:sz="4" w:space="0" w:color="auto"/>
                  <w:left w:val="single" w:sz="4" w:space="0" w:color="auto"/>
                  <w:bottom w:val="single" w:sz="4" w:space="0" w:color="auto"/>
                  <w:right w:val="single" w:sz="4" w:space="0" w:color="auto"/>
                </w:tcBorders>
              </w:tcPr>
              <w:p>
                <w:pPr>
                  <w:overflowPunct w:val="0"/>
                  <w:jc w:val="center"/>
                  <w:textAlignment w:val="baseline"/>
                  <w:rPr>
                    <w:b/>
                    <w:szCs w:val="22"/>
                  </w:rPr>
                </w:pPr>
              </w:p>
            </w:tc>
            <w:tc>
              <w:tcPr>
                <w:tcW w:w="1251" w:type="pct"/>
                <w:tcBorders>
                  <w:top w:val="single" w:sz="4" w:space="0" w:color="auto"/>
                  <w:left w:val="single" w:sz="4" w:space="0" w:color="auto"/>
                  <w:bottom w:val="single" w:sz="4" w:space="0" w:color="auto"/>
                  <w:right w:val="single" w:sz="4" w:space="0" w:color="auto"/>
                </w:tcBorders>
              </w:tcPr>
              <w:p>
                <w:pPr>
                  <w:overflowPunct w:val="0"/>
                  <w:jc w:val="center"/>
                  <w:textAlignment w:val="baseline"/>
                  <w:rPr>
                    <w:b/>
                    <w:szCs w:val="22"/>
                  </w:rPr>
                </w:pPr>
              </w:p>
            </w:tc>
            <w:tc>
              <w:tcPr>
                <w:tcW w:w="1765" w:type="pct"/>
                <w:tcBorders>
                  <w:top w:val="single" w:sz="4" w:space="0" w:color="auto"/>
                  <w:left w:val="single" w:sz="4" w:space="0" w:color="auto"/>
                  <w:bottom w:val="single" w:sz="4" w:space="0" w:color="auto"/>
                  <w:right w:val="single" w:sz="4" w:space="0" w:color="auto"/>
                </w:tcBorders>
              </w:tcPr>
              <w:p>
                <w:pPr>
                  <w:overflowPunct w:val="0"/>
                  <w:jc w:val="center"/>
                  <w:textAlignment w:val="baseline"/>
                  <w:rPr>
                    <w:b/>
                    <w:szCs w:val="22"/>
                  </w:rPr>
                </w:pPr>
              </w:p>
            </w:tc>
            <w:tc>
              <w:tcPr>
                <w:tcW w:w="1176" w:type="pct"/>
                <w:tcBorders>
                  <w:top w:val="single" w:sz="4" w:space="0" w:color="auto"/>
                  <w:left w:val="single" w:sz="4" w:space="0" w:color="auto"/>
                  <w:bottom w:val="single" w:sz="4" w:space="0" w:color="auto"/>
                  <w:right w:val="single" w:sz="4" w:space="0" w:color="auto"/>
                </w:tcBorders>
              </w:tcPr>
              <w:p>
                <w:pPr>
                  <w:overflowPunct w:val="0"/>
                  <w:jc w:val="center"/>
                  <w:textAlignment w:val="baseline"/>
                  <w:rPr>
                    <w:b/>
                    <w:szCs w:val="22"/>
                  </w:rPr>
                </w:pPr>
              </w:p>
            </w:tc>
          </w:tr>
          <w:tr>
            <w:tc>
              <w:tcPr>
                <w:tcW w:w="808" w:type="pct"/>
                <w:tcBorders>
                  <w:top w:val="single" w:sz="4" w:space="0" w:color="auto"/>
                  <w:left w:val="single" w:sz="4" w:space="0" w:color="auto"/>
                  <w:bottom w:val="single" w:sz="4" w:space="0" w:color="auto"/>
                  <w:right w:val="single" w:sz="4" w:space="0" w:color="auto"/>
                </w:tcBorders>
              </w:tcPr>
              <w:p>
                <w:pPr>
                  <w:overflowPunct w:val="0"/>
                  <w:jc w:val="center"/>
                  <w:textAlignment w:val="baseline"/>
                  <w:rPr>
                    <w:b/>
                    <w:szCs w:val="22"/>
                  </w:rPr>
                </w:pPr>
              </w:p>
            </w:tc>
            <w:tc>
              <w:tcPr>
                <w:tcW w:w="1251" w:type="pct"/>
                <w:tcBorders>
                  <w:top w:val="single" w:sz="4" w:space="0" w:color="auto"/>
                  <w:left w:val="single" w:sz="4" w:space="0" w:color="auto"/>
                  <w:bottom w:val="single" w:sz="4" w:space="0" w:color="auto"/>
                  <w:right w:val="single" w:sz="4" w:space="0" w:color="auto"/>
                </w:tcBorders>
              </w:tcPr>
              <w:p>
                <w:pPr>
                  <w:overflowPunct w:val="0"/>
                  <w:jc w:val="center"/>
                  <w:textAlignment w:val="baseline"/>
                  <w:rPr>
                    <w:b/>
                    <w:szCs w:val="22"/>
                  </w:rPr>
                </w:pPr>
              </w:p>
            </w:tc>
            <w:tc>
              <w:tcPr>
                <w:tcW w:w="1765" w:type="pct"/>
                <w:tcBorders>
                  <w:top w:val="single" w:sz="4" w:space="0" w:color="auto"/>
                  <w:left w:val="single" w:sz="4" w:space="0" w:color="auto"/>
                  <w:bottom w:val="single" w:sz="4" w:space="0" w:color="auto"/>
                  <w:right w:val="single" w:sz="4" w:space="0" w:color="auto"/>
                </w:tcBorders>
              </w:tcPr>
              <w:p>
                <w:pPr>
                  <w:overflowPunct w:val="0"/>
                  <w:jc w:val="center"/>
                  <w:textAlignment w:val="baseline"/>
                  <w:rPr>
                    <w:b/>
                    <w:szCs w:val="22"/>
                  </w:rPr>
                </w:pPr>
              </w:p>
            </w:tc>
            <w:tc>
              <w:tcPr>
                <w:tcW w:w="1176" w:type="pct"/>
                <w:tcBorders>
                  <w:top w:val="single" w:sz="4" w:space="0" w:color="auto"/>
                  <w:left w:val="single" w:sz="4" w:space="0" w:color="auto"/>
                  <w:bottom w:val="single" w:sz="4" w:space="0" w:color="auto"/>
                  <w:right w:val="single" w:sz="4" w:space="0" w:color="auto"/>
                </w:tcBorders>
              </w:tcPr>
              <w:p>
                <w:pPr>
                  <w:overflowPunct w:val="0"/>
                  <w:jc w:val="center"/>
                  <w:textAlignment w:val="baseline"/>
                  <w:rPr>
                    <w:b/>
                    <w:szCs w:val="22"/>
                  </w:rPr>
                </w:pPr>
              </w:p>
            </w:tc>
          </w:tr>
          <w:tr>
            <w:tc>
              <w:tcPr>
                <w:tcW w:w="808" w:type="pct"/>
                <w:tcBorders>
                  <w:top w:val="single" w:sz="4" w:space="0" w:color="auto"/>
                  <w:left w:val="single" w:sz="4" w:space="0" w:color="auto"/>
                  <w:bottom w:val="single" w:sz="4" w:space="0" w:color="auto"/>
                  <w:right w:val="single" w:sz="4" w:space="0" w:color="auto"/>
                </w:tcBorders>
              </w:tcPr>
              <w:p>
                <w:pPr>
                  <w:overflowPunct w:val="0"/>
                  <w:jc w:val="center"/>
                  <w:textAlignment w:val="baseline"/>
                  <w:rPr>
                    <w:b/>
                    <w:szCs w:val="22"/>
                  </w:rPr>
                </w:pPr>
              </w:p>
            </w:tc>
            <w:tc>
              <w:tcPr>
                <w:tcW w:w="1251" w:type="pct"/>
                <w:tcBorders>
                  <w:top w:val="single" w:sz="4" w:space="0" w:color="auto"/>
                  <w:left w:val="single" w:sz="4" w:space="0" w:color="auto"/>
                  <w:bottom w:val="single" w:sz="4" w:space="0" w:color="auto"/>
                  <w:right w:val="single" w:sz="4" w:space="0" w:color="auto"/>
                </w:tcBorders>
              </w:tcPr>
              <w:p>
                <w:pPr>
                  <w:overflowPunct w:val="0"/>
                  <w:jc w:val="center"/>
                  <w:textAlignment w:val="baseline"/>
                  <w:rPr>
                    <w:b/>
                    <w:szCs w:val="22"/>
                  </w:rPr>
                </w:pPr>
              </w:p>
            </w:tc>
            <w:tc>
              <w:tcPr>
                <w:tcW w:w="1765" w:type="pct"/>
                <w:tcBorders>
                  <w:top w:val="single" w:sz="4" w:space="0" w:color="auto"/>
                  <w:left w:val="single" w:sz="4" w:space="0" w:color="auto"/>
                  <w:bottom w:val="single" w:sz="4" w:space="0" w:color="auto"/>
                  <w:right w:val="single" w:sz="4" w:space="0" w:color="auto"/>
                </w:tcBorders>
              </w:tcPr>
              <w:p>
                <w:pPr>
                  <w:overflowPunct w:val="0"/>
                  <w:jc w:val="center"/>
                  <w:textAlignment w:val="baseline"/>
                  <w:rPr>
                    <w:b/>
                    <w:szCs w:val="22"/>
                  </w:rPr>
                </w:pPr>
              </w:p>
            </w:tc>
            <w:tc>
              <w:tcPr>
                <w:tcW w:w="1176" w:type="pct"/>
                <w:tcBorders>
                  <w:top w:val="single" w:sz="4" w:space="0" w:color="auto"/>
                  <w:left w:val="single" w:sz="4" w:space="0" w:color="auto"/>
                  <w:bottom w:val="single" w:sz="4" w:space="0" w:color="auto"/>
                  <w:right w:val="single" w:sz="4" w:space="0" w:color="auto"/>
                </w:tcBorders>
              </w:tcPr>
              <w:p>
                <w:pPr>
                  <w:overflowPunct w:val="0"/>
                  <w:jc w:val="center"/>
                  <w:textAlignment w:val="baseline"/>
                  <w:rPr>
                    <w:b/>
                    <w:szCs w:val="22"/>
                  </w:rPr>
                </w:pPr>
              </w:p>
            </w:tc>
          </w:tr>
          <w:tr>
            <w:tc>
              <w:tcPr>
                <w:tcW w:w="808" w:type="pct"/>
                <w:tcBorders>
                  <w:top w:val="single" w:sz="4" w:space="0" w:color="auto"/>
                  <w:left w:val="single" w:sz="4" w:space="0" w:color="auto"/>
                  <w:bottom w:val="single" w:sz="4" w:space="0" w:color="auto"/>
                  <w:right w:val="single" w:sz="4" w:space="0" w:color="auto"/>
                </w:tcBorders>
              </w:tcPr>
              <w:p>
                <w:pPr>
                  <w:overflowPunct w:val="0"/>
                  <w:jc w:val="center"/>
                  <w:textAlignment w:val="baseline"/>
                  <w:rPr>
                    <w:b/>
                    <w:szCs w:val="22"/>
                  </w:rPr>
                </w:pPr>
              </w:p>
            </w:tc>
            <w:tc>
              <w:tcPr>
                <w:tcW w:w="1251" w:type="pct"/>
                <w:tcBorders>
                  <w:top w:val="single" w:sz="4" w:space="0" w:color="auto"/>
                  <w:left w:val="single" w:sz="4" w:space="0" w:color="auto"/>
                  <w:bottom w:val="single" w:sz="4" w:space="0" w:color="auto"/>
                  <w:right w:val="single" w:sz="4" w:space="0" w:color="auto"/>
                </w:tcBorders>
              </w:tcPr>
              <w:p>
                <w:pPr>
                  <w:overflowPunct w:val="0"/>
                  <w:jc w:val="center"/>
                  <w:textAlignment w:val="baseline"/>
                  <w:rPr>
                    <w:b/>
                    <w:szCs w:val="22"/>
                  </w:rPr>
                </w:pPr>
              </w:p>
            </w:tc>
            <w:tc>
              <w:tcPr>
                <w:tcW w:w="1765" w:type="pct"/>
                <w:tcBorders>
                  <w:top w:val="single" w:sz="4" w:space="0" w:color="auto"/>
                  <w:left w:val="single" w:sz="4" w:space="0" w:color="auto"/>
                  <w:bottom w:val="single" w:sz="4" w:space="0" w:color="auto"/>
                  <w:right w:val="single" w:sz="4" w:space="0" w:color="auto"/>
                </w:tcBorders>
              </w:tcPr>
              <w:p>
                <w:pPr>
                  <w:overflowPunct w:val="0"/>
                  <w:jc w:val="center"/>
                  <w:textAlignment w:val="baseline"/>
                  <w:rPr>
                    <w:b/>
                    <w:szCs w:val="22"/>
                  </w:rPr>
                </w:pPr>
              </w:p>
            </w:tc>
            <w:tc>
              <w:tcPr>
                <w:tcW w:w="1176" w:type="pct"/>
                <w:tcBorders>
                  <w:top w:val="single" w:sz="4" w:space="0" w:color="auto"/>
                  <w:left w:val="single" w:sz="4" w:space="0" w:color="auto"/>
                  <w:bottom w:val="single" w:sz="4" w:space="0" w:color="auto"/>
                  <w:right w:val="single" w:sz="4" w:space="0" w:color="auto"/>
                </w:tcBorders>
              </w:tcPr>
              <w:p>
                <w:pPr>
                  <w:overflowPunct w:val="0"/>
                  <w:jc w:val="center"/>
                  <w:textAlignment w:val="baseline"/>
                  <w:rPr>
                    <w:b/>
                    <w:szCs w:val="22"/>
                  </w:rPr>
                </w:pPr>
              </w:p>
            </w:tc>
          </w:tr>
          <w:tr>
            <w:tc>
              <w:tcPr>
                <w:tcW w:w="808" w:type="pct"/>
                <w:tcBorders>
                  <w:top w:val="single" w:sz="4" w:space="0" w:color="auto"/>
                  <w:left w:val="single" w:sz="4" w:space="0" w:color="auto"/>
                  <w:bottom w:val="single" w:sz="4" w:space="0" w:color="auto"/>
                  <w:right w:val="single" w:sz="4" w:space="0" w:color="auto"/>
                </w:tcBorders>
              </w:tcPr>
              <w:p>
                <w:pPr>
                  <w:overflowPunct w:val="0"/>
                  <w:jc w:val="center"/>
                  <w:textAlignment w:val="baseline"/>
                  <w:rPr>
                    <w:b/>
                    <w:szCs w:val="22"/>
                  </w:rPr>
                </w:pPr>
              </w:p>
            </w:tc>
            <w:tc>
              <w:tcPr>
                <w:tcW w:w="1251" w:type="pct"/>
                <w:tcBorders>
                  <w:top w:val="single" w:sz="4" w:space="0" w:color="auto"/>
                  <w:left w:val="single" w:sz="4" w:space="0" w:color="auto"/>
                  <w:bottom w:val="single" w:sz="4" w:space="0" w:color="auto"/>
                  <w:right w:val="single" w:sz="4" w:space="0" w:color="auto"/>
                </w:tcBorders>
              </w:tcPr>
              <w:p>
                <w:pPr>
                  <w:overflowPunct w:val="0"/>
                  <w:jc w:val="center"/>
                  <w:textAlignment w:val="baseline"/>
                  <w:rPr>
                    <w:b/>
                    <w:szCs w:val="22"/>
                  </w:rPr>
                </w:pPr>
              </w:p>
            </w:tc>
            <w:tc>
              <w:tcPr>
                <w:tcW w:w="1765" w:type="pct"/>
                <w:tcBorders>
                  <w:top w:val="single" w:sz="4" w:space="0" w:color="auto"/>
                  <w:left w:val="single" w:sz="4" w:space="0" w:color="auto"/>
                  <w:bottom w:val="single" w:sz="4" w:space="0" w:color="auto"/>
                  <w:right w:val="single" w:sz="4" w:space="0" w:color="auto"/>
                </w:tcBorders>
              </w:tcPr>
              <w:p>
                <w:pPr>
                  <w:overflowPunct w:val="0"/>
                  <w:jc w:val="center"/>
                  <w:textAlignment w:val="baseline"/>
                  <w:rPr>
                    <w:b/>
                    <w:szCs w:val="22"/>
                  </w:rPr>
                </w:pPr>
              </w:p>
            </w:tc>
            <w:tc>
              <w:tcPr>
                <w:tcW w:w="1176" w:type="pct"/>
                <w:tcBorders>
                  <w:top w:val="single" w:sz="4" w:space="0" w:color="auto"/>
                  <w:left w:val="single" w:sz="4" w:space="0" w:color="auto"/>
                  <w:bottom w:val="single" w:sz="4" w:space="0" w:color="auto"/>
                  <w:right w:val="single" w:sz="4" w:space="0" w:color="auto"/>
                </w:tcBorders>
              </w:tcPr>
              <w:p>
                <w:pPr>
                  <w:overflowPunct w:val="0"/>
                  <w:jc w:val="center"/>
                  <w:textAlignment w:val="baseline"/>
                  <w:rPr>
                    <w:b/>
                    <w:szCs w:val="22"/>
                  </w:rPr>
                </w:pPr>
              </w:p>
            </w:tc>
          </w:tr>
          <w:tr>
            <w:tc>
              <w:tcPr>
                <w:tcW w:w="808" w:type="pct"/>
                <w:tcBorders>
                  <w:top w:val="single" w:sz="4" w:space="0" w:color="auto"/>
                  <w:left w:val="single" w:sz="4" w:space="0" w:color="auto"/>
                  <w:bottom w:val="single" w:sz="4" w:space="0" w:color="auto"/>
                  <w:right w:val="single" w:sz="4" w:space="0" w:color="auto"/>
                </w:tcBorders>
              </w:tcPr>
              <w:p>
                <w:pPr>
                  <w:overflowPunct w:val="0"/>
                  <w:jc w:val="center"/>
                  <w:textAlignment w:val="baseline"/>
                  <w:rPr>
                    <w:b/>
                    <w:szCs w:val="22"/>
                  </w:rPr>
                </w:pPr>
              </w:p>
            </w:tc>
            <w:tc>
              <w:tcPr>
                <w:tcW w:w="1251" w:type="pct"/>
                <w:tcBorders>
                  <w:top w:val="single" w:sz="4" w:space="0" w:color="auto"/>
                  <w:left w:val="single" w:sz="4" w:space="0" w:color="auto"/>
                  <w:bottom w:val="single" w:sz="4" w:space="0" w:color="auto"/>
                  <w:right w:val="single" w:sz="4" w:space="0" w:color="auto"/>
                </w:tcBorders>
              </w:tcPr>
              <w:p>
                <w:pPr>
                  <w:overflowPunct w:val="0"/>
                  <w:jc w:val="center"/>
                  <w:textAlignment w:val="baseline"/>
                  <w:rPr>
                    <w:b/>
                    <w:szCs w:val="22"/>
                  </w:rPr>
                </w:pPr>
              </w:p>
            </w:tc>
            <w:tc>
              <w:tcPr>
                <w:tcW w:w="1765" w:type="pct"/>
                <w:tcBorders>
                  <w:top w:val="single" w:sz="4" w:space="0" w:color="auto"/>
                  <w:left w:val="single" w:sz="4" w:space="0" w:color="auto"/>
                  <w:bottom w:val="single" w:sz="4" w:space="0" w:color="auto"/>
                  <w:right w:val="single" w:sz="4" w:space="0" w:color="auto"/>
                </w:tcBorders>
              </w:tcPr>
              <w:p>
                <w:pPr>
                  <w:overflowPunct w:val="0"/>
                  <w:jc w:val="center"/>
                  <w:textAlignment w:val="baseline"/>
                  <w:rPr>
                    <w:b/>
                    <w:szCs w:val="22"/>
                  </w:rPr>
                </w:pPr>
              </w:p>
            </w:tc>
            <w:tc>
              <w:tcPr>
                <w:tcW w:w="1176" w:type="pct"/>
                <w:tcBorders>
                  <w:top w:val="single" w:sz="4" w:space="0" w:color="auto"/>
                  <w:left w:val="single" w:sz="4" w:space="0" w:color="auto"/>
                  <w:bottom w:val="single" w:sz="4" w:space="0" w:color="auto"/>
                  <w:right w:val="single" w:sz="4" w:space="0" w:color="auto"/>
                </w:tcBorders>
              </w:tcPr>
              <w:p>
                <w:pPr>
                  <w:overflowPunct w:val="0"/>
                  <w:jc w:val="center"/>
                  <w:textAlignment w:val="baseline"/>
                  <w:rPr>
                    <w:b/>
                    <w:szCs w:val="22"/>
                  </w:rPr>
                </w:pPr>
              </w:p>
            </w:tc>
          </w:tr>
          <w:tr>
            <w:tc>
              <w:tcPr>
                <w:tcW w:w="808" w:type="pct"/>
                <w:tcBorders>
                  <w:top w:val="single" w:sz="4" w:space="0" w:color="auto"/>
                  <w:left w:val="single" w:sz="4" w:space="0" w:color="auto"/>
                  <w:bottom w:val="single" w:sz="4" w:space="0" w:color="auto"/>
                  <w:right w:val="single" w:sz="4" w:space="0" w:color="auto"/>
                </w:tcBorders>
              </w:tcPr>
              <w:p>
                <w:pPr>
                  <w:overflowPunct w:val="0"/>
                  <w:jc w:val="center"/>
                  <w:textAlignment w:val="baseline"/>
                  <w:rPr>
                    <w:b/>
                    <w:szCs w:val="22"/>
                  </w:rPr>
                </w:pPr>
              </w:p>
            </w:tc>
            <w:tc>
              <w:tcPr>
                <w:tcW w:w="1251" w:type="pct"/>
                <w:tcBorders>
                  <w:top w:val="single" w:sz="4" w:space="0" w:color="auto"/>
                  <w:left w:val="single" w:sz="4" w:space="0" w:color="auto"/>
                  <w:bottom w:val="single" w:sz="4" w:space="0" w:color="auto"/>
                  <w:right w:val="single" w:sz="4" w:space="0" w:color="auto"/>
                </w:tcBorders>
              </w:tcPr>
              <w:p>
                <w:pPr>
                  <w:overflowPunct w:val="0"/>
                  <w:jc w:val="center"/>
                  <w:textAlignment w:val="baseline"/>
                  <w:rPr>
                    <w:b/>
                    <w:szCs w:val="22"/>
                  </w:rPr>
                </w:pPr>
              </w:p>
            </w:tc>
            <w:tc>
              <w:tcPr>
                <w:tcW w:w="1765" w:type="pct"/>
                <w:tcBorders>
                  <w:top w:val="single" w:sz="4" w:space="0" w:color="auto"/>
                  <w:left w:val="single" w:sz="4" w:space="0" w:color="auto"/>
                  <w:bottom w:val="single" w:sz="4" w:space="0" w:color="auto"/>
                  <w:right w:val="single" w:sz="4" w:space="0" w:color="auto"/>
                </w:tcBorders>
              </w:tcPr>
              <w:p>
                <w:pPr>
                  <w:overflowPunct w:val="0"/>
                  <w:jc w:val="center"/>
                  <w:textAlignment w:val="baseline"/>
                  <w:rPr>
                    <w:b/>
                    <w:szCs w:val="22"/>
                  </w:rPr>
                </w:pPr>
              </w:p>
            </w:tc>
            <w:tc>
              <w:tcPr>
                <w:tcW w:w="1176" w:type="pct"/>
                <w:tcBorders>
                  <w:top w:val="single" w:sz="4" w:space="0" w:color="auto"/>
                  <w:left w:val="single" w:sz="4" w:space="0" w:color="auto"/>
                  <w:bottom w:val="single" w:sz="4" w:space="0" w:color="auto"/>
                  <w:right w:val="single" w:sz="4" w:space="0" w:color="auto"/>
                </w:tcBorders>
              </w:tcPr>
              <w:p>
                <w:pPr>
                  <w:overflowPunct w:val="0"/>
                  <w:jc w:val="center"/>
                  <w:textAlignment w:val="baseline"/>
                  <w:rPr>
                    <w:b/>
                    <w:szCs w:val="22"/>
                  </w:rPr>
                </w:pPr>
              </w:p>
            </w:tc>
          </w:tr>
          <w:tr>
            <w:tc>
              <w:tcPr>
                <w:tcW w:w="808" w:type="pct"/>
                <w:tcBorders>
                  <w:top w:val="single" w:sz="4" w:space="0" w:color="auto"/>
                  <w:left w:val="single" w:sz="4" w:space="0" w:color="auto"/>
                  <w:bottom w:val="single" w:sz="4" w:space="0" w:color="auto"/>
                  <w:right w:val="single" w:sz="4" w:space="0" w:color="auto"/>
                </w:tcBorders>
              </w:tcPr>
              <w:p>
                <w:pPr>
                  <w:overflowPunct w:val="0"/>
                  <w:jc w:val="center"/>
                  <w:textAlignment w:val="baseline"/>
                  <w:rPr>
                    <w:b/>
                    <w:szCs w:val="22"/>
                  </w:rPr>
                </w:pPr>
              </w:p>
            </w:tc>
            <w:tc>
              <w:tcPr>
                <w:tcW w:w="1251" w:type="pct"/>
                <w:tcBorders>
                  <w:top w:val="single" w:sz="4" w:space="0" w:color="auto"/>
                  <w:left w:val="single" w:sz="4" w:space="0" w:color="auto"/>
                  <w:bottom w:val="single" w:sz="4" w:space="0" w:color="auto"/>
                  <w:right w:val="single" w:sz="4" w:space="0" w:color="auto"/>
                </w:tcBorders>
              </w:tcPr>
              <w:p>
                <w:pPr>
                  <w:overflowPunct w:val="0"/>
                  <w:jc w:val="center"/>
                  <w:textAlignment w:val="baseline"/>
                  <w:rPr>
                    <w:b/>
                    <w:szCs w:val="22"/>
                  </w:rPr>
                </w:pPr>
              </w:p>
            </w:tc>
            <w:tc>
              <w:tcPr>
                <w:tcW w:w="1765" w:type="pct"/>
                <w:tcBorders>
                  <w:top w:val="single" w:sz="4" w:space="0" w:color="auto"/>
                  <w:left w:val="single" w:sz="4" w:space="0" w:color="auto"/>
                  <w:bottom w:val="single" w:sz="4" w:space="0" w:color="auto"/>
                  <w:right w:val="single" w:sz="4" w:space="0" w:color="auto"/>
                </w:tcBorders>
              </w:tcPr>
              <w:p>
                <w:pPr>
                  <w:overflowPunct w:val="0"/>
                  <w:jc w:val="center"/>
                  <w:textAlignment w:val="baseline"/>
                  <w:rPr>
                    <w:b/>
                    <w:szCs w:val="22"/>
                  </w:rPr>
                </w:pPr>
              </w:p>
            </w:tc>
            <w:tc>
              <w:tcPr>
                <w:tcW w:w="1176" w:type="pct"/>
                <w:tcBorders>
                  <w:top w:val="single" w:sz="4" w:space="0" w:color="auto"/>
                  <w:left w:val="single" w:sz="4" w:space="0" w:color="auto"/>
                  <w:bottom w:val="single" w:sz="4" w:space="0" w:color="auto"/>
                  <w:right w:val="single" w:sz="4" w:space="0" w:color="auto"/>
                </w:tcBorders>
              </w:tcPr>
              <w:p>
                <w:pPr>
                  <w:overflowPunct w:val="0"/>
                  <w:jc w:val="center"/>
                  <w:textAlignment w:val="baseline"/>
                  <w:rPr>
                    <w:b/>
                    <w:szCs w:val="22"/>
                  </w:rPr>
                </w:pPr>
              </w:p>
            </w:tc>
          </w:tr>
          <w:tr>
            <w:tc>
              <w:tcPr>
                <w:tcW w:w="808" w:type="pct"/>
                <w:tcBorders>
                  <w:top w:val="single" w:sz="4" w:space="0" w:color="auto"/>
                  <w:left w:val="single" w:sz="4" w:space="0" w:color="auto"/>
                  <w:bottom w:val="single" w:sz="4" w:space="0" w:color="auto"/>
                  <w:right w:val="single" w:sz="4" w:space="0" w:color="auto"/>
                </w:tcBorders>
              </w:tcPr>
              <w:p>
                <w:pPr>
                  <w:overflowPunct w:val="0"/>
                  <w:jc w:val="center"/>
                  <w:textAlignment w:val="baseline"/>
                  <w:rPr>
                    <w:b/>
                    <w:szCs w:val="22"/>
                  </w:rPr>
                </w:pPr>
              </w:p>
            </w:tc>
            <w:tc>
              <w:tcPr>
                <w:tcW w:w="1251" w:type="pct"/>
                <w:tcBorders>
                  <w:top w:val="single" w:sz="4" w:space="0" w:color="auto"/>
                  <w:left w:val="single" w:sz="4" w:space="0" w:color="auto"/>
                  <w:bottom w:val="single" w:sz="4" w:space="0" w:color="auto"/>
                  <w:right w:val="single" w:sz="4" w:space="0" w:color="auto"/>
                </w:tcBorders>
              </w:tcPr>
              <w:p>
                <w:pPr>
                  <w:overflowPunct w:val="0"/>
                  <w:jc w:val="center"/>
                  <w:textAlignment w:val="baseline"/>
                  <w:rPr>
                    <w:b/>
                    <w:szCs w:val="22"/>
                  </w:rPr>
                </w:pPr>
              </w:p>
            </w:tc>
            <w:tc>
              <w:tcPr>
                <w:tcW w:w="1765" w:type="pct"/>
                <w:tcBorders>
                  <w:top w:val="single" w:sz="4" w:space="0" w:color="auto"/>
                  <w:left w:val="single" w:sz="4" w:space="0" w:color="auto"/>
                  <w:bottom w:val="single" w:sz="4" w:space="0" w:color="auto"/>
                  <w:right w:val="single" w:sz="4" w:space="0" w:color="auto"/>
                </w:tcBorders>
              </w:tcPr>
              <w:p>
                <w:pPr>
                  <w:overflowPunct w:val="0"/>
                  <w:jc w:val="center"/>
                  <w:textAlignment w:val="baseline"/>
                  <w:rPr>
                    <w:b/>
                    <w:szCs w:val="22"/>
                  </w:rPr>
                </w:pPr>
              </w:p>
            </w:tc>
            <w:tc>
              <w:tcPr>
                <w:tcW w:w="1176" w:type="pct"/>
                <w:tcBorders>
                  <w:top w:val="single" w:sz="4" w:space="0" w:color="auto"/>
                  <w:left w:val="single" w:sz="4" w:space="0" w:color="auto"/>
                  <w:bottom w:val="single" w:sz="4" w:space="0" w:color="auto"/>
                  <w:right w:val="single" w:sz="4" w:space="0" w:color="auto"/>
                </w:tcBorders>
              </w:tcPr>
              <w:p>
                <w:pPr>
                  <w:overflowPunct w:val="0"/>
                  <w:jc w:val="center"/>
                  <w:textAlignment w:val="baseline"/>
                  <w:rPr>
                    <w:b/>
                    <w:szCs w:val="22"/>
                  </w:rPr>
                </w:pPr>
              </w:p>
            </w:tc>
          </w:tr>
          <w:tr>
            <w:tc>
              <w:tcPr>
                <w:tcW w:w="808" w:type="pct"/>
                <w:tcBorders>
                  <w:top w:val="single" w:sz="4" w:space="0" w:color="auto"/>
                  <w:left w:val="single" w:sz="4" w:space="0" w:color="auto"/>
                  <w:bottom w:val="single" w:sz="4" w:space="0" w:color="auto"/>
                  <w:right w:val="single" w:sz="4" w:space="0" w:color="auto"/>
                </w:tcBorders>
                <w:hideMark/>
              </w:tcPr>
              <w:p>
                <w:pPr>
                  <w:overflowPunct w:val="0"/>
                  <w:jc w:val="center"/>
                  <w:textAlignment w:val="baseline"/>
                  <w:rPr>
                    <w:b/>
                    <w:szCs w:val="22"/>
                  </w:rPr>
                </w:pPr>
                <w:r>
                  <w:rPr>
                    <w:b/>
                    <w:szCs w:val="22"/>
                  </w:rPr>
                  <w:t>Iš viso</w:t>
                </w:r>
              </w:p>
            </w:tc>
            <w:tc>
              <w:tcPr>
                <w:tcW w:w="1251" w:type="pct"/>
                <w:tcBorders>
                  <w:top w:val="single" w:sz="4" w:space="0" w:color="auto"/>
                  <w:left w:val="single" w:sz="4" w:space="0" w:color="auto"/>
                  <w:bottom w:val="single" w:sz="4" w:space="0" w:color="auto"/>
                  <w:right w:val="single" w:sz="4" w:space="0" w:color="auto"/>
                </w:tcBorders>
              </w:tcPr>
              <w:p>
                <w:pPr>
                  <w:overflowPunct w:val="0"/>
                  <w:jc w:val="center"/>
                  <w:textAlignment w:val="baseline"/>
                  <w:rPr>
                    <w:b/>
                    <w:szCs w:val="22"/>
                  </w:rPr>
                </w:pPr>
              </w:p>
            </w:tc>
            <w:tc>
              <w:tcPr>
                <w:tcW w:w="1765" w:type="pct"/>
                <w:tcBorders>
                  <w:top w:val="single" w:sz="4" w:space="0" w:color="auto"/>
                  <w:left w:val="single" w:sz="4" w:space="0" w:color="auto"/>
                  <w:bottom w:val="single" w:sz="4" w:space="0" w:color="auto"/>
                  <w:right w:val="single" w:sz="4" w:space="0" w:color="auto"/>
                </w:tcBorders>
              </w:tcPr>
              <w:p>
                <w:pPr>
                  <w:overflowPunct w:val="0"/>
                  <w:jc w:val="center"/>
                  <w:textAlignment w:val="baseline"/>
                  <w:rPr>
                    <w:b/>
                    <w:szCs w:val="22"/>
                  </w:rPr>
                </w:pPr>
              </w:p>
            </w:tc>
            <w:tc>
              <w:tcPr>
                <w:tcW w:w="1176" w:type="pct"/>
                <w:tcBorders>
                  <w:top w:val="single" w:sz="4" w:space="0" w:color="auto"/>
                  <w:left w:val="single" w:sz="4" w:space="0" w:color="auto"/>
                  <w:bottom w:val="single" w:sz="4" w:space="0" w:color="auto"/>
                  <w:right w:val="single" w:sz="4" w:space="0" w:color="auto"/>
                </w:tcBorders>
              </w:tcPr>
              <w:p>
                <w:pPr>
                  <w:overflowPunct w:val="0"/>
                  <w:jc w:val="center"/>
                  <w:textAlignment w:val="baseline"/>
                  <w:rPr>
                    <w:b/>
                    <w:szCs w:val="22"/>
                  </w:rPr>
                </w:pPr>
              </w:p>
            </w:tc>
          </w:tr>
        </w:tbl>
        <w:p>
          <w:pPr>
            <w:overflowPunct w:val="0"/>
            <w:textAlignment w:val="baseline"/>
            <w:rPr>
              <w:rFonts w:ascii="Arial" w:hAnsi="Arial" w:cs="Arial"/>
              <w:sz w:val="20"/>
              <w:szCs w:val="24"/>
              <w:lang w:eastAsia="lt-LT"/>
            </w:rPr>
          </w:pPr>
        </w:p>
        <w:p>
          <w:pPr>
            <w:overflowPunct w:val="0"/>
            <w:textAlignment w:val="baseline"/>
            <w:rPr>
              <w:b/>
              <w:szCs w:val="24"/>
            </w:rPr>
          </w:pPr>
          <w:r>
            <w:rPr>
              <w:b/>
              <w:szCs w:val="24"/>
            </w:rPr>
            <w:t>Darbdavio pajamų iš veiklos Lietuvoje dalis procentais nuo visų to darbdavio pajamų</w:t>
          </w:r>
          <w:r>
            <w:rPr>
              <w:szCs w:val="24"/>
              <w:vertAlign w:val="superscript"/>
            </w:rPr>
            <w:t>1</w:t>
          </w:r>
          <w:r>
            <w:rPr>
              <w:b/>
              <w:szCs w:val="24"/>
            </w:rPr>
            <w:t xml:space="preserve">: </w:t>
          </w:r>
        </w:p>
        <w:p>
          <w:pPr>
            <w:tabs>
              <w:tab w:val="right" w:leader="underscore" w:pos="9638"/>
            </w:tabs>
            <w:overflowPunct w:val="0"/>
            <w:textAlignment w:val="baseline"/>
            <w:rPr>
              <w:b/>
              <w:szCs w:val="24"/>
            </w:rPr>
          </w:pPr>
          <w:r>
            <w:rPr>
              <w:b/>
              <w:szCs w:val="24"/>
            </w:rPr>
            <w:tab/>
          </w:r>
        </w:p>
        <w:p>
          <w:pPr>
            <w:overflowPunct w:val="0"/>
            <w:textAlignment w:val="baseline"/>
            <w:rPr>
              <w:szCs w:val="24"/>
            </w:rPr>
          </w:pPr>
        </w:p>
        <w:p>
          <w:pPr>
            <w:overflowPunct w:val="0"/>
            <w:textAlignment w:val="baseline"/>
            <w:rPr>
              <w:b/>
              <w:szCs w:val="24"/>
            </w:rPr>
          </w:pPr>
          <w:r>
            <w:rPr>
              <w:b/>
              <w:szCs w:val="24"/>
            </w:rPr>
            <w:t>8. KITA INFORMACIJA</w:t>
          </w:r>
          <w:r>
            <w:rPr>
              <w:b/>
              <w:szCs w:val="24"/>
              <w:vertAlign w:val="superscript"/>
            </w:rPr>
            <w:t>2</w:t>
          </w:r>
          <w:r>
            <w:rPr>
              <w:b/>
              <w:szCs w:val="24"/>
            </w:rPr>
            <w:t>:</w:t>
          </w:r>
        </w:p>
        <w:p>
          <w:pPr>
            <w:tabs>
              <w:tab w:val="right" w:leader="underscore" w:pos="9638"/>
            </w:tabs>
            <w:overflowPunct w:val="0"/>
            <w:textAlignment w:val="baseline"/>
            <w:rPr>
              <w:szCs w:val="24"/>
              <w:lang w:eastAsia="lt-LT"/>
            </w:rPr>
          </w:pPr>
          <w:r>
            <w:rPr>
              <w:szCs w:val="24"/>
            </w:rPr>
            <w:tab/>
          </w:r>
        </w:p>
        <w:p>
          <w:pPr>
            <w:tabs>
              <w:tab w:val="right" w:leader="underscore" w:pos="9638"/>
            </w:tabs>
            <w:overflowPunct w:val="0"/>
            <w:textAlignment w:val="baseline"/>
            <w:rPr>
              <w:szCs w:val="24"/>
            </w:rPr>
          </w:pPr>
          <w:r>
            <w:rPr>
              <w:szCs w:val="24"/>
            </w:rPr>
            <w:tab/>
          </w:r>
        </w:p>
        <w:p>
          <w:pPr>
            <w:tabs>
              <w:tab w:val="right" w:leader="underscore" w:pos="9638"/>
            </w:tabs>
            <w:overflowPunct w:val="0"/>
            <w:textAlignment w:val="baseline"/>
            <w:rPr>
              <w:szCs w:val="24"/>
            </w:rPr>
          </w:pPr>
          <w:r>
            <w:rPr>
              <w:szCs w:val="24"/>
            </w:rPr>
            <w:tab/>
          </w:r>
        </w:p>
        <w:p>
          <w:pPr>
            <w:tabs>
              <w:tab w:val="right" w:leader="underscore" w:pos="9638"/>
            </w:tabs>
            <w:overflowPunct w:val="0"/>
            <w:textAlignment w:val="baseline"/>
            <w:rPr>
              <w:szCs w:val="24"/>
            </w:rPr>
          </w:pPr>
          <w:r>
            <w:rPr>
              <w:szCs w:val="24"/>
            </w:rPr>
            <w:tab/>
          </w:r>
        </w:p>
        <w:p>
          <w:pPr>
            <w:tabs>
              <w:tab w:val="right" w:leader="underscore" w:pos="9638"/>
            </w:tabs>
            <w:overflowPunct w:val="0"/>
            <w:textAlignment w:val="baseline"/>
            <w:rPr>
              <w:szCs w:val="24"/>
            </w:rPr>
          </w:pPr>
          <w:r>
            <w:rPr>
              <w:szCs w:val="24"/>
            </w:rPr>
            <w:tab/>
          </w:r>
        </w:p>
        <w:p>
          <w:pPr>
            <w:tabs>
              <w:tab w:val="right" w:leader="underscore" w:pos="9638"/>
            </w:tabs>
            <w:overflowPunct w:val="0"/>
            <w:textAlignment w:val="baseline"/>
            <w:rPr>
              <w:szCs w:val="24"/>
            </w:rPr>
          </w:pPr>
          <w:r>
            <w:rPr>
              <w:szCs w:val="24"/>
            </w:rPr>
            <w:tab/>
          </w:r>
        </w:p>
        <w:p>
          <w:pPr>
            <w:overflowPunct w:val="0"/>
            <w:jc w:val="both"/>
            <w:textAlignment w:val="baseline"/>
            <w:rPr>
              <w:szCs w:val="24"/>
            </w:rPr>
          </w:pPr>
        </w:p>
        <w:p>
          <w:pPr>
            <w:overflowPunct w:val="0"/>
            <w:jc w:val="both"/>
            <w:textAlignment w:val="baseline"/>
            <w:rPr>
              <w:b/>
              <w:szCs w:val="24"/>
            </w:rPr>
          </w:pPr>
          <w:r>
            <w:rPr>
              <w:b/>
              <w:szCs w:val="24"/>
            </w:rPr>
            <w:t>PRIDEDAMA.</w:t>
          </w:r>
        </w:p>
        <w:p>
          <w:pPr>
            <w:overflowPunct w:val="0"/>
            <w:jc w:val="both"/>
            <w:textAlignment w:val="baseline"/>
            <w:rPr>
              <w:szCs w:val="24"/>
            </w:rPr>
          </w:pPr>
        </w:p>
        <w:p>
          <w:pPr>
            <w:overflowPunct w:val="0"/>
            <w:jc w:val="both"/>
            <w:textAlignment w:val="baseline"/>
            <w:rPr>
              <w:szCs w:val="24"/>
            </w:rPr>
          </w:pPr>
        </w:p>
        <w:p>
          <w:pPr>
            <w:tabs>
              <w:tab w:val="center" w:pos="4320"/>
              <w:tab w:val="right" w:pos="8640"/>
            </w:tabs>
            <w:overflowPunct w:val="0"/>
            <w:jc w:val="both"/>
            <w:textAlignment w:val="baseline"/>
            <w:rPr>
              <w:szCs w:val="24"/>
            </w:rPr>
          </w:pPr>
          <w:r>
            <w:rPr>
              <w:szCs w:val="24"/>
            </w:rPr>
            <w:t>(Pareigos)</w:t>
            <w:tab/>
            <w:t>(Parašas)</w:t>
            <w:tab/>
            <w:t>(Vardas pavardė)</w:t>
          </w:r>
        </w:p>
        <w:p>
          <w:pPr>
            <w:overflowPunct w:val="0"/>
            <w:jc w:val="both"/>
            <w:textAlignment w:val="baseline"/>
            <w:rPr>
              <w:caps/>
              <w:szCs w:val="24"/>
            </w:rPr>
          </w:pPr>
        </w:p>
        <w:p>
          <w:pPr>
            <w:overflowPunct w:val="0"/>
            <w:jc w:val="both"/>
            <w:textAlignment w:val="baseline"/>
            <w:rPr>
              <w:b/>
              <w:caps/>
              <w:sz w:val="20"/>
            </w:rPr>
          </w:pPr>
          <w:r>
            <w:rPr>
              <w:b/>
              <w:sz w:val="20"/>
            </w:rPr>
            <w:t>PAAIŠKINIMAI:</w:t>
          </w:r>
        </w:p>
        <w:p>
          <w:pPr>
            <w:jc w:val="both"/>
            <w:rPr>
              <w:sz w:val="20"/>
            </w:rPr>
          </w:pPr>
          <w:r>
            <w:rPr>
              <w:sz w:val="20"/>
              <w:vertAlign w:val="superscript"/>
            </w:rPr>
            <w:t xml:space="preserve">1 </w:t>
          </w:r>
          <w:r>
            <w:rPr>
              <w:sz w:val="20"/>
            </w:rPr>
            <w:t xml:space="preserve">Paprastai darbdavio pajamų iš veiklos Lietuvoje dalis procentais skaičiuojama pagal šios anketos 7 skyriuje esančių lentelių duomenis, </w:t>
          </w:r>
          <w:r>
            <w:rPr>
              <w:b/>
              <w:bCs/>
              <w:sz w:val="20"/>
              <w:lang w:eastAsia="lt-LT"/>
            </w:rPr>
            <w:t xml:space="preserve">o jei </w:t>
          </w:r>
          <w:r>
            <w:rPr>
              <w:sz w:val="20"/>
              <w:lang w:eastAsia="lt-LT"/>
            </w:rPr>
            <w:t xml:space="preserve">Europos Sąjungos socialinės apsaugos sistemų koordinavimo reglamentų nuostatų, susijusių su taikytinos teisės nustatymu, įgyvendinimo tvarkos apraše </w:t>
          </w:r>
          <w:r>
            <w:rPr>
              <w:b/>
              <w:bCs/>
              <w:sz w:val="20"/>
              <w:lang w:eastAsia="lt-LT"/>
            </w:rPr>
            <w:t>nustatytais atvejais bus atliekamas</w:t>
          </w:r>
          <w:r>
            <w:rPr>
              <w:sz w:val="20"/>
            </w:rPr>
            <w:t xml:space="preserve"> pateiktų duomenų, susijusių su A1 pažymėjimo išdavimo sąlygomis, </w:t>
          </w:r>
          <w:r>
            <w:rPr>
              <w:b/>
              <w:bCs/>
              <w:sz w:val="20"/>
            </w:rPr>
            <w:t>pagrįstumo patikrinimas</w:t>
          </w:r>
          <w:r>
            <w:rPr>
              <w:sz w:val="20"/>
            </w:rPr>
            <w:t xml:space="preserve">, – </w:t>
          </w:r>
          <w:r>
            <w:rPr>
              <w:b/>
              <w:bCs/>
              <w:sz w:val="20"/>
            </w:rPr>
            <w:t xml:space="preserve">tik pagal anketos duomenis,  pagrįstus</w:t>
          </w:r>
          <w:r>
            <w:rPr>
              <w:sz w:val="20"/>
            </w:rPr>
            <w:t xml:space="preserve">  Fondo valdybos Vilniaus skyriui </w:t>
          </w:r>
          <w:r>
            <w:rPr>
              <w:sz w:val="20"/>
              <w:lang w:eastAsia="lt-LT"/>
            </w:rPr>
            <w:t xml:space="preserve">pateiktais (jo gautais) </w:t>
          </w:r>
          <w:r>
            <w:rPr>
              <w:b/>
              <w:bCs/>
              <w:sz w:val="20"/>
              <w:lang w:eastAsia="lt-LT"/>
            </w:rPr>
            <w:t>įrodymais</w:t>
          </w:r>
          <w:r>
            <w:rPr>
              <w:sz w:val="20"/>
              <w:lang w:eastAsia="lt-LT"/>
            </w:rPr>
            <w:t xml:space="preserve"> (dokumentais, duomenimis). </w:t>
          </w:r>
          <w:r>
            <w:rPr>
              <w:sz w:val="20"/>
            </w:rPr>
            <w:t>Jei darbdavys, kuriam tokiais atvejais pateiktas Valstybinio socialinio draudimo fondo valdybos Vilniaus skyriaus nurodymas pateikti gautų pajamų įrodymus, per nurodytą terminą (arba darbdavio pagrįstu prašymu pratęstą terminą) nepateikia prašomų įrodymų, laikoma, kad atitinkami anketos duomenys yra nepagrįsti ir prašytų įrodyti aplinkybių nėra.</w:t>
          </w:r>
          <w:r>
            <w:rPr>
              <w:b/>
              <w:bCs/>
              <w:sz w:val="20"/>
            </w:rPr>
            <w:t xml:space="preserve"> </w:t>
          </w:r>
          <w:r>
            <w:rPr>
              <w:sz w:val="20"/>
              <w:lang w:eastAsia="lt-LT"/>
            </w:rPr>
            <w:t>Esant darbdavio pateiktų dokumentų ir (ar) duomenų neatitikimui su valstybės registruose ir informacinėse sistemose esančiais duomenimis arba institucijų, įstaigų oficialiuose dokumentuose fiksuotais duomenimis ir išvadomis, vadovaujamasi atitinkamai valstybės registruose ir informacinėse sistemose esančiais duomenimis, institucijų, įstaigų oficialiuose dokumentuose fiksuotais duomenimis ir išvadomis.</w:t>
          </w:r>
          <w:r>
            <w:rPr>
              <w:b/>
              <w:bCs/>
              <w:sz w:val="20"/>
            </w:rPr>
            <w:t xml:space="preserve"> </w:t>
          </w:r>
        </w:p>
        <w:p>
          <w:pPr>
            <w:tabs>
              <w:tab w:val="left" w:pos="4140"/>
            </w:tabs>
            <w:overflowPunct w:val="0"/>
            <w:jc w:val="both"/>
            <w:textAlignment w:val="baseline"/>
            <w:rPr>
              <w:sz w:val="20"/>
            </w:rPr>
          </w:pPr>
          <w:r>
            <w:rPr>
              <w:sz w:val="20"/>
              <w:vertAlign w:val="superscript"/>
            </w:rPr>
            <w:t>2</w:t>
          </w:r>
          <w:r>
            <w:rPr>
              <w:sz w:val="20"/>
            </w:rPr>
            <w:t xml:space="preserve"> Šioje dalyje turi būti nurodyta, ar siunčiantis darbdavys pageidauja pasinaudoti išimtimi, leidžiančia dėl įmonės veiklos, vykdomos Lietuvoje, pobūdžio jai netaikyti nuostatų, reikalaujančių, kad darbdavio pajamos iš veiklos Lietuvoje sudaro ne mažiau nei 10 procentų visų to darbdavio pajamų, ir pateikti tokį veiklos pobūdį pagrindžiančias aplinkybes. Nesant šioje dalyje aiškiai išreikšto pageidavimo taikyti išimtį, laikoma, kad to nepageidaujama.</w:t>
          </w:r>
        </w:p>
        <w:sdt>
          <w:sdtPr>
            <w:alias w:val="pabaiga"/>
            <w:tag w:val="part_658491a47b904821824e0b973324d941"/>
            <w:lock w:val="sdtLocked"/>
            <w:richText/>
          </w:sdtPr>
          <w:sdtContent>
            <w:p>
              <w:pPr>
                <w:suppressAutoHyphens/>
                <w:jc w:val="center"/>
                <w:textAlignment w:val="baseline"/>
              </w:pPr>
              <w:r>
                <w:rPr>
                  <w:szCs w:val="24"/>
                </w:rPr>
                <w:t>________________</w:t>
              </w:r>
            </w:p>
            <w:p>
              <w:pPr>
                <w:tabs>
                  <w:tab w:val="center" w:pos="4153"/>
                  <w:tab w:val="right" w:pos="8306"/>
                </w:tabs>
              </w:pPr>
            </w:p>
          </w:sdtContent>
        </w:sdt>
        <w:p>
          <w:pPr>
            <w:pStyle w:val="PlainText"/>
            <w:rPr>
              <w:rFonts w:ascii="Times New Roman" w:eastAsia="MS Mincho" w:hAnsi="Times New Roman"/>
              <w:sz w:val="20"/>
              <w:i/>
              <w:iCs/>
            </w:rPr>
          </w:pPr>
          <w:r>
            <w:rPr>
              <w:rFonts w:ascii="Times New Roman" w:eastAsia="MS Mincho" w:hAnsi="Times New Roman"/>
              <w:sz w:val="20"/>
              <w:i/>
              <w:iCs/>
            </w:rPr>
            <w:t>Formos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F8DDBBE3E67">
            <w:r w:rsidRPr="00532B9F">
              <w:rPr>
                <w:rFonts w:ascii="Times New Roman" w:eastAsia="MS Mincho" w:hAnsi="Times New Roman"/>
                <w:sz w:val="20"/>
                <w:i/>
                <w:iCs/>
                <w:color w:val="0000FF" w:themeColor="hyperlink"/>
                <w:u w:val="single"/>
              </w:rPr>
              <w:t>V-286</w:t>
            </w:r>
          </w:fldSimple>
          <w:r>
            <w:rPr>
              <w:rFonts w:ascii="Times New Roman" w:eastAsia="MS Mincho" w:hAnsi="Times New Roman"/>
              <w:sz w:val="20"/>
              <w:i/>
              <w:iCs/>
            </w:rPr>
            <w:t>,
2011-07-15,
Žin., 2011, Nr.
93-4431 (2011-07-21), i. k. 111223VISAK000V-286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7b3490d91c11e89a31865acf012092">
            <w:r w:rsidRPr="00532B9F">
              <w:rPr>
                <w:rFonts w:ascii="Times New Roman" w:eastAsia="MS Mincho" w:hAnsi="Times New Roman"/>
                <w:sz w:val="20"/>
                <w:i/>
                <w:iCs/>
                <w:color w:val="0000FF" w:themeColor="hyperlink"/>
                <w:u w:val="single"/>
              </w:rPr>
              <w:t>V-523</w:t>
            </w:r>
          </w:fldSimple>
          <w:r>
            <w:rPr>
              <w:rFonts w:ascii="Times New Roman" w:eastAsia="MS Mincho" w:hAnsi="Times New Roman"/>
              <w:sz w:val="20"/>
              <w:i/>
              <w:iCs/>
            </w:rPr>
            <w:t>,
2018-10-26,
paskelbta TAR 2018-10-29, i. k. 2018-17044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7f580ab2211eab9d9cd0c85e0b745">
            <w:r w:rsidRPr="00532B9F">
              <w:rPr>
                <w:rFonts w:ascii="Times New Roman" w:eastAsia="MS Mincho" w:hAnsi="Times New Roman"/>
                <w:sz w:val="20"/>
                <w:i/>
                <w:iCs/>
                <w:color w:val="0000FF" w:themeColor="hyperlink"/>
                <w:u w:val="single"/>
              </w:rPr>
              <w:t>V-258</w:t>
            </w:r>
          </w:fldSimple>
          <w:r>
            <w:rPr>
              <w:rFonts w:ascii="Times New Roman" w:eastAsia="MS Mincho" w:hAnsi="Times New Roman"/>
              <w:sz w:val="20"/>
              <w:i/>
              <w:iCs/>
            </w:rPr>
            <w:t>,
2020-06-10,
paskelbta TAR 2020-06-10, i. k. 2020-12704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5fbe601a7511eeb233e8b04dc9bb3d">
            <w:r w:rsidRPr="00532B9F">
              <w:rPr>
                <w:rFonts w:ascii="Times New Roman" w:eastAsia="MS Mincho" w:hAnsi="Times New Roman"/>
                <w:sz w:val="20"/>
                <w:i/>
                <w:iCs/>
                <w:color w:val="0000FF" w:themeColor="hyperlink"/>
                <w:u w:val="single"/>
              </w:rPr>
              <w:t>V-288</w:t>
            </w:r>
          </w:fldSimple>
          <w:r>
            <w:rPr>
              <w:rFonts w:ascii="Times New Roman" w:eastAsia="MS Mincho" w:hAnsi="Times New Roman"/>
              <w:sz w:val="20"/>
              <w:i/>
              <w:iCs/>
            </w:rPr>
            <w:t>,
2023-07-04,
paskelbta TAR 2023-07-04, i. k. 2023-13875            </w:t>
          </w:r>
        </w:p>
        <w:p/>
      </w:sdtContent>
    </w:sdt>
    <w:sdt>
      <w:sdtPr>
        <w:alias w:val="patvirtinta"/>
        <w:tag w:val="part_2e0e3758431a41518a4c495bdda21165"/>
        <w:lock w:val="sdtLocked"/>
        <w:richText/>
      </w:sdtPr>
      <w:sdtContent>
        <w:p>
          <w:pPr>
            <w:jc w:val="center"/>
            <w:rPr>
              <w:sz w:val="22"/>
              <w:szCs w:val="22"/>
              <w:lang w:eastAsia="lt-LT"/>
            </w:rPr>
            <w:sectPr>
              <w:pgSz w:w="11906" w:h="16838" w:code="9"/>
              <w:pgMar w:top="1134" w:right="567" w:bottom="1134" w:left="1701" w:header="709" w:footer="567" w:gutter="0"/>
              <w:pgNumType w:start="1"/>
              <w:cols w:space="1296"/>
              <w:titlePg/>
              <w:docGrid w:linePitch="360"/>
            </w:sectPr>
          </w:pPr>
        </w:p>
        <w:p>
          <w:pPr>
            <w:ind w:firstLine="4253"/>
            <w:rPr>
              <w:szCs w:val="24"/>
              <w:lang w:eastAsia="lt-LT"/>
            </w:rPr>
          </w:pPr>
          <w:r>
            <w:rPr>
              <w:szCs w:val="24"/>
              <w:lang w:eastAsia="lt-LT"/>
            </w:rPr>
            <w:t>PATVIRTINTA</w:t>
          </w:r>
        </w:p>
        <w:p>
          <w:pPr>
            <w:ind w:firstLine="4253"/>
            <w:rPr>
              <w:szCs w:val="24"/>
              <w:lang w:eastAsia="lt-LT"/>
            </w:rPr>
          </w:pPr>
          <w:r>
            <w:rPr>
              <w:szCs w:val="24"/>
              <w:lang w:eastAsia="lt-LT"/>
            </w:rPr>
            <w:t xml:space="preserve">Valstybinio socialinio draudimo fondo valdybos prie </w:t>
          </w:r>
        </w:p>
        <w:p>
          <w:pPr>
            <w:ind w:firstLine="4253"/>
            <w:rPr>
              <w:szCs w:val="24"/>
              <w:lang w:eastAsia="lt-LT"/>
            </w:rPr>
          </w:pPr>
          <w:r>
            <w:rPr>
              <w:szCs w:val="24"/>
              <w:lang w:eastAsia="lt-LT"/>
            </w:rPr>
            <w:t xml:space="preserve">Socialinės apsaugos ir darbo ministerijos direktoriaus </w:t>
          </w:r>
        </w:p>
        <w:p>
          <w:pPr>
            <w:ind w:firstLine="4253"/>
            <w:rPr>
              <w:szCs w:val="24"/>
              <w:lang w:eastAsia="lt-LT"/>
            </w:rPr>
          </w:pPr>
          <w:r>
            <w:rPr>
              <w:szCs w:val="24"/>
              <w:lang w:eastAsia="lt-LT"/>
            </w:rPr>
            <w:t>2010 m. birželio 8 d. įsakymu Nr. V-253</w:t>
          </w:r>
        </w:p>
        <w:p>
          <w:pPr>
            <w:ind w:firstLine="4253"/>
            <w:rPr>
              <w:szCs w:val="24"/>
              <w:lang w:eastAsia="lt-LT"/>
            </w:rPr>
          </w:pPr>
          <w:r>
            <w:rPr>
              <w:szCs w:val="24"/>
              <w:lang w:eastAsia="lt-LT"/>
            </w:rPr>
            <w:t xml:space="preserve">(Valstybinio socialinio draudimo fondo valdybos prie </w:t>
          </w:r>
        </w:p>
        <w:p>
          <w:pPr>
            <w:ind w:firstLine="4253"/>
            <w:rPr>
              <w:szCs w:val="24"/>
              <w:lang w:eastAsia="lt-LT"/>
            </w:rPr>
          </w:pPr>
          <w:r>
            <w:rPr>
              <w:szCs w:val="24"/>
              <w:lang w:eastAsia="lt-LT"/>
            </w:rPr>
            <w:t xml:space="preserve">Socialinės apsaugos ir darbo ministerijos direktoriaus </w:t>
          </w:r>
        </w:p>
        <w:p>
          <w:pPr>
            <w:ind w:firstLine="4253"/>
            <w:rPr>
              <w:szCs w:val="24"/>
              <w:lang w:eastAsia="lt-LT"/>
            </w:rPr>
          </w:pPr>
          <w:r>
            <w:rPr>
              <w:szCs w:val="24"/>
              <w:lang w:eastAsia="lt-LT"/>
            </w:rPr>
            <w:t>2025 m. sausio 31 d. įsakymo Nr. V-36 redakcija)</w:t>
          </w:r>
        </w:p>
        <w:p>
          <w:pPr>
            <w:ind w:left="4395"/>
            <w:rPr>
              <w:sz w:val="22"/>
              <w:szCs w:val="22"/>
              <w:lang w:eastAsia="lt-LT"/>
            </w:rPr>
          </w:pPr>
        </w:p>
        <w:p>
          <w:pPr>
            <w:ind w:left="4395" w:firstLine="57"/>
            <w:rPr>
              <w:sz w:val="22"/>
              <w:szCs w:val="22"/>
              <w:lang w:eastAsia="lt-LT"/>
            </w:rPr>
          </w:pPr>
        </w:p>
        <w:p>
          <w:pPr>
            <w:ind w:firstLine="57"/>
            <w:rPr>
              <w:sz w:val="22"/>
              <w:szCs w:val="22"/>
              <w:lang w:eastAsia="lt-LT"/>
            </w:rPr>
          </w:pPr>
        </w:p>
        <w:p>
          <w:pPr>
            <w:ind w:firstLine="57"/>
            <w:rPr>
              <w:sz w:val="22"/>
              <w:szCs w:val="22"/>
              <w:lang w:eastAsia="lt-LT"/>
            </w:rPr>
          </w:pPr>
        </w:p>
        <w:p>
          <w:pPr>
            <w:rPr>
              <w:sz w:val="22"/>
              <w:szCs w:val="22"/>
              <w:lang w:eastAsia="lt-LT"/>
            </w:rPr>
          </w:pPr>
          <w:r>
            <w:rPr>
              <w:b/>
              <w:bCs/>
              <w:sz w:val="22"/>
              <w:szCs w:val="22"/>
              <w:lang w:eastAsia="lt-LT"/>
            </w:rPr>
            <w:t>(Prašymo išduoti pažymą(-as)/pažymėjimą(-us) apie Lietuvos Respublikos socialinio draudimo teisės aktų taikymą savarankiškai dirbančiam asmeniui, vykdančiam veiklą Lietuvoje, kuris vyksta vykdyti veiklos užsienio valstybėje, forma)</w:t>
          </w:r>
        </w:p>
        <w:p>
          <w:pPr>
            <w:ind w:firstLine="57"/>
            <w:rPr>
              <w:sz w:val="22"/>
              <w:szCs w:val="22"/>
              <w:lang w:eastAsia="lt-LT"/>
            </w:rPr>
          </w:pPr>
        </w:p>
        <w:p>
          <w:pPr>
            <w:rPr>
              <w:sz w:val="22"/>
              <w:szCs w:val="22"/>
              <w:lang w:eastAsia="lt-LT"/>
            </w:rPr>
          </w:pPr>
          <w:r>
            <w:rPr>
              <w:sz w:val="22"/>
              <w:szCs w:val="22"/>
              <w:lang w:eastAsia="lt-LT"/>
            </w:rPr>
            <w:t>(SUDARYTOJO PAVADINIMAS/VARDAS PAVARDĖ)</w:t>
          </w:r>
        </w:p>
        <w:p>
          <w:pPr>
            <w:rPr>
              <w:sz w:val="22"/>
              <w:szCs w:val="22"/>
              <w:lang w:eastAsia="lt-LT"/>
            </w:rPr>
          </w:pPr>
          <w:r>
            <w:rPr>
              <w:sz w:val="22"/>
              <w:szCs w:val="22"/>
              <w:lang w:eastAsia="lt-LT"/>
            </w:rPr>
            <w:t>(sudarytojo duomenys)</w:t>
          </w:r>
        </w:p>
        <w:p>
          <w:pPr>
            <w:ind w:firstLine="57"/>
            <w:rPr>
              <w:sz w:val="22"/>
              <w:szCs w:val="22"/>
              <w:lang w:eastAsia="lt-LT"/>
            </w:rPr>
          </w:pPr>
        </w:p>
        <w:p>
          <w:pPr>
            <w:rPr>
              <w:sz w:val="22"/>
              <w:szCs w:val="22"/>
              <w:lang w:eastAsia="lt-LT"/>
            </w:rPr>
          </w:pPr>
          <w:r>
            <w:rPr>
              <w:sz w:val="22"/>
              <w:szCs w:val="22"/>
              <w:lang w:eastAsia="lt-LT"/>
            </w:rPr>
            <w:t>Valstybinio socialinio draudimo fondo valdybos</w:t>
          </w:r>
        </w:p>
        <w:p>
          <w:pPr>
            <w:rPr>
              <w:sz w:val="22"/>
              <w:szCs w:val="22"/>
              <w:lang w:eastAsia="lt-LT"/>
            </w:rPr>
          </w:pPr>
          <w:r>
            <w:rPr>
              <w:sz w:val="22"/>
              <w:szCs w:val="22"/>
              <w:lang w:eastAsia="lt-LT"/>
            </w:rPr>
            <w:t>Vilniaus skyriui</w:t>
          </w:r>
        </w:p>
        <w:p>
          <w:pPr>
            <w:rPr>
              <w:sz w:val="22"/>
              <w:szCs w:val="22"/>
              <w:lang w:eastAsia="lt-LT"/>
            </w:rPr>
          </w:pPr>
          <w:r>
            <w:rPr>
              <w:sz w:val="22"/>
              <w:szCs w:val="22"/>
              <w:lang w:eastAsia="lt-LT"/>
            </w:rPr>
            <w:t>Laisvės pr. 28, LT-04340 Vilnius</w:t>
          </w:r>
        </w:p>
        <w:p>
          <w:pPr>
            <w:ind w:firstLine="57"/>
            <w:rPr>
              <w:sz w:val="22"/>
              <w:szCs w:val="22"/>
              <w:lang w:eastAsia="lt-LT"/>
            </w:rPr>
          </w:pPr>
        </w:p>
        <w:p>
          <w:pPr>
            <w:rPr>
              <w:sz w:val="22"/>
              <w:szCs w:val="22"/>
              <w:lang w:eastAsia="lt-LT"/>
            </w:rPr>
          </w:pPr>
          <w:r>
            <w:rPr>
              <w:b/>
              <w:bCs/>
              <w:sz w:val="22"/>
              <w:szCs w:val="22"/>
              <w:lang w:eastAsia="lt-LT"/>
            </w:rPr>
            <w:t>Prašymas išduoti pažymą(-as)/pažymėjimą(-us) apie Lietuvos Respublikos socialinio draudimo teisės aktų taikymą savarankiškai dirbančiam asmeniui, vykdančiam veiklą Lietuvoje, kuris vyksta vykdyti veiklos užsienio valstybėje</w:t>
          </w:r>
        </w:p>
        <w:p>
          <w:pPr>
            <w:ind w:firstLine="57"/>
            <w:rPr>
              <w:sz w:val="22"/>
              <w:szCs w:val="22"/>
              <w:lang w:eastAsia="lt-LT"/>
            </w:rPr>
          </w:pPr>
        </w:p>
        <w:p>
          <w:pPr>
            <w:rPr>
              <w:sz w:val="22"/>
              <w:szCs w:val="22"/>
              <w:lang w:eastAsia="lt-LT"/>
            </w:rPr>
          </w:pPr>
          <w:r>
            <w:rPr>
              <w:sz w:val="22"/>
              <w:szCs w:val="22"/>
              <w:lang w:eastAsia="lt-LT"/>
            </w:rPr>
            <w:t>(data) Nr.</w:t>
          </w:r>
        </w:p>
        <w:p>
          <w:pPr>
            <w:ind w:firstLine="57"/>
            <w:rPr>
              <w:sz w:val="22"/>
              <w:szCs w:val="22"/>
              <w:lang w:eastAsia="lt-LT"/>
            </w:rPr>
          </w:pPr>
        </w:p>
        <w:p>
          <w:pPr>
            <w:rPr>
              <w:sz w:val="22"/>
              <w:szCs w:val="22"/>
              <w:lang w:eastAsia="lt-LT"/>
            </w:rPr>
          </w:pPr>
          <w:r>
            <w:rPr>
              <w:b/>
              <w:bCs/>
              <w:sz w:val="22"/>
              <w:szCs w:val="22"/>
              <w:lang w:eastAsia="lt-LT"/>
            </w:rPr>
            <w:t xml:space="preserve">PRAŠAU </w:t>
          </w:r>
        </w:p>
        <w:p>
          <w:pPr>
            <w:rPr>
              <w:sz w:val="22"/>
              <w:szCs w:val="22"/>
              <w:lang w:eastAsia="lt-LT"/>
            </w:rPr>
          </w:pPr>
          <w:r>
            <w:rPr>
              <w:sz w:val="22"/>
              <w:szCs w:val="22"/>
              <w:lang w:eastAsia="lt-LT"/>
            </w:rPr>
            <w:t>□ išduoti pažymą dėl taikomų teisės aktų (A1 pažymėjimą) pagal Reglamentą (EB) Nr. 883/2004/Reglamentą (EEB) Nr. 1408 ar kitą taikytiną Europos Sąjungos teisės aktą (sutartį) dėl socialinės apsaugos sistemų koordinavimo</w:t>
          </w:r>
        </w:p>
        <w:p>
          <w:pPr>
            <w:rPr>
              <w:sz w:val="22"/>
              <w:szCs w:val="22"/>
              <w:lang w:eastAsia="lt-LT"/>
            </w:rPr>
          </w:pPr>
          <w:r>
            <w:rPr>
              <w:sz w:val="22"/>
              <w:szCs w:val="22"/>
              <w:lang w:eastAsia="lt-LT"/>
            </w:rPr>
            <w:t xml:space="preserve">□ išduoti pažymą dėl taikomų teisės aktų (A1 pažymėjimą), taikant </w:t>
          </w:r>
          <w:r>
            <w:rPr>
              <w:b/>
              <w:bCs/>
              <w:sz w:val="22"/>
              <w:szCs w:val="22"/>
              <w:lang w:eastAsia="lt-LT"/>
            </w:rPr>
            <w:t>išimtį</w:t>
          </w:r>
          <w:r>
            <w:rPr>
              <w:sz w:val="22"/>
              <w:szCs w:val="22"/>
              <w:lang w:eastAsia="lt-LT"/>
            </w:rPr>
            <w:t xml:space="preserve"> pagal Reglamento (EB) Nr. 883/2004 16 str./Reglamento (EEB) Nr. 1408/71 17 str.</w:t>
          </w:r>
        </w:p>
        <w:p>
          <w:pPr>
            <w:rPr>
              <w:sz w:val="22"/>
              <w:szCs w:val="22"/>
              <w:lang w:eastAsia="lt-LT"/>
            </w:rPr>
          </w:pPr>
          <w:r>
            <w:rPr>
              <w:sz w:val="22"/>
              <w:szCs w:val="22"/>
              <w:lang w:eastAsia="lt-LT"/>
            </w:rPr>
            <w:t>□ išduoti pažymą dėl savarankiškai dirbančio asmens veiklos užsienyje termino pratęsimo pagal Reglamento (EEB) Nr. 1408/71 14a (1)(b) str.</w:t>
          </w:r>
        </w:p>
        <w:p>
          <w:pPr>
            <w:ind w:firstLine="57"/>
            <w:rPr>
              <w:sz w:val="22"/>
              <w:szCs w:val="22"/>
              <w:lang w:eastAsia="lt-LT"/>
            </w:rPr>
          </w:pPr>
        </w:p>
        <w:p>
          <w:pPr>
            <w:rPr>
              <w:sz w:val="22"/>
              <w:szCs w:val="22"/>
              <w:lang w:eastAsia="lt-LT"/>
            </w:rPr>
          </w:pPr>
          <w:r>
            <w:rPr>
              <w:b/>
              <w:bCs/>
              <w:sz w:val="22"/>
              <w:szCs w:val="22"/>
              <w:lang w:eastAsia="lt-LT"/>
            </w:rPr>
            <w:t xml:space="preserve">1. SAVARANKIŠKAI DIRBANČIO ASMENS DUOMENYS: </w:t>
          </w:r>
        </w:p>
        <w:p>
          <w:pPr>
            <w:rPr>
              <w:sz w:val="22"/>
              <w:szCs w:val="22"/>
              <w:lang w:eastAsia="lt-LT"/>
            </w:rPr>
          </w:pPr>
          <w:r>
            <w:rPr>
              <w:sz w:val="22"/>
              <w:szCs w:val="22"/>
              <w:lang w:eastAsia="lt-LT"/>
            </w:rPr>
            <w:t>Pateiktas asmens dokumentas:</w:t>
          </w:r>
          <w:r>
            <w:rPr>
              <w:b/>
              <w:bCs/>
              <w:sz w:val="22"/>
              <w:szCs w:val="22"/>
              <w:lang w:eastAsia="lt-LT"/>
            </w:rPr>
            <w:t xml:space="preserve"> </w:t>
          </w:r>
        </w:p>
        <w:p>
          <w:pPr>
            <w:rPr>
              <w:sz w:val="22"/>
              <w:szCs w:val="22"/>
              <w:lang w:eastAsia="lt-LT"/>
            </w:rPr>
          </w:pPr>
          <w:r>
            <w:rPr>
              <w:sz w:val="22"/>
              <w:szCs w:val="22"/>
              <w:lang w:eastAsia="lt-LT"/>
            </w:rPr>
            <w:t>□ Pasas     □ Asmens tapatybės kortelė      □ Kitas (nurodykite) ___________________________</w:t>
          </w:r>
        </w:p>
        <w:tbl>
          <w:tblPr>
            <w:tblW w:w="9645" w:type="dxa"/>
            <w:tblCellMar>
              <w:left w:w="0" w:type="dxa"/>
              <w:right w:w="0" w:type="dxa"/>
            </w:tblCellMar>
            <w:tblLook w:val="04A0" w:firstRow="1" w:lastRow="0" w:firstColumn="1" w:lastColumn="0" w:noHBand="0" w:noVBand="1"/>
          </w:tblPr>
          <w:tblGrid>
            <w:gridCol w:w="1038"/>
            <w:gridCol w:w="1628"/>
            <w:gridCol w:w="272"/>
            <w:gridCol w:w="272"/>
            <w:gridCol w:w="271"/>
            <w:gridCol w:w="271"/>
            <w:gridCol w:w="271"/>
            <w:gridCol w:w="270"/>
            <w:gridCol w:w="270"/>
            <w:gridCol w:w="270"/>
            <w:gridCol w:w="270"/>
            <w:gridCol w:w="120"/>
            <w:gridCol w:w="164"/>
            <w:gridCol w:w="253"/>
            <w:gridCol w:w="299"/>
            <w:gridCol w:w="288"/>
            <w:gridCol w:w="316"/>
            <w:gridCol w:w="252"/>
            <w:gridCol w:w="302"/>
            <w:gridCol w:w="280"/>
            <w:gridCol w:w="301"/>
            <w:gridCol w:w="251"/>
            <w:gridCol w:w="301"/>
            <w:gridCol w:w="250"/>
            <w:gridCol w:w="1165"/>
          </w:tblGrid>
          <w:tr>
            <w:trPr>
              <w:trHeight w:val="347"/>
            </w:trPr>
            <w:tc>
              <w:tcPr>
                <w:tcW w:w="4533" w:type="dxa"/>
                <w:gridSpan w:val="9"/>
                <w:tcBorders>
                  <w:top w:val="single" w:sz="8" w:space="0" w:color="auto"/>
                  <w:left w:val="single" w:sz="8" w:space="0" w:color="auto"/>
                  <w:bottom w:val="single" w:sz="8" w:space="0" w:color="auto"/>
                  <w:right w:val="single" w:sz="8" w:space="0" w:color="auto"/>
                </w:tcBorders>
                <w:hideMark/>
              </w:tcPr>
              <w:p>
                <w:pPr>
                  <w:rPr>
                    <w:szCs w:val="24"/>
                    <w:lang w:eastAsia="lt-LT"/>
                  </w:rPr>
                </w:pPr>
                <w:r>
                  <w:rPr>
                    <w:szCs w:val="24"/>
                    <w:lang w:eastAsia="lt-LT"/>
                  </w:rPr>
                  <w:t>Pavardė</w:t>
                </w:r>
              </w:p>
            </w:tc>
            <w:tc>
              <w:tcPr>
                <w:tcW w:w="5104" w:type="dxa"/>
                <w:gridSpan w:val="16"/>
                <w:tcBorders>
                  <w:top w:val="single" w:sz="8" w:space="0" w:color="auto"/>
                  <w:left w:val="nil"/>
                  <w:bottom w:val="single" w:sz="8" w:space="0" w:color="auto"/>
                  <w:right w:val="single" w:sz="8" w:space="0" w:color="auto"/>
                </w:tcBorders>
                <w:hideMark/>
              </w:tcPr>
              <w:p>
                <w:pPr>
                  <w:rPr>
                    <w:szCs w:val="24"/>
                    <w:lang w:eastAsia="lt-LT"/>
                  </w:rPr>
                </w:pPr>
                <w:r>
                  <w:rPr>
                    <w:szCs w:val="24"/>
                    <w:lang w:eastAsia="lt-LT"/>
                  </w:rPr>
                  <w:t>Vardas (-ai)</w:t>
                </w:r>
              </w:p>
            </w:tc>
          </w:tr>
          <w:tr>
            <w:trPr>
              <w:trHeight w:val="347"/>
            </w:trPr>
            <w:tc>
              <w:tcPr>
                <w:tcW w:w="9637" w:type="dxa"/>
                <w:gridSpan w:val="25"/>
                <w:tcBorders>
                  <w:top w:val="nil"/>
                  <w:left w:val="single" w:sz="8" w:space="0" w:color="auto"/>
                  <w:bottom w:val="single" w:sz="8" w:space="0" w:color="auto"/>
                  <w:right w:val="single" w:sz="8" w:space="0" w:color="auto"/>
                </w:tcBorders>
                <w:hideMark/>
              </w:tcPr>
              <w:p>
                <w:pPr>
                  <w:rPr>
                    <w:szCs w:val="24"/>
                    <w:lang w:eastAsia="lt-LT"/>
                  </w:rPr>
                </w:pPr>
                <w:r>
                  <w:rPr>
                    <w:szCs w:val="24"/>
                    <w:lang w:eastAsia="lt-LT"/>
                  </w:rPr>
                  <w:t>Ankstesni vardai/pavardės</w:t>
                </w:r>
              </w:p>
            </w:tc>
          </w:tr>
          <w:tr>
            <w:trPr>
              <w:cantSplit/>
              <w:trHeight w:val="244"/>
            </w:trPr>
            <w:tc>
              <w:tcPr>
                <w:tcW w:w="2661" w:type="dxa"/>
                <w:gridSpan w:val="2"/>
                <w:vMerge w:val="restart"/>
                <w:tcBorders>
                  <w:top w:val="nil"/>
                  <w:left w:val="single" w:sz="8" w:space="0" w:color="auto"/>
                  <w:bottom w:val="single" w:sz="8" w:space="0" w:color="auto"/>
                  <w:right w:val="single" w:sz="8" w:space="0" w:color="auto"/>
                </w:tcBorders>
                <w:hideMark/>
              </w:tcPr>
              <w:p>
                <w:pPr>
                  <w:rPr>
                    <w:szCs w:val="24"/>
                    <w:lang w:eastAsia="lt-LT"/>
                  </w:rPr>
                </w:pPr>
                <w:r>
                  <w:rPr>
                    <w:szCs w:val="24"/>
                    <w:lang w:eastAsia="lt-LT"/>
                  </w:rPr>
                  <w:t>Gimimo data</w:t>
                </w:r>
              </w:p>
            </w:tc>
            <w:tc>
              <w:tcPr>
                <w:tcW w:w="2935" w:type="dxa"/>
                <w:gridSpan w:val="12"/>
                <w:tcBorders>
                  <w:top w:val="nil"/>
                  <w:left w:val="nil"/>
                  <w:bottom w:val="single" w:sz="8" w:space="0" w:color="auto"/>
                  <w:right w:val="single" w:sz="8" w:space="0" w:color="auto"/>
                </w:tcBorders>
                <w:hideMark/>
              </w:tcPr>
              <w:p>
                <w:pPr>
                  <w:rPr>
                    <w:szCs w:val="24"/>
                    <w:lang w:eastAsia="lt-LT"/>
                  </w:rPr>
                </w:pPr>
                <w:r>
                  <w:rPr>
                    <w:szCs w:val="24"/>
                    <w:lang w:eastAsia="lt-LT"/>
                  </w:rPr>
                  <w:t xml:space="preserve">Asmens kodas </w:t>
                </w:r>
              </w:p>
            </w:tc>
            <w:tc>
              <w:tcPr>
                <w:tcW w:w="4041" w:type="dxa"/>
                <w:gridSpan w:val="11"/>
                <w:tcBorders>
                  <w:top w:val="nil"/>
                  <w:left w:val="nil"/>
                  <w:bottom w:val="single" w:sz="8" w:space="0" w:color="auto"/>
                  <w:right w:val="single" w:sz="8" w:space="0" w:color="auto"/>
                </w:tcBorders>
                <w:hideMark/>
              </w:tcPr>
              <w:p>
                <w:pPr>
                  <w:rPr>
                    <w:szCs w:val="24"/>
                    <w:lang w:eastAsia="lt-LT"/>
                  </w:rPr>
                </w:pPr>
                <w:r>
                  <w:rPr>
                    <w:szCs w:val="24"/>
                    <w:lang w:eastAsia="lt-LT"/>
                  </w:rPr>
                  <w:t>Pilietybė</w:t>
                </w:r>
              </w:p>
            </w:tc>
          </w:tr>
          <w:tr>
            <w:trPr>
              <w:cantSplit/>
              <w:trHeight w:val="276"/>
            </w:trPr>
            <w:tc>
              <w:tcPr>
                <w:tcW w:w="0" w:type="auto"/>
                <w:gridSpan w:val="2"/>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272" w:type="dxa"/>
                <w:tcBorders>
                  <w:top w:val="nil"/>
                  <w:left w:val="nil"/>
                  <w:bottom w:val="single" w:sz="8" w:space="0" w:color="auto"/>
                  <w:right w:val="single" w:sz="8" w:space="0" w:color="auto"/>
                </w:tcBorders>
                <w:hideMark/>
              </w:tcPr>
              <w:p>
                <w:pPr>
                  <w:ind w:firstLine="62"/>
                  <w:rPr>
                    <w:szCs w:val="24"/>
                    <w:lang w:eastAsia="lt-LT"/>
                  </w:rPr>
                </w:pPr>
              </w:p>
            </w:tc>
            <w:tc>
              <w:tcPr>
                <w:tcW w:w="272" w:type="dxa"/>
                <w:tcBorders>
                  <w:top w:val="nil"/>
                  <w:left w:val="nil"/>
                  <w:bottom w:val="single" w:sz="8" w:space="0" w:color="auto"/>
                  <w:right w:val="single" w:sz="8" w:space="0" w:color="auto"/>
                </w:tcBorders>
                <w:hideMark/>
              </w:tcPr>
              <w:p>
                <w:pPr>
                  <w:ind w:firstLine="62"/>
                  <w:rPr>
                    <w:szCs w:val="24"/>
                    <w:lang w:eastAsia="lt-LT"/>
                  </w:rPr>
                </w:pPr>
              </w:p>
            </w:tc>
            <w:tc>
              <w:tcPr>
                <w:tcW w:w="271" w:type="dxa"/>
                <w:tcBorders>
                  <w:top w:val="nil"/>
                  <w:left w:val="nil"/>
                  <w:bottom w:val="single" w:sz="8" w:space="0" w:color="auto"/>
                  <w:right w:val="single" w:sz="8" w:space="0" w:color="auto"/>
                </w:tcBorders>
                <w:hideMark/>
              </w:tcPr>
              <w:p>
                <w:pPr>
                  <w:ind w:firstLine="62"/>
                  <w:rPr>
                    <w:szCs w:val="24"/>
                    <w:lang w:eastAsia="lt-LT"/>
                  </w:rPr>
                </w:pPr>
              </w:p>
            </w:tc>
            <w:tc>
              <w:tcPr>
                <w:tcW w:w="271" w:type="dxa"/>
                <w:tcBorders>
                  <w:top w:val="nil"/>
                  <w:left w:val="nil"/>
                  <w:bottom w:val="single" w:sz="8" w:space="0" w:color="auto"/>
                  <w:right w:val="single" w:sz="8" w:space="0" w:color="auto"/>
                </w:tcBorders>
                <w:hideMark/>
              </w:tcPr>
              <w:p>
                <w:pPr>
                  <w:ind w:firstLine="62"/>
                  <w:rPr>
                    <w:szCs w:val="24"/>
                    <w:lang w:eastAsia="lt-LT"/>
                  </w:rPr>
                </w:pPr>
              </w:p>
            </w:tc>
            <w:tc>
              <w:tcPr>
                <w:tcW w:w="271" w:type="dxa"/>
                <w:tcBorders>
                  <w:top w:val="nil"/>
                  <w:left w:val="nil"/>
                  <w:bottom w:val="single" w:sz="8" w:space="0" w:color="auto"/>
                  <w:right w:val="single" w:sz="8" w:space="0" w:color="auto"/>
                </w:tcBorders>
                <w:hideMark/>
              </w:tcPr>
              <w:p>
                <w:pPr>
                  <w:ind w:firstLine="62"/>
                  <w:rPr>
                    <w:szCs w:val="24"/>
                    <w:lang w:eastAsia="lt-LT"/>
                  </w:rPr>
                </w:pPr>
              </w:p>
            </w:tc>
            <w:tc>
              <w:tcPr>
                <w:tcW w:w="271" w:type="dxa"/>
                <w:tcBorders>
                  <w:top w:val="nil"/>
                  <w:left w:val="nil"/>
                  <w:bottom w:val="single" w:sz="8" w:space="0" w:color="auto"/>
                  <w:right w:val="single" w:sz="8" w:space="0" w:color="auto"/>
                </w:tcBorders>
                <w:hideMark/>
              </w:tcPr>
              <w:p>
                <w:pPr>
                  <w:ind w:firstLine="62"/>
                  <w:rPr>
                    <w:szCs w:val="24"/>
                    <w:lang w:eastAsia="lt-LT"/>
                  </w:rPr>
                </w:pPr>
              </w:p>
            </w:tc>
            <w:tc>
              <w:tcPr>
                <w:tcW w:w="271" w:type="dxa"/>
                <w:tcBorders>
                  <w:top w:val="nil"/>
                  <w:left w:val="nil"/>
                  <w:bottom w:val="single" w:sz="8" w:space="0" w:color="auto"/>
                  <w:right w:val="single" w:sz="8" w:space="0" w:color="auto"/>
                </w:tcBorders>
                <w:hideMark/>
              </w:tcPr>
              <w:p>
                <w:pPr>
                  <w:ind w:firstLine="62"/>
                  <w:rPr>
                    <w:szCs w:val="24"/>
                    <w:lang w:eastAsia="lt-LT"/>
                  </w:rPr>
                </w:pPr>
              </w:p>
            </w:tc>
            <w:tc>
              <w:tcPr>
                <w:tcW w:w="271" w:type="dxa"/>
                <w:tcBorders>
                  <w:top w:val="nil"/>
                  <w:left w:val="nil"/>
                  <w:bottom w:val="single" w:sz="8" w:space="0" w:color="auto"/>
                  <w:right w:val="single" w:sz="8" w:space="0" w:color="auto"/>
                </w:tcBorders>
                <w:hideMark/>
              </w:tcPr>
              <w:p>
                <w:pPr>
                  <w:ind w:firstLine="62"/>
                  <w:rPr>
                    <w:szCs w:val="24"/>
                    <w:lang w:eastAsia="lt-LT"/>
                  </w:rPr>
                </w:pPr>
              </w:p>
            </w:tc>
            <w:tc>
              <w:tcPr>
                <w:tcW w:w="271" w:type="dxa"/>
                <w:tcBorders>
                  <w:top w:val="nil"/>
                  <w:left w:val="nil"/>
                  <w:bottom w:val="single" w:sz="8" w:space="0" w:color="auto"/>
                  <w:right w:val="single" w:sz="8" w:space="0" w:color="auto"/>
                </w:tcBorders>
                <w:hideMark/>
              </w:tcPr>
              <w:p>
                <w:pPr>
                  <w:ind w:firstLine="62"/>
                  <w:rPr>
                    <w:szCs w:val="24"/>
                    <w:lang w:eastAsia="lt-LT"/>
                  </w:rPr>
                </w:pPr>
              </w:p>
            </w:tc>
            <w:tc>
              <w:tcPr>
                <w:tcW w:w="271" w:type="dxa"/>
                <w:gridSpan w:val="2"/>
                <w:tcBorders>
                  <w:top w:val="nil"/>
                  <w:left w:val="nil"/>
                  <w:bottom w:val="single" w:sz="8" w:space="0" w:color="auto"/>
                  <w:right w:val="single" w:sz="8" w:space="0" w:color="auto"/>
                </w:tcBorders>
                <w:hideMark/>
              </w:tcPr>
              <w:p>
                <w:pPr>
                  <w:ind w:firstLine="62"/>
                  <w:rPr>
                    <w:szCs w:val="24"/>
                    <w:lang w:eastAsia="lt-LT"/>
                  </w:rPr>
                </w:pPr>
              </w:p>
            </w:tc>
            <w:tc>
              <w:tcPr>
                <w:tcW w:w="251" w:type="dxa"/>
                <w:tcBorders>
                  <w:top w:val="nil"/>
                  <w:left w:val="nil"/>
                  <w:bottom w:val="single" w:sz="8" w:space="0" w:color="auto"/>
                  <w:right w:val="single" w:sz="8" w:space="0" w:color="auto"/>
                </w:tcBorders>
                <w:hideMark/>
              </w:tcPr>
              <w:p>
                <w:pPr>
                  <w:ind w:firstLine="62"/>
                  <w:rPr>
                    <w:szCs w:val="24"/>
                    <w:lang w:eastAsia="lt-LT"/>
                  </w:rPr>
                </w:pPr>
              </w:p>
            </w:tc>
            <w:tc>
              <w:tcPr>
                <w:tcW w:w="4013" w:type="dxa"/>
                <w:gridSpan w:val="11"/>
                <w:tcBorders>
                  <w:top w:val="nil"/>
                  <w:left w:val="nil"/>
                  <w:bottom w:val="single" w:sz="8" w:space="0" w:color="auto"/>
                  <w:right w:val="single" w:sz="8" w:space="0" w:color="auto"/>
                </w:tcBorders>
                <w:hideMark/>
              </w:tcPr>
              <w:p>
                <w:pPr>
                  <w:ind w:firstLine="62"/>
                  <w:rPr>
                    <w:szCs w:val="24"/>
                    <w:lang w:eastAsia="lt-LT"/>
                  </w:rPr>
                </w:pPr>
              </w:p>
            </w:tc>
          </w:tr>
          <w:tr>
            <w:trPr>
              <w:cantSplit/>
              <w:trHeight w:val="820"/>
            </w:trPr>
            <w:tc>
              <w:tcPr>
                <w:tcW w:w="2661" w:type="dxa"/>
                <w:gridSpan w:val="2"/>
                <w:tcBorders>
                  <w:top w:val="nil"/>
                  <w:left w:val="single" w:sz="8" w:space="0" w:color="auto"/>
                  <w:bottom w:val="single" w:sz="8" w:space="0" w:color="auto"/>
                  <w:right w:val="single" w:sz="8" w:space="0" w:color="auto"/>
                </w:tcBorders>
                <w:hideMark/>
              </w:tcPr>
              <w:p>
                <w:pPr>
                  <w:rPr>
                    <w:szCs w:val="24"/>
                    <w:lang w:eastAsia="lt-LT"/>
                  </w:rPr>
                </w:pPr>
                <w:r>
                  <w:rPr>
                    <w:szCs w:val="24"/>
                    <w:lang w:eastAsia="lt-LT"/>
                  </w:rPr>
                  <w:t>Asmens dokumento išdavimo data</w:t>
                </w:r>
              </w:p>
              <w:p>
                <w:pPr>
                  <w:ind w:firstLine="62"/>
                  <w:rPr>
                    <w:szCs w:val="24"/>
                    <w:lang w:eastAsia="lt-LT"/>
                  </w:rPr>
                </w:pPr>
              </w:p>
            </w:tc>
            <w:tc>
              <w:tcPr>
                <w:tcW w:w="2935" w:type="dxa"/>
                <w:gridSpan w:val="12"/>
                <w:tcBorders>
                  <w:top w:val="nil"/>
                  <w:left w:val="nil"/>
                  <w:bottom w:val="single" w:sz="8" w:space="0" w:color="auto"/>
                  <w:right w:val="single" w:sz="8" w:space="0" w:color="auto"/>
                </w:tcBorders>
                <w:hideMark/>
              </w:tcPr>
              <w:p>
                <w:pPr>
                  <w:rPr>
                    <w:szCs w:val="24"/>
                    <w:lang w:eastAsia="lt-LT"/>
                  </w:rPr>
                </w:pPr>
                <w:r>
                  <w:rPr>
                    <w:szCs w:val="24"/>
                    <w:lang w:eastAsia="lt-LT"/>
                  </w:rPr>
                  <w:t>Asmens dokumento galiojimo data</w:t>
                </w:r>
              </w:p>
            </w:tc>
            <w:tc>
              <w:tcPr>
                <w:tcW w:w="4041" w:type="dxa"/>
                <w:gridSpan w:val="11"/>
                <w:tcBorders>
                  <w:top w:val="nil"/>
                  <w:left w:val="nil"/>
                  <w:bottom w:val="single" w:sz="8" w:space="0" w:color="auto"/>
                  <w:right w:val="single" w:sz="8" w:space="0" w:color="auto"/>
                </w:tcBorders>
                <w:hideMark/>
              </w:tcPr>
              <w:p>
                <w:pPr>
                  <w:rPr>
                    <w:szCs w:val="24"/>
                    <w:lang w:eastAsia="lt-LT"/>
                  </w:rPr>
                </w:pPr>
                <w:r>
                  <w:rPr>
                    <w:szCs w:val="24"/>
                    <w:lang w:eastAsia="lt-LT"/>
                  </w:rPr>
                  <w:t>Asmens dokumento serija ir numeris</w:t>
                </w:r>
              </w:p>
            </w:tc>
          </w:tr>
          <w:tr>
            <w:trPr>
              <w:trHeight w:val="281"/>
            </w:trPr>
            <w:tc>
              <w:tcPr>
                <w:tcW w:w="5596" w:type="dxa"/>
                <w:gridSpan w:val="14"/>
                <w:tcBorders>
                  <w:top w:val="nil"/>
                  <w:left w:val="single" w:sz="8" w:space="0" w:color="auto"/>
                  <w:bottom w:val="single" w:sz="8" w:space="0" w:color="auto"/>
                  <w:right w:val="single" w:sz="8" w:space="0" w:color="auto"/>
                </w:tcBorders>
                <w:hideMark/>
              </w:tcPr>
              <w:p>
                <w:pPr>
                  <w:rPr>
                    <w:szCs w:val="24"/>
                    <w:lang w:eastAsia="lt-LT"/>
                  </w:rPr>
                </w:pPr>
                <w:r>
                  <w:rPr>
                    <w:szCs w:val="24"/>
                    <w:lang w:eastAsia="lt-LT"/>
                  </w:rPr>
                  <w:t>Asmens socialinio draudimo numeris</w:t>
                </w:r>
              </w:p>
            </w:tc>
            <w:tc>
              <w:tcPr>
                <w:tcW w:w="302" w:type="dxa"/>
                <w:tcBorders>
                  <w:top w:val="nil"/>
                  <w:left w:val="nil"/>
                  <w:bottom w:val="single" w:sz="8" w:space="0" w:color="auto"/>
                  <w:right w:val="single" w:sz="8" w:space="0" w:color="auto"/>
                </w:tcBorders>
                <w:hideMark/>
              </w:tcPr>
              <w:p>
                <w:pPr>
                  <w:ind w:firstLine="62"/>
                  <w:rPr>
                    <w:szCs w:val="24"/>
                    <w:lang w:eastAsia="lt-LT"/>
                  </w:rPr>
                </w:pPr>
              </w:p>
            </w:tc>
            <w:tc>
              <w:tcPr>
                <w:tcW w:w="291" w:type="dxa"/>
                <w:tcBorders>
                  <w:top w:val="nil"/>
                  <w:left w:val="nil"/>
                  <w:bottom w:val="single" w:sz="8" w:space="0" w:color="auto"/>
                  <w:right w:val="single" w:sz="12" w:space="0" w:color="auto"/>
                </w:tcBorders>
                <w:hideMark/>
              </w:tcPr>
              <w:p>
                <w:pPr>
                  <w:ind w:firstLine="62"/>
                  <w:rPr>
                    <w:szCs w:val="24"/>
                    <w:lang w:eastAsia="lt-LT"/>
                  </w:rPr>
                </w:pPr>
              </w:p>
            </w:tc>
            <w:tc>
              <w:tcPr>
                <w:tcW w:w="320" w:type="dxa"/>
                <w:tcBorders>
                  <w:top w:val="nil"/>
                  <w:left w:val="nil"/>
                  <w:bottom w:val="single" w:sz="8" w:space="0" w:color="auto"/>
                  <w:right w:val="single" w:sz="8" w:space="0" w:color="auto"/>
                </w:tcBorders>
                <w:hideMark/>
              </w:tcPr>
              <w:p>
                <w:pPr>
                  <w:ind w:firstLine="62"/>
                  <w:rPr>
                    <w:szCs w:val="24"/>
                    <w:lang w:eastAsia="lt-LT"/>
                  </w:rPr>
                </w:pPr>
              </w:p>
            </w:tc>
            <w:tc>
              <w:tcPr>
                <w:tcW w:w="251" w:type="dxa"/>
                <w:tcBorders>
                  <w:top w:val="nil"/>
                  <w:left w:val="nil"/>
                  <w:bottom w:val="single" w:sz="8" w:space="0" w:color="auto"/>
                  <w:right w:val="single" w:sz="8" w:space="0" w:color="auto"/>
                </w:tcBorders>
                <w:hideMark/>
              </w:tcPr>
              <w:p>
                <w:pPr>
                  <w:ind w:firstLine="62"/>
                  <w:rPr>
                    <w:szCs w:val="24"/>
                    <w:lang w:eastAsia="lt-LT"/>
                  </w:rPr>
                </w:pPr>
              </w:p>
            </w:tc>
            <w:tc>
              <w:tcPr>
                <w:tcW w:w="307" w:type="dxa"/>
                <w:tcBorders>
                  <w:top w:val="nil"/>
                  <w:left w:val="nil"/>
                  <w:bottom w:val="single" w:sz="8" w:space="0" w:color="auto"/>
                  <w:right w:val="single" w:sz="8" w:space="0" w:color="auto"/>
                </w:tcBorders>
                <w:hideMark/>
              </w:tcPr>
              <w:p>
                <w:pPr>
                  <w:ind w:firstLine="62"/>
                  <w:rPr>
                    <w:szCs w:val="24"/>
                    <w:lang w:eastAsia="lt-LT"/>
                  </w:rPr>
                </w:pPr>
              </w:p>
            </w:tc>
            <w:tc>
              <w:tcPr>
                <w:tcW w:w="251" w:type="dxa"/>
                <w:tcBorders>
                  <w:top w:val="nil"/>
                  <w:left w:val="nil"/>
                  <w:bottom w:val="single" w:sz="8" w:space="0" w:color="auto"/>
                  <w:right w:val="single" w:sz="8" w:space="0" w:color="auto"/>
                </w:tcBorders>
                <w:hideMark/>
              </w:tcPr>
              <w:p>
                <w:pPr>
                  <w:ind w:firstLine="62"/>
                  <w:rPr>
                    <w:szCs w:val="24"/>
                    <w:lang w:eastAsia="lt-LT"/>
                  </w:rPr>
                </w:pPr>
              </w:p>
            </w:tc>
            <w:tc>
              <w:tcPr>
                <w:tcW w:w="307" w:type="dxa"/>
                <w:tcBorders>
                  <w:top w:val="nil"/>
                  <w:left w:val="nil"/>
                  <w:bottom w:val="single" w:sz="8" w:space="0" w:color="auto"/>
                  <w:right w:val="single" w:sz="8" w:space="0" w:color="auto"/>
                </w:tcBorders>
                <w:hideMark/>
              </w:tcPr>
              <w:p>
                <w:pPr>
                  <w:ind w:firstLine="62"/>
                  <w:rPr>
                    <w:szCs w:val="24"/>
                    <w:lang w:eastAsia="lt-LT"/>
                  </w:rPr>
                </w:pPr>
              </w:p>
            </w:tc>
            <w:tc>
              <w:tcPr>
                <w:tcW w:w="251" w:type="dxa"/>
                <w:tcBorders>
                  <w:top w:val="nil"/>
                  <w:left w:val="nil"/>
                  <w:bottom w:val="single" w:sz="8" w:space="0" w:color="auto"/>
                  <w:right w:val="single" w:sz="8" w:space="0" w:color="auto"/>
                </w:tcBorders>
                <w:hideMark/>
              </w:tcPr>
              <w:p>
                <w:pPr>
                  <w:ind w:firstLine="62"/>
                  <w:rPr>
                    <w:szCs w:val="24"/>
                    <w:lang w:eastAsia="lt-LT"/>
                  </w:rPr>
                </w:pPr>
              </w:p>
            </w:tc>
            <w:tc>
              <w:tcPr>
                <w:tcW w:w="307" w:type="dxa"/>
                <w:tcBorders>
                  <w:top w:val="nil"/>
                  <w:left w:val="nil"/>
                  <w:bottom w:val="single" w:sz="8" w:space="0" w:color="auto"/>
                  <w:right w:val="single" w:sz="8" w:space="0" w:color="auto"/>
                </w:tcBorders>
                <w:hideMark/>
              </w:tcPr>
              <w:p>
                <w:pPr>
                  <w:ind w:firstLine="62"/>
                  <w:rPr>
                    <w:szCs w:val="24"/>
                    <w:lang w:eastAsia="lt-LT"/>
                  </w:rPr>
                </w:pPr>
              </w:p>
            </w:tc>
            <w:tc>
              <w:tcPr>
                <w:tcW w:w="251" w:type="dxa"/>
                <w:tcBorders>
                  <w:top w:val="nil"/>
                  <w:left w:val="nil"/>
                  <w:bottom w:val="single" w:sz="8" w:space="0" w:color="auto"/>
                  <w:right w:val="single" w:sz="8" w:space="0" w:color="auto"/>
                </w:tcBorders>
                <w:hideMark/>
              </w:tcPr>
              <w:p>
                <w:pPr>
                  <w:ind w:firstLine="62"/>
                  <w:rPr>
                    <w:szCs w:val="24"/>
                    <w:lang w:eastAsia="lt-LT"/>
                  </w:rPr>
                </w:pPr>
              </w:p>
            </w:tc>
            <w:tc>
              <w:tcPr>
                <w:tcW w:w="1203" w:type="dxa"/>
                <w:tcBorders>
                  <w:top w:val="nil"/>
                  <w:left w:val="nil"/>
                  <w:bottom w:val="single" w:sz="8" w:space="0" w:color="auto"/>
                  <w:right w:val="single" w:sz="8" w:space="0" w:color="auto"/>
                </w:tcBorders>
                <w:hideMark/>
              </w:tcPr>
              <w:p>
                <w:pPr>
                  <w:ind w:firstLine="62"/>
                  <w:rPr>
                    <w:szCs w:val="24"/>
                    <w:lang w:eastAsia="lt-LT"/>
                  </w:rPr>
                </w:pPr>
              </w:p>
            </w:tc>
          </w:tr>
          <w:tr>
            <w:trPr>
              <w:trHeight w:val="70"/>
            </w:trPr>
            <w:tc>
              <w:tcPr>
                <w:tcW w:w="998" w:type="dxa"/>
                <w:tcBorders>
                  <w:top w:val="nil"/>
                  <w:left w:val="single" w:sz="8" w:space="0" w:color="auto"/>
                  <w:bottom w:val="nil"/>
                  <w:right w:val="nil"/>
                </w:tcBorders>
                <w:hideMark/>
              </w:tcPr>
              <w:p>
                <w:pPr>
                  <w:ind w:firstLine="62"/>
                  <w:rPr>
                    <w:szCs w:val="24"/>
                    <w:lang w:eastAsia="lt-LT"/>
                  </w:rPr>
                </w:pPr>
              </w:p>
            </w:tc>
            <w:tc>
              <w:tcPr>
                <w:tcW w:w="6384" w:type="dxa"/>
                <w:gridSpan w:val="19"/>
                <w:tcBorders>
                  <w:top w:val="nil"/>
                  <w:left w:val="nil"/>
                  <w:bottom w:val="nil"/>
                  <w:right w:val="nil"/>
                </w:tcBorders>
                <w:hideMark/>
              </w:tcPr>
              <w:p>
                <w:pPr>
                  <w:rPr>
                    <w:szCs w:val="24"/>
                    <w:lang w:eastAsia="lt-LT"/>
                  </w:rPr>
                </w:pPr>
                <w:r>
                  <w:rPr>
                    <w:szCs w:val="24"/>
                    <w:lang w:eastAsia="lt-LT"/>
                  </w:rPr>
                  <w:t>Kontaktiniai duomenys</w:t>
                </w:r>
              </w:p>
            </w:tc>
            <w:tc>
              <w:tcPr>
                <w:tcW w:w="2255" w:type="dxa"/>
                <w:gridSpan w:val="5"/>
                <w:tcBorders>
                  <w:top w:val="nil"/>
                  <w:left w:val="nil"/>
                  <w:bottom w:val="nil"/>
                  <w:right w:val="single" w:sz="8" w:space="0" w:color="auto"/>
                </w:tcBorders>
                <w:hideMark/>
              </w:tcPr>
              <w:p>
                <w:pPr>
                  <w:ind w:firstLine="62"/>
                  <w:rPr>
                    <w:szCs w:val="24"/>
                    <w:lang w:eastAsia="lt-LT"/>
                  </w:rPr>
                </w:pPr>
              </w:p>
            </w:tc>
          </w:tr>
          <w:tr>
            <w:trPr>
              <w:trHeight w:val="70"/>
            </w:trPr>
            <w:tc>
              <w:tcPr>
                <w:tcW w:w="998" w:type="dxa"/>
                <w:tcBorders>
                  <w:top w:val="nil"/>
                  <w:left w:val="single" w:sz="8" w:space="0" w:color="auto"/>
                  <w:bottom w:val="nil"/>
                  <w:right w:val="nil"/>
                </w:tcBorders>
                <w:hideMark/>
              </w:tcPr>
              <w:p>
                <w:pPr>
                  <w:rPr>
                    <w:szCs w:val="24"/>
                    <w:lang w:eastAsia="lt-LT"/>
                  </w:rPr>
                </w:pPr>
                <w:r>
                  <w:rPr>
                    <w:szCs w:val="24"/>
                    <w:lang w:eastAsia="lt-LT"/>
                  </w:rPr>
                  <w:t>Lietuvoje:</w:t>
                </w:r>
              </w:p>
              <w:p>
                <w:pPr>
                  <w:ind w:firstLine="62"/>
                  <w:rPr>
                    <w:szCs w:val="24"/>
                    <w:lang w:eastAsia="lt-LT"/>
                  </w:rPr>
                </w:pPr>
              </w:p>
            </w:tc>
            <w:tc>
              <w:tcPr>
                <w:tcW w:w="4217" w:type="dxa"/>
                <w:gridSpan w:val="11"/>
                <w:tcBorders>
                  <w:top w:val="nil"/>
                  <w:left w:val="nil"/>
                  <w:bottom w:val="nil"/>
                  <w:right w:val="nil"/>
                </w:tcBorders>
                <w:hideMark/>
              </w:tcPr>
              <w:p>
                <w:pPr>
                  <w:ind w:firstLine="62"/>
                  <w:rPr>
                    <w:szCs w:val="24"/>
                    <w:lang w:eastAsia="lt-LT"/>
                  </w:rPr>
                </w:pPr>
              </w:p>
            </w:tc>
            <w:tc>
              <w:tcPr>
                <w:tcW w:w="4422" w:type="dxa"/>
                <w:gridSpan w:val="13"/>
                <w:tcBorders>
                  <w:top w:val="nil"/>
                  <w:left w:val="nil"/>
                  <w:bottom w:val="nil"/>
                  <w:right w:val="single" w:sz="8" w:space="0" w:color="auto"/>
                </w:tcBorders>
                <w:hideMark/>
              </w:tcPr>
              <w:p>
                <w:pPr>
                  <w:ind w:firstLine="62"/>
                  <w:rPr>
                    <w:szCs w:val="24"/>
                    <w:lang w:eastAsia="lt-LT"/>
                  </w:rPr>
                </w:pPr>
              </w:p>
            </w:tc>
          </w:tr>
          <w:tr>
            <w:trPr>
              <w:trHeight w:val="98"/>
            </w:trPr>
            <w:tc>
              <w:tcPr>
                <w:tcW w:w="998" w:type="dxa"/>
                <w:tcBorders>
                  <w:top w:val="nil"/>
                  <w:left w:val="single" w:sz="8" w:space="0" w:color="auto"/>
                  <w:bottom w:val="nil"/>
                  <w:right w:val="nil"/>
                </w:tcBorders>
                <w:hideMark/>
              </w:tcPr>
              <w:p>
                <w:pPr>
                  <w:rPr>
                    <w:szCs w:val="24"/>
                    <w:lang w:eastAsia="lt-LT"/>
                  </w:rPr>
                </w:pPr>
                <w:r>
                  <w:rPr>
                    <w:szCs w:val="24"/>
                    <w:lang w:eastAsia="lt-LT"/>
                  </w:rPr>
                  <w:t xml:space="preserve">Telefonas </w:t>
                </w:r>
              </w:p>
            </w:tc>
            <w:tc>
              <w:tcPr>
                <w:tcW w:w="4217" w:type="dxa"/>
                <w:gridSpan w:val="11"/>
                <w:tcBorders>
                  <w:top w:val="nil"/>
                  <w:left w:val="nil"/>
                  <w:bottom w:val="nil"/>
                  <w:right w:val="nil"/>
                </w:tcBorders>
                <w:hideMark/>
              </w:tcPr>
              <w:p>
                <w:pPr>
                  <w:rPr>
                    <w:szCs w:val="24"/>
                    <w:lang w:eastAsia="lt-LT"/>
                  </w:rPr>
                </w:pPr>
                <w:r>
                  <w:rPr>
                    <w:szCs w:val="24"/>
                    <w:lang w:eastAsia="lt-LT"/>
                  </w:rPr>
                  <w:t>..........................................................</w:t>
                </w:r>
              </w:p>
            </w:tc>
            <w:tc>
              <w:tcPr>
                <w:tcW w:w="4422" w:type="dxa"/>
                <w:gridSpan w:val="13"/>
                <w:tcBorders>
                  <w:top w:val="nil"/>
                  <w:left w:val="nil"/>
                  <w:bottom w:val="nil"/>
                  <w:right w:val="single" w:sz="8" w:space="0" w:color="auto"/>
                </w:tcBorders>
                <w:hideMark/>
              </w:tcPr>
              <w:p>
                <w:pPr>
                  <w:rPr>
                    <w:szCs w:val="24"/>
                    <w:lang w:eastAsia="lt-LT"/>
                  </w:rPr>
                </w:pPr>
                <w:r>
                  <w:rPr>
                    <w:szCs w:val="24"/>
                    <w:lang w:eastAsia="lt-LT"/>
                  </w:rPr>
                  <w:t>Faksas................ El. paštas.................................</w:t>
                </w:r>
              </w:p>
            </w:tc>
          </w:tr>
          <w:tr>
            <w:trPr>
              <w:trHeight w:val="80"/>
            </w:trPr>
            <w:tc>
              <w:tcPr>
                <w:tcW w:w="998" w:type="dxa"/>
                <w:tcBorders>
                  <w:top w:val="nil"/>
                  <w:left w:val="single" w:sz="8" w:space="0" w:color="auto"/>
                  <w:bottom w:val="nil"/>
                  <w:right w:val="nil"/>
                </w:tcBorders>
                <w:hideMark/>
              </w:tcPr>
              <w:p>
                <w:pPr>
                  <w:rPr>
                    <w:szCs w:val="24"/>
                    <w:lang w:eastAsia="lt-LT"/>
                  </w:rPr>
                </w:pPr>
                <w:r>
                  <w:rPr>
                    <w:szCs w:val="24"/>
                    <w:lang w:eastAsia="lt-LT"/>
                  </w:rPr>
                  <w:t>Adresas</w:t>
                </w:r>
              </w:p>
            </w:tc>
            <w:tc>
              <w:tcPr>
                <w:tcW w:w="4217" w:type="dxa"/>
                <w:gridSpan w:val="11"/>
                <w:tcBorders>
                  <w:top w:val="nil"/>
                  <w:left w:val="nil"/>
                  <w:bottom w:val="nil"/>
                  <w:right w:val="nil"/>
                </w:tcBorders>
                <w:hideMark/>
              </w:tcPr>
              <w:p>
                <w:pPr>
                  <w:rPr>
                    <w:szCs w:val="24"/>
                    <w:lang w:eastAsia="lt-LT"/>
                  </w:rPr>
                </w:pPr>
                <w:r>
                  <w:rPr>
                    <w:szCs w:val="24"/>
                    <w:lang w:eastAsia="lt-LT"/>
                  </w:rPr>
                  <w:t>..........................................................</w:t>
                </w:r>
              </w:p>
            </w:tc>
            <w:tc>
              <w:tcPr>
                <w:tcW w:w="4422" w:type="dxa"/>
                <w:gridSpan w:val="13"/>
                <w:tcBorders>
                  <w:top w:val="nil"/>
                  <w:left w:val="nil"/>
                  <w:bottom w:val="nil"/>
                  <w:right w:val="single" w:sz="8" w:space="0" w:color="auto"/>
                </w:tcBorders>
                <w:hideMark/>
              </w:tcPr>
              <w:p>
                <w:pPr>
                  <w:rPr>
                    <w:szCs w:val="24"/>
                    <w:lang w:eastAsia="lt-LT"/>
                  </w:rPr>
                </w:pPr>
                <w:r>
                  <w:rPr>
                    <w:szCs w:val="24"/>
                    <w:lang w:eastAsia="lt-LT"/>
                  </w:rPr>
                  <w:t>Pašto dėžutė......................</w:t>
                </w:r>
              </w:p>
            </w:tc>
          </w:tr>
          <w:tr>
            <w:trPr>
              <w:trHeight w:val="80"/>
            </w:trPr>
            <w:tc>
              <w:tcPr>
                <w:tcW w:w="4831" w:type="dxa"/>
                <w:gridSpan w:val="10"/>
                <w:tcBorders>
                  <w:top w:val="nil"/>
                  <w:left w:val="single" w:sz="8" w:space="0" w:color="auto"/>
                  <w:bottom w:val="single" w:sz="8" w:space="0" w:color="auto"/>
                  <w:right w:val="nil"/>
                </w:tcBorders>
                <w:hideMark/>
              </w:tcPr>
              <w:p>
                <w:pPr>
                  <w:ind w:firstLine="62"/>
                  <w:rPr>
                    <w:szCs w:val="24"/>
                    <w:lang w:eastAsia="lt-LT"/>
                  </w:rPr>
                </w:pPr>
              </w:p>
            </w:tc>
            <w:tc>
              <w:tcPr>
                <w:tcW w:w="384" w:type="dxa"/>
                <w:gridSpan w:val="2"/>
                <w:tcBorders>
                  <w:top w:val="nil"/>
                  <w:left w:val="nil"/>
                  <w:bottom w:val="single" w:sz="8" w:space="0" w:color="auto"/>
                  <w:right w:val="nil"/>
                </w:tcBorders>
                <w:hideMark/>
              </w:tcPr>
              <w:p>
                <w:pPr>
                  <w:ind w:firstLine="62"/>
                  <w:rPr>
                    <w:szCs w:val="24"/>
                    <w:lang w:eastAsia="lt-LT"/>
                  </w:rPr>
                </w:pPr>
              </w:p>
            </w:tc>
            <w:tc>
              <w:tcPr>
                <w:tcW w:w="4422" w:type="dxa"/>
                <w:gridSpan w:val="13"/>
                <w:tcBorders>
                  <w:top w:val="nil"/>
                  <w:left w:val="nil"/>
                  <w:bottom w:val="single" w:sz="8" w:space="0" w:color="auto"/>
                  <w:right w:val="single" w:sz="8" w:space="0" w:color="auto"/>
                </w:tcBorders>
                <w:hideMark/>
              </w:tcPr>
              <w:p>
                <w:pPr>
                  <w:rPr>
                    <w:szCs w:val="24"/>
                    <w:lang w:eastAsia="lt-LT"/>
                  </w:rPr>
                </w:pPr>
                <w:r>
                  <w:rPr>
                    <w:szCs w:val="24"/>
                    <w:lang w:eastAsia="lt-LT"/>
                  </w:rPr>
                  <w:t>Pašto kodas.......................</w:t>
                </w:r>
              </w:p>
              <w:p>
                <w:pPr>
                  <w:ind w:firstLine="62"/>
                  <w:rPr>
                    <w:szCs w:val="24"/>
                    <w:lang w:eastAsia="lt-LT"/>
                  </w:rPr>
                </w:pPr>
              </w:p>
              <w:p>
                <w:pPr>
                  <w:ind w:firstLine="62"/>
                  <w:rPr>
                    <w:szCs w:val="24"/>
                    <w:lang w:eastAsia="lt-LT"/>
                  </w:rPr>
                </w:pPr>
              </w:p>
            </w:tc>
          </w:tr>
          <w:tr>
            <w:trPr>
              <w:trHeight w:val="80"/>
            </w:trPr>
            <w:tc>
              <w:tcPr>
                <w:tcW w:w="998" w:type="dxa"/>
                <w:tcBorders>
                  <w:top w:val="nil"/>
                  <w:left w:val="single" w:sz="8" w:space="0" w:color="auto"/>
                  <w:bottom w:val="nil"/>
                  <w:right w:val="nil"/>
                </w:tcBorders>
                <w:hideMark/>
              </w:tcPr>
              <w:p>
                <w:pPr>
                  <w:rPr>
                    <w:szCs w:val="24"/>
                    <w:lang w:eastAsia="lt-LT"/>
                  </w:rPr>
                </w:pPr>
                <w:r>
                  <w:rPr>
                    <w:szCs w:val="24"/>
                    <w:lang w:eastAsia="lt-LT"/>
                  </w:rPr>
                  <w:t>Užsienyje:</w:t>
                </w:r>
              </w:p>
              <w:p>
                <w:pPr>
                  <w:ind w:firstLine="62"/>
                  <w:rPr>
                    <w:szCs w:val="24"/>
                    <w:lang w:eastAsia="lt-LT"/>
                  </w:rPr>
                </w:pPr>
              </w:p>
            </w:tc>
            <w:tc>
              <w:tcPr>
                <w:tcW w:w="4217" w:type="dxa"/>
                <w:gridSpan w:val="11"/>
                <w:tcBorders>
                  <w:top w:val="nil"/>
                  <w:left w:val="nil"/>
                  <w:bottom w:val="nil"/>
                  <w:right w:val="nil"/>
                </w:tcBorders>
                <w:hideMark/>
              </w:tcPr>
              <w:p>
                <w:pPr>
                  <w:ind w:firstLine="62"/>
                  <w:rPr>
                    <w:szCs w:val="24"/>
                    <w:lang w:eastAsia="lt-LT"/>
                  </w:rPr>
                </w:pPr>
              </w:p>
            </w:tc>
            <w:tc>
              <w:tcPr>
                <w:tcW w:w="4422" w:type="dxa"/>
                <w:gridSpan w:val="13"/>
                <w:tcBorders>
                  <w:top w:val="nil"/>
                  <w:left w:val="nil"/>
                  <w:bottom w:val="nil"/>
                  <w:right w:val="single" w:sz="8" w:space="0" w:color="auto"/>
                </w:tcBorders>
                <w:hideMark/>
              </w:tcPr>
              <w:p>
                <w:pPr>
                  <w:ind w:firstLine="62"/>
                  <w:rPr>
                    <w:szCs w:val="24"/>
                    <w:lang w:eastAsia="lt-LT"/>
                  </w:rPr>
                </w:pPr>
              </w:p>
            </w:tc>
          </w:tr>
          <w:tr>
            <w:trPr>
              <w:trHeight w:val="80"/>
            </w:trPr>
            <w:tc>
              <w:tcPr>
                <w:tcW w:w="998" w:type="dxa"/>
                <w:tcBorders>
                  <w:top w:val="nil"/>
                  <w:left w:val="single" w:sz="8" w:space="0" w:color="auto"/>
                  <w:bottom w:val="nil"/>
                  <w:right w:val="nil"/>
                </w:tcBorders>
                <w:hideMark/>
              </w:tcPr>
              <w:p>
                <w:pPr>
                  <w:rPr>
                    <w:szCs w:val="24"/>
                    <w:lang w:eastAsia="lt-LT"/>
                  </w:rPr>
                </w:pPr>
                <w:r>
                  <w:rPr>
                    <w:szCs w:val="24"/>
                    <w:lang w:eastAsia="lt-LT"/>
                  </w:rPr>
                  <w:t xml:space="preserve">Telefonas </w:t>
                </w:r>
              </w:p>
            </w:tc>
            <w:tc>
              <w:tcPr>
                <w:tcW w:w="4217" w:type="dxa"/>
                <w:gridSpan w:val="11"/>
                <w:tcBorders>
                  <w:top w:val="nil"/>
                  <w:left w:val="nil"/>
                  <w:bottom w:val="nil"/>
                  <w:right w:val="nil"/>
                </w:tcBorders>
                <w:hideMark/>
              </w:tcPr>
              <w:p>
                <w:pPr>
                  <w:rPr>
                    <w:szCs w:val="24"/>
                    <w:lang w:eastAsia="lt-LT"/>
                  </w:rPr>
                </w:pPr>
                <w:r>
                  <w:rPr>
                    <w:szCs w:val="24"/>
                    <w:lang w:eastAsia="lt-LT"/>
                  </w:rPr>
                  <w:t>.........................................................</w:t>
                </w:r>
              </w:p>
            </w:tc>
            <w:tc>
              <w:tcPr>
                <w:tcW w:w="4422" w:type="dxa"/>
                <w:gridSpan w:val="13"/>
                <w:tcBorders>
                  <w:top w:val="nil"/>
                  <w:left w:val="nil"/>
                  <w:bottom w:val="nil"/>
                  <w:right w:val="single" w:sz="8" w:space="0" w:color="auto"/>
                </w:tcBorders>
                <w:hideMark/>
              </w:tcPr>
              <w:p>
                <w:pPr>
                  <w:rPr>
                    <w:szCs w:val="24"/>
                    <w:lang w:eastAsia="lt-LT"/>
                  </w:rPr>
                </w:pPr>
                <w:r>
                  <w:rPr>
                    <w:szCs w:val="24"/>
                    <w:lang w:eastAsia="lt-LT"/>
                  </w:rPr>
                  <w:t>Faksas..................... El. paštas............................</w:t>
                </w:r>
              </w:p>
            </w:tc>
          </w:tr>
          <w:tr>
            <w:trPr>
              <w:trHeight w:val="80"/>
            </w:trPr>
            <w:tc>
              <w:tcPr>
                <w:tcW w:w="998" w:type="dxa"/>
                <w:tcBorders>
                  <w:top w:val="nil"/>
                  <w:left w:val="single" w:sz="8" w:space="0" w:color="auto"/>
                  <w:bottom w:val="nil"/>
                  <w:right w:val="nil"/>
                </w:tcBorders>
                <w:hideMark/>
              </w:tcPr>
              <w:p>
                <w:pPr>
                  <w:rPr>
                    <w:szCs w:val="24"/>
                    <w:lang w:eastAsia="lt-LT"/>
                  </w:rPr>
                </w:pPr>
                <w:r>
                  <w:rPr>
                    <w:szCs w:val="24"/>
                    <w:lang w:eastAsia="lt-LT"/>
                  </w:rPr>
                  <w:t>Adresas</w:t>
                </w:r>
              </w:p>
            </w:tc>
            <w:tc>
              <w:tcPr>
                <w:tcW w:w="4217" w:type="dxa"/>
                <w:gridSpan w:val="11"/>
                <w:tcBorders>
                  <w:top w:val="nil"/>
                  <w:left w:val="nil"/>
                  <w:bottom w:val="nil"/>
                  <w:right w:val="nil"/>
                </w:tcBorders>
                <w:hideMark/>
              </w:tcPr>
              <w:p>
                <w:pPr>
                  <w:rPr>
                    <w:szCs w:val="24"/>
                    <w:lang w:eastAsia="lt-LT"/>
                  </w:rPr>
                </w:pPr>
                <w:r>
                  <w:rPr>
                    <w:szCs w:val="24"/>
                    <w:lang w:eastAsia="lt-LT"/>
                  </w:rPr>
                  <w:t>.........................................................</w:t>
                </w:r>
              </w:p>
            </w:tc>
            <w:tc>
              <w:tcPr>
                <w:tcW w:w="4422" w:type="dxa"/>
                <w:gridSpan w:val="13"/>
                <w:tcBorders>
                  <w:top w:val="nil"/>
                  <w:left w:val="nil"/>
                  <w:bottom w:val="nil"/>
                  <w:right w:val="single" w:sz="8" w:space="0" w:color="auto"/>
                </w:tcBorders>
                <w:hideMark/>
              </w:tcPr>
              <w:p>
                <w:pPr>
                  <w:rPr>
                    <w:szCs w:val="24"/>
                    <w:lang w:eastAsia="lt-LT"/>
                  </w:rPr>
                </w:pPr>
                <w:r>
                  <w:rPr>
                    <w:szCs w:val="24"/>
                    <w:lang w:eastAsia="lt-LT"/>
                  </w:rPr>
                  <w:t>Pašto dėžutė......................</w:t>
                </w:r>
              </w:p>
            </w:tc>
          </w:tr>
          <w:tr>
            <w:trPr>
              <w:trHeight w:val="80"/>
            </w:trPr>
            <w:tc>
              <w:tcPr>
                <w:tcW w:w="4831" w:type="dxa"/>
                <w:gridSpan w:val="10"/>
                <w:tcBorders>
                  <w:top w:val="nil"/>
                  <w:left w:val="single" w:sz="8" w:space="0" w:color="auto"/>
                  <w:bottom w:val="nil"/>
                  <w:right w:val="nil"/>
                </w:tcBorders>
                <w:hideMark/>
              </w:tcPr>
              <w:p>
                <w:pPr>
                  <w:ind w:firstLine="62"/>
                  <w:rPr>
                    <w:szCs w:val="24"/>
                    <w:lang w:eastAsia="lt-LT"/>
                  </w:rPr>
                </w:pPr>
              </w:p>
            </w:tc>
            <w:tc>
              <w:tcPr>
                <w:tcW w:w="384" w:type="dxa"/>
                <w:gridSpan w:val="2"/>
                <w:tcBorders>
                  <w:top w:val="nil"/>
                  <w:left w:val="nil"/>
                  <w:bottom w:val="nil"/>
                  <w:right w:val="nil"/>
                </w:tcBorders>
                <w:hideMark/>
              </w:tcPr>
              <w:p>
                <w:pPr>
                  <w:ind w:firstLine="62"/>
                  <w:rPr>
                    <w:szCs w:val="24"/>
                    <w:lang w:eastAsia="lt-LT"/>
                  </w:rPr>
                </w:pPr>
              </w:p>
            </w:tc>
            <w:tc>
              <w:tcPr>
                <w:tcW w:w="4422" w:type="dxa"/>
                <w:gridSpan w:val="13"/>
                <w:tcBorders>
                  <w:top w:val="nil"/>
                  <w:left w:val="nil"/>
                  <w:bottom w:val="nil"/>
                  <w:right w:val="single" w:sz="8" w:space="0" w:color="auto"/>
                </w:tcBorders>
                <w:hideMark/>
              </w:tcPr>
              <w:p>
                <w:pPr>
                  <w:rPr>
                    <w:szCs w:val="24"/>
                    <w:lang w:eastAsia="lt-LT"/>
                  </w:rPr>
                </w:pPr>
                <w:r>
                  <w:rPr>
                    <w:szCs w:val="24"/>
                    <w:lang w:eastAsia="lt-LT"/>
                  </w:rPr>
                  <w:t>Pašto kodas.......................</w:t>
                </w:r>
              </w:p>
            </w:tc>
          </w:tr>
          <w:tr>
            <w:trPr>
              <w:trHeight w:val="80"/>
            </w:trPr>
            <w:tc>
              <w:tcPr>
                <w:tcW w:w="998" w:type="dxa"/>
                <w:tcBorders>
                  <w:top w:val="nil"/>
                  <w:left w:val="single" w:sz="8" w:space="0" w:color="auto"/>
                  <w:bottom w:val="single" w:sz="8" w:space="0" w:color="auto"/>
                  <w:right w:val="nil"/>
                </w:tcBorders>
                <w:hideMark/>
              </w:tcPr>
              <w:p>
                <w:pPr>
                  <w:rPr>
                    <w:szCs w:val="24"/>
                    <w:lang w:eastAsia="lt-LT"/>
                  </w:rPr>
                </w:pPr>
                <w:r>
                  <w:rPr>
                    <w:szCs w:val="24"/>
                    <w:lang w:eastAsia="lt-LT"/>
                  </w:rPr>
                  <w:t>Valstybė</w:t>
                </w:r>
              </w:p>
            </w:tc>
            <w:tc>
              <w:tcPr>
                <w:tcW w:w="4217" w:type="dxa"/>
                <w:gridSpan w:val="11"/>
                <w:tcBorders>
                  <w:top w:val="nil"/>
                  <w:left w:val="nil"/>
                  <w:bottom w:val="single" w:sz="8" w:space="0" w:color="auto"/>
                  <w:right w:val="nil"/>
                </w:tcBorders>
                <w:hideMark/>
              </w:tcPr>
              <w:p>
                <w:pPr>
                  <w:rPr>
                    <w:szCs w:val="24"/>
                    <w:lang w:eastAsia="lt-LT"/>
                  </w:rPr>
                </w:pPr>
                <w:r>
                  <w:rPr>
                    <w:szCs w:val="24"/>
                    <w:lang w:eastAsia="lt-LT"/>
                  </w:rPr>
                  <w:t>...............................</w:t>
                </w:r>
              </w:p>
            </w:tc>
            <w:tc>
              <w:tcPr>
                <w:tcW w:w="4422" w:type="dxa"/>
                <w:gridSpan w:val="13"/>
                <w:tcBorders>
                  <w:top w:val="nil"/>
                  <w:left w:val="nil"/>
                  <w:bottom w:val="single" w:sz="8" w:space="0" w:color="auto"/>
                  <w:right w:val="single" w:sz="8" w:space="0" w:color="auto"/>
                </w:tcBorders>
                <w:hideMark/>
              </w:tcPr>
              <w:p>
                <w:pPr>
                  <w:ind w:firstLine="62"/>
                  <w:rPr>
                    <w:szCs w:val="24"/>
                    <w:lang w:eastAsia="lt-LT"/>
                  </w:rPr>
                </w:pPr>
              </w:p>
            </w:tc>
          </w:tr>
          <w:tr>
            <w:tc>
              <w:tcPr>
                <w:tcW w:w="1005" w:type="dxa"/>
                <w:tcBorders>
                  <w:top w:val="nil"/>
                  <w:left w:val="nil"/>
                  <w:bottom w:val="nil"/>
                  <w:right w:val="nil"/>
                </w:tcBorders>
                <w:vAlign w:val="center"/>
                <w:hideMark/>
              </w:tcPr>
              <w:p>
                <w:pPr>
                  <w:rPr>
                    <w:szCs w:val="24"/>
                    <w:lang w:eastAsia="lt-LT"/>
                  </w:rPr>
                </w:pPr>
              </w:p>
            </w:tc>
            <w:tc>
              <w:tcPr>
                <w:tcW w:w="1650" w:type="dxa"/>
                <w:tcBorders>
                  <w:top w:val="nil"/>
                  <w:left w:val="nil"/>
                  <w:bottom w:val="nil"/>
                  <w:right w:val="nil"/>
                </w:tcBorders>
                <w:vAlign w:val="center"/>
                <w:hideMark/>
              </w:tcPr>
              <w:p>
                <w:pPr>
                  <w:rPr>
                    <w:sz w:val="20"/>
                    <w:lang w:eastAsia="lt-LT"/>
                  </w:rPr>
                </w:pPr>
              </w:p>
            </w:tc>
            <w:tc>
              <w:tcPr>
                <w:tcW w:w="270" w:type="dxa"/>
                <w:tcBorders>
                  <w:top w:val="nil"/>
                  <w:left w:val="nil"/>
                  <w:bottom w:val="nil"/>
                  <w:right w:val="nil"/>
                </w:tcBorders>
                <w:vAlign w:val="center"/>
                <w:hideMark/>
              </w:tcPr>
              <w:p>
                <w:pPr>
                  <w:rPr>
                    <w:sz w:val="20"/>
                    <w:lang w:eastAsia="lt-LT"/>
                  </w:rPr>
                </w:pPr>
              </w:p>
            </w:tc>
            <w:tc>
              <w:tcPr>
                <w:tcW w:w="270" w:type="dxa"/>
                <w:tcBorders>
                  <w:top w:val="nil"/>
                  <w:left w:val="nil"/>
                  <w:bottom w:val="nil"/>
                  <w:right w:val="nil"/>
                </w:tcBorders>
                <w:vAlign w:val="center"/>
                <w:hideMark/>
              </w:tcPr>
              <w:p>
                <w:pPr>
                  <w:rPr>
                    <w:sz w:val="20"/>
                    <w:lang w:eastAsia="lt-LT"/>
                  </w:rPr>
                </w:pPr>
              </w:p>
            </w:tc>
            <w:tc>
              <w:tcPr>
                <w:tcW w:w="270" w:type="dxa"/>
                <w:tcBorders>
                  <w:top w:val="nil"/>
                  <w:left w:val="nil"/>
                  <w:bottom w:val="nil"/>
                  <w:right w:val="nil"/>
                </w:tcBorders>
                <w:vAlign w:val="center"/>
                <w:hideMark/>
              </w:tcPr>
              <w:p>
                <w:pPr>
                  <w:rPr>
                    <w:sz w:val="20"/>
                    <w:lang w:eastAsia="lt-LT"/>
                  </w:rPr>
                </w:pPr>
              </w:p>
            </w:tc>
            <w:tc>
              <w:tcPr>
                <w:tcW w:w="270" w:type="dxa"/>
                <w:tcBorders>
                  <w:top w:val="nil"/>
                  <w:left w:val="nil"/>
                  <w:bottom w:val="nil"/>
                  <w:right w:val="nil"/>
                </w:tcBorders>
                <w:vAlign w:val="center"/>
                <w:hideMark/>
              </w:tcPr>
              <w:p>
                <w:pPr>
                  <w:rPr>
                    <w:sz w:val="20"/>
                    <w:lang w:eastAsia="lt-LT"/>
                  </w:rPr>
                </w:pPr>
              </w:p>
            </w:tc>
            <w:tc>
              <w:tcPr>
                <w:tcW w:w="270" w:type="dxa"/>
                <w:tcBorders>
                  <w:top w:val="nil"/>
                  <w:left w:val="nil"/>
                  <w:bottom w:val="nil"/>
                  <w:right w:val="nil"/>
                </w:tcBorders>
                <w:vAlign w:val="center"/>
                <w:hideMark/>
              </w:tcPr>
              <w:p>
                <w:pPr>
                  <w:rPr>
                    <w:sz w:val="20"/>
                    <w:lang w:eastAsia="lt-LT"/>
                  </w:rPr>
                </w:pPr>
              </w:p>
            </w:tc>
            <w:tc>
              <w:tcPr>
                <w:tcW w:w="270" w:type="dxa"/>
                <w:tcBorders>
                  <w:top w:val="nil"/>
                  <w:left w:val="nil"/>
                  <w:bottom w:val="nil"/>
                  <w:right w:val="nil"/>
                </w:tcBorders>
                <w:vAlign w:val="center"/>
                <w:hideMark/>
              </w:tcPr>
              <w:p>
                <w:pPr>
                  <w:rPr>
                    <w:sz w:val="20"/>
                    <w:lang w:eastAsia="lt-LT"/>
                  </w:rPr>
                </w:pPr>
              </w:p>
            </w:tc>
            <w:tc>
              <w:tcPr>
                <w:tcW w:w="270" w:type="dxa"/>
                <w:tcBorders>
                  <w:top w:val="nil"/>
                  <w:left w:val="nil"/>
                  <w:bottom w:val="nil"/>
                  <w:right w:val="nil"/>
                </w:tcBorders>
                <w:vAlign w:val="center"/>
                <w:hideMark/>
              </w:tcPr>
              <w:p>
                <w:pPr>
                  <w:rPr>
                    <w:sz w:val="20"/>
                    <w:lang w:eastAsia="lt-LT"/>
                  </w:rPr>
                </w:pPr>
              </w:p>
            </w:tc>
            <w:tc>
              <w:tcPr>
                <w:tcW w:w="270" w:type="dxa"/>
                <w:tcBorders>
                  <w:top w:val="nil"/>
                  <w:left w:val="nil"/>
                  <w:bottom w:val="nil"/>
                  <w:right w:val="nil"/>
                </w:tcBorders>
                <w:vAlign w:val="center"/>
                <w:hideMark/>
              </w:tcPr>
              <w:p>
                <w:pPr>
                  <w:rPr>
                    <w:sz w:val="20"/>
                    <w:lang w:eastAsia="lt-LT"/>
                  </w:rPr>
                </w:pPr>
              </w:p>
            </w:tc>
            <w:tc>
              <w:tcPr>
                <w:tcW w:w="270" w:type="dxa"/>
                <w:tcBorders>
                  <w:top w:val="nil"/>
                  <w:left w:val="nil"/>
                  <w:bottom w:val="nil"/>
                  <w:right w:val="nil"/>
                </w:tcBorders>
                <w:vAlign w:val="center"/>
                <w:hideMark/>
              </w:tcPr>
              <w:p>
                <w:pPr>
                  <w:rPr>
                    <w:sz w:val="20"/>
                    <w:lang w:eastAsia="lt-LT"/>
                  </w:rPr>
                </w:pPr>
              </w:p>
            </w:tc>
            <w:tc>
              <w:tcPr>
                <w:tcW w:w="120" w:type="dxa"/>
                <w:tcBorders>
                  <w:top w:val="nil"/>
                  <w:left w:val="nil"/>
                  <w:bottom w:val="nil"/>
                  <w:right w:val="nil"/>
                </w:tcBorders>
                <w:vAlign w:val="center"/>
                <w:hideMark/>
              </w:tcPr>
              <w:p>
                <w:pPr>
                  <w:rPr>
                    <w:sz w:val="20"/>
                    <w:lang w:eastAsia="lt-LT"/>
                  </w:rPr>
                </w:pPr>
              </w:p>
            </w:tc>
            <w:tc>
              <w:tcPr>
                <w:tcW w:w="165" w:type="dxa"/>
                <w:tcBorders>
                  <w:top w:val="nil"/>
                  <w:left w:val="nil"/>
                  <w:bottom w:val="nil"/>
                  <w:right w:val="nil"/>
                </w:tcBorders>
                <w:vAlign w:val="center"/>
                <w:hideMark/>
              </w:tcPr>
              <w:p>
                <w:pPr>
                  <w:rPr>
                    <w:sz w:val="20"/>
                    <w:lang w:eastAsia="lt-LT"/>
                  </w:rPr>
                </w:pPr>
              </w:p>
            </w:tc>
            <w:tc>
              <w:tcPr>
                <w:tcW w:w="255" w:type="dxa"/>
                <w:tcBorders>
                  <w:top w:val="nil"/>
                  <w:left w:val="nil"/>
                  <w:bottom w:val="nil"/>
                  <w:right w:val="nil"/>
                </w:tcBorders>
                <w:vAlign w:val="center"/>
                <w:hideMark/>
              </w:tcPr>
              <w:p>
                <w:pPr>
                  <w:rPr>
                    <w:sz w:val="20"/>
                    <w:lang w:eastAsia="lt-LT"/>
                  </w:rPr>
                </w:pPr>
              </w:p>
            </w:tc>
            <w:tc>
              <w:tcPr>
                <w:tcW w:w="300" w:type="dxa"/>
                <w:tcBorders>
                  <w:top w:val="nil"/>
                  <w:left w:val="nil"/>
                  <w:bottom w:val="nil"/>
                  <w:right w:val="nil"/>
                </w:tcBorders>
                <w:vAlign w:val="center"/>
                <w:hideMark/>
              </w:tcPr>
              <w:p>
                <w:pPr>
                  <w:rPr>
                    <w:sz w:val="20"/>
                    <w:lang w:eastAsia="lt-LT"/>
                  </w:rPr>
                </w:pPr>
              </w:p>
            </w:tc>
            <w:tc>
              <w:tcPr>
                <w:tcW w:w="285" w:type="dxa"/>
                <w:tcBorders>
                  <w:top w:val="nil"/>
                  <w:left w:val="nil"/>
                  <w:bottom w:val="nil"/>
                  <w:right w:val="nil"/>
                </w:tcBorders>
                <w:vAlign w:val="center"/>
                <w:hideMark/>
              </w:tcPr>
              <w:p>
                <w:pPr>
                  <w:rPr>
                    <w:sz w:val="20"/>
                    <w:lang w:eastAsia="lt-LT"/>
                  </w:rPr>
                </w:pPr>
              </w:p>
            </w:tc>
            <w:tc>
              <w:tcPr>
                <w:tcW w:w="315" w:type="dxa"/>
                <w:tcBorders>
                  <w:top w:val="nil"/>
                  <w:left w:val="nil"/>
                  <w:bottom w:val="nil"/>
                  <w:right w:val="nil"/>
                </w:tcBorders>
                <w:vAlign w:val="center"/>
                <w:hideMark/>
              </w:tcPr>
              <w:p>
                <w:pPr>
                  <w:rPr>
                    <w:sz w:val="20"/>
                    <w:lang w:eastAsia="lt-LT"/>
                  </w:rPr>
                </w:pPr>
              </w:p>
            </w:tc>
            <w:tc>
              <w:tcPr>
                <w:tcW w:w="255" w:type="dxa"/>
                <w:tcBorders>
                  <w:top w:val="nil"/>
                  <w:left w:val="nil"/>
                  <w:bottom w:val="nil"/>
                  <w:right w:val="nil"/>
                </w:tcBorders>
                <w:vAlign w:val="center"/>
                <w:hideMark/>
              </w:tcPr>
              <w:p>
                <w:pPr>
                  <w:rPr>
                    <w:sz w:val="20"/>
                    <w:lang w:eastAsia="lt-LT"/>
                  </w:rPr>
                </w:pPr>
              </w:p>
            </w:tc>
            <w:tc>
              <w:tcPr>
                <w:tcW w:w="300" w:type="dxa"/>
                <w:tcBorders>
                  <w:top w:val="nil"/>
                  <w:left w:val="nil"/>
                  <w:bottom w:val="nil"/>
                  <w:right w:val="nil"/>
                </w:tcBorders>
                <w:vAlign w:val="center"/>
                <w:hideMark/>
              </w:tcPr>
              <w:p>
                <w:pPr>
                  <w:rPr>
                    <w:sz w:val="20"/>
                    <w:lang w:eastAsia="lt-LT"/>
                  </w:rPr>
                </w:pPr>
              </w:p>
            </w:tc>
            <w:tc>
              <w:tcPr>
                <w:tcW w:w="285" w:type="dxa"/>
                <w:tcBorders>
                  <w:top w:val="nil"/>
                  <w:left w:val="nil"/>
                  <w:bottom w:val="nil"/>
                  <w:right w:val="nil"/>
                </w:tcBorders>
                <w:vAlign w:val="center"/>
                <w:hideMark/>
              </w:tcPr>
              <w:p>
                <w:pPr>
                  <w:rPr>
                    <w:sz w:val="20"/>
                    <w:lang w:eastAsia="lt-LT"/>
                  </w:rPr>
                </w:pPr>
              </w:p>
            </w:tc>
            <w:tc>
              <w:tcPr>
                <w:tcW w:w="300" w:type="dxa"/>
                <w:tcBorders>
                  <w:top w:val="nil"/>
                  <w:left w:val="nil"/>
                  <w:bottom w:val="nil"/>
                  <w:right w:val="nil"/>
                </w:tcBorders>
                <w:vAlign w:val="center"/>
                <w:hideMark/>
              </w:tcPr>
              <w:p>
                <w:pPr>
                  <w:rPr>
                    <w:sz w:val="20"/>
                    <w:lang w:eastAsia="lt-LT"/>
                  </w:rPr>
                </w:pPr>
              </w:p>
            </w:tc>
            <w:tc>
              <w:tcPr>
                <w:tcW w:w="255" w:type="dxa"/>
                <w:tcBorders>
                  <w:top w:val="nil"/>
                  <w:left w:val="nil"/>
                  <w:bottom w:val="nil"/>
                  <w:right w:val="nil"/>
                </w:tcBorders>
                <w:vAlign w:val="center"/>
                <w:hideMark/>
              </w:tcPr>
              <w:p>
                <w:pPr>
                  <w:rPr>
                    <w:sz w:val="20"/>
                    <w:lang w:eastAsia="lt-LT"/>
                  </w:rPr>
                </w:pPr>
              </w:p>
            </w:tc>
            <w:tc>
              <w:tcPr>
                <w:tcW w:w="300" w:type="dxa"/>
                <w:tcBorders>
                  <w:top w:val="nil"/>
                  <w:left w:val="nil"/>
                  <w:bottom w:val="nil"/>
                  <w:right w:val="nil"/>
                </w:tcBorders>
                <w:vAlign w:val="center"/>
                <w:hideMark/>
              </w:tcPr>
              <w:p>
                <w:pPr>
                  <w:rPr>
                    <w:sz w:val="20"/>
                    <w:lang w:eastAsia="lt-LT"/>
                  </w:rPr>
                </w:pPr>
              </w:p>
            </w:tc>
            <w:tc>
              <w:tcPr>
                <w:tcW w:w="255" w:type="dxa"/>
                <w:tcBorders>
                  <w:top w:val="nil"/>
                  <w:left w:val="nil"/>
                  <w:bottom w:val="nil"/>
                  <w:right w:val="nil"/>
                </w:tcBorders>
                <w:vAlign w:val="center"/>
                <w:hideMark/>
              </w:tcPr>
              <w:p>
                <w:pPr>
                  <w:rPr>
                    <w:sz w:val="20"/>
                    <w:lang w:eastAsia="lt-LT"/>
                  </w:rPr>
                </w:pPr>
              </w:p>
            </w:tc>
            <w:tc>
              <w:tcPr>
                <w:tcW w:w="1185" w:type="dxa"/>
                <w:tcBorders>
                  <w:top w:val="nil"/>
                  <w:left w:val="nil"/>
                  <w:bottom w:val="nil"/>
                  <w:right w:val="nil"/>
                </w:tcBorders>
                <w:vAlign w:val="center"/>
                <w:hideMark/>
              </w:tcPr>
              <w:p>
                <w:pPr>
                  <w:rPr>
                    <w:sz w:val="20"/>
                    <w:lang w:eastAsia="lt-LT"/>
                  </w:rPr>
                </w:pPr>
              </w:p>
            </w:tc>
          </w:tr>
        </w:tbl>
        <w:p>
          <w:pPr>
            <w:ind w:firstLine="57"/>
            <w:rPr>
              <w:sz w:val="22"/>
              <w:szCs w:val="22"/>
              <w:lang w:eastAsia="lt-LT"/>
            </w:rPr>
          </w:pPr>
        </w:p>
        <w:p>
          <w:pPr>
            <w:rPr>
              <w:sz w:val="22"/>
              <w:szCs w:val="22"/>
              <w:lang w:eastAsia="lt-LT"/>
            </w:rPr>
          </w:pPr>
          <w:r>
            <w:rPr>
              <w:b/>
              <w:bCs/>
              <w:sz w:val="22"/>
              <w:szCs w:val="22"/>
              <w:lang w:eastAsia="lt-LT"/>
            </w:rPr>
            <w:t>2. DUOMENYS APIE SAVARANKIŠKĄ VEIKLĄ LIETUVOJE</w:t>
          </w:r>
        </w:p>
        <w:p>
          <w:pPr>
            <w:ind w:firstLine="57"/>
            <w:rPr>
              <w:sz w:val="22"/>
              <w:szCs w:val="22"/>
              <w:lang w:eastAsia="lt-LT"/>
            </w:rPr>
          </w:pPr>
        </w:p>
        <w:tbl>
          <w:tblPr>
            <w:tblW w:w="9645" w:type="dxa"/>
            <w:tblCellMar>
              <w:left w:w="0" w:type="dxa"/>
              <w:right w:w="0" w:type="dxa"/>
            </w:tblCellMar>
            <w:tblLook w:val="04A0" w:firstRow="1" w:lastRow="0" w:firstColumn="1" w:lastColumn="0" w:noHBand="0" w:noVBand="1"/>
          </w:tblPr>
          <w:tblGrid>
            <w:gridCol w:w="997"/>
            <w:gridCol w:w="1034"/>
            <w:gridCol w:w="1585"/>
            <w:gridCol w:w="674"/>
            <w:gridCol w:w="162"/>
            <w:gridCol w:w="1650"/>
            <w:gridCol w:w="1298"/>
            <w:gridCol w:w="179"/>
            <w:gridCol w:w="1224"/>
            <w:gridCol w:w="247"/>
            <w:gridCol w:w="247"/>
            <w:gridCol w:w="348"/>
          </w:tblGrid>
          <w:tr>
            <w:trPr>
              <w:trHeight w:val="276"/>
            </w:trPr>
            <w:tc>
              <w:tcPr>
                <w:tcW w:w="9637" w:type="dxa"/>
                <w:gridSpan w:val="12"/>
                <w:tcBorders>
                  <w:top w:val="single" w:sz="8" w:space="0" w:color="auto"/>
                  <w:left w:val="single" w:sz="8" w:space="0" w:color="auto"/>
                  <w:bottom w:val="single" w:sz="8" w:space="0" w:color="auto"/>
                  <w:right w:val="single" w:sz="8" w:space="0" w:color="auto"/>
                </w:tcBorders>
                <w:hideMark/>
              </w:tcPr>
              <w:p>
                <w:pPr>
                  <w:rPr>
                    <w:szCs w:val="24"/>
                    <w:lang w:eastAsia="lt-LT"/>
                  </w:rPr>
                </w:pPr>
                <w:r>
                  <w:rPr>
                    <w:szCs w:val="24"/>
                    <w:lang w:eastAsia="lt-LT"/>
                  </w:rPr>
                  <w:t>Pavadinimas</w:t>
                </w:r>
              </w:p>
              <w:p>
                <w:pPr>
                  <w:ind w:firstLine="62"/>
                  <w:rPr>
                    <w:szCs w:val="24"/>
                    <w:lang w:eastAsia="lt-LT"/>
                  </w:rPr>
                </w:pPr>
              </w:p>
            </w:tc>
          </w:tr>
          <w:tr>
            <w:trPr>
              <w:trHeight w:val="276"/>
            </w:trPr>
            <w:tc>
              <w:tcPr>
                <w:tcW w:w="4187" w:type="dxa"/>
                <w:gridSpan w:val="4"/>
                <w:tcBorders>
                  <w:top w:val="nil"/>
                  <w:left w:val="single" w:sz="8" w:space="0" w:color="auto"/>
                  <w:bottom w:val="single" w:sz="8" w:space="0" w:color="auto"/>
                  <w:right w:val="single" w:sz="8" w:space="0" w:color="auto"/>
                </w:tcBorders>
                <w:hideMark/>
              </w:tcPr>
              <w:p>
                <w:pPr>
                  <w:rPr>
                    <w:szCs w:val="24"/>
                    <w:lang w:eastAsia="lt-LT"/>
                  </w:rPr>
                </w:pPr>
                <w:r>
                  <w:rPr>
                    <w:szCs w:val="24"/>
                    <w:lang w:eastAsia="lt-LT"/>
                  </w:rPr>
                  <w:t xml:space="preserve">Kodas </w:t>
                </w:r>
              </w:p>
            </w:tc>
            <w:tc>
              <w:tcPr>
                <w:tcW w:w="5450" w:type="dxa"/>
                <w:gridSpan w:val="8"/>
                <w:tcBorders>
                  <w:top w:val="nil"/>
                  <w:left w:val="nil"/>
                  <w:bottom w:val="single" w:sz="8" w:space="0" w:color="auto"/>
                  <w:right w:val="single" w:sz="8" w:space="0" w:color="auto"/>
                </w:tcBorders>
                <w:hideMark/>
              </w:tcPr>
              <w:p>
                <w:pPr>
                  <w:rPr>
                    <w:szCs w:val="24"/>
                    <w:lang w:eastAsia="lt-LT"/>
                  </w:rPr>
                </w:pPr>
                <w:r>
                  <w:rPr>
                    <w:szCs w:val="24"/>
                    <w:lang w:eastAsia="lt-LT"/>
                  </w:rPr>
                  <w:t>Draudėjo kodas</w:t>
                </w:r>
              </w:p>
            </w:tc>
          </w:tr>
          <w:tr>
            <w:trPr>
              <w:trHeight w:val="70"/>
            </w:trPr>
            <w:tc>
              <w:tcPr>
                <w:tcW w:w="2027" w:type="dxa"/>
                <w:gridSpan w:val="2"/>
                <w:tcBorders>
                  <w:top w:val="nil"/>
                  <w:left w:val="single" w:sz="8" w:space="0" w:color="auto"/>
                  <w:bottom w:val="nil"/>
                  <w:right w:val="nil"/>
                </w:tcBorders>
                <w:hideMark/>
              </w:tcPr>
              <w:p>
                <w:pPr>
                  <w:ind w:firstLine="62"/>
                  <w:rPr>
                    <w:szCs w:val="24"/>
                    <w:lang w:eastAsia="lt-LT"/>
                  </w:rPr>
                </w:pPr>
              </w:p>
            </w:tc>
            <w:tc>
              <w:tcPr>
                <w:tcW w:w="5483" w:type="dxa"/>
                <w:gridSpan w:val="6"/>
                <w:tcBorders>
                  <w:top w:val="nil"/>
                  <w:left w:val="nil"/>
                  <w:bottom w:val="nil"/>
                  <w:right w:val="nil"/>
                </w:tcBorders>
                <w:hideMark/>
              </w:tcPr>
              <w:p>
                <w:pPr>
                  <w:rPr>
                    <w:szCs w:val="24"/>
                    <w:lang w:eastAsia="lt-LT"/>
                  </w:rPr>
                </w:pPr>
                <w:r>
                  <w:rPr>
                    <w:szCs w:val="24"/>
                    <w:lang w:eastAsia="lt-LT"/>
                  </w:rPr>
                  <w:t>Kontaktiniai duomenys</w:t>
                </w:r>
              </w:p>
            </w:tc>
            <w:tc>
              <w:tcPr>
                <w:tcW w:w="2127" w:type="dxa"/>
                <w:gridSpan w:val="4"/>
                <w:tcBorders>
                  <w:top w:val="nil"/>
                  <w:left w:val="nil"/>
                  <w:bottom w:val="nil"/>
                  <w:right w:val="single" w:sz="8" w:space="0" w:color="auto"/>
                </w:tcBorders>
                <w:hideMark/>
              </w:tcPr>
              <w:p>
                <w:pPr>
                  <w:ind w:firstLine="62"/>
                  <w:rPr>
                    <w:szCs w:val="24"/>
                    <w:lang w:eastAsia="lt-LT"/>
                  </w:rPr>
                </w:pPr>
              </w:p>
            </w:tc>
          </w:tr>
          <w:tr>
            <w:trPr>
              <w:trHeight w:val="70"/>
            </w:trPr>
            <w:tc>
              <w:tcPr>
                <w:tcW w:w="2027" w:type="dxa"/>
                <w:gridSpan w:val="2"/>
                <w:tcBorders>
                  <w:top w:val="nil"/>
                  <w:left w:val="single" w:sz="8" w:space="0" w:color="auto"/>
                  <w:bottom w:val="nil"/>
                  <w:right w:val="nil"/>
                </w:tcBorders>
                <w:hideMark/>
              </w:tcPr>
              <w:p>
                <w:pPr>
                  <w:ind w:firstLine="62"/>
                  <w:rPr>
                    <w:szCs w:val="24"/>
                    <w:lang w:eastAsia="lt-LT"/>
                  </w:rPr>
                </w:pPr>
              </w:p>
            </w:tc>
            <w:tc>
              <w:tcPr>
                <w:tcW w:w="2295" w:type="dxa"/>
                <w:gridSpan w:val="3"/>
                <w:tcBorders>
                  <w:top w:val="nil"/>
                  <w:left w:val="nil"/>
                  <w:bottom w:val="nil"/>
                  <w:right w:val="nil"/>
                </w:tcBorders>
                <w:hideMark/>
              </w:tcPr>
              <w:p>
                <w:pPr>
                  <w:ind w:firstLine="62"/>
                  <w:rPr>
                    <w:szCs w:val="24"/>
                    <w:lang w:eastAsia="lt-LT"/>
                  </w:rPr>
                </w:pPr>
              </w:p>
            </w:tc>
            <w:tc>
              <w:tcPr>
                <w:tcW w:w="5315" w:type="dxa"/>
                <w:gridSpan w:val="7"/>
                <w:tcBorders>
                  <w:top w:val="nil"/>
                  <w:left w:val="nil"/>
                  <w:bottom w:val="nil"/>
                  <w:right w:val="single" w:sz="8" w:space="0" w:color="auto"/>
                </w:tcBorders>
                <w:hideMark/>
              </w:tcPr>
              <w:p>
                <w:pPr>
                  <w:ind w:firstLine="62"/>
                  <w:rPr>
                    <w:szCs w:val="24"/>
                    <w:lang w:eastAsia="lt-LT"/>
                  </w:rPr>
                </w:pPr>
              </w:p>
            </w:tc>
          </w:tr>
          <w:tr>
            <w:trPr>
              <w:trHeight w:val="98"/>
            </w:trPr>
            <w:tc>
              <w:tcPr>
                <w:tcW w:w="998" w:type="dxa"/>
                <w:tcBorders>
                  <w:top w:val="nil"/>
                  <w:left w:val="single" w:sz="8" w:space="0" w:color="auto"/>
                  <w:bottom w:val="nil"/>
                  <w:right w:val="nil"/>
                </w:tcBorders>
                <w:hideMark/>
              </w:tcPr>
              <w:p>
                <w:pPr>
                  <w:rPr>
                    <w:szCs w:val="24"/>
                    <w:lang w:eastAsia="lt-LT"/>
                  </w:rPr>
                </w:pPr>
                <w:r>
                  <w:rPr>
                    <w:szCs w:val="24"/>
                    <w:lang w:eastAsia="lt-LT"/>
                  </w:rPr>
                  <w:t xml:space="preserve">Telefonas </w:t>
                </w:r>
              </w:p>
            </w:tc>
            <w:tc>
              <w:tcPr>
                <w:tcW w:w="3324" w:type="dxa"/>
                <w:gridSpan w:val="4"/>
                <w:tcBorders>
                  <w:top w:val="nil"/>
                  <w:left w:val="nil"/>
                  <w:bottom w:val="nil"/>
                  <w:right w:val="nil"/>
                </w:tcBorders>
                <w:hideMark/>
              </w:tcPr>
              <w:p>
                <w:pPr>
                  <w:rPr>
                    <w:szCs w:val="24"/>
                    <w:lang w:eastAsia="lt-LT"/>
                  </w:rPr>
                </w:pPr>
                <w:r>
                  <w:rPr>
                    <w:szCs w:val="24"/>
                    <w:lang w:eastAsia="lt-LT"/>
                  </w:rPr>
                  <w:t>.........................................................</w:t>
                </w:r>
              </w:p>
            </w:tc>
            <w:tc>
              <w:tcPr>
                <w:tcW w:w="5315" w:type="dxa"/>
                <w:gridSpan w:val="7"/>
                <w:tcBorders>
                  <w:top w:val="nil"/>
                  <w:left w:val="nil"/>
                  <w:bottom w:val="nil"/>
                  <w:right w:val="single" w:sz="8" w:space="0" w:color="auto"/>
                </w:tcBorders>
                <w:hideMark/>
              </w:tcPr>
              <w:p>
                <w:pPr>
                  <w:rPr>
                    <w:szCs w:val="24"/>
                    <w:lang w:eastAsia="lt-LT"/>
                  </w:rPr>
                </w:pPr>
                <w:r>
                  <w:rPr>
                    <w:szCs w:val="24"/>
                    <w:lang w:eastAsia="lt-LT"/>
                  </w:rPr>
                  <w:t>Faksas..................... El. paštas............................</w:t>
                </w:r>
              </w:p>
            </w:tc>
          </w:tr>
          <w:tr>
            <w:trPr>
              <w:trHeight w:val="80"/>
            </w:trPr>
            <w:tc>
              <w:tcPr>
                <w:tcW w:w="998" w:type="dxa"/>
                <w:tcBorders>
                  <w:top w:val="nil"/>
                  <w:left w:val="single" w:sz="8" w:space="0" w:color="auto"/>
                  <w:bottom w:val="nil"/>
                  <w:right w:val="nil"/>
                </w:tcBorders>
                <w:hideMark/>
              </w:tcPr>
              <w:p>
                <w:pPr>
                  <w:rPr>
                    <w:szCs w:val="24"/>
                    <w:lang w:eastAsia="lt-LT"/>
                  </w:rPr>
                </w:pPr>
                <w:r>
                  <w:rPr>
                    <w:szCs w:val="24"/>
                    <w:lang w:eastAsia="lt-LT"/>
                  </w:rPr>
                  <w:t>Adresas</w:t>
                </w:r>
              </w:p>
            </w:tc>
            <w:tc>
              <w:tcPr>
                <w:tcW w:w="3324" w:type="dxa"/>
                <w:gridSpan w:val="4"/>
                <w:tcBorders>
                  <w:top w:val="nil"/>
                  <w:left w:val="nil"/>
                  <w:bottom w:val="nil"/>
                  <w:right w:val="nil"/>
                </w:tcBorders>
                <w:hideMark/>
              </w:tcPr>
              <w:p>
                <w:pPr>
                  <w:rPr>
                    <w:szCs w:val="24"/>
                    <w:lang w:eastAsia="lt-LT"/>
                  </w:rPr>
                </w:pPr>
                <w:r>
                  <w:rPr>
                    <w:szCs w:val="24"/>
                    <w:lang w:eastAsia="lt-LT"/>
                  </w:rPr>
                  <w:t>.........................................................</w:t>
                </w:r>
              </w:p>
            </w:tc>
            <w:tc>
              <w:tcPr>
                <w:tcW w:w="5315" w:type="dxa"/>
                <w:gridSpan w:val="7"/>
                <w:tcBorders>
                  <w:top w:val="nil"/>
                  <w:left w:val="nil"/>
                  <w:bottom w:val="nil"/>
                  <w:right w:val="single" w:sz="8" w:space="0" w:color="auto"/>
                </w:tcBorders>
                <w:hideMark/>
              </w:tcPr>
              <w:p>
                <w:pPr>
                  <w:rPr>
                    <w:szCs w:val="24"/>
                    <w:lang w:eastAsia="lt-LT"/>
                  </w:rPr>
                </w:pPr>
                <w:r>
                  <w:rPr>
                    <w:szCs w:val="24"/>
                    <w:lang w:eastAsia="lt-LT"/>
                  </w:rPr>
                  <w:t>Pašto dėžutė......................</w:t>
                </w:r>
              </w:p>
            </w:tc>
          </w:tr>
          <w:tr>
            <w:trPr>
              <w:trHeight w:val="80"/>
            </w:trPr>
            <w:tc>
              <w:tcPr>
                <w:tcW w:w="3557" w:type="dxa"/>
                <w:gridSpan w:val="3"/>
                <w:tcBorders>
                  <w:top w:val="nil"/>
                  <w:left w:val="single" w:sz="8" w:space="0" w:color="auto"/>
                  <w:bottom w:val="single" w:sz="8" w:space="0" w:color="auto"/>
                  <w:right w:val="nil"/>
                </w:tcBorders>
                <w:hideMark/>
              </w:tcPr>
              <w:p>
                <w:pPr>
                  <w:ind w:firstLine="62"/>
                  <w:rPr>
                    <w:szCs w:val="24"/>
                    <w:lang w:eastAsia="lt-LT"/>
                  </w:rPr>
                </w:pPr>
              </w:p>
            </w:tc>
            <w:tc>
              <w:tcPr>
                <w:tcW w:w="765" w:type="dxa"/>
                <w:gridSpan w:val="2"/>
                <w:tcBorders>
                  <w:top w:val="nil"/>
                  <w:left w:val="nil"/>
                  <w:bottom w:val="single" w:sz="8" w:space="0" w:color="auto"/>
                  <w:right w:val="nil"/>
                </w:tcBorders>
                <w:hideMark/>
              </w:tcPr>
              <w:p>
                <w:pPr>
                  <w:ind w:firstLine="62"/>
                  <w:rPr>
                    <w:szCs w:val="24"/>
                    <w:lang w:eastAsia="lt-LT"/>
                  </w:rPr>
                </w:pPr>
              </w:p>
            </w:tc>
            <w:tc>
              <w:tcPr>
                <w:tcW w:w="5315" w:type="dxa"/>
                <w:gridSpan w:val="7"/>
                <w:tcBorders>
                  <w:top w:val="nil"/>
                  <w:left w:val="nil"/>
                  <w:bottom w:val="single" w:sz="8" w:space="0" w:color="auto"/>
                  <w:right w:val="single" w:sz="8" w:space="0" w:color="auto"/>
                </w:tcBorders>
                <w:hideMark/>
              </w:tcPr>
              <w:p>
                <w:pPr>
                  <w:rPr>
                    <w:szCs w:val="24"/>
                    <w:lang w:eastAsia="lt-LT"/>
                  </w:rPr>
                </w:pPr>
                <w:r>
                  <w:rPr>
                    <w:szCs w:val="24"/>
                    <w:lang w:eastAsia="lt-LT"/>
                  </w:rPr>
                  <w:t>Pašto kodas.......................</w:t>
                </w:r>
              </w:p>
            </w:tc>
          </w:tr>
          <w:tr>
            <w:trPr>
              <w:trHeight w:val="276"/>
            </w:trPr>
            <w:tc>
              <w:tcPr>
                <w:tcW w:w="8785" w:type="dxa"/>
                <w:gridSpan w:val="9"/>
                <w:tcBorders>
                  <w:top w:val="nil"/>
                  <w:left w:val="single" w:sz="8" w:space="0" w:color="auto"/>
                  <w:bottom w:val="single" w:sz="8" w:space="0" w:color="auto"/>
                  <w:right w:val="nil"/>
                </w:tcBorders>
                <w:hideMark/>
              </w:tcPr>
              <w:p>
                <w:pPr>
                  <w:rPr>
                    <w:szCs w:val="24"/>
                    <w:lang w:eastAsia="lt-LT"/>
                  </w:rPr>
                </w:pPr>
                <w:r>
                  <w:rPr>
                    <w:szCs w:val="24"/>
                    <w:lang w:eastAsia="lt-LT"/>
                  </w:rPr>
                  <w:t>Savarankiškai dirbančio asmens atstovo duomenys</w:t>
                </w:r>
              </w:p>
            </w:tc>
            <w:tc>
              <w:tcPr>
                <w:tcW w:w="255" w:type="dxa"/>
                <w:tcBorders>
                  <w:top w:val="nil"/>
                  <w:left w:val="nil"/>
                  <w:bottom w:val="single" w:sz="8" w:space="0" w:color="auto"/>
                  <w:right w:val="nil"/>
                </w:tcBorders>
                <w:hideMark/>
              </w:tcPr>
              <w:p>
                <w:pPr>
                  <w:ind w:firstLine="62"/>
                  <w:rPr>
                    <w:szCs w:val="24"/>
                    <w:lang w:eastAsia="lt-LT"/>
                  </w:rPr>
                </w:pPr>
              </w:p>
            </w:tc>
            <w:tc>
              <w:tcPr>
                <w:tcW w:w="255" w:type="dxa"/>
                <w:tcBorders>
                  <w:top w:val="nil"/>
                  <w:left w:val="nil"/>
                  <w:bottom w:val="single" w:sz="8" w:space="0" w:color="auto"/>
                  <w:right w:val="nil"/>
                </w:tcBorders>
                <w:hideMark/>
              </w:tcPr>
              <w:p>
                <w:pPr>
                  <w:ind w:firstLine="62"/>
                  <w:rPr>
                    <w:szCs w:val="24"/>
                    <w:lang w:eastAsia="lt-LT"/>
                  </w:rPr>
                </w:pPr>
              </w:p>
            </w:tc>
            <w:tc>
              <w:tcPr>
                <w:tcW w:w="342" w:type="dxa"/>
                <w:tcBorders>
                  <w:top w:val="nil"/>
                  <w:left w:val="nil"/>
                  <w:bottom w:val="single" w:sz="8" w:space="0" w:color="auto"/>
                  <w:right w:val="single" w:sz="8" w:space="0" w:color="auto"/>
                </w:tcBorders>
                <w:hideMark/>
              </w:tcPr>
              <w:p>
                <w:pPr>
                  <w:ind w:firstLine="62"/>
                  <w:rPr>
                    <w:szCs w:val="24"/>
                    <w:lang w:eastAsia="lt-LT"/>
                  </w:rPr>
                </w:pPr>
              </w:p>
            </w:tc>
          </w:tr>
          <w:tr>
            <w:trPr>
              <w:trHeight w:val="70"/>
            </w:trPr>
            <w:tc>
              <w:tcPr>
                <w:tcW w:w="4202" w:type="dxa"/>
                <w:gridSpan w:val="4"/>
                <w:tcBorders>
                  <w:top w:val="nil"/>
                  <w:left w:val="single" w:sz="8" w:space="0" w:color="auto"/>
                  <w:bottom w:val="single" w:sz="8" w:space="0" w:color="auto"/>
                  <w:right w:val="single" w:sz="8" w:space="0" w:color="auto"/>
                </w:tcBorders>
                <w:hideMark/>
              </w:tcPr>
              <w:p>
                <w:pPr>
                  <w:rPr>
                    <w:szCs w:val="24"/>
                    <w:lang w:eastAsia="lt-LT"/>
                  </w:rPr>
                </w:pPr>
                <w:r>
                  <w:rPr>
                    <w:szCs w:val="24"/>
                    <w:lang w:eastAsia="lt-LT"/>
                  </w:rPr>
                  <w:t>Pareigos, vardas, pavardė</w:t>
                </w:r>
              </w:p>
              <w:p>
                <w:pPr>
                  <w:ind w:firstLine="62"/>
                  <w:rPr>
                    <w:szCs w:val="24"/>
                    <w:lang w:eastAsia="lt-LT"/>
                  </w:rPr>
                </w:pPr>
              </w:p>
            </w:tc>
            <w:tc>
              <w:tcPr>
                <w:tcW w:w="1816" w:type="dxa"/>
                <w:gridSpan w:val="2"/>
                <w:tcBorders>
                  <w:top w:val="nil"/>
                  <w:left w:val="nil"/>
                  <w:bottom w:val="single" w:sz="8" w:space="0" w:color="auto"/>
                  <w:right w:val="single" w:sz="8" w:space="0" w:color="auto"/>
                </w:tcBorders>
                <w:hideMark/>
              </w:tcPr>
              <w:p>
                <w:pPr>
                  <w:rPr>
                    <w:szCs w:val="24"/>
                    <w:lang w:eastAsia="lt-LT"/>
                  </w:rPr>
                </w:pPr>
                <w:r>
                  <w:rPr>
                    <w:szCs w:val="24"/>
                    <w:lang w:eastAsia="lt-LT"/>
                  </w:rPr>
                  <w:t>Telefono Nr.</w:t>
                </w:r>
              </w:p>
            </w:tc>
            <w:tc>
              <w:tcPr>
                <w:tcW w:w="1310" w:type="dxa"/>
                <w:tcBorders>
                  <w:top w:val="nil"/>
                  <w:left w:val="nil"/>
                  <w:bottom w:val="single" w:sz="8" w:space="0" w:color="auto"/>
                  <w:right w:val="single" w:sz="8" w:space="0" w:color="auto"/>
                </w:tcBorders>
                <w:hideMark/>
              </w:tcPr>
              <w:p>
                <w:pPr>
                  <w:rPr>
                    <w:szCs w:val="24"/>
                    <w:lang w:eastAsia="lt-LT"/>
                  </w:rPr>
                </w:pPr>
                <w:r>
                  <w:rPr>
                    <w:szCs w:val="24"/>
                    <w:lang w:eastAsia="lt-LT"/>
                  </w:rPr>
                  <w:t>Fakso Nr.</w:t>
                </w:r>
              </w:p>
            </w:tc>
            <w:tc>
              <w:tcPr>
                <w:tcW w:w="2309" w:type="dxa"/>
                <w:gridSpan w:val="5"/>
                <w:tcBorders>
                  <w:top w:val="nil"/>
                  <w:left w:val="nil"/>
                  <w:bottom w:val="single" w:sz="8" w:space="0" w:color="auto"/>
                  <w:right w:val="single" w:sz="8" w:space="0" w:color="auto"/>
                </w:tcBorders>
                <w:hideMark/>
              </w:tcPr>
              <w:p>
                <w:pPr>
                  <w:rPr>
                    <w:szCs w:val="24"/>
                    <w:lang w:eastAsia="lt-LT"/>
                  </w:rPr>
                </w:pPr>
                <w:r>
                  <w:rPr>
                    <w:szCs w:val="24"/>
                    <w:lang w:eastAsia="lt-LT"/>
                  </w:rPr>
                  <w:t>El. paštas</w:t>
                </w:r>
              </w:p>
            </w:tc>
          </w:tr>
          <w:tr>
            <w:tc>
              <w:tcPr>
                <w:tcW w:w="990" w:type="dxa"/>
                <w:tcBorders>
                  <w:top w:val="nil"/>
                  <w:left w:val="nil"/>
                  <w:bottom w:val="nil"/>
                  <w:right w:val="nil"/>
                </w:tcBorders>
                <w:vAlign w:val="center"/>
                <w:hideMark/>
              </w:tcPr>
              <w:p>
                <w:pPr>
                  <w:rPr>
                    <w:szCs w:val="24"/>
                    <w:lang w:eastAsia="lt-LT"/>
                  </w:rPr>
                </w:pPr>
              </w:p>
            </w:tc>
            <w:tc>
              <w:tcPr>
                <w:tcW w:w="1035" w:type="dxa"/>
                <w:tcBorders>
                  <w:top w:val="nil"/>
                  <w:left w:val="nil"/>
                  <w:bottom w:val="nil"/>
                  <w:right w:val="nil"/>
                </w:tcBorders>
                <w:vAlign w:val="center"/>
                <w:hideMark/>
              </w:tcPr>
              <w:p>
                <w:pPr>
                  <w:rPr>
                    <w:sz w:val="20"/>
                    <w:lang w:eastAsia="lt-LT"/>
                  </w:rPr>
                </w:pPr>
              </w:p>
            </w:tc>
            <w:tc>
              <w:tcPr>
                <w:tcW w:w="1530" w:type="dxa"/>
                <w:tcBorders>
                  <w:top w:val="nil"/>
                  <w:left w:val="nil"/>
                  <w:bottom w:val="nil"/>
                  <w:right w:val="nil"/>
                </w:tcBorders>
                <w:vAlign w:val="center"/>
                <w:hideMark/>
              </w:tcPr>
              <w:p>
                <w:pPr>
                  <w:rPr>
                    <w:sz w:val="20"/>
                    <w:lang w:eastAsia="lt-LT"/>
                  </w:rPr>
                </w:pPr>
              </w:p>
            </w:tc>
            <w:tc>
              <w:tcPr>
                <w:tcW w:w="645" w:type="dxa"/>
                <w:tcBorders>
                  <w:top w:val="nil"/>
                  <w:left w:val="nil"/>
                  <w:bottom w:val="nil"/>
                  <w:right w:val="nil"/>
                </w:tcBorders>
                <w:vAlign w:val="center"/>
                <w:hideMark/>
              </w:tcPr>
              <w:p>
                <w:pPr>
                  <w:rPr>
                    <w:sz w:val="20"/>
                    <w:lang w:eastAsia="lt-LT"/>
                  </w:rPr>
                </w:pPr>
              </w:p>
            </w:tc>
            <w:tc>
              <w:tcPr>
                <w:tcW w:w="120" w:type="dxa"/>
                <w:tcBorders>
                  <w:top w:val="nil"/>
                  <w:left w:val="nil"/>
                  <w:bottom w:val="nil"/>
                  <w:right w:val="nil"/>
                </w:tcBorders>
                <w:vAlign w:val="center"/>
                <w:hideMark/>
              </w:tcPr>
              <w:p>
                <w:pPr>
                  <w:rPr>
                    <w:sz w:val="20"/>
                    <w:lang w:eastAsia="lt-LT"/>
                  </w:rPr>
                </w:pPr>
              </w:p>
            </w:tc>
            <w:tc>
              <w:tcPr>
                <w:tcW w:w="1695" w:type="dxa"/>
                <w:tcBorders>
                  <w:top w:val="nil"/>
                  <w:left w:val="nil"/>
                  <w:bottom w:val="nil"/>
                  <w:right w:val="nil"/>
                </w:tcBorders>
                <w:vAlign w:val="center"/>
                <w:hideMark/>
              </w:tcPr>
              <w:p>
                <w:pPr>
                  <w:rPr>
                    <w:sz w:val="20"/>
                    <w:lang w:eastAsia="lt-LT"/>
                  </w:rPr>
                </w:pPr>
              </w:p>
            </w:tc>
            <w:tc>
              <w:tcPr>
                <w:tcW w:w="1305" w:type="dxa"/>
                <w:tcBorders>
                  <w:top w:val="nil"/>
                  <w:left w:val="nil"/>
                  <w:bottom w:val="nil"/>
                  <w:right w:val="nil"/>
                </w:tcBorders>
                <w:vAlign w:val="center"/>
                <w:hideMark/>
              </w:tcPr>
              <w:p>
                <w:pPr>
                  <w:rPr>
                    <w:sz w:val="20"/>
                    <w:lang w:eastAsia="lt-LT"/>
                  </w:rPr>
                </w:pPr>
              </w:p>
            </w:tc>
            <w:tc>
              <w:tcPr>
                <w:tcW w:w="180" w:type="dxa"/>
                <w:tcBorders>
                  <w:top w:val="nil"/>
                  <w:left w:val="nil"/>
                  <w:bottom w:val="nil"/>
                  <w:right w:val="nil"/>
                </w:tcBorders>
                <w:vAlign w:val="center"/>
                <w:hideMark/>
              </w:tcPr>
              <w:p>
                <w:pPr>
                  <w:rPr>
                    <w:sz w:val="20"/>
                    <w:lang w:eastAsia="lt-LT"/>
                  </w:rPr>
                </w:pPr>
              </w:p>
            </w:tc>
            <w:tc>
              <w:tcPr>
                <w:tcW w:w="1275" w:type="dxa"/>
                <w:tcBorders>
                  <w:top w:val="nil"/>
                  <w:left w:val="nil"/>
                  <w:bottom w:val="nil"/>
                  <w:right w:val="nil"/>
                </w:tcBorders>
                <w:vAlign w:val="center"/>
                <w:hideMark/>
              </w:tcPr>
              <w:p>
                <w:pPr>
                  <w:rPr>
                    <w:sz w:val="20"/>
                    <w:lang w:eastAsia="lt-LT"/>
                  </w:rPr>
                </w:pPr>
              </w:p>
            </w:tc>
            <w:tc>
              <w:tcPr>
                <w:tcW w:w="255" w:type="dxa"/>
                <w:tcBorders>
                  <w:top w:val="nil"/>
                  <w:left w:val="nil"/>
                  <w:bottom w:val="nil"/>
                  <w:right w:val="nil"/>
                </w:tcBorders>
                <w:vAlign w:val="center"/>
                <w:hideMark/>
              </w:tcPr>
              <w:p>
                <w:pPr>
                  <w:rPr>
                    <w:sz w:val="20"/>
                    <w:lang w:eastAsia="lt-LT"/>
                  </w:rPr>
                </w:pPr>
              </w:p>
            </w:tc>
            <w:tc>
              <w:tcPr>
                <w:tcW w:w="255" w:type="dxa"/>
                <w:tcBorders>
                  <w:top w:val="nil"/>
                  <w:left w:val="nil"/>
                  <w:bottom w:val="nil"/>
                  <w:right w:val="nil"/>
                </w:tcBorders>
                <w:vAlign w:val="center"/>
                <w:hideMark/>
              </w:tcPr>
              <w:p>
                <w:pPr>
                  <w:rPr>
                    <w:sz w:val="20"/>
                    <w:lang w:eastAsia="lt-LT"/>
                  </w:rPr>
                </w:pPr>
              </w:p>
            </w:tc>
            <w:tc>
              <w:tcPr>
                <w:tcW w:w="360" w:type="dxa"/>
                <w:tcBorders>
                  <w:top w:val="nil"/>
                  <w:left w:val="nil"/>
                  <w:bottom w:val="nil"/>
                  <w:right w:val="nil"/>
                </w:tcBorders>
                <w:vAlign w:val="center"/>
                <w:hideMark/>
              </w:tcPr>
              <w:p>
                <w:pPr>
                  <w:rPr>
                    <w:sz w:val="20"/>
                    <w:lang w:eastAsia="lt-LT"/>
                  </w:rPr>
                </w:pPr>
              </w:p>
            </w:tc>
          </w:tr>
        </w:tbl>
        <w:p>
          <w:pPr>
            <w:ind w:firstLine="57"/>
            <w:rPr>
              <w:sz w:val="22"/>
              <w:szCs w:val="22"/>
              <w:lang w:eastAsia="lt-LT"/>
            </w:rPr>
          </w:pPr>
        </w:p>
        <w:p>
          <w:pPr>
            <w:rPr>
              <w:sz w:val="22"/>
              <w:szCs w:val="22"/>
              <w:lang w:eastAsia="lt-LT"/>
            </w:rPr>
          </w:pPr>
          <w:r>
            <w:rPr>
              <w:b/>
              <w:bCs/>
              <w:sz w:val="22"/>
              <w:szCs w:val="22"/>
              <w:lang w:eastAsia="lt-LT"/>
            </w:rPr>
            <w:t>3. UŽSIENIO VALSTYBĖS</w:t>
          </w:r>
          <w:r>
            <w:rPr>
              <w:sz w:val="22"/>
              <w:szCs w:val="22"/>
              <w:vertAlign w:val="superscript"/>
              <w:lang w:eastAsia="lt-LT"/>
            </w:rPr>
            <w:t>1</w:t>
          </w:r>
          <w:r>
            <w:rPr>
              <w:b/>
              <w:bCs/>
              <w:sz w:val="22"/>
              <w:szCs w:val="22"/>
              <w:lang w:eastAsia="lt-LT"/>
            </w:rPr>
            <w:t xml:space="preserve"> (PRIIMANTI) ĮMONĖ (KITAS PRIIMANTIS ASMUO)/LAIVAS, KURIAME ASMUO VYKDYS SAVARANKIŠKĄ VEIKLĄ </w:t>
          </w:r>
        </w:p>
        <w:p>
          <w:pPr>
            <w:ind w:firstLine="57"/>
            <w:rPr>
              <w:sz w:val="22"/>
              <w:szCs w:val="22"/>
              <w:lang w:eastAsia="lt-LT"/>
            </w:rPr>
          </w:pPr>
        </w:p>
        <w:tbl>
          <w:tblPr>
            <w:tblW w:w="9645" w:type="dxa"/>
            <w:tblCellMar>
              <w:left w:w="0" w:type="dxa"/>
              <w:right w:w="0" w:type="dxa"/>
            </w:tblCellMar>
            <w:tblLook w:val="04A0" w:firstRow="1" w:lastRow="0" w:firstColumn="1" w:lastColumn="0" w:noHBand="0" w:noVBand="1"/>
          </w:tblPr>
          <w:tblGrid>
            <w:gridCol w:w="865"/>
            <w:gridCol w:w="3587"/>
            <w:gridCol w:w="389"/>
            <w:gridCol w:w="389"/>
            <w:gridCol w:w="1287"/>
            <w:gridCol w:w="1123"/>
            <w:gridCol w:w="1661"/>
            <w:gridCol w:w="344"/>
          </w:tblGrid>
          <w:tr>
            <w:tc>
              <w:tcPr>
                <w:tcW w:w="6505" w:type="dxa"/>
                <w:gridSpan w:val="5"/>
                <w:tcBorders>
                  <w:top w:val="single" w:sz="8" w:space="0" w:color="auto"/>
                  <w:left w:val="single" w:sz="8" w:space="0" w:color="auto"/>
                  <w:bottom w:val="single" w:sz="8" w:space="0" w:color="auto"/>
                  <w:right w:val="single" w:sz="8" w:space="0" w:color="auto"/>
                </w:tcBorders>
                <w:hideMark/>
              </w:tcPr>
              <w:p>
                <w:pPr>
                  <w:rPr>
                    <w:szCs w:val="24"/>
                    <w:lang w:eastAsia="lt-LT"/>
                  </w:rPr>
                </w:pPr>
                <w:r>
                  <w:rPr>
                    <w:szCs w:val="24"/>
                    <w:lang w:eastAsia="lt-LT"/>
                  </w:rPr>
                  <w:t>Pavadinimas/vardas, pavardė</w:t>
                </w:r>
              </w:p>
              <w:p>
                <w:pPr>
                  <w:ind w:firstLine="62"/>
                  <w:rPr>
                    <w:szCs w:val="24"/>
                    <w:lang w:eastAsia="lt-LT"/>
                  </w:rPr>
                </w:pPr>
              </w:p>
              <w:p>
                <w:pPr>
                  <w:ind w:firstLine="62"/>
                  <w:rPr>
                    <w:szCs w:val="24"/>
                    <w:lang w:eastAsia="lt-LT"/>
                  </w:rPr>
                </w:pPr>
              </w:p>
            </w:tc>
            <w:tc>
              <w:tcPr>
                <w:tcW w:w="3132" w:type="dxa"/>
                <w:gridSpan w:val="3"/>
                <w:tcBorders>
                  <w:top w:val="single" w:sz="8" w:space="0" w:color="auto"/>
                  <w:left w:val="nil"/>
                  <w:bottom w:val="single" w:sz="8" w:space="0" w:color="auto"/>
                  <w:right w:val="single" w:sz="8" w:space="0" w:color="auto"/>
                </w:tcBorders>
                <w:hideMark/>
              </w:tcPr>
              <w:p>
                <w:pPr>
                  <w:rPr>
                    <w:szCs w:val="24"/>
                    <w:lang w:eastAsia="lt-LT"/>
                  </w:rPr>
                </w:pPr>
                <w:r>
                  <w:rPr>
                    <w:szCs w:val="24"/>
                    <w:lang w:eastAsia="lt-LT"/>
                  </w:rPr>
                  <w:t>Kodas</w:t>
                </w:r>
                <w:r>
                  <w:rPr>
                    <w:szCs w:val="24"/>
                    <w:vertAlign w:val="superscript"/>
                    <w:lang w:eastAsia="lt-LT"/>
                  </w:rPr>
                  <w:t>2</w:t>
                </w:r>
              </w:p>
            </w:tc>
          </w:tr>
          <w:tr>
            <w:trPr>
              <w:trHeight w:val="70"/>
            </w:trPr>
            <w:tc>
              <w:tcPr>
                <w:tcW w:w="856" w:type="dxa"/>
                <w:tcBorders>
                  <w:top w:val="nil"/>
                  <w:left w:val="single" w:sz="8" w:space="0" w:color="auto"/>
                  <w:bottom w:val="nil"/>
                  <w:right w:val="nil"/>
                </w:tcBorders>
                <w:hideMark/>
              </w:tcPr>
              <w:p>
                <w:pPr>
                  <w:ind w:firstLine="62"/>
                  <w:rPr>
                    <w:szCs w:val="24"/>
                    <w:lang w:eastAsia="lt-LT"/>
                  </w:rPr>
                </w:pPr>
              </w:p>
            </w:tc>
            <w:tc>
              <w:tcPr>
                <w:tcW w:w="6781" w:type="dxa"/>
                <w:gridSpan w:val="5"/>
                <w:tcBorders>
                  <w:top w:val="nil"/>
                  <w:left w:val="nil"/>
                  <w:bottom w:val="nil"/>
                  <w:right w:val="nil"/>
                </w:tcBorders>
                <w:hideMark/>
              </w:tcPr>
              <w:p>
                <w:pPr>
                  <w:rPr>
                    <w:szCs w:val="24"/>
                    <w:lang w:eastAsia="lt-LT"/>
                  </w:rPr>
                </w:pPr>
                <w:r>
                  <w:rPr>
                    <w:szCs w:val="24"/>
                    <w:lang w:eastAsia="lt-LT"/>
                  </w:rPr>
                  <w:t>Kontaktiniai duomenys</w:t>
                </w:r>
              </w:p>
            </w:tc>
            <w:tc>
              <w:tcPr>
                <w:tcW w:w="2000" w:type="dxa"/>
                <w:gridSpan w:val="2"/>
                <w:tcBorders>
                  <w:top w:val="nil"/>
                  <w:left w:val="nil"/>
                  <w:bottom w:val="nil"/>
                  <w:right w:val="single" w:sz="8" w:space="0" w:color="auto"/>
                </w:tcBorders>
                <w:hideMark/>
              </w:tcPr>
              <w:p>
                <w:pPr>
                  <w:ind w:firstLine="62"/>
                  <w:rPr>
                    <w:szCs w:val="24"/>
                    <w:lang w:eastAsia="lt-LT"/>
                  </w:rPr>
                </w:pPr>
              </w:p>
            </w:tc>
          </w:tr>
          <w:tr>
            <w:trPr>
              <w:trHeight w:val="70"/>
            </w:trPr>
            <w:tc>
              <w:tcPr>
                <w:tcW w:w="856" w:type="dxa"/>
                <w:tcBorders>
                  <w:top w:val="nil"/>
                  <w:left w:val="single" w:sz="8" w:space="0" w:color="auto"/>
                  <w:bottom w:val="nil"/>
                  <w:right w:val="nil"/>
                </w:tcBorders>
                <w:hideMark/>
              </w:tcPr>
              <w:p>
                <w:pPr>
                  <w:ind w:firstLine="62"/>
                  <w:rPr>
                    <w:szCs w:val="24"/>
                    <w:lang w:eastAsia="lt-LT"/>
                  </w:rPr>
                </w:pPr>
              </w:p>
            </w:tc>
            <w:tc>
              <w:tcPr>
                <w:tcW w:w="4358" w:type="dxa"/>
                <w:gridSpan w:val="3"/>
                <w:tcBorders>
                  <w:top w:val="nil"/>
                  <w:left w:val="nil"/>
                  <w:bottom w:val="nil"/>
                  <w:right w:val="nil"/>
                </w:tcBorders>
                <w:hideMark/>
              </w:tcPr>
              <w:p>
                <w:pPr>
                  <w:ind w:firstLine="62"/>
                  <w:rPr>
                    <w:szCs w:val="24"/>
                    <w:lang w:eastAsia="lt-LT"/>
                  </w:rPr>
                </w:pPr>
              </w:p>
            </w:tc>
            <w:tc>
              <w:tcPr>
                <w:tcW w:w="4423" w:type="dxa"/>
                <w:gridSpan w:val="4"/>
                <w:tcBorders>
                  <w:top w:val="nil"/>
                  <w:left w:val="nil"/>
                  <w:bottom w:val="nil"/>
                  <w:right w:val="single" w:sz="8" w:space="0" w:color="auto"/>
                </w:tcBorders>
                <w:hideMark/>
              </w:tcPr>
              <w:p>
                <w:pPr>
                  <w:ind w:firstLine="62"/>
                  <w:rPr>
                    <w:szCs w:val="24"/>
                    <w:lang w:eastAsia="lt-LT"/>
                  </w:rPr>
                </w:pPr>
              </w:p>
            </w:tc>
          </w:tr>
          <w:tr>
            <w:trPr>
              <w:trHeight w:val="80"/>
            </w:trPr>
            <w:tc>
              <w:tcPr>
                <w:tcW w:w="856" w:type="dxa"/>
                <w:tcBorders>
                  <w:top w:val="nil"/>
                  <w:left w:val="single" w:sz="8" w:space="0" w:color="auto"/>
                  <w:bottom w:val="nil"/>
                  <w:right w:val="nil"/>
                </w:tcBorders>
                <w:hideMark/>
              </w:tcPr>
              <w:p>
                <w:pPr>
                  <w:rPr>
                    <w:szCs w:val="24"/>
                    <w:lang w:eastAsia="lt-LT"/>
                  </w:rPr>
                </w:pPr>
                <w:r>
                  <w:rPr>
                    <w:szCs w:val="24"/>
                    <w:lang w:eastAsia="lt-LT"/>
                  </w:rPr>
                  <w:t>Adresas</w:t>
                </w:r>
              </w:p>
            </w:tc>
            <w:tc>
              <w:tcPr>
                <w:tcW w:w="4358" w:type="dxa"/>
                <w:gridSpan w:val="3"/>
                <w:tcBorders>
                  <w:top w:val="nil"/>
                  <w:left w:val="nil"/>
                  <w:bottom w:val="nil"/>
                  <w:right w:val="nil"/>
                </w:tcBorders>
                <w:hideMark/>
              </w:tcPr>
              <w:p>
                <w:pPr>
                  <w:rPr>
                    <w:szCs w:val="24"/>
                    <w:lang w:eastAsia="lt-LT"/>
                  </w:rPr>
                </w:pPr>
                <w:r>
                  <w:rPr>
                    <w:szCs w:val="24"/>
                    <w:lang w:eastAsia="lt-LT"/>
                  </w:rPr>
                  <w:t>.........................................................</w:t>
                </w:r>
              </w:p>
            </w:tc>
            <w:tc>
              <w:tcPr>
                <w:tcW w:w="4423" w:type="dxa"/>
                <w:gridSpan w:val="4"/>
                <w:tcBorders>
                  <w:top w:val="nil"/>
                  <w:left w:val="nil"/>
                  <w:bottom w:val="nil"/>
                  <w:right w:val="single" w:sz="8" w:space="0" w:color="auto"/>
                </w:tcBorders>
                <w:hideMark/>
              </w:tcPr>
              <w:p>
                <w:pPr>
                  <w:rPr>
                    <w:szCs w:val="24"/>
                    <w:lang w:eastAsia="lt-LT"/>
                  </w:rPr>
                </w:pPr>
                <w:r>
                  <w:rPr>
                    <w:szCs w:val="24"/>
                    <w:lang w:eastAsia="lt-LT"/>
                  </w:rPr>
                  <w:t>Pašto dėžutė......................</w:t>
                </w:r>
              </w:p>
            </w:tc>
          </w:tr>
          <w:tr>
            <w:trPr>
              <w:trHeight w:val="80"/>
            </w:trPr>
            <w:tc>
              <w:tcPr>
                <w:tcW w:w="4831" w:type="dxa"/>
                <w:gridSpan w:val="3"/>
                <w:tcBorders>
                  <w:top w:val="nil"/>
                  <w:left w:val="single" w:sz="8" w:space="0" w:color="auto"/>
                  <w:bottom w:val="nil"/>
                  <w:right w:val="nil"/>
                </w:tcBorders>
                <w:hideMark/>
              </w:tcPr>
              <w:p>
                <w:pPr>
                  <w:ind w:firstLine="62"/>
                  <w:rPr>
                    <w:szCs w:val="24"/>
                    <w:lang w:eastAsia="lt-LT"/>
                  </w:rPr>
                </w:pPr>
              </w:p>
            </w:tc>
            <w:tc>
              <w:tcPr>
                <w:tcW w:w="383" w:type="dxa"/>
                <w:tcBorders>
                  <w:top w:val="nil"/>
                  <w:left w:val="nil"/>
                  <w:bottom w:val="nil"/>
                  <w:right w:val="nil"/>
                </w:tcBorders>
                <w:hideMark/>
              </w:tcPr>
              <w:p>
                <w:pPr>
                  <w:ind w:firstLine="62"/>
                  <w:rPr>
                    <w:szCs w:val="24"/>
                    <w:lang w:eastAsia="lt-LT"/>
                  </w:rPr>
                </w:pPr>
              </w:p>
            </w:tc>
            <w:tc>
              <w:tcPr>
                <w:tcW w:w="4423" w:type="dxa"/>
                <w:gridSpan w:val="4"/>
                <w:tcBorders>
                  <w:top w:val="nil"/>
                  <w:left w:val="nil"/>
                  <w:bottom w:val="nil"/>
                  <w:right w:val="single" w:sz="8" w:space="0" w:color="auto"/>
                </w:tcBorders>
                <w:hideMark/>
              </w:tcPr>
              <w:p>
                <w:pPr>
                  <w:rPr>
                    <w:szCs w:val="24"/>
                    <w:lang w:eastAsia="lt-LT"/>
                  </w:rPr>
                </w:pPr>
                <w:r>
                  <w:rPr>
                    <w:szCs w:val="24"/>
                    <w:lang w:eastAsia="lt-LT"/>
                  </w:rPr>
                  <w:t>Pašto kodas.......................</w:t>
                </w:r>
              </w:p>
            </w:tc>
          </w:tr>
          <w:tr>
            <w:trPr>
              <w:trHeight w:val="80"/>
            </w:trPr>
            <w:tc>
              <w:tcPr>
                <w:tcW w:w="856" w:type="dxa"/>
                <w:tcBorders>
                  <w:top w:val="nil"/>
                  <w:left w:val="single" w:sz="8" w:space="0" w:color="auto"/>
                  <w:bottom w:val="single" w:sz="8" w:space="0" w:color="auto"/>
                  <w:right w:val="nil"/>
                </w:tcBorders>
                <w:hideMark/>
              </w:tcPr>
              <w:p>
                <w:pPr>
                  <w:rPr>
                    <w:szCs w:val="24"/>
                    <w:lang w:eastAsia="lt-LT"/>
                  </w:rPr>
                </w:pPr>
                <w:r>
                  <w:rPr>
                    <w:szCs w:val="24"/>
                    <w:lang w:eastAsia="lt-LT"/>
                  </w:rPr>
                  <w:t>Valstybė</w:t>
                </w:r>
              </w:p>
            </w:tc>
            <w:tc>
              <w:tcPr>
                <w:tcW w:w="4358" w:type="dxa"/>
                <w:gridSpan w:val="3"/>
                <w:tcBorders>
                  <w:top w:val="nil"/>
                  <w:left w:val="nil"/>
                  <w:bottom w:val="single" w:sz="8" w:space="0" w:color="auto"/>
                  <w:right w:val="nil"/>
                </w:tcBorders>
                <w:hideMark/>
              </w:tcPr>
              <w:p>
                <w:pPr>
                  <w:rPr>
                    <w:szCs w:val="24"/>
                    <w:lang w:eastAsia="lt-LT"/>
                  </w:rPr>
                </w:pPr>
                <w:r>
                  <w:rPr>
                    <w:szCs w:val="24"/>
                    <w:lang w:eastAsia="lt-LT"/>
                  </w:rPr>
                  <w:t>........................................</w:t>
                </w:r>
              </w:p>
            </w:tc>
            <w:tc>
              <w:tcPr>
                <w:tcW w:w="4423" w:type="dxa"/>
                <w:gridSpan w:val="4"/>
                <w:tcBorders>
                  <w:top w:val="nil"/>
                  <w:left w:val="nil"/>
                  <w:bottom w:val="single" w:sz="8" w:space="0" w:color="auto"/>
                  <w:right w:val="single" w:sz="8" w:space="0" w:color="auto"/>
                </w:tcBorders>
                <w:hideMark/>
              </w:tcPr>
              <w:p>
                <w:pPr>
                  <w:ind w:firstLine="62"/>
                  <w:rPr>
                    <w:szCs w:val="24"/>
                    <w:lang w:eastAsia="lt-LT"/>
                  </w:rPr>
                </w:pPr>
              </w:p>
            </w:tc>
          </w:tr>
          <w:tr>
            <w:tc>
              <w:tcPr>
                <w:tcW w:w="4446" w:type="dxa"/>
                <w:gridSpan w:val="2"/>
                <w:tcBorders>
                  <w:top w:val="nil"/>
                  <w:left w:val="single" w:sz="8" w:space="0" w:color="auto"/>
                  <w:bottom w:val="single" w:sz="8" w:space="0" w:color="auto"/>
                  <w:right w:val="single" w:sz="8" w:space="0" w:color="auto"/>
                </w:tcBorders>
                <w:hideMark/>
              </w:tcPr>
              <w:p>
                <w:pPr>
                  <w:rPr>
                    <w:szCs w:val="24"/>
                    <w:lang w:eastAsia="lt-LT"/>
                  </w:rPr>
                </w:pPr>
                <w:r>
                  <w:rPr>
                    <w:szCs w:val="24"/>
                    <w:lang w:eastAsia="lt-LT"/>
                  </w:rPr>
                  <w:t>Laivo pavadinimas</w:t>
                </w:r>
              </w:p>
            </w:tc>
            <w:tc>
              <w:tcPr>
                <w:tcW w:w="5191" w:type="dxa"/>
                <w:gridSpan w:val="6"/>
                <w:tcBorders>
                  <w:top w:val="nil"/>
                  <w:left w:val="nil"/>
                  <w:bottom w:val="single" w:sz="8" w:space="0" w:color="auto"/>
                  <w:right w:val="single" w:sz="8" w:space="0" w:color="auto"/>
                </w:tcBorders>
                <w:hideMark/>
              </w:tcPr>
              <w:p>
                <w:pPr>
                  <w:rPr>
                    <w:szCs w:val="24"/>
                    <w:lang w:eastAsia="lt-LT"/>
                  </w:rPr>
                </w:pPr>
                <w:r>
                  <w:rPr>
                    <w:szCs w:val="24"/>
                    <w:lang w:eastAsia="lt-LT"/>
                  </w:rPr>
                  <w:t>Laivo registracijos numeris</w:t>
                </w:r>
              </w:p>
            </w:tc>
          </w:tr>
          <w:tr>
            <w:tc>
              <w:tcPr>
                <w:tcW w:w="9295" w:type="dxa"/>
                <w:gridSpan w:val="7"/>
                <w:tcBorders>
                  <w:top w:val="nil"/>
                  <w:left w:val="single" w:sz="8" w:space="0" w:color="auto"/>
                  <w:bottom w:val="single" w:sz="8" w:space="0" w:color="auto"/>
                  <w:right w:val="nil"/>
                </w:tcBorders>
                <w:hideMark/>
              </w:tcPr>
              <w:p>
                <w:pPr>
                  <w:rPr>
                    <w:szCs w:val="24"/>
                    <w:lang w:eastAsia="lt-LT"/>
                  </w:rPr>
                </w:pPr>
                <w:r>
                  <w:rPr>
                    <w:szCs w:val="24"/>
                    <w:lang w:eastAsia="lt-LT"/>
                  </w:rPr>
                  <w:t>Valstybė, su kurios vėliava plaukioja laivas</w:t>
                </w:r>
              </w:p>
            </w:tc>
            <w:tc>
              <w:tcPr>
                <w:tcW w:w="342" w:type="dxa"/>
                <w:tcBorders>
                  <w:top w:val="nil"/>
                  <w:left w:val="nil"/>
                  <w:bottom w:val="single" w:sz="8" w:space="0" w:color="auto"/>
                  <w:right w:val="single" w:sz="8" w:space="0" w:color="auto"/>
                </w:tcBorders>
                <w:hideMark/>
              </w:tcPr>
              <w:p>
                <w:pPr>
                  <w:ind w:firstLine="62"/>
                  <w:rPr>
                    <w:szCs w:val="24"/>
                    <w:lang w:eastAsia="lt-LT"/>
                  </w:rPr>
                </w:pPr>
              </w:p>
            </w:tc>
          </w:tr>
          <w:tr>
            <w:tc>
              <w:tcPr>
                <w:tcW w:w="855" w:type="dxa"/>
                <w:tcBorders>
                  <w:top w:val="nil"/>
                  <w:left w:val="nil"/>
                  <w:bottom w:val="nil"/>
                  <w:right w:val="nil"/>
                </w:tcBorders>
                <w:vAlign w:val="center"/>
                <w:hideMark/>
              </w:tcPr>
              <w:p>
                <w:pPr>
                  <w:rPr>
                    <w:szCs w:val="24"/>
                    <w:lang w:eastAsia="lt-LT"/>
                  </w:rPr>
                </w:pPr>
              </w:p>
            </w:tc>
            <w:tc>
              <w:tcPr>
                <w:tcW w:w="3585" w:type="dxa"/>
                <w:tcBorders>
                  <w:top w:val="nil"/>
                  <w:left w:val="nil"/>
                  <w:bottom w:val="nil"/>
                  <w:right w:val="nil"/>
                </w:tcBorders>
                <w:vAlign w:val="center"/>
                <w:hideMark/>
              </w:tcPr>
              <w:p>
                <w:pPr>
                  <w:rPr>
                    <w:sz w:val="20"/>
                    <w:lang w:eastAsia="lt-LT"/>
                  </w:rPr>
                </w:pPr>
              </w:p>
            </w:tc>
            <w:tc>
              <w:tcPr>
                <w:tcW w:w="390" w:type="dxa"/>
                <w:tcBorders>
                  <w:top w:val="nil"/>
                  <w:left w:val="nil"/>
                  <w:bottom w:val="nil"/>
                  <w:right w:val="nil"/>
                </w:tcBorders>
                <w:vAlign w:val="center"/>
                <w:hideMark/>
              </w:tcPr>
              <w:p>
                <w:pPr>
                  <w:rPr>
                    <w:sz w:val="20"/>
                    <w:lang w:eastAsia="lt-LT"/>
                  </w:rPr>
                </w:pPr>
              </w:p>
            </w:tc>
            <w:tc>
              <w:tcPr>
                <w:tcW w:w="390" w:type="dxa"/>
                <w:tcBorders>
                  <w:top w:val="nil"/>
                  <w:left w:val="nil"/>
                  <w:bottom w:val="nil"/>
                  <w:right w:val="nil"/>
                </w:tcBorders>
                <w:vAlign w:val="center"/>
                <w:hideMark/>
              </w:tcPr>
              <w:p>
                <w:pPr>
                  <w:rPr>
                    <w:sz w:val="20"/>
                    <w:lang w:eastAsia="lt-LT"/>
                  </w:rPr>
                </w:pPr>
              </w:p>
            </w:tc>
            <w:tc>
              <w:tcPr>
                <w:tcW w:w="1290" w:type="dxa"/>
                <w:tcBorders>
                  <w:top w:val="nil"/>
                  <w:left w:val="nil"/>
                  <w:bottom w:val="nil"/>
                  <w:right w:val="nil"/>
                </w:tcBorders>
                <w:vAlign w:val="center"/>
                <w:hideMark/>
              </w:tcPr>
              <w:p>
                <w:pPr>
                  <w:rPr>
                    <w:sz w:val="20"/>
                    <w:lang w:eastAsia="lt-LT"/>
                  </w:rPr>
                </w:pPr>
              </w:p>
            </w:tc>
            <w:tc>
              <w:tcPr>
                <w:tcW w:w="1125" w:type="dxa"/>
                <w:tcBorders>
                  <w:top w:val="nil"/>
                  <w:left w:val="nil"/>
                  <w:bottom w:val="nil"/>
                  <w:right w:val="nil"/>
                </w:tcBorders>
                <w:vAlign w:val="center"/>
                <w:hideMark/>
              </w:tcPr>
              <w:p>
                <w:pPr>
                  <w:rPr>
                    <w:sz w:val="20"/>
                    <w:lang w:eastAsia="lt-LT"/>
                  </w:rPr>
                </w:pPr>
              </w:p>
            </w:tc>
            <w:tc>
              <w:tcPr>
                <w:tcW w:w="1665" w:type="dxa"/>
                <w:tcBorders>
                  <w:top w:val="nil"/>
                  <w:left w:val="nil"/>
                  <w:bottom w:val="nil"/>
                  <w:right w:val="nil"/>
                </w:tcBorders>
                <w:vAlign w:val="center"/>
                <w:hideMark/>
              </w:tcPr>
              <w:p>
                <w:pPr>
                  <w:rPr>
                    <w:sz w:val="20"/>
                    <w:lang w:eastAsia="lt-LT"/>
                  </w:rPr>
                </w:pPr>
              </w:p>
            </w:tc>
            <w:tc>
              <w:tcPr>
                <w:tcW w:w="345" w:type="dxa"/>
                <w:tcBorders>
                  <w:top w:val="nil"/>
                  <w:left w:val="nil"/>
                  <w:bottom w:val="nil"/>
                  <w:right w:val="nil"/>
                </w:tcBorders>
                <w:vAlign w:val="center"/>
                <w:hideMark/>
              </w:tcPr>
              <w:p>
                <w:pPr>
                  <w:rPr>
                    <w:sz w:val="20"/>
                    <w:lang w:eastAsia="lt-LT"/>
                  </w:rPr>
                </w:pPr>
              </w:p>
            </w:tc>
          </w:tr>
        </w:tbl>
        <w:p>
          <w:pPr>
            <w:ind w:firstLine="57"/>
            <w:rPr>
              <w:sz w:val="22"/>
              <w:szCs w:val="22"/>
              <w:lang w:eastAsia="lt-LT"/>
            </w:rPr>
          </w:pPr>
        </w:p>
        <w:p>
          <w:pPr>
            <w:rPr>
              <w:sz w:val="22"/>
              <w:szCs w:val="22"/>
              <w:lang w:eastAsia="lt-LT"/>
            </w:rPr>
          </w:pPr>
          <w:r>
            <w:rPr>
              <w:b/>
              <w:bCs/>
              <w:sz w:val="22"/>
              <w:szCs w:val="22"/>
              <w:lang w:eastAsia="lt-LT"/>
            </w:rPr>
            <w:t>JEI DIRBSITE DAUGIAU NEI VIENOJE UŽSIENIO VALSTYBĖJE ARBA DAUGIAU NEI VIENOJE PRIIMANČIOJE ĮMONĖJE (DAUGIAU NEI VIENAM PRIIMANČIAM ASMENIUI), PRAŠOME NURODYTI ŠIĄ INFORMACIJĄ:</w:t>
          </w:r>
        </w:p>
        <w:p>
          <w:pPr>
            <w:ind w:firstLine="57"/>
            <w:rPr>
              <w:sz w:val="22"/>
              <w:szCs w:val="22"/>
              <w:lang w:eastAsia="lt-LT"/>
            </w:rPr>
          </w:pPr>
        </w:p>
        <w:p>
          <w:pPr>
            <w:rPr>
              <w:sz w:val="22"/>
              <w:szCs w:val="22"/>
              <w:lang w:eastAsia="lt-LT"/>
            </w:rPr>
          </w:pPr>
          <w:r>
            <w:rPr>
              <w:sz w:val="22"/>
              <w:szCs w:val="22"/>
              <w:lang w:eastAsia="lt-LT"/>
            </w:rPr>
            <w:t>Priimančių įmonių (kitų priimančių asmenų) duomenys</w:t>
          </w:r>
        </w:p>
        <w:tbl>
          <w:tblPr>
            <w:tblW w:w="9645" w:type="dxa"/>
            <w:tblCellMar>
              <w:left w:w="0" w:type="dxa"/>
              <w:right w:w="0" w:type="dxa"/>
            </w:tblCellMar>
            <w:tblLook w:val="04A0" w:firstRow="1" w:lastRow="0" w:firstColumn="1" w:lastColumn="0" w:noHBand="0" w:noVBand="1"/>
          </w:tblPr>
          <w:tblGrid>
            <w:gridCol w:w="864"/>
            <w:gridCol w:w="3971"/>
            <w:gridCol w:w="389"/>
            <w:gridCol w:w="1063"/>
            <w:gridCol w:w="1363"/>
            <w:gridCol w:w="1995"/>
          </w:tblGrid>
          <w:tr>
            <w:trPr>
              <w:trHeight w:val="274"/>
            </w:trPr>
            <w:tc>
              <w:tcPr>
                <w:tcW w:w="6278" w:type="dxa"/>
                <w:gridSpan w:val="4"/>
                <w:tcBorders>
                  <w:top w:val="single" w:sz="8" w:space="0" w:color="auto"/>
                  <w:left w:val="single" w:sz="8" w:space="0" w:color="auto"/>
                  <w:bottom w:val="single" w:sz="8" w:space="0" w:color="auto"/>
                  <w:right w:val="single" w:sz="8" w:space="0" w:color="auto"/>
                </w:tcBorders>
                <w:hideMark/>
              </w:tcPr>
              <w:p>
                <w:pPr>
                  <w:rPr>
                    <w:szCs w:val="24"/>
                    <w:lang w:eastAsia="lt-LT"/>
                  </w:rPr>
                </w:pPr>
                <w:r>
                  <w:rPr>
                    <w:szCs w:val="24"/>
                    <w:lang w:eastAsia="lt-LT"/>
                  </w:rPr>
                  <w:t>Pavadinimas/vardas, pavardė</w:t>
                </w:r>
              </w:p>
              <w:p>
                <w:pPr>
                  <w:ind w:firstLine="62"/>
                  <w:rPr>
                    <w:szCs w:val="24"/>
                    <w:lang w:eastAsia="lt-LT"/>
                  </w:rPr>
                </w:pPr>
              </w:p>
            </w:tc>
            <w:tc>
              <w:tcPr>
                <w:tcW w:w="3359" w:type="dxa"/>
                <w:gridSpan w:val="2"/>
                <w:tcBorders>
                  <w:top w:val="single" w:sz="8" w:space="0" w:color="auto"/>
                  <w:left w:val="nil"/>
                  <w:bottom w:val="single" w:sz="8" w:space="0" w:color="auto"/>
                  <w:right w:val="single" w:sz="8" w:space="0" w:color="auto"/>
                </w:tcBorders>
                <w:hideMark/>
              </w:tcPr>
              <w:p>
                <w:pPr>
                  <w:rPr>
                    <w:szCs w:val="24"/>
                    <w:lang w:eastAsia="lt-LT"/>
                  </w:rPr>
                </w:pPr>
                <w:r>
                  <w:rPr>
                    <w:szCs w:val="24"/>
                    <w:lang w:eastAsia="lt-LT"/>
                  </w:rPr>
                  <w:t>Kodas</w:t>
                </w:r>
                <w:r>
                  <w:rPr>
                    <w:szCs w:val="24"/>
                    <w:vertAlign w:val="superscript"/>
                    <w:lang w:eastAsia="lt-LT"/>
                  </w:rPr>
                  <w:t>2</w:t>
                </w:r>
              </w:p>
              <w:p>
                <w:pPr>
                  <w:ind w:firstLine="62"/>
                  <w:rPr>
                    <w:szCs w:val="24"/>
                    <w:lang w:eastAsia="lt-LT"/>
                  </w:rPr>
                </w:pPr>
              </w:p>
            </w:tc>
          </w:tr>
          <w:tr>
            <w:trPr>
              <w:trHeight w:val="70"/>
            </w:trPr>
            <w:tc>
              <w:tcPr>
                <w:tcW w:w="856" w:type="dxa"/>
                <w:tcBorders>
                  <w:top w:val="nil"/>
                  <w:left w:val="single" w:sz="8" w:space="0" w:color="auto"/>
                  <w:bottom w:val="nil"/>
                  <w:right w:val="nil"/>
                </w:tcBorders>
                <w:hideMark/>
              </w:tcPr>
              <w:p>
                <w:pPr>
                  <w:ind w:firstLine="62"/>
                  <w:rPr>
                    <w:szCs w:val="24"/>
                    <w:lang w:eastAsia="lt-LT"/>
                  </w:rPr>
                </w:pPr>
              </w:p>
            </w:tc>
            <w:tc>
              <w:tcPr>
                <w:tcW w:w="6781" w:type="dxa"/>
                <w:gridSpan w:val="4"/>
                <w:tcBorders>
                  <w:top w:val="nil"/>
                  <w:left w:val="nil"/>
                  <w:bottom w:val="nil"/>
                  <w:right w:val="nil"/>
                </w:tcBorders>
                <w:hideMark/>
              </w:tcPr>
              <w:p>
                <w:pPr>
                  <w:rPr>
                    <w:szCs w:val="24"/>
                    <w:lang w:eastAsia="lt-LT"/>
                  </w:rPr>
                </w:pPr>
                <w:r>
                  <w:rPr>
                    <w:szCs w:val="24"/>
                    <w:lang w:eastAsia="lt-LT"/>
                  </w:rPr>
                  <w:t>Kontaktiniai duomenys</w:t>
                </w:r>
              </w:p>
            </w:tc>
            <w:tc>
              <w:tcPr>
                <w:tcW w:w="2000" w:type="dxa"/>
                <w:tcBorders>
                  <w:top w:val="nil"/>
                  <w:left w:val="nil"/>
                  <w:bottom w:val="nil"/>
                  <w:right w:val="single" w:sz="8" w:space="0" w:color="auto"/>
                </w:tcBorders>
                <w:hideMark/>
              </w:tcPr>
              <w:p>
                <w:pPr>
                  <w:ind w:firstLine="62"/>
                  <w:rPr>
                    <w:szCs w:val="24"/>
                    <w:lang w:eastAsia="lt-LT"/>
                  </w:rPr>
                </w:pPr>
              </w:p>
            </w:tc>
          </w:tr>
          <w:tr>
            <w:trPr>
              <w:trHeight w:val="70"/>
            </w:trPr>
            <w:tc>
              <w:tcPr>
                <w:tcW w:w="856" w:type="dxa"/>
                <w:tcBorders>
                  <w:top w:val="nil"/>
                  <w:left w:val="single" w:sz="8" w:space="0" w:color="auto"/>
                  <w:bottom w:val="nil"/>
                  <w:right w:val="nil"/>
                </w:tcBorders>
                <w:hideMark/>
              </w:tcPr>
              <w:p>
                <w:pPr>
                  <w:ind w:firstLine="62"/>
                  <w:rPr>
                    <w:szCs w:val="24"/>
                    <w:lang w:eastAsia="lt-LT"/>
                  </w:rPr>
                </w:pPr>
              </w:p>
            </w:tc>
            <w:tc>
              <w:tcPr>
                <w:tcW w:w="4358" w:type="dxa"/>
                <w:gridSpan w:val="2"/>
                <w:tcBorders>
                  <w:top w:val="nil"/>
                  <w:left w:val="nil"/>
                  <w:bottom w:val="nil"/>
                  <w:right w:val="nil"/>
                </w:tcBorders>
                <w:hideMark/>
              </w:tcPr>
              <w:p>
                <w:pPr>
                  <w:ind w:firstLine="62"/>
                  <w:rPr>
                    <w:szCs w:val="24"/>
                    <w:lang w:eastAsia="lt-LT"/>
                  </w:rPr>
                </w:pPr>
              </w:p>
            </w:tc>
            <w:tc>
              <w:tcPr>
                <w:tcW w:w="4423" w:type="dxa"/>
                <w:gridSpan w:val="3"/>
                <w:tcBorders>
                  <w:top w:val="nil"/>
                  <w:left w:val="nil"/>
                  <w:bottom w:val="nil"/>
                  <w:right w:val="single" w:sz="8" w:space="0" w:color="auto"/>
                </w:tcBorders>
                <w:hideMark/>
              </w:tcPr>
              <w:p>
                <w:pPr>
                  <w:ind w:firstLine="62"/>
                  <w:rPr>
                    <w:szCs w:val="24"/>
                    <w:lang w:eastAsia="lt-LT"/>
                  </w:rPr>
                </w:pPr>
              </w:p>
            </w:tc>
          </w:tr>
          <w:tr>
            <w:trPr>
              <w:trHeight w:val="80"/>
            </w:trPr>
            <w:tc>
              <w:tcPr>
                <w:tcW w:w="856" w:type="dxa"/>
                <w:tcBorders>
                  <w:top w:val="nil"/>
                  <w:left w:val="single" w:sz="8" w:space="0" w:color="auto"/>
                  <w:bottom w:val="nil"/>
                  <w:right w:val="nil"/>
                </w:tcBorders>
                <w:hideMark/>
              </w:tcPr>
              <w:p>
                <w:pPr>
                  <w:rPr>
                    <w:szCs w:val="24"/>
                    <w:lang w:eastAsia="lt-LT"/>
                  </w:rPr>
                </w:pPr>
                <w:r>
                  <w:rPr>
                    <w:szCs w:val="24"/>
                    <w:lang w:eastAsia="lt-LT"/>
                  </w:rPr>
                  <w:t>Adresas</w:t>
                </w:r>
              </w:p>
            </w:tc>
            <w:tc>
              <w:tcPr>
                <w:tcW w:w="4358" w:type="dxa"/>
                <w:gridSpan w:val="2"/>
                <w:tcBorders>
                  <w:top w:val="nil"/>
                  <w:left w:val="nil"/>
                  <w:bottom w:val="nil"/>
                  <w:right w:val="nil"/>
                </w:tcBorders>
                <w:hideMark/>
              </w:tcPr>
              <w:p>
                <w:pPr>
                  <w:rPr>
                    <w:szCs w:val="24"/>
                    <w:lang w:eastAsia="lt-LT"/>
                  </w:rPr>
                </w:pPr>
                <w:r>
                  <w:rPr>
                    <w:szCs w:val="24"/>
                    <w:lang w:eastAsia="lt-LT"/>
                  </w:rPr>
                  <w:t>.........................................................</w:t>
                </w:r>
              </w:p>
            </w:tc>
            <w:tc>
              <w:tcPr>
                <w:tcW w:w="4423" w:type="dxa"/>
                <w:gridSpan w:val="3"/>
                <w:tcBorders>
                  <w:top w:val="nil"/>
                  <w:left w:val="nil"/>
                  <w:bottom w:val="nil"/>
                  <w:right w:val="single" w:sz="8" w:space="0" w:color="auto"/>
                </w:tcBorders>
                <w:hideMark/>
              </w:tcPr>
              <w:p>
                <w:pPr>
                  <w:rPr>
                    <w:szCs w:val="24"/>
                    <w:lang w:eastAsia="lt-LT"/>
                  </w:rPr>
                </w:pPr>
                <w:r>
                  <w:rPr>
                    <w:szCs w:val="24"/>
                    <w:lang w:eastAsia="lt-LT"/>
                  </w:rPr>
                  <w:t>Pašto dėžutė......................</w:t>
                </w:r>
              </w:p>
            </w:tc>
          </w:tr>
          <w:tr>
            <w:trPr>
              <w:trHeight w:val="80"/>
            </w:trPr>
            <w:tc>
              <w:tcPr>
                <w:tcW w:w="4831" w:type="dxa"/>
                <w:gridSpan w:val="2"/>
                <w:tcBorders>
                  <w:top w:val="nil"/>
                  <w:left w:val="single" w:sz="8" w:space="0" w:color="auto"/>
                  <w:bottom w:val="nil"/>
                  <w:right w:val="nil"/>
                </w:tcBorders>
                <w:hideMark/>
              </w:tcPr>
              <w:p>
                <w:pPr>
                  <w:ind w:firstLine="62"/>
                  <w:rPr>
                    <w:szCs w:val="24"/>
                    <w:lang w:eastAsia="lt-LT"/>
                  </w:rPr>
                </w:pPr>
              </w:p>
            </w:tc>
            <w:tc>
              <w:tcPr>
                <w:tcW w:w="383" w:type="dxa"/>
                <w:tcBorders>
                  <w:top w:val="nil"/>
                  <w:left w:val="nil"/>
                  <w:bottom w:val="nil"/>
                  <w:right w:val="nil"/>
                </w:tcBorders>
                <w:hideMark/>
              </w:tcPr>
              <w:p>
                <w:pPr>
                  <w:ind w:firstLine="62"/>
                  <w:rPr>
                    <w:szCs w:val="24"/>
                    <w:lang w:eastAsia="lt-LT"/>
                  </w:rPr>
                </w:pPr>
              </w:p>
            </w:tc>
            <w:tc>
              <w:tcPr>
                <w:tcW w:w="4423" w:type="dxa"/>
                <w:gridSpan w:val="3"/>
                <w:tcBorders>
                  <w:top w:val="nil"/>
                  <w:left w:val="nil"/>
                  <w:bottom w:val="nil"/>
                  <w:right w:val="single" w:sz="8" w:space="0" w:color="auto"/>
                </w:tcBorders>
                <w:hideMark/>
              </w:tcPr>
              <w:p>
                <w:pPr>
                  <w:rPr>
                    <w:szCs w:val="24"/>
                    <w:lang w:eastAsia="lt-LT"/>
                  </w:rPr>
                </w:pPr>
                <w:r>
                  <w:rPr>
                    <w:szCs w:val="24"/>
                    <w:lang w:eastAsia="lt-LT"/>
                  </w:rPr>
                  <w:t>Pašto kodas.......................</w:t>
                </w:r>
              </w:p>
            </w:tc>
          </w:tr>
          <w:tr>
            <w:trPr>
              <w:trHeight w:val="80"/>
            </w:trPr>
            <w:tc>
              <w:tcPr>
                <w:tcW w:w="856" w:type="dxa"/>
                <w:tcBorders>
                  <w:top w:val="nil"/>
                  <w:left w:val="single" w:sz="8" w:space="0" w:color="auto"/>
                  <w:bottom w:val="single" w:sz="8" w:space="0" w:color="auto"/>
                  <w:right w:val="nil"/>
                </w:tcBorders>
                <w:hideMark/>
              </w:tcPr>
              <w:p>
                <w:pPr>
                  <w:rPr>
                    <w:szCs w:val="24"/>
                    <w:lang w:eastAsia="lt-LT"/>
                  </w:rPr>
                </w:pPr>
                <w:r>
                  <w:rPr>
                    <w:szCs w:val="24"/>
                    <w:lang w:eastAsia="lt-LT"/>
                  </w:rPr>
                  <w:t>Valstybė</w:t>
                </w:r>
              </w:p>
            </w:tc>
            <w:tc>
              <w:tcPr>
                <w:tcW w:w="4358" w:type="dxa"/>
                <w:gridSpan w:val="2"/>
                <w:tcBorders>
                  <w:top w:val="nil"/>
                  <w:left w:val="nil"/>
                  <w:bottom w:val="single" w:sz="8" w:space="0" w:color="auto"/>
                  <w:right w:val="nil"/>
                </w:tcBorders>
                <w:hideMark/>
              </w:tcPr>
              <w:p>
                <w:pPr>
                  <w:rPr>
                    <w:szCs w:val="24"/>
                    <w:lang w:eastAsia="lt-LT"/>
                  </w:rPr>
                </w:pPr>
                <w:r>
                  <w:rPr>
                    <w:szCs w:val="24"/>
                    <w:lang w:eastAsia="lt-LT"/>
                  </w:rPr>
                  <w:t>..............................</w:t>
                </w:r>
              </w:p>
            </w:tc>
            <w:tc>
              <w:tcPr>
                <w:tcW w:w="4423" w:type="dxa"/>
                <w:gridSpan w:val="3"/>
                <w:tcBorders>
                  <w:top w:val="nil"/>
                  <w:left w:val="nil"/>
                  <w:bottom w:val="single" w:sz="8" w:space="0" w:color="auto"/>
                  <w:right w:val="single" w:sz="8" w:space="0" w:color="auto"/>
                </w:tcBorders>
                <w:hideMark/>
              </w:tcPr>
              <w:p>
                <w:pPr>
                  <w:ind w:firstLine="62"/>
                  <w:rPr>
                    <w:szCs w:val="24"/>
                    <w:lang w:eastAsia="lt-LT"/>
                  </w:rPr>
                </w:pPr>
              </w:p>
            </w:tc>
          </w:tr>
          <w:tr>
            <w:tc>
              <w:tcPr>
                <w:tcW w:w="855" w:type="dxa"/>
                <w:tcBorders>
                  <w:top w:val="nil"/>
                  <w:left w:val="nil"/>
                  <w:bottom w:val="nil"/>
                  <w:right w:val="nil"/>
                </w:tcBorders>
                <w:vAlign w:val="center"/>
                <w:hideMark/>
              </w:tcPr>
              <w:p>
                <w:pPr>
                  <w:rPr>
                    <w:szCs w:val="24"/>
                    <w:lang w:eastAsia="lt-LT"/>
                  </w:rPr>
                </w:pPr>
              </w:p>
            </w:tc>
            <w:tc>
              <w:tcPr>
                <w:tcW w:w="3975" w:type="dxa"/>
                <w:tcBorders>
                  <w:top w:val="nil"/>
                  <w:left w:val="nil"/>
                  <w:bottom w:val="nil"/>
                  <w:right w:val="nil"/>
                </w:tcBorders>
                <w:vAlign w:val="center"/>
                <w:hideMark/>
              </w:tcPr>
              <w:p>
                <w:pPr>
                  <w:rPr>
                    <w:sz w:val="20"/>
                    <w:lang w:eastAsia="lt-LT"/>
                  </w:rPr>
                </w:pPr>
              </w:p>
            </w:tc>
            <w:tc>
              <w:tcPr>
                <w:tcW w:w="390" w:type="dxa"/>
                <w:tcBorders>
                  <w:top w:val="nil"/>
                  <w:left w:val="nil"/>
                  <w:bottom w:val="nil"/>
                  <w:right w:val="nil"/>
                </w:tcBorders>
                <w:vAlign w:val="center"/>
                <w:hideMark/>
              </w:tcPr>
              <w:p>
                <w:pPr>
                  <w:rPr>
                    <w:sz w:val="20"/>
                    <w:lang w:eastAsia="lt-LT"/>
                  </w:rPr>
                </w:pPr>
              </w:p>
            </w:tc>
            <w:tc>
              <w:tcPr>
                <w:tcW w:w="1065" w:type="dxa"/>
                <w:tcBorders>
                  <w:top w:val="nil"/>
                  <w:left w:val="nil"/>
                  <w:bottom w:val="nil"/>
                  <w:right w:val="nil"/>
                </w:tcBorders>
                <w:vAlign w:val="center"/>
                <w:hideMark/>
              </w:tcPr>
              <w:p>
                <w:pPr>
                  <w:rPr>
                    <w:sz w:val="20"/>
                    <w:lang w:eastAsia="lt-LT"/>
                  </w:rPr>
                </w:pPr>
              </w:p>
            </w:tc>
            <w:tc>
              <w:tcPr>
                <w:tcW w:w="1365" w:type="dxa"/>
                <w:tcBorders>
                  <w:top w:val="nil"/>
                  <w:left w:val="nil"/>
                  <w:bottom w:val="nil"/>
                  <w:right w:val="nil"/>
                </w:tcBorders>
                <w:vAlign w:val="center"/>
                <w:hideMark/>
              </w:tcPr>
              <w:p>
                <w:pPr>
                  <w:rPr>
                    <w:sz w:val="20"/>
                    <w:lang w:eastAsia="lt-LT"/>
                  </w:rPr>
                </w:pPr>
              </w:p>
            </w:tc>
            <w:tc>
              <w:tcPr>
                <w:tcW w:w="1995" w:type="dxa"/>
                <w:tcBorders>
                  <w:top w:val="nil"/>
                  <w:left w:val="nil"/>
                  <w:bottom w:val="nil"/>
                  <w:right w:val="nil"/>
                </w:tcBorders>
                <w:vAlign w:val="center"/>
                <w:hideMark/>
              </w:tcPr>
              <w:p>
                <w:pPr>
                  <w:rPr>
                    <w:sz w:val="20"/>
                    <w:lang w:eastAsia="lt-LT"/>
                  </w:rPr>
                </w:pPr>
              </w:p>
            </w:tc>
          </w:tr>
        </w:tbl>
        <w:p>
          <w:pPr>
            <w:ind w:firstLine="57"/>
            <w:rPr>
              <w:sz w:val="22"/>
              <w:szCs w:val="22"/>
              <w:lang w:eastAsia="lt-LT"/>
            </w:rPr>
          </w:pPr>
        </w:p>
        <w:tbl>
          <w:tblPr>
            <w:tblW w:w="9645" w:type="dxa"/>
            <w:tblCellMar>
              <w:left w:w="0" w:type="dxa"/>
              <w:right w:w="0" w:type="dxa"/>
            </w:tblCellMar>
            <w:tblLook w:val="04A0" w:firstRow="1" w:lastRow="0" w:firstColumn="1" w:lastColumn="0" w:noHBand="0" w:noVBand="1"/>
          </w:tblPr>
          <w:tblGrid>
            <w:gridCol w:w="864"/>
            <w:gridCol w:w="4105"/>
            <w:gridCol w:w="255"/>
            <w:gridCol w:w="1063"/>
            <w:gridCol w:w="1363"/>
            <w:gridCol w:w="1995"/>
          </w:tblGrid>
          <w:tr>
            <w:trPr>
              <w:trHeight w:val="274"/>
            </w:trPr>
            <w:tc>
              <w:tcPr>
                <w:tcW w:w="6278" w:type="dxa"/>
                <w:gridSpan w:val="4"/>
                <w:tcBorders>
                  <w:top w:val="single" w:sz="8" w:space="0" w:color="auto"/>
                  <w:left w:val="single" w:sz="8" w:space="0" w:color="auto"/>
                  <w:bottom w:val="single" w:sz="8" w:space="0" w:color="auto"/>
                  <w:right w:val="single" w:sz="8" w:space="0" w:color="auto"/>
                </w:tcBorders>
                <w:hideMark/>
              </w:tcPr>
              <w:p>
                <w:pPr>
                  <w:rPr>
                    <w:szCs w:val="24"/>
                    <w:lang w:eastAsia="lt-LT"/>
                  </w:rPr>
                </w:pPr>
                <w:r>
                  <w:rPr>
                    <w:szCs w:val="24"/>
                    <w:lang w:eastAsia="lt-LT"/>
                  </w:rPr>
                  <w:t>Pavadinimas/vardas, pavardė</w:t>
                </w:r>
              </w:p>
              <w:p>
                <w:pPr>
                  <w:ind w:firstLine="62"/>
                  <w:rPr>
                    <w:szCs w:val="24"/>
                    <w:lang w:eastAsia="lt-LT"/>
                  </w:rPr>
                </w:pPr>
              </w:p>
            </w:tc>
            <w:tc>
              <w:tcPr>
                <w:tcW w:w="3359" w:type="dxa"/>
                <w:gridSpan w:val="2"/>
                <w:tcBorders>
                  <w:top w:val="single" w:sz="8" w:space="0" w:color="auto"/>
                  <w:left w:val="nil"/>
                  <w:bottom w:val="single" w:sz="8" w:space="0" w:color="auto"/>
                  <w:right w:val="single" w:sz="8" w:space="0" w:color="auto"/>
                </w:tcBorders>
                <w:hideMark/>
              </w:tcPr>
              <w:p>
                <w:pPr>
                  <w:rPr>
                    <w:szCs w:val="24"/>
                    <w:lang w:eastAsia="lt-LT"/>
                  </w:rPr>
                </w:pPr>
                <w:r>
                  <w:rPr>
                    <w:szCs w:val="24"/>
                    <w:lang w:eastAsia="lt-LT"/>
                  </w:rPr>
                  <w:t>Kodas</w:t>
                </w:r>
                <w:r>
                  <w:rPr>
                    <w:szCs w:val="24"/>
                    <w:vertAlign w:val="superscript"/>
                    <w:lang w:eastAsia="lt-LT"/>
                  </w:rPr>
                  <w:t>2</w:t>
                </w:r>
              </w:p>
              <w:p>
                <w:pPr>
                  <w:ind w:firstLine="62"/>
                  <w:rPr>
                    <w:szCs w:val="24"/>
                    <w:lang w:eastAsia="lt-LT"/>
                  </w:rPr>
                </w:pPr>
              </w:p>
            </w:tc>
          </w:tr>
          <w:tr>
            <w:trPr>
              <w:trHeight w:val="70"/>
            </w:trPr>
            <w:tc>
              <w:tcPr>
                <w:tcW w:w="856" w:type="dxa"/>
                <w:tcBorders>
                  <w:top w:val="nil"/>
                  <w:left w:val="single" w:sz="8" w:space="0" w:color="auto"/>
                  <w:bottom w:val="nil"/>
                  <w:right w:val="nil"/>
                </w:tcBorders>
                <w:hideMark/>
              </w:tcPr>
              <w:p>
                <w:pPr>
                  <w:ind w:firstLine="62"/>
                  <w:rPr>
                    <w:szCs w:val="24"/>
                    <w:lang w:eastAsia="lt-LT"/>
                  </w:rPr>
                </w:pPr>
              </w:p>
            </w:tc>
            <w:tc>
              <w:tcPr>
                <w:tcW w:w="6781" w:type="dxa"/>
                <w:gridSpan w:val="4"/>
                <w:tcBorders>
                  <w:top w:val="nil"/>
                  <w:left w:val="nil"/>
                  <w:bottom w:val="nil"/>
                  <w:right w:val="nil"/>
                </w:tcBorders>
                <w:hideMark/>
              </w:tcPr>
              <w:p>
                <w:pPr>
                  <w:rPr>
                    <w:szCs w:val="24"/>
                    <w:lang w:eastAsia="lt-LT"/>
                  </w:rPr>
                </w:pPr>
                <w:r>
                  <w:rPr>
                    <w:szCs w:val="24"/>
                    <w:lang w:eastAsia="lt-LT"/>
                  </w:rPr>
                  <w:t>Kontaktiniai duomenys</w:t>
                </w:r>
              </w:p>
            </w:tc>
            <w:tc>
              <w:tcPr>
                <w:tcW w:w="2000" w:type="dxa"/>
                <w:tcBorders>
                  <w:top w:val="nil"/>
                  <w:left w:val="nil"/>
                  <w:bottom w:val="nil"/>
                  <w:right w:val="single" w:sz="8" w:space="0" w:color="auto"/>
                </w:tcBorders>
                <w:hideMark/>
              </w:tcPr>
              <w:p>
                <w:pPr>
                  <w:ind w:firstLine="62"/>
                  <w:rPr>
                    <w:szCs w:val="24"/>
                    <w:lang w:eastAsia="lt-LT"/>
                  </w:rPr>
                </w:pPr>
              </w:p>
            </w:tc>
          </w:tr>
          <w:tr>
            <w:trPr>
              <w:trHeight w:val="70"/>
            </w:trPr>
            <w:tc>
              <w:tcPr>
                <w:tcW w:w="856" w:type="dxa"/>
                <w:tcBorders>
                  <w:top w:val="nil"/>
                  <w:left w:val="single" w:sz="8" w:space="0" w:color="auto"/>
                  <w:bottom w:val="nil"/>
                  <w:right w:val="nil"/>
                </w:tcBorders>
                <w:hideMark/>
              </w:tcPr>
              <w:p>
                <w:pPr>
                  <w:ind w:firstLine="62"/>
                  <w:rPr>
                    <w:szCs w:val="24"/>
                    <w:lang w:eastAsia="lt-LT"/>
                  </w:rPr>
                </w:pPr>
              </w:p>
            </w:tc>
            <w:tc>
              <w:tcPr>
                <w:tcW w:w="4358" w:type="dxa"/>
                <w:gridSpan w:val="2"/>
                <w:tcBorders>
                  <w:top w:val="nil"/>
                  <w:left w:val="nil"/>
                  <w:bottom w:val="nil"/>
                  <w:right w:val="nil"/>
                </w:tcBorders>
                <w:hideMark/>
              </w:tcPr>
              <w:p>
                <w:pPr>
                  <w:ind w:firstLine="62"/>
                  <w:rPr>
                    <w:szCs w:val="24"/>
                    <w:lang w:eastAsia="lt-LT"/>
                  </w:rPr>
                </w:pPr>
              </w:p>
            </w:tc>
            <w:tc>
              <w:tcPr>
                <w:tcW w:w="4423" w:type="dxa"/>
                <w:gridSpan w:val="3"/>
                <w:tcBorders>
                  <w:top w:val="nil"/>
                  <w:left w:val="nil"/>
                  <w:bottom w:val="nil"/>
                  <w:right w:val="single" w:sz="8" w:space="0" w:color="auto"/>
                </w:tcBorders>
                <w:hideMark/>
              </w:tcPr>
              <w:p>
                <w:pPr>
                  <w:ind w:firstLine="62"/>
                  <w:rPr>
                    <w:szCs w:val="24"/>
                    <w:lang w:eastAsia="lt-LT"/>
                  </w:rPr>
                </w:pPr>
              </w:p>
            </w:tc>
          </w:tr>
          <w:tr>
            <w:trPr>
              <w:trHeight w:val="80"/>
            </w:trPr>
            <w:tc>
              <w:tcPr>
                <w:tcW w:w="856" w:type="dxa"/>
                <w:tcBorders>
                  <w:top w:val="nil"/>
                  <w:left w:val="single" w:sz="8" w:space="0" w:color="auto"/>
                  <w:bottom w:val="nil"/>
                  <w:right w:val="nil"/>
                </w:tcBorders>
                <w:hideMark/>
              </w:tcPr>
              <w:p>
                <w:pPr>
                  <w:rPr>
                    <w:szCs w:val="24"/>
                    <w:lang w:eastAsia="lt-LT"/>
                  </w:rPr>
                </w:pPr>
                <w:r>
                  <w:rPr>
                    <w:szCs w:val="24"/>
                    <w:lang w:eastAsia="lt-LT"/>
                  </w:rPr>
                  <w:t>Adresas</w:t>
                </w:r>
              </w:p>
            </w:tc>
            <w:tc>
              <w:tcPr>
                <w:tcW w:w="4358" w:type="dxa"/>
                <w:gridSpan w:val="2"/>
                <w:tcBorders>
                  <w:top w:val="nil"/>
                  <w:left w:val="nil"/>
                  <w:bottom w:val="nil"/>
                  <w:right w:val="nil"/>
                </w:tcBorders>
                <w:hideMark/>
              </w:tcPr>
              <w:p>
                <w:pPr>
                  <w:rPr>
                    <w:szCs w:val="24"/>
                    <w:lang w:eastAsia="lt-LT"/>
                  </w:rPr>
                </w:pPr>
                <w:r>
                  <w:rPr>
                    <w:szCs w:val="24"/>
                    <w:lang w:eastAsia="lt-LT"/>
                  </w:rPr>
                  <w:t>.........................................................</w:t>
                </w:r>
              </w:p>
            </w:tc>
            <w:tc>
              <w:tcPr>
                <w:tcW w:w="4423" w:type="dxa"/>
                <w:gridSpan w:val="3"/>
                <w:tcBorders>
                  <w:top w:val="nil"/>
                  <w:left w:val="nil"/>
                  <w:bottom w:val="nil"/>
                  <w:right w:val="single" w:sz="8" w:space="0" w:color="auto"/>
                </w:tcBorders>
                <w:hideMark/>
              </w:tcPr>
              <w:p>
                <w:pPr>
                  <w:rPr>
                    <w:szCs w:val="24"/>
                    <w:lang w:eastAsia="lt-LT"/>
                  </w:rPr>
                </w:pPr>
                <w:r>
                  <w:rPr>
                    <w:szCs w:val="24"/>
                    <w:lang w:eastAsia="lt-LT"/>
                  </w:rPr>
                  <w:t>Pašto dėžutė......................</w:t>
                </w:r>
              </w:p>
            </w:tc>
          </w:tr>
          <w:tr>
            <w:trPr>
              <w:trHeight w:val="80"/>
            </w:trPr>
            <w:tc>
              <w:tcPr>
                <w:tcW w:w="4959" w:type="dxa"/>
                <w:gridSpan w:val="2"/>
                <w:tcBorders>
                  <w:top w:val="nil"/>
                  <w:left w:val="single" w:sz="8" w:space="0" w:color="auto"/>
                  <w:bottom w:val="nil"/>
                  <w:right w:val="nil"/>
                </w:tcBorders>
                <w:hideMark/>
              </w:tcPr>
              <w:p>
                <w:pPr>
                  <w:ind w:firstLine="62"/>
                  <w:rPr>
                    <w:szCs w:val="24"/>
                    <w:lang w:eastAsia="lt-LT"/>
                  </w:rPr>
                </w:pPr>
              </w:p>
            </w:tc>
            <w:tc>
              <w:tcPr>
                <w:tcW w:w="255" w:type="dxa"/>
                <w:tcBorders>
                  <w:top w:val="nil"/>
                  <w:left w:val="nil"/>
                  <w:bottom w:val="nil"/>
                  <w:right w:val="nil"/>
                </w:tcBorders>
                <w:hideMark/>
              </w:tcPr>
              <w:p>
                <w:pPr>
                  <w:ind w:firstLine="62"/>
                  <w:rPr>
                    <w:szCs w:val="24"/>
                    <w:lang w:eastAsia="lt-LT"/>
                  </w:rPr>
                </w:pPr>
              </w:p>
            </w:tc>
            <w:tc>
              <w:tcPr>
                <w:tcW w:w="4423" w:type="dxa"/>
                <w:gridSpan w:val="3"/>
                <w:tcBorders>
                  <w:top w:val="nil"/>
                  <w:left w:val="nil"/>
                  <w:bottom w:val="nil"/>
                  <w:right w:val="single" w:sz="8" w:space="0" w:color="auto"/>
                </w:tcBorders>
                <w:hideMark/>
              </w:tcPr>
              <w:p>
                <w:pPr>
                  <w:rPr>
                    <w:szCs w:val="24"/>
                    <w:lang w:eastAsia="lt-LT"/>
                  </w:rPr>
                </w:pPr>
                <w:r>
                  <w:rPr>
                    <w:szCs w:val="24"/>
                    <w:lang w:eastAsia="lt-LT"/>
                  </w:rPr>
                  <w:t>Pašto kodas.......................</w:t>
                </w:r>
              </w:p>
            </w:tc>
          </w:tr>
          <w:tr>
            <w:trPr>
              <w:trHeight w:val="80"/>
            </w:trPr>
            <w:tc>
              <w:tcPr>
                <w:tcW w:w="856" w:type="dxa"/>
                <w:tcBorders>
                  <w:top w:val="nil"/>
                  <w:left w:val="single" w:sz="8" w:space="0" w:color="auto"/>
                  <w:bottom w:val="single" w:sz="8" w:space="0" w:color="auto"/>
                  <w:right w:val="nil"/>
                </w:tcBorders>
                <w:hideMark/>
              </w:tcPr>
              <w:p>
                <w:pPr>
                  <w:rPr>
                    <w:szCs w:val="24"/>
                    <w:lang w:eastAsia="lt-LT"/>
                  </w:rPr>
                </w:pPr>
                <w:r>
                  <w:rPr>
                    <w:szCs w:val="24"/>
                    <w:lang w:eastAsia="lt-LT"/>
                  </w:rPr>
                  <w:t>Valstybė</w:t>
                </w:r>
              </w:p>
            </w:tc>
            <w:tc>
              <w:tcPr>
                <w:tcW w:w="4358" w:type="dxa"/>
                <w:gridSpan w:val="2"/>
                <w:tcBorders>
                  <w:top w:val="nil"/>
                  <w:left w:val="nil"/>
                  <w:bottom w:val="single" w:sz="8" w:space="0" w:color="auto"/>
                  <w:right w:val="nil"/>
                </w:tcBorders>
                <w:hideMark/>
              </w:tcPr>
              <w:p>
                <w:pPr>
                  <w:rPr>
                    <w:szCs w:val="24"/>
                    <w:lang w:eastAsia="lt-LT"/>
                  </w:rPr>
                </w:pPr>
                <w:r>
                  <w:rPr>
                    <w:szCs w:val="24"/>
                    <w:lang w:eastAsia="lt-LT"/>
                  </w:rPr>
                  <w:t>..........................</w:t>
                </w:r>
              </w:p>
            </w:tc>
            <w:tc>
              <w:tcPr>
                <w:tcW w:w="4423" w:type="dxa"/>
                <w:gridSpan w:val="3"/>
                <w:tcBorders>
                  <w:top w:val="nil"/>
                  <w:left w:val="nil"/>
                  <w:bottom w:val="single" w:sz="8" w:space="0" w:color="auto"/>
                  <w:right w:val="single" w:sz="8" w:space="0" w:color="auto"/>
                </w:tcBorders>
                <w:hideMark/>
              </w:tcPr>
              <w:p>
                <w:pPr>
                  <w:ind w:firstLine="62"/>
                  <w:rPr>
                    <w:szCs w:val="24"/>
                    <w:lang w:eastAsia="lt-LT"/>
                  </w:rPr>
                </w:pPr>
              </w:p>
            </w:tc>
          </w:tr>
          <w:tr>
            <w:tc>
              <w:tcPr>
                <w:tcW w:w="855" w:type="dxa"/>
                <w:tcBorders>
                  <w:top w:val="nil"/>
                  <w:left w:val="nil"/>
                  <w:bottom w:val="nil"/>
                  <w:right w:val="nil"/>
                </w:tcBorders>
                <w:vAlign w:val="center"/>
                <w:hideMark/>
              </w:tcPr>
              <w:p>
                <w:pPr>
                  <w:rPr>
                    <w:szCs w:val="24"/>
                    <w:lang w:eastAsia="lt-LT"/>
                  </w:rPr>
                </w:pPr>
              </w:p>
            </w:tc>
            <w:tc>
              <w:tcPr>
                <w:tcW w:w="4110" w:type="dxa"/>
                <w:tcBorders>
                  <w:top w:val="nil"/>
                  <w:left w:val="nil"/>
                  <w:bottom w:val="nil"/>
                  <w:right w:val="nil"/>
                </w:tcBorders>
                <w:vAlign w:val="center"/>
                <w:hideMark/>
              </w:tcPr>
              <w:p>
                <w:pPr>
                  <w:rPr>
                    <w:sz w:val="20"/>
                    <w:lang w:eastAsia="lt-LT"/>
                  </w:rPr>
                </w:pPr>
              </w:p>
            </w:tc>
            <w:tc>
              <w:tcPr>
                <w:tcW w:w="255" w:type="dxa"/>
                <w:tcBorders>
                  <w:top w:val="nil"/>
                  <w:left w:val="nil"/>
                  <w:bottom w:val="nil"/>
                  <w:right w:val="nil"/>
                </w:tcBorders>
                <w:vAlign w:val="center"/>
                <w:hideMark/>
              </w:tcPr>
              <w:p>
                <w:pPr>
                  <w:rPr>
                    <w:sz w:val="20"/>
                    <w:lang w:eastAsia="lt-LT"/>
                  </w:rPr>
                </w:pPr>
              </w:p>
            </w:tc>
            <w:tc>
              <w:tcPr>
                <w:tcW w:w="1065" w:type="dxa"/>
                <w:tcBorders>
                  <w:top w:val="nil"/>
                  <w:left w:val="nil"/>
                  <w:bottom w:val="nil"/>
                  <w:right w:val="nil"/>
                </w:tcBorders>
                <w:vAlign w:val="center"/>
                <w:hideMark/>
              </w:tcPr>
              <w:p>
                <w:pPr>
                  <w:rPr>
                    <w:sz w:val="20"/>
                    <w:lang w:eastAsia="lt-LT"/>
                  </w:rPr>
                </w:pPr>
              </w:p>
            </w:tc>
            <w:tc>
              <w:tcPr>
                <w:tcW w:w="1365" w:type="dxa"/>
                <w:tcBorders>
                  <w:top w:val="nil"/>
                  <w:left w:val="nil"/>
                  <w:bottom w:val="nil"/>
                  <w:right w:val="nil"/>
                </w:tcBorders>
                <w:vAlign w:val="center"/>
                <w:hideMark/>
              </w:tcPr>
              <w:p>
                <w:pPr>
                  <w:rPr>
                    <w:sz w:val="20"/>
                    <w:lang w:eastAsia="lt-LT"/>
                  </w:rPr>
                </w:pPr>
              </w:p>
            </w:tc>
            <w:tc>
              <w:tcPr>
                <w:tcW w:w="1995" w:type="dxa"/>
                <w:tcBorders>
                  <w:top w:val="nil"/>
                  <w:left w:val="nil"/>
                  <w:bottom w:val="nil"/>
                  <w:right w:val="nil"/>
                </w:tcBorders>
                <w:vAlign w:val="center"/>
                <w:hideMark/>
              </w:tcPr>
              <w:p>
                <w:pPr>
                  <w:rPr>
                    <w:sz w:val="20"/>
                    <w:lang w:eastAsia="lt-LT"/>
                  </w:rPr>
                </w:pPr>
              </w:p>
            </w:tc>
          </w:tr>
        </w:tbl>
        <w:p>
          <w:pPr>
            <w:ind w:firstLine="57"/>
            <w:rPr>
              <w:sz w:val="22"/>
              <w:szCs w:val="22"/>
              <w:lang w:eastAsia="lt-LT"/>
            </w:rPr>
          </w:pPr>
        </w:p>
        <w:tbl>
          <w:tblPr>
            <w:tblW w:w="9645" w:type="dxa"/>
            <w:tblCellMar>
              <w:left w:w="0" w:type="dxa"/>
              <w:right w:w="0" w:type="dxa"/>
            </w:tblCellMar>
            <w:tblLook w:val="04A0" w:firstRow="1" w:lastRow="0" w:firstColumn="1" w:lastColumn="0" w:noHBand="0" w:noVBand="1"/>
          </w:tblPr>
          <w:tblGrid>
            <w:gridCol w:w="864"/>
            <w:gridCol w:w="4105"/>
            <w:gridCol w:w="255"/>
            <w:gridCol w:w="1063"/>
            <w:gridCol w:w="1363"/>
            <w:gridCol w:w="1995"/>
          </w:tblGrid>
          <w:tr>
            <w:trPr>
              <w:trHeight w:val="274"/>
            </w:trPr>
            <w:tc>
              <w:tcPr>
                <w:tcW w:w="6278" w:type="dxa"/>
                <w:gridSpan w:val="4"/>
                <w:tcBorders>
                  <w:top w:val="single" w:sz="8" w:space="0" w:color="auto"/>
                  <w:left w:val="single" w:sz="8" w:space="0" w:color="auto"/>
                  <w:bottom w:val="single" w:sz="8" w:space="0" w:color="auto"/>
                  <w:right w:val="single" w:sz="8" w:space="0" w:color="auto"/>
                </w:tcBorders>
                <w:hideMark/>
              </w:tcPr>
              <w:p>
                <w:pPr>
                  <w:rPr>
                    <w:szCs w:val="24"/>
                    <w:lang w:eastAsia="lt-LT"/>
                  </w:rPr>
                </w:pPr>
                <w:r>
                  <w:rPr>
                    <w:szCs w:val="24"/>
                    <w:lang w:eastAsia="lt-LT"/>
                  </w:rPr>
                  <w:t>Pavadinimas/vardas, pavardė</w:t>
                </w:r>
              </w:p>
              <w:p>
                <w:pPr>
                  <w:ind w:firstLine="62"/>
                  <w:rPr>
                    <w:szCs w:val="24"/>
                    <w:lang w:eastAsia="lt-LT"/>
                  </w:rPr>
                </w:pPr>
              </w:p>
            </w:tc>
            <w:tc>
              <w:tcPr>
                <w:tcW w:w="3359" w:type="dxa"/>
                <w:gridSpan w:val="2"/>
                <w:tcBorders>
                  <w:top w:val="single" w:sz="8" w:space="0" w:color="auto"/>
                  <w:left w:val="nil"/>
                  <w:bottom w:val="single" w:sz="8" w:space="0" w:color="auto"/>
                  <w:right w:val="single" w:sz="8" w:space="0" w:color="auto"/>
                </w:tcBorders>
                <w:hideMark/>
              </w:tcPr>
              <w:p>
                <w:pPr>
                  <w:rPr>
                    <w:szCs w:val="24"/>
                    <w:lang w:eastAsia="lt-LT"/>
                  </w:rPr>
                </w:pPr>
                <w:r>
                  <w:rPr>
                    <w:szCs w:val="24"/>
                    <w:lang w:eastAsia="lt-LT"/>
                  </w:rPr>
                  <w:t>Kodas</w:t>
                </w:r>
                <w:r>
                  <w:rPr>
                    <w:szCs w:val="24"/>
                    <w:vertAlign w:val="superscript"/>
                    <w:lang w:eastAsia="lt-LT"/>
                  </w:rPr>
                  <w:t>2</w:t>
                </w:r>
              </w:p>
              <w:p>
                <w:pPr>
                  <w:ind w:firstLine="62"/>
                  <w:rPr>
                    <w:szCs w:val="24"/>
                    <w:lang w:eastAsia="lt-LT"/>
                  </w:rPr>
                </w:pPr>
              </w:p>
            </w:tc>
          </w:tr>
          <w:tr>
            <w:trPr>
              <w:trHeight w:val="70"/>
            </w:trPr>
            <w:tc>
              <w:tcPr>
                <w:tcW w:w="856" w:type="dxa"/>
                <w:tcBorders>
                  <w:top w:val="nil"/>
                  <w:left w:val="single" w:sz="8" w:space="0" w:color="auto"/>
                  <w:bottom w:val="nil"/>
                  <w:right w:val="nil"/>
                </w:tcBorders>
                <w:hideMark/>
              </w:tcPr>
              <w:p>
                <w:pPr>
                  <w:ind w:firstLine="62"/>
                  <w:rPr>
                    <w:szCs w:val="24"/>
                    <w:lang w:eastAsia="lt-LT"/>
                  </w:rPr>
                </w:pPr>
              </w:p>
            </w:tc>
            <w:tc>
              <w:tcPr>
                <w:tcW w:w="6781" w:type="dxa"/>
                <w:gridSpan w:val="4"/>
                <w:tcBorders>
                  <w:top w:val="nil"/>
                  <w:left w:val="nil"/>
                  <w:bottom w:val="nil"/>
                  <w:right w:val="nil"/>
                </w:tcBorders>
                <w:hideMark/>
              </w:tcPr>
              <w:p>
                <w:pPr>
                  <w:rPr>
                    <w:szCs w:val="24"/>
                    <w:lang w:eastAsia="lt-LT"/>
                  </w:rPr>
                </w:pPr>
                <w:r>
                  <w:rPr>
                    <w:szCs w:val="24"/>
                    <w:lang w:eastAsia="lt-LT"/>
                  </w:rPr>
                  <w:t>Kontaktiniai duomenys</w:t>
                </w:r>
              </w:p>
            </w:tc>
            <w:tc>
              <w:tcPr>
                <w:tcW w:w="2000" w:type="dxa"/>
                <w:tcBorders>
                  <w:top w:val="nil"/>
                  <w:left w:val="nil"/>
                  <w:bottom w:val="nil"/>
                  <w:right w:val="single" w:sz="8" w:space="0" w:color="auto"/>
                </w:tcBorders>
                <w:hideMark/>
              </w:tcPr>
              <w:p>
                <w:pPr>
                  <w:ind w:firstLine="62"/>
                  <w:rPr>
                    <w:szCs w:val="24"/>
                    <w:lang w:eastAsia="lt-LT"/>
                  </w:rPr>
                </w:pPr>
              </w:p>
            </w:tc>
          </w:tr>
          <w:tr>
            <w:trPr>
              <w:trHeight w:val="70"/>
            </w:trPr>
            <w:tc>
              <w:tcPr>
                <w:tcW w:w="856" w:type="dxa"/>
                <w:tcBorders>
                  <w:top w:val="nil"/>
                  <w:left w:val="single" w:sz="8" w:space="0" w:color="auto"/>
                  <w:bottom w:val="nil"/>
                  <w:right w:val="nil"/>
                </w:tcBorders>
                <w:hideMark/>
              </w:tcPr>
              <w:p>
                <w:pPr>
                  <w:ind w:firstLine="62"/>
                  <w:rPr>
                    <w:szCs w:val="24"/>
                    <w:lang w:eastAsia="lt-LT"/>
                  </w:rPr>
                </w:pPr>
              </w:p>
            </w:tc>
            <w:tc>
              <w:tcPr>
                <w:tcW w:w="4358" w:type="dxa"/>
                <w:gridSpan w:val="2"/>
                <w:tcBorders>
                  <w:top w:val="nil"/>
                  <w:left w:val="nil"/>
                  <w:bottom w:val="nil"/>
                  <w:right w:val="nil"/>
                </w:tcBorders>
                <w:hideMark/>
              </w:tcPr>
              <w:p>
                <w:pPr>
                  <w:ind w:firstLine="62"/>
                  <w:rPr>
                    <w:szCs w:val="24"/>
                    <w:lang w:eastAsia="lt-LT"/>
                  </w:rPr>
                </w:pPr>
              </w:p>
            </w:tc>
            <w:tc>
              <w:tcPr>
                <w:tcW w:w="4423" w:type="dxa"/>
                <w:gridSpan w:val="3"/>
                <w:tcBorders>
                  <w:top w:val="nil"/>
                  <w:left w:val="nil"/>
                  <w:bottom w:val="nil"/>
                  <w:right w:val="single" w:sz="8" w:space="0" w:color="auto"/>
                </w:tcBorders>
                <w:hideMark/>
              </w:tcPr>
              <w:p>
                <w:pPr>
                  <w:ind w:firstLine="62"/>
                  <w:rPr>
                    <w:szCs w:val="24"/>
                    <w:lang w:eastAsia="lt-LT"/>
                  </w:rPr>
                </w:pPr>
              </w:p>
            </w:tc>
          </w:tr>
          <w:tr>
            <w:trPr>
              <w:trHeight w:val="80"/>
            </w:trPr>
            <w:tc>
              <w:tcPr>
                <w:tcW w:w="856" w:type="dxa"/>
                <w:tcBorders>
                  <w:top w:val="nil"/>
                  <w:left w:val="single" w:sz="8" w:space="0" w:color="auto"/>
                  <w:bottom w:val="nil"/>
                  <w:right w:val="nil"/>
                </w:tcBorders>
                <w:hideMark/>
              </w:tcPr>
              <w:p>
                <w:pPr>
                  <w:rPr>
                    <w:szCs w:val="24"/>
                    <w:lang w:eastAsia="lt-LT"/>
                  </w:rPr>
                </w:pPr>
                <w:r>
                  <w:rPr>
                    <w:szCs w:val="24"/>
                    <w:lang w:eastAsia="lt-LT"/>
                  </w:rPr>
                  <w:t>Adresas</w:t>
                </w:r>
              </w:p>
            </w:tc>
            <w:tc>
              <w:tcPr>
                <w:tcW w:w="4358" w:type="dxa"/>
                <w:gridSpan w:val="2"/>
                <w:tcBorders>
                  <w:top w:val="nil"/>
                  <w:left w:val="nil"/>
                  <w:bottom w:val="nil"/>
                  <w:right w:val="nil"/>
                </w:tcBorders>
                <w:hideMark/>
              </w:tcPr>
              <w:p>
                <w:pPr>
                  <w:rPr>
                    <w:szCs w:val="24"/>
                    <w:lang w:eastAsia="lt-LT"/>
                  </w:rPr>
                </w:pPr>
                <w:r>
                  <w:rPr>
                    <w:szCs w:val="24"/>
                    <w:lang w:eastAsia="lt-LT"/>
                  </w:rPr>
                  <w:t>.........................................................</w:t>
                </w:r>
              </w:p>
            </w:tc>
            <w:tc>
              <w:tcPr>
                <w:tcW w:w="4423" w:type="dxa"/>
                <w:gridSpan w:val="3"/>
                <w:tcBorders>
                  <w:top w:val="nil"/>
                  <w:left w:val="nil"/>
                  <w:bottom w:val="nil"/>
                  <w:right w:val="single" w:sz="8" w:space="0" w:color="auto"/>
                </w:tcBorders>
                <w:hideMark/>
              </w:tcPr>
              <w:p>
                <w:pPr>
                  <w:rPr>
                    <w:szCs w:val="24"/>
                    <w:lang w:eastAsia="lt-LT"/>
                  </w:rPr>
                </w:pPr>
                <w:r>
                  <w:rPr>
                    <w:szCs w:val="24"/>
                    <w:lang w:eastAsia="lt-LT"/>
                  </w:rPr>
                  <w:t>Pašto dėžutė......................</w:t>
                </w:r>
              </w:p>
            </w:tc>
          </w:tr>
          <w:tr>
            <w:trPr>
              <w:trHeight w:val="80"/>
            </w:trPr>
            <w:tc>
              <w:tcPr>
                <w:tcW w:w="4959" w:type="dxa"/>
                <w:gridSpan w:val="2"/>
                <w:tcBorders>
                  <w:top w:val="nil"/>
                  <w:left w:val="single" w:sz="8" w:space="0" w:color="auto"/>
                  <w:bottom w:val="nil"/>
                  <w:right w:val="nil"/>
                </w:tcBorders>
                <w:hideMark/>
              </w:tcPr>
              <w:p>
                <w:pPr>
                  <w:ind w:firstLine="62"/>
                  <w:rPr>
                    <w:szCs w:val="24"/>
                    <w:lang w:eastAsia="lt-LT"/>
                  </w:rPr>
                </w:pPr>
              </w:p>
            </w:tc>
            <w:tc>
              <w:tcPr>
                <w:tcW w:w="255" w:type="dxa"/>
                <w:tcBorders>
                  <w:top w:val="nil"/>
                  <w:left w:val="nil"/>
                  <w:bottom w:val="nil"/>
                  <w:right w:val="nil"/>
                </w:tcBorders>
                <w:hideMark/>
              </w:tcPr>
              <w:p>
                <w:pPr>
                  <w:ind w:firstLine="62"/>
                  <w:rPr>
                    <w:szCs w:val="24"/>
                    <w:lang w:eastAsia="lt-LT"/>
                  </w:rPr>
                </w:pPr>
              </w:p>
            </w:tc>
            <w:tc>
              <w:tcPr>
                <w:tcW w:w="4423" w:type="dxa"/>
                <w:gridSpan w:val="3"/>
                <w:tcBorders>
                  <w:top w:val="nil"/>
                  <w:left w:val="nil"/>
                  <w:bottom w:val="nil"/>
                  <w:right w:val="single" w:sz="8" w:space="0" w:color="auto"/>
                </w:tcBorders>
                <w:hideMark/>
              </w:tcPr>
              <w:p>
                <w:pPr>
                  <w:rPr>
                    <w:szCs w:val="24"/>
                    <w:lang w:eastAsia="lt-LT"/>
                  </w:rPr>
                </w:pPr>
                <w:r>
                  <w:rPr>
                    <w:szCs w:val="24"/>
                    <w:lang w:eastAsia="lt-LT"/>
                  </w:rPr>
                  <w:t>Pašto kodas.......................</w:t>
                </w:r>
              </w:p>
            </w:tc>
          </w:tr>
          <w:tr>
            <w:trPr>
              <w:trHeight w:val="80"/>
            </w:trPr>
            <w:tc>
              <w:tcPr>
                <w:tcW w:w="856" w:type="dxa"/>
                <w:tcBorders>
                  <w:top w:val="nil"/>
                  <w:left w:val="single" w:sz="8" w:space="0" w:color="auto"/>
                  <w:bottom w:val="single" w:sz="8" w:space="0" w:color="auto"/>
                  <w:right w:val="nil"/>
                </w:tcBorders>
                <w:hideMark/>
              </w:tcPr>
              <w:p>
                <w:pPr>
                  <w:rPr>
                    <w:szCs w:val="24"/>
                    <w:lang w:eastAsia="lt-LT"/>
                  </w:rPr>
                </w:pPr>
                <w:r>
                  <w:rPr>
                    <w:szCs w:val="24"/>
                    <w:lang w:eastAsia="lt-LT"/>
                  </w:rPr>
                  <w:t>Valstybė</w:t>
                </w:r>
              </w:p>
            </w:tc>
            <w:tc>
              <w:tcPr>
                <w:tcW w:w="4358" w:type="dxa"/>
                <w:gridSpan w:val="2"/>
                <w:tcBorders>
                  <w:top w:val="nil"/>
                  <w:left w:val="nil"/>
                  <w:bottom w:val="single" w:sz="8" w:space="0" w:color="auto"/>
                  <w:right w:val="nil"/>
                </w:tcBorders>
                <w:hideMark/>
              </w:tcPr>
              <w:p>
                <w:pPr>
                  <w:rPr>
                    <w:szCs w:val="24"/>
                    <w:lang w:eastAsia="lt-LT"/>
                  </w:rPr>
                </w:pPr>
                <w:r>
                  <w:rPr>
                    <w:szCs w:val="24"/>
                    <w:lang w:eastAsia="lt-LT"/>
                  </w:rPr>
                  <w:t>...........................</w:t>
                </w:r>
              </w:p>
            </w:tc>
            <w:tc>
              <w:tcPr>
                <w:tcW w:w="4423" w:type="dxa"/>
                <w:gridSpan w:val="3"/>
                <w:tcBorders>
                  <w:top w:val="nil"/>
                  <w:left w:val="nil"/>
                  <w:bottom w:val="single" w:sz="8" w:space="0" w:color="auto"/>
                  <w:right w:val="single" w:sz="8" w:space="0" w:color="auto"/>
                </w:tcBorders>
                <w:hideMark/>
              </w:tcPr>
              <w:p>
                <w:pPr>
                  <w:ind w:firstLine="62"/>
                  <w:rPr>
                    <w:szCs w:val="24"/>
                    <w:lang w:eastAsia="lt-LT"/>
                  </w:rPr>
                </w:pPr>
              </w:p>
            </w:tc>
          </w:tr>
          <w:tr>
            <w:tc>
              <w:tcPr>
                <w:tcW w:w="855" w:type="dxa"/>
                <w:tcBorders>
                  <w:top w:val="nil"/>
                  <w:left w:val="nil"/>
                  <w:bottom w:val="nil"/>
                  <w:right w:val="nil"/>
                </w:tcBorders>
                <w:vAlign w:val="center"/>
                <w:hideMark/>
              </w:tcPr>
              <w:p>
                <w:pPr>
                  <w:rPr>
                    <w:szCs w:val="24"/>
                    <w:lang w:eastAsia="lt-LT"/>
                  </w:rPr>
                </w:pPr>
              </w:p>
            </w:tc>
            <w:tc>
              <w:tcPr>
                <w:tcW w:w="4110" w:type="dxa"/>
                <w:tcBorders>
                  <w:top w:val="nil"/>
                  <w:left w:val="nil"/>
                  <w:bottom w:val="nil"/>
                  <w:right w:val="nil"/>
                </w:tcBorders>
                <w:vAlign w:val="center"/>
                <w:hideMark/>
              </w:tcPr>
              <w:p>
                <w:pPr>
                  <w:rPr>
                    <w:sz w:val="20"/>
                    <w:lang w:eastAsia="lt-LT"/>
                  </w:rPr>
                </w:pPr>
              </w:p>
            </w:tc>
            <w:tc>
              <w:tcPr>
                <w:tcW w:w="255" w:type="dxa"/>
                <w:tcBorders>
                  <w:top w:val="nil"/>
                  <w:left w:val="nil"/>
                  <w:bottom w:val="nil"/>
                  <w:right w:val="nil"/>
                </w:tcBorders>
                <w:vAlign w:val="center"/>
                <w:hideMark/>
              </w:tcPr>
              <w:p>
                <w:pPr>
                  <w:rPr>
                    <w:sz w:val="20"/>
                    <w:lang w:eastAsia="lt-LT"/>
                  </w:rPr>
                </w:pPr>
              </w:p>
            </w:tc>
            <w:tc>
              <w:tcPr>
                <w:tcW w:w="1065" w:type="dxa"/>
                <w:tcBorders>
                  <w:top w:val="nil"/>
                  <w:left w:val="nil"/>
                  <w:bottom w:val="nil"/>
                  <w:right w:val="nil"/>
                </w:tcBorders>
                <w:vAlign w:val="center"/>
                <w:hideMark/>
              </w:tcPr>
              <w:p>
                <w:pPr>
                  <w:rPr>
                    <w:sz w:val="20"/>
                    <w:lang w:eastAsia="lt-LT"/>
                  </w:rPr>
                </w:pPr>
              </w:p>
            </w:tc>
            <w:tc>
              <w:tcPr>
                <w:tcW w:w="1365" w:type="dxa"/>
                <w:tcBorders>
                  <w:top w:val="nil"/>
                  <w:left w:val="nil"/>
                  <w:bottom w:val="nil"/>
                  <w:right w:val="nil"/>
                </w:tcBorders>
                <w:vAlign w:val="center"/>
                <w:hideMark/>
              </w:tcPr>
              <w:p>
                <w:pPr>
                  <w:rPr>
                    <w:sz w:val="20"/>
                    <w:lang w:eastAsia="lt-LT"/>
                  </w:rPr>
                </w:pPr>
              </w:p>
            </w:tc>
            <w:tc>
              <w:tcPr>
                <w:tcW w:w="1995" w:type="dxa"/>
                <w:tcBorders>
                  <w:top w:val="nil"/>
                  <w:left w:val="nil"/>
                  <w:bottom w:val="nil"/>
                  <w:right w:val="nil"/>
                </w:tcBorders>
                <w:vAlign w:val="center"/>
                <w:hideMark/>
              </w:tcPr>
              <w:p>
                <w:pPr>
                  <w:rPr>
                    <w:sz w:val="20"/>
                    <w:lang w:eastAsia="lt-LT"/>
                  </w:rPr>
                </w:pPr>
              </w:p>
            </w:tc>
          </w:tr>
        </w:tbl>
        <w:p>
          <w:pPr>
            <w:ind w:firstLine="57"/>
            <w:rPr>
              <w:sz w:val="22"/>
              <w:szCs w:val="22"/>
              <w:lang w:eastAsia="lt-LT"/>
            </w:rPr>
          </w:pPr>
        </w:p>
        <w:p>
          <w:pPr>
            <w:rPr>
              <w:sz w:val="22"/>
              <w:szCs w:val="22"/>
              <w:lang w:eastAsia="lt-LT"/>
            </w:rPr>
          </w:pPr>
          <w:r>
            <w:rPr>
              <w:b/>
              <w:bCs/>
              <w:sz w:val="22"/>
              <w:szCs w:val="22"/>
              <w:lang w:eastAsia="lt-LT"/>
            </w:rPr>
            <w:t>4. DARBO UŽSIENIO VALSTYBĖJE LAIKOTARPIS:</w:t>
          </w:r>
        </w:p>
        <w:p>
          <w:pPr>
            <w:rPr>
              <w:sz w:val="22"/>
              <w:szCs w:val="22"/>
              <w:lang w:eastAsia="lt-LT"/>
            </w:rPr>
          </w:pPr>
          <w:r>
            <w:rPr>
              <w:sz w:val="22"/>
              <w:szCs w:val="22"/>
              <w:lang w:eastAsia="lt-LT"/>
            </w:rPr>
            <w:t>nuo ________________ iki ________________</w:t>
          </w:r>
        </w:p>
        <w:p>
          <w:pPr>
            <w:ind w:firstLine="57"/>
            <w:rPr>
              <w:sz w:val="22"/>
              <w:szCs w:val="22"/>
              <w:lang w:eastAsia="lt-LT"/>
            </w:rPr>
          </w:pPr>
        </w:p>
        <w:p>
          <w:pPr>
            <w:rPr>
              <w:sz w:val="22"/>
              <w:szCs w:val="22"/>
              <w:lang w:eastAsia="lt-LT"/>
            </w:rPr>
          </w:pPr>
          <w:r>
            <w:rPr>
              <w:b/>
              <w:bCs/>
              <w:sz w:val="22"/>
              <w:szCs w:val="22"/>
              <w:lang w:eastAsia="lt-LT"/>
            </w:rPr>
            <w:t>5. AR JŪS SUDARYSITE DARBO SUTARTĮ UŽSIENIO VALSTYBĖJE?</w:t>
          </w:r>
          <w:r>
            <w:rPr>
              <w:sz w:val="22"/>
              <w:szCs w:val="22"/>
              <w:lang w:eastAsia="lt-LT"/>
            </w:rPr>
            <w:t xml:space="preserve"> </w:t>
          </w:r>
        </w:p>
        <w:p>
          <w:pPr>
            <w:rPr>
              <w:sz w:val="22"/>
              <w:szCs w:val="22"/>
              <w:lang w:eastAsia="lt-LT"/>
            </w:rPr>
          </w:pPr>
          <w:r>
            <w:rPr>
              <w:sz w:val="22"/>
              <w:szCs w:val="22"/>
              <w:lang w:eastAsia="lt-LT"/>
            </w:rPr>
            <w:t>□ Taip     □ Ne</w:t>
          </w:r>
        </w:p>
        <w:p>
          <w:pPr>
            <w:ind w:firstLine="57"/>
            <w:rPr>
              <w:sz w:val="22"/>
              <w:szCs w:val="22"/>
              <w:lang w:eastAsia="lt-LT"/>
            </w:rPr>
          </w:pPr>
        </w:p>
        <w:p>
          <w:pPr>
            <w:rPr>
              <w:sz w:val="22"/>
              <w:szCs w:val="22"/>
              <w:lang w:eastAsia="lt-LT"/>
            </w:rPr>
          </w:pPr>
          <w:r>
            <w:rPr>
              <w:b/>
              <w:bCs/>
              <w:sz w:val="22"/>
              <w:szCs w:val="22"/>
              <w:lang w:eastAsia="lt-LT"/>
            </w:rPr>
            <w:t xml:space="preserve">6. VALSTYBINIO SOCIALINIO DRAUDIMO ĮMOKAS MOKĖS: </w:t>
          </w:r>
        </w:p>
        <w:p>
          <w:pPr>
            <w:ind w:firstLine="57"/>
            <w:rPr>
              <w:sz w:val="22"/>
              <w:szCs w:val="22"/>
              <w:lang w:eastAsia="lt-LT"/>
            </w:rPr>
          </w:pPr>
        </w:p>
        <w:p>
          <w:pPr>
            <w:rPr>
              <w:sz w:val="22"/>
              <w:szCs w:val="22"/>
              <w:lang w:eastAsia="lt-LT"/>
            </w:rPr>
          </w:pPr>
          <w:r>
            <w:rPr>
              <w:sz w:val="22"/>
              <w:szCs w:val="22"/>
              <w:lang w:eastAsia="lt-LT"/>
            </w:rPr>
            <w:t>□ savarankiškai dirbantis asmuo     □ priimanti įmonė (kitas priimantis asmuo)     □ kitas asmuo</w:t>
          </w:r>
        </w:p>
        <w:p>
          <w:pPr>
            <w:rPr>
              <w:sz w:val="22"/>
              <w:szCs w:val="22"/>
              <w:lang w:eastAsia="lt-LT"/>
            </w:rPr>
          </w:pPr>
          <w:r>
            <w:rPr>
              <w:sz w:val="22"/>
              <w:szCs w:val="22"/>
              <w:lang w:eastAsia="lt-LT"/>
            </w:rPr>
            <w:t>Jei „kitas asmuo“, nurodykite jo duomenis:</w:t>
          </w:r>
        </w:p>
        <w:tbl>
          <w:tblPr>
            <w:tblW w:w="9645" w:type="dxa"/>
            <w:tblCellMar>
              <w:left w:w="0" w:type="dxa"/>
              <w:right w:w="0" w:type="dxa"/>
            </w:tblCellMar>
            <w:tblLook w:val="04A0" w:firstRow="1" w:lastRow="0" w:firstColumn="1" w:lastColumn="0" w:noHBand="0" w:noVBand="1"/>
          </w:tblPr>
          <w:tblGrid>
            <w:gridCol w:w="864"/>
            <w:gridCol w:w="4106"/>
            <w:gridCol w:w="255"/>
            <w:gridCol w:w="2425"/>
            <w:gridCol w:w="1995"/>
          </w:tblGrid>
          <w:tr>
            <w:trPr>
              <w:trHeight w:val="734"/>
            </w:trPr>
            <w:tc>
              <w:tcPr>
                <w:tcW w:w="9637" w:type="dxa"/>
                <w:gridSpan w:val="5"/>
                <w:tcBorders>
                  <w:top w:val="single" w:sz="8" w:space="0" w:color="auto"/>
                  <w:left w:val="single" w:sz="8" w:space="0" w:color="auto"/>
                  <w:bottom w:val="single" w:sz="8" w:space="0" w:color="auto"/>
                  <w:right w:val="single" w:sz="8" w:space="0" w:color="auto"/>
                </w:tcBorders>
                <w:hideMark/>
              </w:tcPr>
              <w:p>
                <w:pPr>
                  <w:rPr>
                    <w:szCs w:val="24"/>
                    <w:lang w:eastAsia="lt-LT"/>
                  </w:rPr>
                </w:pPr>
                <w:r>
                  <w:rPr>
                    <w:szCs w:val="24"/>
                    <w:lang w:eastAsia="lt-LT"/>
                  </w:rPr>
                  <w:t>Pavadinimas/vardas, pavardė</w:t>
                </w:r>
              </w:p>
            </w:tc>
          </w:tr>
          <w:tr>
            <w:trPr>
              <w:trHeight w:val="70"/>
            </w:trPr>
            <w:tc>
              <w:tcPr>
                <w:tcW w:w="856" w:type="dxa"/>
                <w:tcBorders>
                  <w:top w:val="nil"/>
                  <w:left w:val="single" w:sz="8" w:space="0" w:color="auto"/>
                  <w:bottom w:val="nil"/>
                  <w:right w:val="nil"/>
                </w:tcBorders>
                <w:hideMark/>
              </w:tcPr>
              <w:p>
                <w:pPr>
                  <w:ind w:firstLine="62"/>
                  <w:rPr>
                    <w:szCs w:val="24"/>
                    <w:lang w:eastAsia="lt-LT"/>
                  </w:rPr>
                </w:pPr>
              </w:p>
            </w:tc>
            <w:tc>
              <w:tcPr>
                <w:tcW w:w="6781" w:type="dxa"/>
                <w:gridSpan w:val="3"/>
                <w:tcBorders>
                  <w:top w:val="nil"/>
                  <w:left w:val="nil"/>
                  <w:bottom w:val="nil"/>
                  <w:right w:val="nil"/>
                </w:tcBorders>
                <w:hideMark/>
              </w:tcPr>
              <w:p>
                <w:pPr>
                  <w:rPr>
                    <w:szCs w:val="24"/>
                    <w:lang w:eastAsia="lt-LT"/>
                  </w:rPr>
                </w:pPr>
                <w:r>
                  <w:rPr>
                    <w:szCs w:val="24"/>
                    <w:lang w:eastAsia="lt-LT"/>
                  </w:rPr>
                  <w:t>Kontaktiniai duomenys</w:t>
                </w:r>
              </w:p>
            </w:tc>
            <w:tc>
              <w:tcPr>
                <w:tcW w:w="2000" w:type="dxa"/>
                <w:tcBorders>
                  <w:top w:val="nil"/>
                  <w:left w:val="nil"/>
                  <w:bottom w:val="nil"/>
                  <w:right w:val="single" w:sz="8" w:space="0" w:color="auto"/>
                </w:tcBorders>
                <w:hideMark/>
              </w:tcPr>
              <w:p>
                <w:pPr>
                  <w:ind w:firstLine="62"/>
                  <w:rPr>
                    <w:szCs w:val="24"/>
                    <w:lang w:eastAsia="lt-LT"/>
                  </w:rPr>
                </w:pPr>
              </w:p>
            </w:tc>
          </w:tr>
          <w:tr>
            <w:trPr>
              <w:trHeight w:val="70"/>
            </w:trPr>
            <w:tc>
              <w:tcPr>
                <w:tcW w:w="856" w:type="dxa"/>
                <w:tcBorders>
                  <w:top w:val="nil"/>
                  <w:left w:val="single" w:sz="8" w:space="0" w:color="auto"/>
                  <w:bottom w:val="nil"/>
                  <w:right w:val="nil"/>
                </w:tcBorders>
                <w:hideMark/>
              </w:tcPr>
              <w:p>
                <w:pPr>
                  <w:ind w:firstLine="62"/>
                  <w:rPr>
                    <w:szCs w:val="24"/>
                    <w:lang w:eastAsia="lt-LT"/>
                  </w:rPr>
                </w:pPr>
              </w:p>
            </w:tc>
            <w:tc>
              <w:tcPr>
                <w:tcW w:w="4358" w:type="dxa"/>
                <w:gridSpan w:val="2"/>
                <w:tcBorders>
                  <w:top w:val="nil"/>
                  <w:left w:val="nil"/>
                  <w:bottom w:val="nil"/>
                  <w:right w:val="nil"/>
                </w:tcBorders>
                <w:hideMark/>
              </w:tcPr>
              <w:p>
                <w:pPr>
                  <w:ind w:firstLine="62"/>
                  <w:rPr>
                    <w:szCs w:val="24"/>
                    <w:lang w:eastAsia="lt-LT"/>
                  </w:rPr>
                </w:pPr>
              </w:p>
            </w:tc>
            <w:tc>
              <w:tcPr>
                <w:tcW w:w="4423" w:type="dxa"/>
                <w:gridSpan w:val="2"/>
                <w:tcBorders>
                  <w:top w:val="nil"/>
                  <w:left w:val="nil"/>
                  <w:bottom w:val="nil"/>
                  <w:right w:val="single" w:sz="8" w:space="0" w:color="auto"/>
                </w:tcBorders>
                <w:hideMark/>
              </w:tcPr>
              <w:p>
                <w:pPr>
                  <w:ind w:firstLine="62"/>
                  <w:rPr>
                    <w:szCs w:val="24"/>
                    <w:lang w:eastAsia="lt-LT"/>
                  </w:rPr>
                </w:pPr>
              </w:p>
            </w:tc>
          </w:tr>
          <w:tr>
            <w:trPr>
              <w:trHeight w:val="80"/>
            </w:trPr>
            <w:tc>
              <w:tcPr>
                <w:tcW w:w="856" w:type="dxa"/>
                <w:tcBorders>
                  <w:top w:val="nil"/>
                  <w:left w:val="single" w:sz="8" w:space="0" w:color="auto"/>
                  <w:bottom w:val="nil"/>
                  <w:right w:val="nil"/>
                </w:tcBorders>
                <w:hideMark/>
              </w:tcPr>
              <w:p>
                <w:pPr>
                  <w:rPr>
                    <w:szCs w:val="24"/>
                    <w:lang w:eastAsia="lt-LT"/>
                  </w:rPr>
                </w:pPr>
                <w:r>
                  <w:rPr>
                    <w:szCs w:val="24"/>
                    <w:lang w:eastAsia="lt-LT"/>
                  </w:rPr>
                  <w:t>Adresas</w:t>
                </w:r>
              </w:p>
            </w:tc>
            <w:tc>
              <w:tcPr>
                <w:tcW w:w="4358" w:type="dxa"/>
                <w:gridSpan w:val="2"/>
                <w:tcBorders>
                  <w:top w:val="nil"/>
                  <w:left w:val="nil"/>
                  <w:bottom w:val="nil"/>
                  <w:right w:val="nil"/>
                </w:tcBorders>
                <w:hideMark/>
              </w:tcPr>
              <w:p>
                <w:pPr>
                  <w:rPr>
                    <w:szCs w:val="24"/>
                    <w:lang w:eastAsia="lt-LT"/>
                  </w:rPr>
                </w:pPr>
                <w:r>
                  <w:rPr>
                    <w:szCs w:val="24"/>
                    <w:lang w:eastAsia="lt-LT"/>
                  </w:rPr>
                  <w:t>.........................................................</w:t>
                </w:r>
              </w:p>
            </w:tc>
            <w:tc>
              <w:tcPr>
                <w:tcW w:w="4423" w:type="dxa"/>
                <w:gridSpan w:val="2"/>
                <w:tcBorders>
                  <w:top w:val="nil"/>
                  <w:left w:val="nil"/>
                  <w:bottom w:val="nil"/>
                  <w:right w:val="single" w:sz="8" w:space="0" w:color="auto"/>
                </w:tcBorders>
                <w:hideMark/>
              </w:tcPr>
              <w:p>
                <w:pPr>
                  <w:rPr>
                    <w:szCs w:val="24"/>
                    <w:lang w:eastAsia="lt-LT"/>
                  </w:rPr>
                </w:pPr>
                <w:r>
                  <w:rPr>
                    <w:szCs w:val="24"/>
                    <w:lang w:eastAsia="lt-LT"/>
                  </w:rPr>
                  <w:t>Pašto dėžutė......................</w:t>
                </w:r>
              </w:p>
            </w:tc>
          </w:tr>
          <w:tr>
            <w:trPr>
              <w:trHeight w:val="80"/>
            </w:trPr>
            <w:tc>
              <w:tcPr>
                <w:tcW w:w="4959" w:type="dxa"/>
                <w:gridSpan w:val="2"/>
                <w:tcBorders>
                  <w:top w:val="nil"/>
                  <w:left w:val="single" w:sz="8" w:space="0" w:color="auto"/>
                  <w:bottom w:val="nil"/>
                  <w:right w:val="nil"/>
                </w:tcBorders>
                <w:hideMark/>
              </w:tcPr>
              <w:p>
                <w:pPr>
                  <w:ind w:firstLine="62"/>
                  <w:rPr>
                    <w:szCs w:val="24"/>
                    <w:lang w:eastAsia="lt-LT"/>
                  </w:rPr>
                </w:pPr>
              </w:p>
            </w:tc>
            <w:tc>
              <w:tcPr>
                <w:tcW w:w="255" w:type="dxa"/>
                <w:tcBorders>
                  <w:top w:val="nil"/>
                  <w:left w:val="nil"/>
                  <w:bottom w:val="nil"/>
                  <w:right w:val="nil"/>
                </w:tcBorders>
                <w:hideMark/>
              </w:tcPr>
              <w:p>
                <w:pPr>
                  <w:ind w:firstLine="62"/>
                  <w:rPr>
                    <w:szCs w:val="24"/>
                    <w:lang w:eastAsia="lt-LT"/>
                  </w:rPr>
                </w:pPr>
              </w:p>
            </w:tc>
            <w:tc>
              <w:tcPr>
                <w:tcW w:w="4423" w:type="dxa"/>
                <w:gridSpan w:val="2"/>
                <w:tcBorders>
                  <w:top w:val="nil"/>
                  <w:left w:val="nil"/>
                  <w:bottom w:val="nil"/>
                  <w:right w:val="single" w:sz="8" w:space="0" w:color="auto"/>
                </w:tcBorders>
                <w:hideMark/>
              </w:tcPr>
              <w:p>
                <w:pPr>
                  <w:rPr>
                    <w:szCs w:val="24"/>
                    <w:lang w:eastAsia="lt-LT"/>
                  </w:rPr>
                </w:pPr>
                <w:r>
                  <w:rPr>
                    <w:szCs w:val="24"/>
                    <w:lang w:eastAsia="lt-LT"/>
                  </w:rPr>
                  <w:t>Pašto kodas.......................</w:t>
                </w:r>
              </w:p>
            </w:tc>
          </w:tr>
          <w:tr>
            <w:trPr>
              <w:trHeight w:val="80"/>
            </w:trPr>
            <w:tc>
              <w:tcPr>
                <w:tcW w:w="856" w:type="dxa"/>
                <w:tcBorders>
                  <w:top w:val="nil"/>
                  <w:left w:val="single" w:sz="8" w:space="0" w:color="auto"/>
                  <w:bottom w:val="single" w:sz="8" w:space="0" w:color="auto"/>
                  <w:right w:val="nil"/>
                </w:tcBorders>
                <w:hideMark/>
              </w:tcPr>
              <w:p>
                <w:pPr>
                  <w:rPr>
                    <w:szCs w:val="24"/>
                    <w:lang w:eastAsia="lt-LT"/>
                  </w:rPr>
                </w:pPr>
                <w:r>
                  <w:rPr>
                    <w:szCs w:val="24"/>
                    <w:lang w:eastAsia="lt-LT"/>
                  </w:rPr>
                  <w:t>Valstybė</w:t>
                </w:r>
              </w:p>
            </w:tc>
            <w:tc>
              <w:tcPr>
                <w:tcW w:w="4358" w:type="dxa"/>
                <w:gridSpan w:val="2"/>
                <w:tcBorders>
                  <w:top w:val="nil"/>
                  <w:left w:val="nil"/>
                  <w:bottom w:val="single" w:sz="8" w:space="0" w:color="auto"/>
                  <w:right w:val="nil"/>
                </w:tcBorders>
                <w:hideMark/>
              </w:tcPr>
              <w:p>
                <w:pPr>
                  <w:rPr>
                    <w:szCs w:val="24"/>
                    <w:lang w:eastAsia="lt-LT"/>
                  </w:rPr>
                </w:pPr>
                <w:r>
                  <w:rPr>
                    <w:szCs w:val="24"/>
                    <w:lang w:eastAsia="lt-LT"/>
                  </w:rPr>
                  <w:t>..............................</w:t>
                </w:r>
              </w:p>
            </w:tc>
            <w:tc>
              <w:tcPr>
                <w:tcW w:w="4423" w:type="dxa"/>
                <w:gridSpan w:val="2"/>
                <w:tcBorders>
                  <w:top w:val="nil"/>
                  <w:left w:val="nil"/>
                  <w:bottom w:val="single" w:sz="8" w:space="0" w:color="auto"/>
                  <w:right w:val="single" w:sz="8" w:space="0" w:color="auto"/>
                </w:tcBorders>
                <w:hideMark/>
              </w:tcPr>
              <w:p>
                <w:pPr>
                  <w:ind w:firstLine="62"/>
                  <w:rPr>
                    <w:szCs w:val="24"/>
                    <w:lang w:eastAsia="lt-LT"/>
                  </w:rPr>
                </w:pPr>
              </w:p>
            </w:tc>
          </w:tr>
          <w:tr>
            <w:tc>
              <w:tcPr>
                <w:tcW w:w="855" w:type="dxa"/>
                <w:tcBorders>
                  <w:top w:val="nil"/>
                  <w:left w:val="nil"/>
                  <w:bottom w:val="nil"/>
                  <w:right w:val="nil"/>
                </w:tcBorders>
                <w:vAlign w:val="center"/>
                <w:hideMark/>
              </w:tcPr>
              <w:p>
                <w:pPr>
                  <w:rPr>
                    <w:szCs w:val="24"/>
                    <w:lang w:eastAsia="lt-LT"/>
                  </w:rPr>
                </w:pPr>
              </w:p>
            </w:tc>
            <w:tc>
              <w:tcPr>
                <w:tcW w:w="4110" w:type="dxa"/>
                <w:tcBorders>
                  <w:top w:val="nil"/>
                  <w:left w:val="nil"/>
                  <w:bottom w:val="nil"/>
                  <w:right w:val="nil"/>
                </w:tcBorders>
                <w:vAlign w:val="center"/>
                <w:hideMark/>
              </w:tcPr>
              <w:p>
                <w:pPr>
                  <w:rPr>
                    <w:sz w:val="20"/>
                    <w:lang w:eastAsia="lt-LT"/>
                  </w:rPr>
                </w:pPr>
              </w:p>
            </w:tc>
            <w:tc>
              <w:tcPr>
                <w:tcW w:w="255" w:type="dxa"/>
                <w:tcBorders>
                  <w:top w:val="nil"/>
                  <w:left w:val="nil"/>
                  <w:bottom w:val="nil"/>
                  <w:right w:val="nil"/>
                </w:tcBorders>
                <w:vAlign w:val="center"/>
                <w:hideMark/>
              </w:tcPr>
              <w:p>
                <w:pPr>
                  <w:rPr>
                    <w:sz w:val="20"/>
                    <w:lang w:eastAsia="lt-LT"/>
                  </w:rPr>
                </w:pPr>
              </w:p>
            </w:tc>
            <w:tc>
              <w:tcPr>
                <w:tcW w:w="2430" w:type="dxa"/>
                <w:tcBorders>
                  <w:top w:val="nil"/>
                  <w:left w:val="nil"/>
                  <w:bottom w:val="nil"/>
                  <w:right w:val="nil"/>
                </w:tcBorders>
                <w:vAlign w:val="center"/>
                <w:hideMark/>
              </w:tcPr>
              <w:p>
                <w:pPr>
                  <w:rPr>
                    <w:sz w:val="20"/>
                    <w:lang w:eastAsia="lt-LT"/>
                  </w:rPr>
                </w:pPr>
              </w:p>
            </w:tc>
            <w:tc>
              <w:tcPr>
                <w:tcW w:w="1995" w:type="dxa"/>
                <w:tcBorders>
                  <w:top w:val="nil"/>
                  <w:left w:val="nil"/>
                  <w:bottom w:val="nil"/>
                  <w:right w:val="nil"/>
                </w:tcBorders>
                <w:vAlign w:val="center"/>
                <w:hideMark/>
              </w:tcPr>
              <w:p>
                <w:pPr>
                  <w:rPr>
                    <w:sz w:val="20"/>
                    <w:lang w:eastAsia="lt-LT"/>
                  </w:rPr>
                </w:pPr>
              </w:p>
            </w:tc>
          </w:tr>
        </w:tbl>
        <w:p>
          <w:pPr>
            <w:ind w:firstLine="57"/>
            <w:rPr>
              <w:sz w:val="22"/>
              <w:szCs w:val="22"/>
              <w:lang w:eastAsia="lt-LT"/>
            </w:rPr>
          </w:pPr>
        </w:p>
        <w:p>
          <w:pPr>
            <w:rPr>
              <w:sz w:val="22"/>
              <w:szCs w:val="22"/>
              <w:lang w:eastAsia="lt-LT"/>
            </w:rPr>
          </w:pPr>
          <w:r>
            <w:rPr>
              <w:b/>
              <w:bCs/>
              <w:sz w:val="22"/>
              <w:szCs w:val="22"/>
              <w:lang w:eastAsia="lt-LT"/>
            </w:rPr>
            <w:t>7. LIETUVOJE IR KITOJE UŽSIENIO VALSTYBĖJE VYKDOMOS VEIKLOS POBŪDIS:</w:t>
          </w:r>
          <w:r>
            <w:rPr>
              <w:sz w:val="22"/>
              <w:szCs w:val="22"/>
              <w:lang w:eastAsia="lt-LT"/>
            </w:rPr>
            <w:t xml:space="preserve"> </w:t>
          </w:r>
        </w:p>
        <w:p>
          <w:pPr>
            <w:rPr>
              <w:sz w:val="22"/>
              <w:szCs w:val="22"/>
              <w:lang w:eastAsia="lt-LT"/>
            </w:rPr>
          </w:pPr>
          <w:r>
            <w:rPr>
              <w:sz w:val="22"/>
              <w:szCs w:val="22"/>
              <w:lang w:eastAsia="lt-LT"/>
            </w:rPr>
            <w:t xml:space="preserve">____________________________________________________________________________________ </w:t>
          </w:r>
        </w:p>
        <w:p>
          <w:pPr>
            <w:rPr>
              <w:sz w:val="22"/>
              <w:szCs w:val="22"/>
              <w:lang w:eastAsia="lt-LT"/>
            </w:rPr>
          </w:pPr>
          <w:r>
            <w:rPr>
              <w:sz w:val="22"/>
              <w:szCs w:val="22"/>
              <w:lang w:eastAsia="lt-LT"/>
            </w:rPr>
            <w:t xml:space="preserve">____________________________________________________________________________________ </w:t>
          </w:r>
        </w:p>
        <w:p>
          <w:pPr>
            <w:rPr>
              <w:sz w:val="22"/>
              <w:szCs w:val="22"/>
              <w:lang w:eastAsia="lt-LT"/>
            </w:rPr>
          </w:pPr>
          <w:r>
            <w:rPr>
              <w:sz w:val="22"/>
              <w:szCs w:val="22"/>
              <w:lang w:eastAsia="lt-LT"/>
            </w:rPr>
            <w:t xml:space="preserve">____________________________________________________________________________________ </w:t>
          </w:r>
        </w:p>
        <w:p>
          <w:pPr>
            <w:ind w:firstLine="57"/>
            <w:rPr>
              <w:sz w:val="22"/>
              <w:szCs w:val="22"/>
              <w:lang w:eastAsia="lt-LT"/>
            </w:rPr>
          </w:pPr>
        </w:p>
        <w:p>
          <w:pPr>
            <w:rPr>
              <w:sz w:val="22"/>
              <w:szCs w:val="22"/>
              <w:lang w:eastAsia="lt-LT"/>
            </w:rPr>
          </w:pPr>
          <w:r>
            <w:rPr>
              <w:b/>
              <w:bCs/>
              <w:sz w:val="22"/>
              <w:szCs w:val="22"/>
              <w:lang w:eastAsia="lt-LT"/>
            </w:rPr>
            <w:t xml:space="preserve">8. AR JAU VYKDĖTE SAVARANKIŠKĄ VEIKLĄ LIETUVOJE? </w:t>
          </w:r>
        </w:p>
        <w:p>
          <w:pPr>
            <w:rPr>
              <w:sz w:val="22"/>
              <w:szCs w:val="22"/>
              <w:lang w:eastAsia="lt-LT"/>
            </w:rPr>
          </w:pPr>
          <w:r>
            <w:rPr>
              <w:sz w:val="22"/>
              <w:szCs w:val="22"/>
              <w:lang w:eastAsia="lt-LT"/>
            </w:rPr>
            <w:t>□ Taip, nuo _____________ iki ____________     □ Ne</w:t>
          </w:r>
        </w:p>
        <w:p>
          <w:pPr>
            <w:ind w:firstLine="57"/>
            <w:rPr>
              <w:sz w:val="22"/>
              <w:szCs w:val="22"/>
              <w:lang w:eastAsia="lt-LT"/>
            </w:rPr>
          </w:pPr>
        </w:p>
        <w:p>
          <w:pPr>
            <w:rPr>
              <w:sz w:val="22"/>
              <w:szCs w:val="22"/>
              <w:lang w:eastAsia="lt-LT"/>
            </w:rPr>
          </w:pPr>
          <w:r>
            <w:rPr>
              <w:b/>
              <w:bCs/>
              <w:sz w:val="22"/>
              <w:szCs w:val="22"/>
              <w:lang w:eastAsia="lt-LT"/>
            </w:rPr>
            <w:t xml:space="preserve">9. AR IŠLAIKYSITE SAVO VEIKLAI BŪTINĄ INFRASTRUKTŪRĄ (STUDIJĄ/DIRBTUVES/BIURĄ AR KT.) LIETUVOJE? </w:t>
          </w:r>
        </w:p>
        <w:p>
          <w:pPr>
            <w:rPr>
              <w:sz w:val="22"/>
              <w:szCs w:val="22"/>
              <w:lang w:eastAsia="lt-LT"/>
            </w:rPr>
          </w:pPr>
          <w:r>
            <w:rPr>
              <w:sz w:val="22"/>
              <w:szCs w:val="22"/>
              <w:lang w:eastAsia="lt-LT"/>
            </w:rPr>
            <w:t>□ Taip     □ Ne</w:t>
          </w:r>
        </w:p>
        <w:p>
          <w:pPr>
            <w:ind w:firstLine="57"/>
            <w:rPr>
              <w:sz w:val="22"/>
              <w:szCs w:val="22"/>
              <w:lang w:eastAsia="lt-LT"/>
            </w:rPr>
          </w:pPr>
        </w:p>
        <w:p>
          <w:pPr>
            <w:rPr>
              <w:sz w:val="22"/>
              <w:szCs w:val="22"/>
              <w:lang w:eastAsia="lt-LT"/>
            </w:rPr>
          </w:pPr>
          <w:r>
            <w:rPr>
              <w:b/>
              <w:bCs/>
              <w:sz w:val="22"/>
              <w:szCs w:val="22"/>
              <w:lang w:eastAsia="lt-LT"/>
            </w:rPr>
            <w:t>10. AR TĘSITE SOCIALINIO DRAUDIMO ĮMOKŲ MOKĖJIMĄ LIETUVOJE?</w:t>
          </w:r>
        </w:p>
        <w:p>
          <w:pPr>
            <w:rPr>
              <w:sz w:val="22"/>
              <w:szCs w:val="22"/>
              <w:lang w:eastAsia="lt-LT"/>
            </w:rPr>
          </w:pPr>
          <w:r>
            <w:rPr>
              <w:sz w:val="22"/>
              <w:szCs w:val="22"/>
              <w:lang w:eastAsia="lt-LT"/>
            </w:rPr>
            <w:t xml:space="preserve">□ Taip     □ Ne </w:t>
          </w:r>
        </w:p>
        <w:p>
          <w:pPr>
            <w:ind w:firstLine="57"/>
            <w:rPr>
              <w:sz w:val="22"/>
              <w:szCs w:val="22"/>
              <w:lang w:eastAsia="lt-LT"/>
            </w:rPr>
          </w:pPr>
        </w:p>
        <w:p>
          <w:pPr>
            <w:rPr>
              <w:sz w:val="22"/>
              <w:szCs w:val="22"/>
              <w:lang w:eastAsia="lt-LT"/>
            </w:rPr>
          </w:pPr>
          <w:r>
            <w:rPr>
              <w:b/>
              <w:bCs/>
              <w:sz w:val="22"/>
              <w:szCs w:val="22"/>
              <w:lang w:eastAsia="lt-LT"/>
            </w:rPr>
            <w:t>11. KITA INFORMACIJA</w:t>
          </w:r>
        </w:p>
        <w:tbl>
          <w:tblPr>
            <w:tblW w:w="9645" w:type="dxa"/>
            <w:tblCellMar>
              <w:left w:w="0" w:type="dxa"/>
              <w:right w:w="0" w:type="dxa"/>
            </w:tblCellMar>
            <w:tblLook w:val="04A0" w:firstRow="1" w:lastRow="0" w:firstColumn="1" w:lastColumn="0" w:noHBand="0" w:noVBand="1"/>
          </w:tblPr>
          <w:tblGrid>
            <w:gridCol w:w="9645"/>
          </w:tblGrid>
          <w:tr>
            <w:trPr>
              <w:trHeight w:val="2432"/>
            </w:trPr>
            <w:tc>
              <w:tcPr>
                <w:tcW w:w="9633" w:type="dxa"/>
                <w:tcBorders>
                  <w:top w:val="single" w:sz="8" w:space="0" w:color="auto"/>
                  <w:left w:val="single" w:sz="8" w:space="0" w:color="auto"/>
                  <w:bottom w:val="single" w:sz="8" w:space="0" w:color="auto"/>
                  <w:right w:val="single" w:sz="8" w:space="0" w:color="auto"/>
                </w:tcBorders>
                <w:hideMark/>
              </w:tcPr>
              <w:p>
                <w:pPr>
                  <w:ind w:firstLine="62"/>
                  <w:rPr>
                    <w:szCs w:val="24"/>
                    <w:lang w:eastAsia="lt-LT"/>
                  </w:rPr>
                </w:pPr>
              </w:p>
            </w:tc>
          </w:tr>
        </w:tbl>
        <w:p>
          <w:pPr>
            <w:ind w:firstLine="57"/>
            <w:rPr>
              <w:sz w:val="22"/>
              <w:szCs w:val="22"/>
              <w:lang w:eastAsia="lt-LT"/>
            </w:rPr>
          </w:pPr>
        </w:p>
        <w:p>
          <w:pPr>
            <w:rPr>
              <w:sz w:val="22"/>
              <w:szCs w:val="22"/>
              <w:lang w:eastAsia="lt-LT"/>
            </w:rPr>
          </w:pPr>
          <w:r>
            <w:rPr>
              <w:b/>
              <w:bCs/>
              <w:sz w:val="22"/>
              <w:szCs w:val="22"/>
              <w:lang w:eastAsia="lt-LT"/>
            </w:rPr>
            <w:t>PRIDEDAMA</w:t>
          </w:r>
          <w:r>
            <w:rPr>
              <w:sz w:val="22"/>
              <w:szCs w:val="22"/>
              <w:vertAlign w:val="superscript"/>
              <w:lang w:eastAsia="lt-LT"/>
            </w:rPr>
            <w:t>3</w:t>
          </w:r>
          <w:r>
            <w:rPr>
              <w:b/>
              <w:bCs/>
              <w:sz w:val="22"/>
              <w:szCs w:val="22"/>
              <w:lang w:eastAsia="lt-LT"/>
            </w:rPr>
            <w:t>.</w:t>
          </w:r>
        </w:p>
        <w:p>
          <w:pPr>
            <w:ind w:firstLine="57"/>
            <w:rPr>
              <w:sz w:val="22"/>
              <w:szCs w:val="22"/>
              <w:lang w:eastAsia="lt-LT"/>
            </w:rPr>
          </w:pPr>
        </w:p>
        <w:p>
          <w:pPr>
            <w:rPr>
              <w:sz w:val="22"/>
              <w:szCs w:val="22"/>
              <w:lang w:eastAsia="lt-LT"/>
            </w:rPr>
          </w:pPr>
          <w:r>
            <w:rPr>
              <w:b/>
              <w:bCs/>
              <w:sz w:val="22"/>
              <w:szCs w:val="22"/>
              <w:lang w:eastAsia="lt-LT"/>
            </w:rPr>
            <w:t>TVIRTINU, KAD MAN</w:t>
          </w:r>
          <w:r>
            <w:rPr>
              <w:b/>
              <w:bCs/>
              <w:sz w:val="22"/>
              <w:szCs w:val="22"/>
              <w:vertAlign w:val="superscript"/>
              <w:lang w:eastAsia="lt-LT"/>
            </w:rPr>
            <w:t>4</w:t>
          </w:r>
          <w:r>
            <w:rPr>
              <w:b/>
              <w:bCs/>
              <w:sz w:val="22"/>
              <w:szCs w:val="22"/>
              <w:lang w:eastAsia="lt-LT"/>
            </w:rPr>
            <w:t xml:space="preserve"> YRA ŽINOMA, JOG:</w:t>
          </w:r>
        </w:p>
        <w:p>
          <w:pPr>
            <w:rPr>
              <w:sz w:val="22"/>
              <w:szCs w:val="22"/>
              <w:lang w:eastAsia="lt-LT"/>
            </w:rPr>
          </w:pPr>
          <w:r>
            <w:rPr>
              <w:sz w:val="22"/>
              <w:szCs w:val="22"/>
              <w:lang w:eastAsia="lt-LT"/>
            </w:rPr>
            <w:t xml:space="preserve">a) darbo kitoje užsienio valstybėje metu </w:t>
          </w:r>
          <w:r>
            <w:rPr>
              <w:b/>
              <w:bCs/>
              <w:sz w:val="22"/>
              <w:szCs w:val="22"/>
              <w:lang w:eastAsia="lt-LT"/>
            </w:rPr>
            <w:t>galimi patikrinimai</w:t>
          </w:r>
          <w:r>
            <w:rPr>
              <w:sz w:val="22"/>
              <w:szCs w:val="22"/>
              <w:lang w:eastAsia="lt-LT"/>
            </w:rPr>
            <w:t>, ar Lietuvoje išlaikoma savarankiškai veiklai būtina infrastruktūra (studija/dirbtuvės/biuras ar kt.), ar yra mokamos valstybinio socialinio draudimo įmokos, kiti A1 pažymėjimo/pažymos išdavimo pagrįstumo/galiojimo sąlygų egzistavimo patikrinimai, kurių metu gali būti pateiktas reikalavimas per nurodytą terminą pateikti atitinkamą informaciją ir (ar) įrodymus, pagrindžiančius aplinkybes (sąlygas), su kuriomis siejamas A1 pažymėjimo išdavimas ar galiojimas atitinkamu laikotarpiu, kad per nurodytą terminą nepateikus prašomų įrodymų, bus laikoma, kad prašytų įrodyti aplinkybių nėra, ir išduotas A1 pažymėjimas/pažyma tokiu atveju galės būti panaikinti. Esant draudėjo pateiktų dokumentų ir (ar) duomenų neatitikimui su valstybės registruose ir informacinėse sistemose esančiais duomenimis arba institucijų, įstaigų oficialiuose dokumentuose fiksuotais duomenimis ir išvadomis, vadovaujamasi atitinkamai valstybės registruose ir informacinėse sistemose esančiais duomenimis, institucijų, įstaigų oficialiuose dokumentuose fiksuotais duomenimis ir išvadomis;</w:t>
          </w:r>
        </w:p>
        <w:p>
          <w:pPr>
            <w:rPr>
              <w:sz w:val="22"/>
              <w:szCs w:val="22"/>
              <w:lang w:eastAsia="lt-LT"/>
            </w:rPr>
          </w:pPr>
          <w:r>
            <w:rPr>
              <w:sz w:val="22"/>
              <w:szCs w:val="22"/>
              <w:lang w:eastAsia="lt-LT"/>
            </w:rPr>
            <w:t xml:space="preserve">b) </w:t>
          </w:r>
          <w:r>
            <w:rPr>
              <w:b/>
              <w:bCs/>
              <w:sz w:val="22"/>
              <w:szCs w:val="22"/>
              <w:lang w:eastAsia="lt-LT"/>
            </w:rPr>
            <w:t xml:space="preserve">Privaloma </w:t>
          </w:r>
          <w:r>
            <w:rPr>
              <w:sz w:val="22"/>
              <w:szCs w:val="22"/>
              <w:lang w:eastAsia="lt-LT"/>
            </w:rPr>
            <w:t xml:space="preserve">pranešti Valstybinio socialinio draudimo fondo valdybos Vilniaus skyriui (pateikiant pranešimą apie su išduotu A1 pažymėjimu susijusių aplinkybių pasikeitimą) ir </w:t>
          </w:r>
          <w:r>
            <w:rPr>
              <w:b/>
              <w:bCs/>
              <w:sz w:val="22"/>
              <w:szCs w:val="22"/>
              <w:lang w:eastAsia="lt-LT"/>
            </w:rPr>
            <w:t>galima</w:t>
          </w:r>
          <w:r>
            <w:rPr>
              <w:sz w:val="22"/>
              <w:szCs w:val="22"/>
              <w:lang w:eastAsia="lt-LT"/>
            </w:rPr>
            <w:t xml:space="preserve"> jam ar bet kuriam kitam Valstybinio socialinio draudimo fondo valdybos teritoriniam skyriui grąžinti išduoto popierinio A1 pažymėjimo/pažymos originalą, jei:</w:t>
          </w:r>
        </w:p>
        <w:p>
          <w:pPr>
            <w:rPr>
              <w:sz w:val="22"/>
              <w:szCs w:val="22"/>
              <w:lang w:eastAsia="lt-LT"/>
            </w:rPr>
          </w:pPr>
          <w:r>
            <w:rPr>
              <w:sz w:val="22"/>
              <w:szCs w:val="22"/>
              <w:lang w:eastAsia="lt-LT"/>
            </w:rPr>
            <w:t>– neišvykstama dirbti į prašyme nurodytas įmones;</w:t>
          </w:r>
        </w:p>
        <w:p>
          <w:pPr>
            <w:rPr>
              <w:sz w:val="22"/>
              <w:szCs w:val="22"/>
              <w:lang w:eastAsia="lt-LT"/>
            </w:rPr>
          </w:pPr>
          <w:r>
            <w:rPr>
              <w:sz w:val="22"/>
              <w:szCs w:val="22"/>
              <w:lang w:eastAsia="lt-LT"/>
            </w:rPr>
            <w:t>– savarankiškas darbas kitoje užsienio valstybėje bus nutrauktas, išskyrus atvejus, kai veiklos nutraukimas priimančioje šalyje yra trumpalaikis, neviršijantis penktadalio viso siuntimo laikotarpio;</w:t>
          </w:r>
        </w:p>
        <w:p>
          <w:pPr>
            <w:rPr>
              <w:sz w:val="22"/>
              <w:szCs w:val="22"/>
              <w:lang w:eastAsia="lt-LT"/>
            </w:rPr>
          </w:pPr>
          <w:r>
            <w:rPr>
              <w:sz w:val="22"/>
              <w:szCs w:val="22"/>
              <w:lang w:eastAsia="lt-LT"/>
            </w:rPr>
            <w:t>– jei nedraudžiamųjų laikotarpių trukmė viršija penktadalį viso darbo užsienio valstybėje laikotarpio;</w:t>
          </w:r>
        </w:p>
        <w:p>
          <w:pPr>
            <w:rPr>
              <w:sz w:val="22"/>
              <w:szCs w:val="22"/>
              <w:lang w:eastAsia="lt-LT"/>
            </w:rPr>
          </w:pPr>
          <w:r>
            <w:rPr>
              <w:sz w:val="22"/>
              <w:szCs w:val="22"/>
              <w:lang w:eastAsia="lt-LT"/>
            </w:rPr>
            <w:t>– priimančioje šalyje pradedama dirbti prašyme nenurodytoje įmonėje;</w:t>
          </w:r>
        </w:p>
        <w:p>
          <w:pPr>
            <w:rPr>
              <w:sz w:val="22"/>
              <w:szCs w:val="22"/>
              <w:lang w:eastAsia="lt-LT"/>
            </w:rPr>
          </w:pPr>
          <w:r>
            <w:rPr>
              <w:sz w:val="22"/>
              <w:szCs w:val="22"/>
              <w:lang w:eastAsia="lt-LT"/>
            </w:rPr>
            <w:t>– išnyksta (pasikeičia) Tvarkos aprašo 10 punkte ir (ar) išduotame A1 pažymėjime nurodytos sąlygos (duomenys).</w:t>
          </w:r>
        </w:p>
        <w:p>
          <w:pPr>
            <w:rPr>
              <w:sz w:val="22"/>
              <w:szCs w:val="22"/>
              <w:lang w:eastAsia="lt-LT"/>
            </w:rPr>
          </w:pPr>
          <w:r>
            <w:rPr>
              <w:sz w:val="22"/>
              <w:szCs w:val="22"/>
              <w:lang w:eastAsia="lt-LT"/>
            </w:rPr>
            <w:t xml:space="preserve">– savarankiškai dirbantis asmuo – trečiosios šalies pilietis, atvykęs ir gyvenantis Lietuvoje darbo tikslais su daugkartine nacionaline viza, netenka gyvenamosios vietos Lietuvoje; </w:t>
          </w:r>
        </w:p>
        <w:p>
          <w:pPr>
            <w:rPr>
              <w:sz w:val="22"/>
              <w:szCs w:val="22"/>
              <w:lang w:eastAsia="lt-LT"/>
            </w:rPr>
          </w:pPr>
          <w:r>
            <w:rPr>
              <w:sz w:val="22"/>
              <w:szCs w:val="22"/>
              <w:lang w:eastAsia="lt-LT"/>
            </w:rPr>
            <w:t>c) esu atsakingas už prašyme teikiamų duomenų teisingumą, prie prašymo pridėdamas (-dama) dokumentų kopijas kartu tvirtinu jų tikrumą ir prisiimu atsakomybę už tai.</w:t>
          </w:r>
        </w:p>
        <w:p>
          <w:pPr>
            <w:ind w:firstLine="57"/>
            <w:rPr>
              <w:sz w:val="22"/>
              <w:szCs w:val="22"/>
              <w:lang w:eastAsia="lt-LT"/>
            </w:rPr>
          </w:pPr>
        </w:p>
        <w:p>
          <w:pPr>
            <w:ind w:firstLine="57"/>
            <w:rPr>
              <w:sz w:val="22"/>
              <w:szCs w:val="22"/>
              <w:lang w:eastAsia="lt-LT"/>
            </w:rPr>
          </w:pPr>
        </w:p>
        <w:tbl>
          <w:tblPr>
            <w:tblW w:w="9630" w:type="dxa"/>
            <w:tblCellMar>
              <w:left w:w="0" w:type="dxa"/>
              <w:right w:w="0" w:type="dxa"/>
            </w:tblCellMar>
            <w:tblLook w:val="04A0" w:firstRow="1" w:lastRow="0" w:firstColumn="1" w:lastColumn="0" w:noHBand="0" w:noVBand="1"/>
          </w:tblPr>
          <w:tblGrid>
            <w:gridCol w:w="5015"/>
            <w:gridCol w:w="4615"/>
          </w:tblGrid>
          <w:tr>
            <w:tc>
              <w:tcPr>
                <w:tcW w:w="3480" w:type="dxa"/>
                <w:hideMark/>
              </w:tcPr>
              <w:p>
                <w:pPr>
                  <w:rPr>
                    <w:szCs w:val="24"/>
                    <w:lang w:eastAsia="lt-LT"/>
                  </w:rPr>
                </w:pPr>
                <w:r>
                  <w:rPr>
                    <w:szCs w:val="24"/>
                    <w:lang w:eastAsia="lt-LT"/>
                  </w:rPr>
                  <w:t xml:space="preserve">(Parašas) </w:t>
                </w:r>
              </w:p>
            </w:tc>
            <w:tc>
              <w:tcPr>
                <w:tcW w:w="3202" w:type="dxa"/>
                <w:hideMark/>
              </w:tcPr>
              <w:p>
                <w:pPr>
                  <w:rPr>
                    <w:szCs w:val="24"/>
                    <w:lang w:eastAsia="lt-LT"/>
                  </w:rPr>
                </w:pPr>
                <w:r>
                  <w:rPr>
                    <w:szCs w:val="24"/>
                    <w:lang w:eastAsia="lt-LT"/>
                  </w:rPr>
                  <w:t>(Vardas pavardė)</w:t>
                </w:r>
              </w:p>
            </w:tc>
          </w:tr>
        </w:tbl>
        <w:p>
          <w:pPr>
            <w:ind w:firstLine="57"/>
            <w:rPr>
              <w:sz w:val="22"/>
              <w:szCs w:val="22"/>
              <w:lang w:eastAsia="lt-LT"/>
            </w:rPr>
          </w:pPr>
        </w:p>
        <w:p>
          <w:pPr>
            <w:rPr>
              <w:sz w:val="22"/>
              <w:szCs w:val="22"/>
              <w:lang w:eastAsia="lt-LT"/>
            </w:rPr>
          </w:pPr>
          <w:r>
            <w:rPr>
              <w:b/>
              <w:bCs/>
              <w:sz w:val="22"/>
              <w:szCs w:val="22"/>
              <w:lang w:eastAsia="lt-LT"/>
            </w:rPr>
            <w:t>PAAIŠKINIMAI:</w:t>
          </w:r>
        </w:p>
        <w:p>
          <w:pPr>
            <w:rPr>
              <w:sz w:val="22"/>
              <w:szCs w:val="22"/>
              <w:lang w:eastAsia="lt-LT"/>
            </w:rPr>
          </w:pPr>
          <w:r>
            <w:rPr>
              <w:sz w:val="22"/>
              <w:szCs w:val="22"/>
              <w:vertAlign w:val="superscript"/>
              <w:lang w:eastAsia="lt-LT"/>
            </w:rPr>
            <w:t>1</w:t>
          </w:r>
          <w:r>
            <w:rPr>
              <w:sz w:val="22"/>
              <w:szCs w:val="22"/>
              <w:lang w:eastAsia="lt-LT"/>
            </w:rPr>
            <w:t>Užsienio valstybė – Užsienio valstybė – Europos Sąjungos valstybė narė, Europos ekonominės erdvės valstybė, Šveicarijos Konfederacija, Jungtinė Karalystė ar kita valstybė, kuriai taikomi Europos Sąjungos socialinės apsaugos sistemų koordinavimo reglamentai/kiti Europos Sąjungos teisės aktai (sutartys) dėl socialinės apsaugos sistemų koordinavimo.</w:t>
          </w:r>
        </w:p>
        <w:p>
          <w:pPr>
            <w:rPr>
              <w:sz w:val="22"/>
              <w:szCs w:val="22"/>
              <w:lang w:eastAsia="lt-LT"/>
            </w:rPr>
          </w:pPr>
          <w:r>
            <w:rPr>
              <w:sz w:val="22"/>
              <w:szCs w:val="22"/>
              <w:vertAlign w:val="superscript"/>
              <w:lang w:eastAsia="lt-LT"/>
            </w:rPr>
            <w:t xml:space="preserve">2 </w:t>
          </w:r>
          <w:r>
            <w:rPr>
              <w:sz w:val="22"/>
              <w:szCs w:val="22"/>
              <w:lang w:eastAsia="lt-LT"/>
            </w:rPr>
            <w:t>Pildyti, jei žinomas.</w:t>
          </w:r>
        </w:p>
        <w:p>
          <w:pPr>
            <w:rPr>
              <w:sz w:val="22"/>
              <w:szCs w:val="22"/>
              <w:lang w:eastAsia="lt-LT"/>
            </w:rPr>
          </w:pPr>
          <w:r>
            <w:rPr>
              <w:sz w:val="22"/>
              <w:szCs w:val="22"/>
              <w:vertAlign w:val="superscript"/>
              <w:lang w:eastAsia="lt-LT"/>
            </w:rPr>
            <w:t xml:space="preserve">3 </w:t>
          </w:r>
          <w:r>
            <w:rPr>
              <w:sz w:val="22"/>
              <w:szCs w:val="22"/>
              <w:u w:val="single"/>
              <w:lang w:eastAsia="lt-LT"/>
            </w:rPr>
            <w:t>Prašome pateikti</w:t>
          </w:r>
          <w:r>
            <w:rPr>
              <w:sz w:val="22"/>
              <w:szCs w:val="22"/>
              <w:lang w:eastAsia="lt-LT"/>
            </w:rPr>
            <w:t xml:space="preserve"> savarankišką veiklą vykdančio asmens dokumento patvirtintą kopiją (jei savarankiškai dirbantis asmuo nėra Lietuvos Respublikos pilietis); dokumentus, įrodančius savarankiškai dirbančio asmens veiklą Lietuvoje ir užsienyje: sutarčių, sudarytų su fiziniais ar juridiniais asmenimis dėl veiklos vykdymo Lietuvoje, su priimančios dirbti valstybės įmone (kitu subjektu) sudarytos sutarties dėl darbų atlikimo patvirtintas kopijas, jei savarankišką veiklą vykdantis asmuo nėra pridėtinės vertės mokesčio mokėtojas – patvirtintas sąskaitų faktūrų kopijas. </w:t>
          </w:r>
        </w:p>
        <w:p>
          <w:pPr>
            <w:rPr>
              <w:sz w:val="22"/>
              <w:szCs w:val="22"/>
              <w:lang w:eastAsia="lt-LT"/>
            </w:rPr>
          </w:pPr>
          <w:r>
            <w:rPr>
              <w:sz w:val="22"/>
              <w:szCs w:val="22"/>
              <w:vertAlign w:val="superscript"/>
              <w:lang w:eastAsia="lt-LT"/>
            </w:rPr>
            <w:t>4</w:t>
          </w:r>
          <w:r>
            <w:rPr>
              <w:sz w:val="22"/>
              <w:szCs w:val="22"/>
              <w:lang w:eastAsia="lt-LT"/>
            </w:rPr>
            <w:t xml:space="preserve"> Jei prašymą teikia savarankiškai dirbančio asmens draudėjas, patvirtinimas reiškia, kad atitinkama informacija ir pareigos yra suprantamos ir žinomos (išaiškintos) ir savarankiškai dirbančiam asmeniui (apdraustajam), už kurį teikiamas prašymas.</w:t>
          </w:r>
        </w:p>
        <w:sdt>
          <w:sdtPr>
            <w:alias w:val="pabaiga"/>
            <w:tag w:val="part_1b8e83e62a3446f79581bc7d4a8de5be"/>
            <w:lock w:val="sdtLocked"/>
            <w:richText/>
          </w:sdtPr>
          <w:sdtContent>
            <w:p>
              <w:pPr>
                <w:jc w:val="center"/>
                <w:rPr>
                  <w:sz w:val="22"/>
                  <w:szCs w:val="22"/>
                  <w:lang w:eastAsia="lt-LT"/>
                </w:rPr>
              </w:pPr>
              <w:r>
                <w:rPr>
                  <w:sz w:val="22"/>
                  <w:szCs w:val="22"/>
                  <w:lang w:eastAsia="lt-LT"/>
                </w:rPr>
                <w:t>______________</w:t>
              </w:r>
            </w:p>
            <w:p>
              <w:pPr>
                <w:jc w:val="center"/>
              </w:pPr>
            </w:p>
          </w:sdtContent>
        </w:sdt>
      </w:sdtContent>
    </w:sdt>
    <w:sdt>
      <w:sdtPr>
        <w:alias w:val="patvirtinta"/>
        <w:tag w:val="part_799d1986302f4da9977c27a0511e5630"/>
        <w:lock w:val="sdtLocked"/>
        <w:richText/>
      </w:sdtPr>
      <w:sdtContent>
        <w:p>
          <w:pPr>
            <w:jc w:val="center"/>
            <w:rPr>
              <w:sz w:val="22"/>
              <w:szCs w:val="22"/>
              <w:lang w:eastAsia="lt-LT"/>
            </w:rPr>
            <w:sectPr>
              <w:pgSz w:w="11906" w:h="16838" w:code="9"/>
              <w:pgMar w:top="1134" w:right="567" w:bottom="1134" w:left="1701" w:header="709" w:footer="567" w:gutter="0"/>
              <w:pgNumType w:start="1"/>
              <w:cols w:space="1296"/>
              <w:titlePg/>
              <w:docGrid w:linePitch="360"/>
            </w:sectPr>
          </w:pPr>
        </w:p>
        <w:p>
          <w:pPr>
            <w:ind w:left="4253"/>
            <w:rPr>
              <w:szCs w:val="24"/>
              <w:lang w:eastAsia="lt-LT"/>
            </w:rPr>
          </w:pPr>
          <w:r>
            <w:rPr>
              <w:szCs w:val="24"/>
              <w:lang w:eastAsia="lt-LT"/>
            </w:rPr>
            <w:t>PATVIRTINTA</w:t>
          </w:r>
        </w:p>
        <w:p>
          <w:pPr>
            <w:ind w:left="4253"/>
            <w:rPr>
              <w:szCs w:val="24"/>
              <w:lang w:eastAsia="lt-LT"/>
            </w:rPr>
          </w:pPr>
          <w:r>
            <w:rPr>
              <w:szCs w:val="24"/>
              <w:lang w:eastAsia="lt-LT"/>
            </w:rPr>
            <w:t xml:space="preserve">Valstybinio socialinio draudimo fondo valdybos prie </w:t>
          </w:r>
        </w:p>
        <w:p>
          <w:pPr>
            <w:ind w:left="4253"/>
            <w:rPr>
              <w:szCs w:val="24"/>
              <w:lang w:eastAsia="lt-LT"/>
            </w:rPr>
          </w:pPr>
          <w:r>
            <w:rPr>
              <w:szCs w:val="24"/>
              <w:lang w:eastAsia="lt-LT"/>
            </w:rPr>
            <w:t xml:space="preserve">Socialinės apsaugos ir darbo ministerijos direktoriaus </w:t>
          </w:r>
        </w:p>
        <w:p>
          <w:pPr>
            <w:ind w:left="4253"/>
            <w:rPr>
              <w:szCs w:val="24"/>
              <w:lang w:eastAsia="lt-LT"/>
            </w:rPr>
          </w:pPr>
          <w:r>
            <w:rPr>
              <w:szCs w:val="24"/>
              <w:lang w:eastAsia="lt-LT"/>
            </w:rPr>
            <w:t>2010 m. birželio 8 d. įsakymu Nr. V-253</w:t>
          </w:r>
        </w:p>
        <w:p>
          <w:pPr>
            <w:ind w:left="4253"/>
            <w:rPr>
              <w:szCs w:val="24"/>
              <w:lang w:eastAsia="lt-LT"/>
            </w:rPr>
          </w:pPr>
          <w:r>
            <w:rPr>
              <w:szCs w:val="24"/>
              <w:lang w:eastAsia="lt-LT"/>
            </w:rPr>
            <w:t xml:space="preserve">(Valstybinio socialinio draudimo fondo valdybos prie </w:t>
          </w:r>
        </w:p>
        <w:p>
          <w:pPr>
            <w:ind w:left="4253"/>
            <w:rPr>
              <w:szCs w:val="24"/>
              <w:lang w:eastAsia="lt-LT"/>
            </w:rPr>
          </w:pPr>
          <w:r>
            <w:rPr>
              <w:szCs w:val="24"/>
              <w:lang w:eastAsia="lt-LT"/>
            </w:rPr>
            <w:t xml:space="preserve">Socialinės apsaugos ir darbo ministerijos direktoriaus </w:t>
          </w:r>
        </w:p>
        <w:p>
          <w:pPr>
            <w:ind w:left="4253"/>
            <w:rPr>
              <w:szCs w:val="24"/>
              <w:lang w:eastAsia="lt-LT"/>
            </w:rPr>
          </w:pPr>
          <w:r>
            <w:rPr>
              <w:szCs w:val="24"/>
              <w:lang w:eastAsia="lt-LT"/>
            </w:rPr>
            <w:t>2025 m. sausio 31 d. įsakymo Nr. V-36 redakcija)</w:t>
          </w:r>
        </w:p>
        <w:p>
          <w:pPr>
            <w:ind w:left="4253"/>
            <w:rPr>
              <w:szCs w:val="24"/>
              <w:lang w:eastAsia="lt-LT"/>
            </w:rPr>
          </w:pPr>
        </w:p>
        <w:p>
          <w:pPr>
            <w:ind w:firstLine="4509"/>
            <w:rPr>
              <w:sz w:val="22"/>
              <w:szCs w:val="22"/>
              <w:lang w:eastAsia="lt-LT"/>
            </w:rPr>
          </w:pPr>
        </w:p>
        <w:p>
          <w:pPr>
            <w:ind w:firstLine="57"/>
            <w:rPr>
              <w:sz w:val="22"/>
              <w:szCs w:val="22"/>
              <w:lang w:eastAsia="lt-LT"/>
            </w:rPr>
          </w:pPr>
        </w:p>
        <w:p>
          <w:pPr>
            <w:rPr>
              <w:sz w:val="22"/>
              <w:szCs w:val="22"/>
              <w:lang w:eastAsia="lt-LT"/>
            </w:rPr>
          </w:pPr>
          <w:r>
            <w:rPr>
              <w:b/>
              <w:bCs/>
              <w:sz w:val="22"/>
              <w:szCs w:val="22"/>
              <w:lang w:eastAsia="lt-LT"/>
            </w:rPr>
            <w:t>(Prašymo išduoti pažymą(-as)/pažymėjimą(-us) apie Lietuvos Respublikos socialinio draudimo teisės aktų taikymą asmeniui, vienu metu dirbančiam pagal darbo sutartį ir/ar užsiimančiam savarankiška veikla dviejose ar daugiau Valstybėse narėse, forma)</w:t>
          </w:r>
        </w:p>
        <w:p>
          <w:pPr>
            <w:ind w:firstLine="57"/>
            <w:rPr>
              <w:sz w:val="22"/>
              <w:szCs w:val="22"/>
              <w:lang w:eastAsia="lt-LT"/>
            </w:rPr>
          </w:pPr>
        </w:p>
        <w:p>
          <w:pPr>
            <w:rPr>
              <w:sz w:val="22"/>
              <w:szCs w:val="22"/>
              <w:lang w:eastAsia="lt-LT"/>
            </w:rPr>
          </w:pPr>
          <w:r>
            <w:rPr>
              <w:sz w:val="22"/>
              <w:szCs w:val="22"/>
              <w:lang w:eastAsia="lt-LT"/>
            </w:rPr>
            <w:t>(SUDARYTOJO PAVADINIMAS/VARDAS PAVARDĖ)</w:t>
          </w:r>
        </w:p>
        <w:p>
          <w:pPr>
            <w:rPr>
              <w:sz w:val="22"/>
              <w:szCs w:val="22"/>
              <w:lang w:eastAsia="lt-LT"/>
            </w:rPr>
          </w:pPr>
          <w:r>
            <w:rPr>
              <w:sz w:val="22"/>
              <w:szCs w:val="22"/>
              <w:lang w:eastAsia="lt-LT"/>
            </w:rPr>
            <w:t>(sudarytojo duomenys)</w:t>
          </w:r>
        </w:p>
        <w:p>
          <w:pPr>
            <w:ind w:firstLine="57"/>
            <w:rPr>
              <w:sz w:val="22"/>
              <w:szCs w:val="22"/>
              <w:lang w:eastAsia="lt-LT"/>
            </w:rPr>
          </w:pPr>
        </w:p>
        <w:p>
          <w:pPr>
            <w:rPr>
              <w:sz w:val="22"/>
              <w:szCs w:val="22"/>
              <w:lang w:eastAsia="lt-LT"/>
            </w:rPr>
          </w:pPr>
          <w:r>
            <w:rPr>
              <w:sz w:val="22"/>
              <w:szCs w:val="22"/>
              <w:lang w:eastAsia="lt-LT"/>
            </w:rPr>
            <w:t xml:space="preserve">Valstybinio socialinio draudimo fondo valdybos </w:t>
          </w:r>
        </w:p>
        <w:p>
          <w:pPr>
            <w:rPr>
              <w:sz w:val="22"/>
              <w:szCs w:val="22"/>
              <w:lang w:eastAsia="lt-LT"/>
            </w:rPr>
          </w:pPr>
          <w:r>
            <w:rPr>
              <w:sz w:val="22"/>
              <w:szCs w:val="22"/>
              <w:lang w:eastAsia="lt-LT"/>
            </w:rPr>
            <w:t>Vilniaus skyriui</w:t>
          </w:r>
        </w:p>
        <w:p>
          <w:pPr>
            <w:rPr>
              <w:sz w:val="22"/>
              <w:szCs w:val="22"/>
              <w:lang w:eastAsia="lt-LT"/>
            </w:rPr>
          </w:pPr>
          <w:r>
            <w:rPr>
              <w:sz w:val="22"/>
              <w:szCs w:val="22"/>
              <w:lang w:eastAsia="lt-LT"/>
            </w:rPr>
            <w:t>Laisvės pr. 28, LT-04340 Vilnius</w:t>
          </w:r>
        </w:p>
        <w:p>
          <w:pPr>
            <w:ind w:firstLine="57"/>
            <w:rPr>
              <w:sz w:val="22"/>
              <w:szCs w:val="22"/>
              <w:lang w:eastAsia="lt-LT"/>
            </w:rPr>
          </w:pPr>
        </w:p>
        <w:p>
          <w:pPr>
            <w:rPr>
              <w:sz w:val="22"/>
              <w:szCs w:val="22"/>
              <w:lang w:eastAsia="lt-LT"/>
            </w:rPr>
          </w:pPr>
          <w:r>
            <w:rPr>
              <w:b/>
              <w:bCs/>
              <w:sz w:val="22"/>
              <w:szCs w:val="22"/>
              <w:lang w:eastAsia="lt-LT"/>
            </w:rPr>
            <w:t>PRAŠYMAS IŠDUOTI PAŽYMĄ(-AS)/PAŽYMĖJIMĄ(-US) APIE LIETUVOS RESPUBLIKOS SOCIALINIO DRAUDIMO TEISĖS AKTŲ TAIKYMĄ ASMENIUI, VIENU METU DIRBANČIAM PAGAL DARBO SUTARTĮ IR/AR UŽSIIMANČIAM SAVARANKIŠKA VEIKLA DVIEJOSE AR DAUGIAU VALSTYBĖSE NARĖSE</w:t>
          </w:r>
        </w:p>
        <w:p>
          <w:pPr>
            <w:ind w:firstLine="57"/>
            <w:rPr>
              <w:sz w:val="22"/>
              <w:szCs w:val="22"/>
              <w:lang w:eastAsia="lt-LT"/>
            </w:rPr>
          </w:pPr>
        </w:p>
        <w:p>
          <w:pPr>
            <w:rPr>
              <w:sz w:val="22"/>
              <w:szCs w:val="22"/>
              <w:lang w:eastAsia="lt-LT"/>
            </w:rPr>
          </w:pPr>
          <w:r>
            <w:rPr>
              <w:sz w:val="22"/>
              <w:szCs w:val="22"/>
              <w:lang w:eastAsia="lt-LT"/>
            </w:rPr>
            <w:t>(data) Nr.      </w:t>
          </w:r>
        </w:p>
        <w:p>
          <w:pPr>
            <w:ind w:firstLine="57"/>
            <w:rPr>
              <w:sz w:val="22"/>
              <w:szCs w:val="22"/>
              <w:lang w:eastAsia="lt-LT"/>
            </w:rPr>
          </w:pPr>
        </w:p>
        <w:p>
          <w:pPr>
            <w:rPr>
              <w:sz w:val="22"/>
              <w:szCs w:val="22"/>
              <w:lang w:eastAsia="lt-LT"/>
            </w:rPr>
          </w:pPr>
          <w:r>
            <w:rPr>
              <w:b/>
              <w:bCs/>
              <w:sz w:val="22"/>
              <w:szCs w:val="22"/>
              <w:lang w:eastAsia="lt-LT"/>
            </w:rPr>
            <w:t>PRAŠAU</w:t>
          </w:r>
          <w:r>
            <w:rPr>
              <w:sz w:val="22"/>
              <w:szCs w:val="22"/>
              <w:lang w:eastAsia="lt-LT"/>
            </w:rPr>
            <w:t xml:space="preserve"> išduoti pažymą(-as)/pažymėjimą(-us) apie Lietuvos socialinio draudimo teisės aktų taikymą (A1 pažymėjimą): </w:t>
          </w:r>
        </w:p>
        <w:p>
          <w:pPr>
            <w:rPr>
              <w:sz w:val="22"/>
              <w:szCs w:val="22"/>
              <w:lang w:eastAsia="lt-LT"/>
            </w:rPr>
          </w:pPr>
          <w:r>
            <w:rPr>
              <w:sz w:val="22"/>
              <w:szCs w:val="22"/>
              <w:lang w:eastAsia="lt-LT"/>
            </w:rPr>
            <w:t>□ pagal darbo sutartį dviejose ar daugiau Valstybėse narėse</w:t>
          </w:r>
          <w:r>
            <w:rPr>
              <w:sz w:val="22"/>
              <w:szCs w:val="22"/>
              <w:vertAlign w:val="superscript"/>
              <w:lang w:eastAsia="lt-LT"/>
            </w:rPr>
            <w:t>1</w:t>
          </w:r>
          <w:r>
            <w:rPr>
              <w:sz w:val="22"/>
              <w:szCs w:val="22"/>
              <w:lang w:eastAsia="lt-LT"/>
            </w:rPr>
            <w:t xml:space="preserve"> dirbančiam asmeniui</w:t>
          </w:r>
        </w:p>
        <w:p>
          <w:pPr>
            <w:rPr>
              <w:sz w:val="22"/>
              <w:szCs w:val="22"/>
              <w:lang w:eastAsia="lt-LT"/>
            </w:rPr>
          </w:pPr>
          <w:r>
            <w:rPr>
              <w:sz w:val="22"/>
              <w:szCs w:val="22"/>
              <w:lang w:eastAsia="lt-LT"/>
            </w:rPr>
            <w:t>□ asmeniui, savarankiškai dirbančiam dviejose ar daugiau Valstybėse narėse</w:t>
          </w:r>
        </w:p>
        <w:p>
          <w:pPr>
            <w:rPr>
              <w:sz w:val="22"/>
              <w:szCs w:val="22"/>
              <w:lang w:eastAsia="lt-LT"/>
            </w:rPr>
          </w:pPr>
          <w:r>
            <w:rPr>
              <w:sz w:val="22"/>
              <w:szCs w:val="22"/>
              <w:lang w:eastAsia="lt-LT"/>
            </w:rPr>
            <w:t xml:space="preserve">□ asmeniui, dirbančiam pagal darbo sutartį ir savarankiškai dviejose ar daugiau Valstybėse narėse </w:t>
          </w:r>
        </w:p>
        <w:p>
          <w:pPr>
            <w:rPr>
              <w:sz w:val="22"/>
              <w:szCs w:val="22"/>
              <w:lang w:eastAsia="lt-LT"/>
            </w:rPr>
          </w:pPr>
          <w:r>
            <w:rPr>
              <w:sz w:val="22"/>
              <w:szCs w:val="22"/>
              <w:lang w:eastAsia="lt-LT"/>
            </w:rPr>
            <w:t>□ taikant išimtį pagal Reglamento (EB) Nr. 883/2004 16 str./Reglamento (EEB) Nr. 1408/71 17 str.</w:t>
          </w:r>
        </w:p>
        <w:p>
          <w:pPr>
            <w:ind w:firstLine="57"/>
            <w:rPr>
              <w:sz w:val="22"/>
              <w:szCs w:val="22"/>
              <w:lang w:eastAsia="lt-LT"/>
            </w:rPr>
          </w:pPr>
        </w:p>
        <w:p>
          <w:pPr>
            <w:rPr>
              <w:sz w:val="22"/>
              <w:szCs w:val="22"/>
              <w:lang w:eastAsia="lt-LT"/>
            </w:rPr>
          </w:pPr>
          <w:r>
            <w:rPr>
              <w:b/>
              <w:bCs/>
              <w:sz w:val="22"/>
              <w:szCs w:val="22"/>
              <w:lang w:eastAsia="lt-LT"/>
            </w:rPr>
            <w:t xml:space="preserve">1. ASMENS DUOMENYS: </w:t>
          </w:r>
        </w:p>
        <w:p>
          <w:pPr>
            <w:rPr>
              <w:sz w:val="22"/>
              <w:szCs w:val="22"/>
              <w:lang w:eastAsia="lt-LT"/>
            </w:rPr>
          </w:pPr>
          <w:r>
            <w:rPr>
              <w:sz w:val="22"/>
              <w:szCs w:val="22"/>
              <w:lang w:eastAsia="lt-LT"/>
            </w:rPr>
            <w:t>Pateiktas asmens dokumentas:</w:t>
          </w:r>
          <w:r>
            <w:rPr>
              <w:b/>
              <w:bCs/>
              <w:sz w:val="22"/>
              <w:szCs w:val="22"/>
              <w:lang w:eastAsia="lt-LT"/>
            </w:rPr>
            <w:t xml:space="preserve"> </w:t>
          </w:r>
        </w:p>
        <w:p>
          <w:pPr>
            <w:rPr>
              <w:sz w:val="22"/>
              <w:szCs w:val="22"/>
              <w:lang w:eastAsia="lt-LT"/>
            </w:rPr>
          </w:pPr>
          <w:r>
            <w:rPr>
              <w:sz w:val="22"/>
              <w:szCs w:val="22"/>
              <w:lang w:eastAsia="lt-LT"/>
            </w:rPr>
            <w:t>□ Pasas □ Asmens tapatybės kortelė □ Kitas (nurodykite)      </w:t>
          </w:r>
        </w:p>
        <w:tbl>
          <w:tblPr>
            <w:tblpPr w:leftFromText="180" w:rightFromText="180" w:vertAnchor="text" w:tblpY="1"/>
            <w:tblOverlap w:val="never"/>
            <w:tblW w:w="9637" w:type="dxa"/>
            <w:tblCellMar>
              <w:left w:w="0" w:type="dxa"/>
              <w:right w:w="0" w:type="dxa"/>
            </w:tblCellMar>
            <w:tblLook w:val="04A0" w:firstRow="1" w:lastRow="0" w:firstColumn="1" w:lastColumn="0" w:noHBand="0" w:noVBand="1"/>
          </w:tblPr>
          <w:tblGrid>
            <w:gridCol w:w="1669"/>
            <w:gridCol w:w="254"/>
            <w:gridCol w:w="328"/>
            <w:gridCol w:w="328"/>
            <w:gridCol w:w="329"/>
            <w:gridCol w:w="329"/>
            <w:gridCol w:w="329"/>
            <w:gridCol w:w="329"/>
            <w:gridCol w:w="371"/>
            <w:gridCol w:w="329"/>
            <w:gridCol w:w="329"/>
            <w:gridCol w:w="214"/>
            <w:gridCol w:w="116"/>
            <w:gridCol w:w="320"/>
            <w:gridCol w:w="332"/>
            <w:gridCol w:w="329"/>
            <w:gridCol w:w="329"/>
            <w:gridCol w:w="329"/>
            <w:gridCol w:w="329"/>
            <w:gridCol w:w="329"/>
            <w:gridCol w:w="243"/>
            <w:gridCol w:w="149"/>
            <w:gridCol w:w="399"/>
            <w:gridCol w:w="329"/>
            <w:gridCol w:w="396"/>
            <w:gridCol w:w="570"/>
          </w:tblGrid>
          <w:tr>
            <w:trPr>
              <w:trHeight w:val="347"/>
            </w:trPr>
            <w:tc>
              <w:tcPr>
                <w:tcW w:w="4353" w:type="dxa"/>
                <w:gridSpan w:val="9"/>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hideMark/>
              </w:tcPr>
              <w:p>
                <w:pPr>
                  <w:rPr>
                    <w:szCs w:val="24"/>
                    <w:lang w:eastAsia="lt-LT"/>
                  </w:rPr>
                </w:pPr>
                <w:r>
                  <w:rPr>
                    <w:szCs w:val="24"/>
                    <w:lang w:eastAsia="lt-LT"/>
                  </w:rPr>
                  <w:t>Pavardė      </w:t>
                </w:r>
              </w:p>
            </w:tc>
            <w:tc>
              <w:tcPr>
                <w:tcW w:w="5502" w:type="dxa"/>
                <w:gridSpan w:val="17"/>
                <w:tcBorders>
                  <w:top w:val="single" w:sz="8" w:space="0" w:color="000000"/>
                  <w:left w:val="nil"/>
                  <w:bottom w:val="single" w:sz="8" w:space="0" w:color="000000"/>
                  <w:right w:val="single" w:sz="8" w:space="0" w:color="000000"/>
                </w:tcBorders>
                <w:tcMar>
                  <w:top w:w="0" w:type="dxa"/>
                  <w:left w:w="108" w:type="dxa"/>
                  <w:bottom w:w="0" w:type="dxa"/>
                  <w:right w:w="108" w:type="dxa"/>
                </w:tcMar>
                <w:hideMark/>
              </w:tcPr>
              <w:p>
                <w:pPr>
                  <w:rPr>
                    <w:szCs w:val="24"/>
                    <w:lang w:eastAsia="lt-LT"/>
                  </w:rPr>
                </w:pPr>
                <w:r>
                  <w:rPr>
                    <w:szCs w:val="24"/>
                    <w:lang w:eastAsia="lt-LT"/>
                  </w:rPr>
                  <w:t>Vardas (-ai)      </w:t>
                </w:r>
              </w:p>
            </w:tc>
          </w:tr>
          <w:tr>
            <w:trPr>
              <w:trHeight w:val="347"/>
            </w:trPr>
            <w:tc>
              <w:tcPr>
                <w:tcW w:w="9855" w:type="dxa"/>
                <w:gridSpan w:val="26"/>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rPr>
                    <w:szCs w:val="24"/>
                    <w:lang w:eastAsia="lt-LT"/>
                  </w:rPr>
                </w:pPr>
                <w:r>
                  <w:rPr>
                    <w:szCs w:val="24"/>
                    <w:lang w:eastAsia="lt-LT"/>
                  </w:rPr>
                  <w:t>Ankstesni vardai/pavardės      </w:t>
                </w:r>
              </w:p>
            </w:tc>
          </w:tr>
          <w:tr>
            <w:trPr>
              <w:trHeight w:val="244"/>
            </w:trPr>
            <w:tc>
              <w:tcPr>
                <w:tcW w:w="1963" w:type="dxa"/>
                <w:gridSpan w:val="2"/>
                <w:vMerge w:val="restart"/>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rPr>
                    <w:szCs w:val="24"/>
                    <w:lang w:eastAsia="lt-LT"/>
                  </w:rPr>
                </w:pPr>
                <w:r>
                  <w:rPr>
                    <w:szCs w:val="24"/>
                    <w:lang w:eastAsia="lt-LT"/>
                  </w:rPr>
                  <w:t>Gimimo data</w:t>
                </w:r>
              </w:p>
              <w:p>
                <w:pPr>
                  <w:rPr>
                    <w:szCs w:val="24"/>
                    <w:lang w:eastAsia="lt-LT"/>
                  </w:rPr>
                </w:pPr>
                <w:r>
                  <w:rPr>
                    <w:szCs w:val="24"/>
                    <w:lang w:eastAsia="lt-LT"/>
                  </w:rPr>
                  <w:t>     </w:t>
                </w:r>
              </w:p>
            </w:tc>
            <w:tc>
              <w:tcPr>
                <w:tcW w:w="4073" w:type="dxa"/>
                <w:gridSpan w:val="13"/>
                <w:tcBorders>
                  <w:top w:val="nil"/>
                  <w:left w:val="nil"/>
                  <w:bottom w:val="single" w:sz="8" w:space="0" w:color="000000"/>
                  <w:right w:val="single" w:sz="8" w:space="0" w:color="000000"/>
                </w:tcBorders>
                <w:tcMar>
                  <w:top w:w="0" w:type="dxa"/>
                  <w:left w:w="108" w:type="dxa"/>
                  <w:bottom w:w="0" w:type="dxa"/>
                  <w:right w:w="108" w:type="dxa"/>
                </w:tcMar>
                <w:hideMark/>
              </w:tcPr>
              <w:p>
                <w:pPr>
                  <w:rPr>
                    <w:szCs w:val="24"/>
                    <w:lang w:eastAsia="lt-LT"/>
                  </w:rPr>
                </w:pPr>
                <w:r>
                  <w:rPr>
                    <w:szCs w:val="24"/>
                    <w:lang w:eastAsia="lt-LT"/>
                  </w:rPr>
                  <w:t xml:space="preserve">Asmens kodas </w:t>
                </w:r>
              </w:p>
            </w:tc>
            <w:tc>
              <w:tcPr>
                <w:tcW w:w="3819" w:type="dxa"/>
                <w:gridSpan w:val="11"/>
                <w:vMerge w:val="restart"/>
                <w:tcBorders>
                  <w:top w:val="nil"/>
                  <w:left w:val="nil"/>
                  <w:bottom w:val="single" w:sz="8" w:space="0" w:color="000000"/>
                  <w:right w:val="single" w:sz="8" w:space="0" w:color="000000"/>
                </w:tcBorders>
                <w:tcMar>
                  <w:top w:w="0" w:type="dxa"/>
                  <w:left w:w="108" w:type="dxa"/>
                  <w:bottom w:w="0" w:type="dxa"/>
                  <w:right w:w="108" w:type="dxa"/>
                </w:tcMar>
                <w:hideMark/>
              </w:tcPr>
              <w:p>
                <w:pPr>
                  <w:rPr>
                    <w:szCs w:val="24"/>
                    <w:lang w:eastAsia="lt-LT"/>
                  </w:rPr>
                </w:pPr>
                <w:r>
                  <w:rPr>
                    <w:szCs w:val="24"/>
                    <w:lang w:eastAsia="lt-LT"/>
                  </w:rPr>
                  <w:t>Pilietybė</w:t>
                </w:r>
              </w:p>
              <w:p>
                <w:pPr>
                  <w:rPr>
                    <w:szCs w:val="24"/>
                    <w:lang w:eastAsia="lt-LT"/>
                  </w:rPr>
                </w:pPr>
                <w:r>
                  <w:rPr>
                    <w:szCs w:val="24"/>
                    <w:lang w:eastAsia="lt-LT"/>
                  </w:rPr>
                  <w:t>     </w:t>
                </w:r>
              </w:p>
            </w:tc>
          </w:tr>
          <w:tr>
            <w:trPr>
              <w:trHeight w:val="276"/>
            </w:trPr>
            <w:tc>
              <w:tcPr>
                <w:tcW w:w="0" w:type="auto"/>
                <w:gridSpan w:val="2"/>
                <w:vMerge/>
                <w:tcBorders>
                  <w:top w:val="nil"/>
                  <w:left w:val="single" w:sz="8" w:space="0" w:color="000000"/>
                  <w:bottom w:val="single" w:sz="8" w:space="0" w:color="000000"/>
                  <w:right w:val="single" w:sz="8" w:space="0" w:color="000000"/>
                </w:tcBorders>
                <w:vAlign w:val="center"/>
                <w:hideMark/>
              </w:tcPr>
              <w:p>
                <w:pPr>
                  <w:rPr>
                    <w:szCs w:val="24"/>
                    <w:lang w:eastAsia="lt-LT"/>
                  </w:rPr>
                </w:pPr>
              </w:p>
            </w:tc>
            <w:tc>
              <w:tcPr>
                <w:tcW w:w="335" w:type="dxa"/>
                <w:tcBorders>
                  <w:top w:val="nil"/>
                  <w:left w:val="nil"/>
                  <w:bottom w:val="single" w:sz="8" w:space="0" w:color="000000"/>
                  <w:right w:val="single" w:sz="8" w:space="0" w:color="000000"/>
                </w:tcBorders>
                <w:tcMar>
                  <w:top w:w="0" w:type="dxa"/>
                  <w:left w:w="108" w:type="dxa"/>
                  <w:bottom w:w="0" w:type="dxa"/>
                  <w:right w:w="108" w:type="dxa"/>
                </w:tcMar>
                <w:hideMark/>
              </w:tcPr>
              <w:p>
                <w:pPr>
                  <w:rPr>
                    <w:szCs w:val="24"/>
                    <w:lang w:eastAsia="lt-LT"/>
                  </w:rPr>
                </w:pPr>
                <w:r>
                  <w:rPr>
                    <w:szCs w:val="24"/>
                    <w:lang w:eastAsia="lt-LT"/>
                  </w:rPr>
                  <w:t> </w:t>
                </w:r>
              </w:p>
            </w:tc>
            <w:tc>
              <w:tcPr>
                <w:tcW w:w="335" w:type="dxa"/>
                <w:tcBorders>
                  <w:top w:val="nil"/>
                  <w:left w:val="nil"/>
                  <w:bottom w:val="single" w:sz="8" w:space="0" w:color="000000"/>
                  <w:right w:val="single" w:sz="8" w:space="0" w:color="000000"/>
                </w:tcBorders>
                <w:tcMar>
                  <w:top w:w="0" w:type="dxa"/>
                  <w:left w:w="108" w:type="dxa"/>
                  <w:bottom w:w="0" w:type="dxa"/>
                  <w:right w:w="108" w:type="dxa"/>
                </w:tcMar>
                <w:hideMark/>
              </w:tcPr>
              <w:p>
                <w:pPr>
                  <w:rPr>
                    <w:szCs w:val="24"/>
                    <w:lang w:eastAsia="lt-LT"/>
                  </w:rPr>
                </w:pPr>
                <w:r>
                  <w:rPr>
                    <w:szCs w:val="24"/>
                    <w:lang w:eastAsia="lt-LT"/>
                  </w:rPr>
                  <w:t> </w:t>
                </w:r>
              </w:p>
            </w:tc>
            <w:tc>
              <w:tcPr>
                <w:tcW w:w="335" w:type="dxa"/>
                <w:tcBorders>
                  <w:top w:val="nil"/>
                  <w:left w:val="nil"/>
                  <w:bottom w:val="single" w:sz="8" w:space="0" w:color="000000"/>
                  <w:right w:val="single" w:sz="8" w:space="0" w:color="000000"/>
                </w:tcBorders>
                <w:tcMar>
                  <w:top w:w="0" w:type="dxa"/>
                  <w:left w:w="108" w:type="dxa"/>
                  <w:bottom w:w="0" w:type="dxa"/>
                  <w:right w:w="108" w:type="dxa"/>
                </w:tcMar>
                <w:hideMark/>
              </w:tcPr>
              <w:p>
                <w:pPr>
                  <w:rPr>
                    <w:szCs w:val="24"/>
                    <w:lang w:eastAsia="lt-LT"/>
                  </w:rPr>
                </w:pPr>
                <w:r>
                  <w:rPr>
                    <w:szCs w:val="24"/>
                    <w:lang w:eastAsia="lt-LT"/>
                  </w:rPr>
                  <w:t> </w:t>
                </w:r>
              </w:p>
            </w:tc>
            <w:tc>
              <w:tcPr>
                <w:tcW w:w="335" w:type="dxa"/>
                <w:tcBorders>
                  <w:top w:val="nil"/>
                  <w:left w:val="nil"/>
                  <w:bottom w:val="single" w:sz="8" w:space="0" w:color="000000"/>
                  <w:right w:val="single" w:sz="8" w:space="0" w:color="000000"/>
                </w:tcBorders>
                <w:tcMar>
                  <w:top w:w="0" w:type="dxa"/>
                  <w:left w:w="108" w:type="dxa"/>
                  <w:bottom w:w="0" w:type="dxa"/>
                  <w:right w:w="108" w:type="dxa"/>
                </w:tcMar>
                <w:hideMark/>
              </w:tcPr>
              <w:p>
                <w:pPr>
                  <w:rPr>
                    <w:szCs w:val="24"/>
                    <w:lang w:eastAsia="lt-LT"/>
                  </w:rPr>
                </w:pPr>
                <w:r>
                  <w:rPr>
                    <w:szCs w:val="24"/>
                    <w:lang w:eastAsia="lt-LT"/>
                  </w:rPr>
                  <w:t> </w:t>
                </w:r>
              </w:p>
            </w:tc>
            <w:tc>
              <w:tcPr>
                <w:tcW w:w="335" w:type="dxa"/>
                <w:tcBorders>
                  <w:top w:val="nil"/>
                  <w:left w:val="nil"/>
                  <w:bottom w:val="single" w:sz="8" w:space="0" w:color="000000"/>
                  <w:right w:val="single" w:sz="8" w:space="0" w:color="000000"/>
                </w:tcBorders>
                <w:tcMar>
                  <w:top w:w="0" w:type="dxa"/>
                  <w:left w:w="108" w:type="dxa"/>
                  <w:bottom w:w="0" w:type="dxa"/>
                  <w:right w:w="108" w:type="dxa"/>
                </w:tcMar>
                <w:hideMark/>
              </w:tcPr>
              <w:p>
                <w:pPr>
                  <w:rPr>
                    <w:szCs w:val="24"/>
                    <w:lang w:eastAsia="lt-LT"/>
                  </w:rPr>
                </w:pPr>
                <w:r>
                  <w:rPr>
                    <w:szCs w:val="24"/>
                    <w:lang w:eastAsia="lt-LT"/>
                  </w:rPr>
                  <w:t> </w:t>
                </w:r>
              </w:p>
            </w:tc>
            <w:tc>
              <w:tcPr>
                <w:tcW w:w="335" w:type="dxa"/>
                <w:tcBorders>
                  <w:top w:val="nil"/>
                  <w:left w:val="nil"/>
                  <w:bottom w:val="single" w:sz="8" w:space="0" w:color="000000"/>
                  <w:right w:val="single" w:sz="8" w:space="0" w:color="000000"/>
                </w:tcBorders>
                <w:tcMar>
                  <w:top w:w="0" w:type="dxa"/>
                  <w:left w:w="108" w:type="dxa"/>
                  <w:bottom w:w="0" w:type="dxa"/>
                  <w:right w:w="108" w:type="dxa"/>
                </w:tcMar>
                <w:hideMark/>
              </w:tcPr>
              <w:p>
                <w:pPr>
                  <w:rPr>
                    <w:szCs w:val="24"/>
                    <w:lang w:eastAsia="lt-LT"/>
                  </w:rPr>
                </w:pPr>
                <w:r>
                  <w:rPr>
                    <w:szCs w:val="24"/>
                    <w:lang w:eastAsia="lt-LT"/>
                  </w:rPr>
                  <w:t> </w:t>
                </w:r>
              </w:p>
            </w:tc>
            <w:tc>
              <w:tcPr>
                <w:tcW w:w="380" w:type="dxa"/>
                <w:tcBorders>
                  <w:top w:val="nil"/>
                  <w:left w:val="nil"/>
                  <w:bottom w:val="single" w:sz="8" w:space="0" w:color="000000"/>
                  <w:right w:val="single" w:sz="8" w:space="0" w:color="000000"/>
                </w:tcBorders>
                <w:tcMar>
                  <w:top w:w="0" w:type="dxa"/>
                  <w:left w:w="108" w:type="dxa"/>
                  <w:bottom w:w="0" w:type="dxa"/>
                  <w:right w:w="108" w:type="dxa"/>
                </w:tcMar>
                <w:hideMark/>
              </w:tcPr>
              <w:p>
                <w:pPr>
                  <w:rPr>
                    <w:szCs w:val="24"/>
                    <w:lang w:eastAsia="lt-LT"/>
                  </w:rPr>
                </w:pPr>
                <w:r>
                  <w:rPr>
                    <w:szCs w:val="24"/>
                    <w:lang w:eastAsia="lt-LT"/>
                  </w:rPr>
                  <w:t> </w:t>
                </w:r>
              </w:p>
            </w:tc>
            <w:tc>
              <w:tcPr>
                <w:tcW w:w="335" w:type="dxa"/>
                <w:tcBorders>
                  <w:top w:val="nil"/>
                  <w:left w:val="nil"/>
                  <w:bottom w:val="single" w:sz="8" w:space="0" w:color="000000"/>
                  <w:right w:val="single" w:sz="8" w:space="0" w:color="000000"/>
                </w:tcBorders>
                <w:tcMar>
                  <w:top w:w="0" w:type="dxa"/>
                  <w:left w:w="108" w:type="dxa"/>
                  <w:bottom w:w="0" w:type="dxa"/>
                  <w:right w:w="108" w:type="dxa"/>
                </w:tcMar>
                <w:hideMark/>
              </w:tcPr>
              <w:p>
                <w:pPr>
                  <w:rPr>
                    <w:szCs w:val="24"/>
                    <w:lang w:eastAsia="lt-LT"/>
                  </w:rPr>
                </w:pPr>
                <w:r>
                  <w:rPr>
                    <w:szCs w:val="24"/>
                    <w:lang w:eastAsia="lt-LT"/>
                  </w:rPr>
                  <w:t> </w:t>
                </w:r>
              </w:p>
            </w:tc>
            <w:tc>
              <w:tcPr>
                <w:tcW w:w="335" w:type="dxa"/>
                <w:tcBorders>
                  <w:top w:val="nil"/>
                  <w:left w:val="nil"/>
                  <w:bottom w:val="single" w:sz="8" w:space="0" w:color="000000"/>
                  <w:right w:val="single" w:sz="8" w:space="0" w:color="000000"/>
                </w:tcBorders>
                <w:tcMar>
                  <w:top w:w="0" w:type="dxa"/>
                  <w:left w:w="108" w:type="dxa"/>
                  <w:bottom w:w="0" w:type="dxa"/>
                  <w:right w:w="108" w:type="dxa"/>
                </w:tcMar>
                <w:hideMark/>
              </w:tcPr>
              <w:p>
                <w:pPr>
                  <w:rPr>
                    <w:szCs w:val="24"/>
                    <w:lang w:eastAsia="lt-LT"/>
                  </w:rPr>
                </w:pPr>
                <w:r>
                  <w:rPr>
                    <w:szCs w:val="24"/>
                    <w:lang w:eastAsia="lt-LT"/>
                  </w:rPr>
                  <w:t> </w:t>
                </w:r>
              </w:p>
            </w:tc>
            <w:tc>
              <w:tcPr>
                <w:tcW w:w="335" w:type="dxa"/>
                <w:gridSpan w:val="2"/>
                <w:tcBorders>
                  <w:top w:val="nil"/>
                  <w:left w:val="nil"/>
                  <w:bottom w:val="single" w:sz="8" w:space="0" w:color="000000"/>
                  <w:right w:val="single" w:sz="8" w:space="0" w:color="000000"/>
                </w:tcBorders>
                <w:tcMar>
                  <w:top w:w="0" w:type="dxa"/>
                  <w:left w:w="108" w:type="dxa"/>
                  <w:bottom w:w="0" w:type="dxa"/>
                  <w:right w:w="108" w:type="dxa"/>
                </w:tcMar>
                <w:hideMark/>
              </w:tcPr>
              <w:p>
                <w:pPr>
                  <w:rPr>
                    <w:szCs w:val="24"/>
                    <w:lang w:eastAsia="lt-LT"/>
                  </w:rPr>
                </w:pPr>
                <w:r>
                  <w:rPr>
                    <w:szCs w:val="24"/>
                    <w:lang w:eastAsia="lt-LT"/>
                  </w:rPr>
                  <w:t> </w:t>
                </w:r>
              </w:p>
            </w:tc>
            <w:tc>
              <w:tcPr>
                <w:tcW w:w="678" w:type="dxa"/>
                <w:gridSpan w:val="2"/>
                <w:tcBorders>
                  <w:top w:val="nil"/>
                  <w:left w:val="nil"/>
                  <w:bottom w:val="single" w:sz="8" w:space="0" w:color="000000"/>
                  <w:right w:val="single" w:sz="8" w:space="0" w:color="000000"/>
                </w:tcBorders>
                <w:tcMar>
                  <w:top w:w="0" w:type="dxa"/>
                  <w:left w:w="108" w:type="dxa"/>
                  <w:bottom w:w="0" w:type="dxa"/>
                  <w:right w:w="108" w:type="dxa"/>
                </w:tcMar>
                <w:hideMark/>
              </w:tcPr>
              <w:p>
                <w:pPr>
                  <w:rPr>
                    <w:szCs w:val="24"/>
                    <w:lang w:eastAsia="lt-LT"/>
                  </w:rPr>
                </w:pPr>
                <w:r>
                  <w:rPr>
                    <w:szCs w:val="24"/>
                    <w:lang w:eastAsia="lt-LT"/>
                  </w:rPr>
                  <w:t> </w:t>
                </w:r>
              </w:p>
            </w:tc>
            <w:tc>
              <w:tcPr>
                <w:tcW w:w="0" w:type="auto"/>
                <w:gridSpan w:val="11"/>
                <w:vMerge/>
                <w:tcBorders>
                  <w:top w:val="nil"/>
                  <w:left w:val="nil"/>
                  <w:bottom w:val="single" w:sz="8" w:space="0" w:color="000000"/>
                  <w:right w:val="single" w:sz="8" w:space="0" w:color="000000"/>
                </w:tcBorders>
                <w:vAlign w:val="center"/>
                <w:hideMark/>
              </w:tcPr>
              <w:p>
                <w:pPr>
                  <w:rPr>
                    <w:szCs w:val="24"/>
                    <w:lang w:eastAsia="lt-LT"/>
                  </w:rPr>
                </w:pPr>
              </w:p>
            </w:tc>
          </w:tr>
          <w:tr>
            <w:trPr>
              <w:trHeight w:val="820"/>
            </w:trPr>
            <w:tc>
              <w:tcPr>
                <w:tcW w:w="1963" w:type="dxa"/>
                <w:gridSpan w:val="2"/>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rPr>
                    <w:szCs w:val="24"/>
                    <w:lang w:eastAsia="lt-LT"/>
                  </w:rPr>
                </w:pPr>
                <w:r>
                  <w:rPr>
                    <w:szCs w:val="24"/>
                    <w:lang w:eastAsia="lt-LT"/>
                  </w:rPr>
                  <w:t>Asmens dokumento išdavimo data</w:t>
                </w:r>
              </w:p>
              <w:p>
                <w:pPr>
                  <w:rPr>
                    <w:szCs w:val="24"/>
                    <w:lang w:eastAsia="lt-LT"/>
                  </w:rPr>
                </w:pPr>
                <w:r>
                  <w:rPr>
                    <w:szCs w:val="24"/>
                    <w:lang w:eastAsia="lt-LT"/>
                  </w:rPr>
                  <w:t>     </w:t>
                </w:r>
              </w:p>
            </w:tc>
            <w:tc>
              <w:tcPr>
                <w:tcW w:w="4073" w:type="dxa"/>
                <w:gridSpan w:val="13"/>
                <w:tcBorders>
                  <w:top w:val="nil"/>
                  <w:left w:val="nil"/>
                  <w:bottom w:val="single" w:sz="8" w:space="0" w:color="000000"/>
                  <w:right w:val="single" w:sz="8" w:space="0" w:color="000000"/>
                </w:tcBorders>
                <w:tcMar>
                  <w:top w:w="0" w:type="dxa"/>
                  <w:left w:w="108" w:type="dxa"/>
                  <w:bottom w:w="0" w:type="dxa"/>
                  <w:right w:w="108" w:type="dxa"/>
                </w:tcMar>
                <w:hideMark/>
              </w:tcPr>
              <w:p>
                <w:pPr>
                  <w:rPr>
                    <w:szCs w:val="24"/>
                    <w:lang w:eastAsia="lt-LT"/>
                  </w:rPr>
                </w:pPr>
                <w:r>
                  <w:rPr>
                    <w:szCs w:val="24"/>
                    <w:lang w:eastAsia="lt-LT"/>
                  </w:rPr>
                  <w:t>Asmens dokumento galiojimo data</w:t>
                </w:r>
              </w:p>
              <w:p>
                <w:pPr>
                  <w:rPr>
                    <w:szCs w:val="24"/>
                    <w:lang w:eastAsia="lt-LT"/>
                  </w:rPr>
                </w:pPr>
                <w:r>
                  <w:rPr>
                    <w:szCs w:val="24"/>
                    <w:lang w:eastAsia="lt-LT"/>
                  </w:rPr>
                  <w:t>     </w:t>
                </w:r>
              </w:p>
            </w:tc>
            <w:tc>
              <w:tcPr>
                <w:tcW w:w="3819" w:type="dxa"/>
                <w:gridSpan w:val="11"/>
                <w:tcBorders>
                  <w:top w:val="nil"/>
                  <w:left w:val="nil"/>
                  <w:bottom w:val="single" w:sz="8" w:space="0" w:color="000000"/>
                  <w:right w:val="single" w:sz="8" w:space="0" w:color="000000"/>
                </w:tcBorders>
                <w:tcMar>
                  <w:top w:w="0" w:type="dxa"/>
                  <w:left w:w="108" w:type="dxa"/>
                  <w:bottom w:w="0" w:type="dxa"/>
                  <w:right w:w="108" w:type="dxa"/>
                </w:tcMar>
                <w:hideMark/>
              </w:tcPr>
              <w:p>
                <w:pPr>
                  <w:rPr>
                    <w:szCs w:val="24"/>
                    <w:lang w:eastAsia="lt-LT"/>
                  </w:rPr>
                </w:pPr>
                <w:r>
                  <w:rPr>
                    <w:szCs w:val="24"/>
                    <w:lang w:eastAsia="lt-LT"/>
                  </w:rPr>
                  <w:t>Asmens dokumento serija ir numeris</w:t>
                </w:r>
              </w:p>
              <w:p>
                <w:pPr>
                  <w:rPr>
                    <w:szCs w:val="24"/>
                    <w:lang w:eastAsia="lt-LT"/>
                  </w:rPr>
                </w:pPr>
                <w:r>
                  <w:rPr>
                    <w:szCs w:val="24"/>
                    <w:lang w:eastAsia="lt-LT"/>
                  </w:rPr>
                  <w:t>     </w:t>
                </w:r>
              </w:p>
            </w:tc>
          </w:tr>
          <w:tr>
            <w:trPr>
              <w:trHeight w:val="281"/>
            </w:trPr>
            <w:tc>
              <w:tcPr>
                <w:tcW w:w="5699" w:type="dxa"/>
                <w:gridSpan w:val="14"/>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rPr>
                    <w:szCs w:val="24"/>
                    <w:lang w:eastAsia="lt-LT"/>
                  </w:rPr>
                </w:pPr>
                <w:r>
                  <w:rPr>
                    <w:szCs w:val="24"/>
                    <w:lang w:eastAsia="lt-LT"/>
                  </w:rPr>
                  <w:t>Asmens socialinio draudimo numeris</w:t>
                </w:r>
              </w:p>
            </w:tc>
            <w:tc>
              <w:tcPr>
                <w:tcW w:w="337" w:type="dxa"/>
                <w:tcBorders>
                  <w:top w:val="nil"/>
                  <w:left w:val="nil"/>
                  <w:bottom w:val="single" w:sz="8" w:space="0" w:color="000000"/>
                  <w:right w:val="single" w:sz="8" w:space="0" w:color="000000"/>
                </w:tcBorders>
                <w:tcMar>
                  <w:top w:w="0" w:type="dxa"/>
                  <w:left w:w="108" w:type="dxa"/>
                  <w:bottom w:w="0" w:type="dxa"/>
                  <w:right w:w="108" w:type="dxa"/>
                </w:tcMar>
                <w:hideMark/>
              </w:tcPr>
              <w:p>
                <w:pPr>
                  <w:rPr>
                    <w:szCs w:val="24"/>
                    <w:lang w:eastAsia="lt-LT"/>
                  </w:rPr>
                </w:pPr>
                <w:r>
                  <w:rPr>
                    <w:szCs w:val="24"/>
                    <w:lang w:eastAsia="lt-LT"/>
                  </w:rPr>
                  <w:t> </w:t>
                </w:r>
              </w:p>
            </w:tc>
            <w:tc>
              <w:tcPr>
                <w:tcW w:w="335" w:type="dxa"/>
                <w:tcBorders>
                  <w:top w:val="nil"/>
                  <w:left w:val="nil"/>
                  <w:bottom w:val="single" w:sz="8" w:space="0" w:color="000000"/>
                  <w:right w:val="single" w:sz="8" w:space="0" w:color="000000"/>
                </w:tcBorders>
                <w:tcMar>
                  <w:top w:w="0" w:type="dxa"/>
                  <w:left w:w="108" w:type="dxa"/>
                  <w:bottom w:w="0" w:type="dxa"/>
                  <w:right w:w="108" w:type="dxa"/>
                </w:tcMar>
                <w:hideMark/>
              </w:tcPr>
              <w:p>
                <w:pPr>
                  <w:rPr>
                    <w:szCs w:val="24"/>
                    <w:lang w:eastAsia="lt-LT"/>
                  </w:rPr>
                </w:pPr>
                <w:r>
                  <w:rPr>
                    <w:szCs w:val="24"/>
                    <w:lang w:eastAsia="lt-LT"/>
                  </w:rPr>
                  <w:t> </w:t>
                </w:r>
              </w:p>
            </w:tc>
            <w:tc>
              <w:tcPr>
                <w:tcW w:w="335" w:type="dxa"/>
                <w:tcBorders>
                  <w:top w:val="nil"/>
                  <w:left w:val="nil"/>
                  <w:bottom w:val="single" w:sz="8" w:space="0" w:color="000000"/>
                  <w:right w:val="single" w:sz="8" w:space="0" w:color="000000"/>
                </w:tcBorders>
                <w:tcMar>
                  <w:top w:w="0" w:type="dxa"/>
                  <w:left w:w="108" w:type="dxa"/>
                  <w:bottom w:w="0" w:type="dxa"/>
                  <w:right w:w="108" w:type="dxa"/>
                </w:tcMar>
                <w:hideMark/>
              </w:tcPr>
              <w:p>
                <w:pPr>
                  <w:rPr>
                    <w:szCs w:val="24"/>
                    <w:lang w:eastAsia="lt-LT"/>
                  </w:rPr>
                </w:pPr>
                <w:r>
                  <w:rPr>
                    <w:szCs w:val="24"/>
                    <w:lang w:eastAsia="lt-LT"/>
                  </w:rPr>
                  <w:t> </w:t>
                </w:r>
              </w:p>
            </w:tc>
            <w:tc>
              <w:tcPr>
                <w:tcW w:w="335" w:type="dxa"/>
                <w:tcBorders>
                  <w:top w:val="nil"/>
                  <w:left w:val="nil"/>
                  <w:bottom w:val="single" w:sz="8" w:space="0" w:color="000000"/>
                  <w:right w:val="single" w:sz="8" w:space="0" w:color="000000"/>
                </w:tcBorders>
                <w:tcMar>
                  <w:top w:w="0" w:type="dxa"/>
                  <w:left w:w="108" w:type="dxa"/>
                  <w:bottom w:w="0" w:type="dxa"/>
                  <w:right w:w="108" w:type="dxa"/>
                </w:tcMar>
                <w:hideMark/>
              </w:tcPr>
              <w:p>
                <w:pPr>
                  <w:rPr>
                    <w:szCs w:val="24"/>
                    <w:lang w:eastAsia="lt-LT"/>
                  </w:rPr>
                </w:pPr>
                <w:r>
                  <w:rPr>
                    <w:szCs w:val="24"/>
                    <w:lang w:eastAsia="lt-LT"/>
                  </w:rPr>
                  <w:t> </w:t>
                </w:r>
              </w:p>
            </w:tc>
            <w:tc>
              <w:tcPr>
                <w:tcW w:w="335" w:type="dxa"/>
                <w:tcBorders>
                  <w:top w:val="nil"/>
                  <w:left w:val="nil"/>
                  <w:bottom w:val="single" w:sz="8" w:space="0" w:color="000000"/>
                  <w:right w:val="single" w:sz="8" w:space="0" w:color="000000"/>
                </w:tcBorders>
                <w:tcMar>
                  <w:top w:w="0" w:type="dxa"/>
                  <w:left w:w="108" w:type="dxa"/>
                  <w:bottom w:w="0" w:type="dxa"/>
                  <w:right w:w="108" w:type="dxa"/>
                </w:tcMar>
                <w:hideMark/>
              </w:tcPr>
              <w:p>
                <w:pPr>
                  <w:rPr>
                    <w:szCs w:val="24"/>
                    <w:lang w:eastAsia="lt-LT"/>
                  </w:rPr>
                </w:pPr>
                <w:r>
                  <w:rPr>
                    <w:szCs w:val="24"/>
                    <w:lang w:eastAsia="lt-LT"/>
                  </w:rPr>
                  <w:t> </w:t>
                </w:r>
              </w:p>
            </w:tc>
            <w:tc>
              <w:tcPr>
                <w:tcW w:w="335" w:type="dxa"/>
                <w:tcBorders>
                  <w:top w:val="nil"/>
                  <w:left w:val="nil"/>
                  <w:bottom w:val="single" w:sz="8" w:space="0" w:color="000000"/>
                  <w:right w:val="single" w:sz="8" w:space="0" w:color="000000"/>
                </w:tcBorders>
                <w:tcMar>
                  <w:top w:w="0" w:type="dxa"/>
                  <w:left w:w="108" w:type="dxa"/>
                  <w:bottom w:w="0" w:type="dxa"/>
                  <w:right w:w="108" w:type="dxa"/>
                </w:tcMar>
                <w:hideMark/>
              </w:tcPr>
              <w:p>
                <w:pPr>
                  <w:rPr>
                    <w:szCs w:val="24"/>
                    <w:lang w:eastAsia="lt-LT"/>
                  </w:rPr>
                </w:pPr>
                <w:r>
                  <w:rPr>
                    <w:szCs w:val="24"/>
                    <w:lang w:eastAsia="lt-LT"/>
                  </w:rPr>
                  <w:t> </w:t>
                </w:r>
              </w:p>
            </w:tc>
            <w:tc>
              <w:tcPr>
                <w:tcW w:w="402" w:type="dxa"/>
                <w:gridSpan w:val="2"/>
                <w:tcBorders>
                  <w:top w:val="nil"/>
                  <w:left w:val="nil"/>
                  <w:bottom w:val="single" w:sz="8" w:space="0" w:color="000000"/>
                  <w:right w:val="single" w:sz="8" w:space="0" w:color="000000"/>
                </w:tcBorders>
                <w:tcMar>
                  <w:top w:w="0" w:type="dxa"/>
                  <w:left w:w="108" w:type="dxa"/>
                  <w:bottom w:w="0" w:type="dxa"/>
                  <w:right w:w="108" w:type="dxa"/>
                </w:tcMar>
                <w:hideMark/>
              </w:tcPr>
              <w:p>
                <w:pPr>
                  <w:rPr>
                    <w:szCs w:val="24"/>
                    <w:lang w:eastAsia="lt-LT"/>
                  </w:rPr>
                </w:pPr>
                <w:r>
                  <w:rPr>
                    <w:szCs w:val="24"/>
                    <w:lang w:eastAsia="lt-LT"/>
                  </w:rPr>
                  <w:t> </w:t>
                </w:r>
              </w:p>
            </w:tc>
            <w:tc>
              <w:tcPr>
                <w:tcW w:w="410" w:type="dxa"/>
                <w:tcBorders>
                  <w:top w:val="nil"/>
                  <w:left w:val="nil"/>
                  <w:bottom w:val="single" w:sz="8" w:space="0" w:color="000000"/>
                  <w:right w:val="single" w:sz="8" w:space="0" w:color="000000"/>
                </w:tcBorders>
                <w:tcMar>
                  <w:top w:w="0" w:type="dxa"/>
                  <w:left w:w="108" w:type="dxa"/>
                  <w:bottom w:w="0" w:type="dxa"/>
                  <w:right w:w="108" w:type="dxa"/>
                </w:tcMar>
                <w:hideMark/>
              </w:tcPr>
              <w:p>
                <w:pPr>
                  <w:rPr>
                    <w:szCs w:val="24"/>
                    <w:lang w:eastAsia="lt-LT"/>
                  </w:rPr>
                </w:pPr>
                <w:r>
                  <w:rPr>
                    <w:szCs w:val="24"/>
                    <w:lang w:eastAsia="lt-LT"/>
                  </w:rPr>
                  <w:t> </w:t>
                </w:r>
              </w:p>
            </w:tc>
            <w:tc>
              <w:tcPr>
                <w:tcW w:w="335" w:type="dxa"/>
                <w:tcBorders>
                  <w:top w:val="nil"/>
                  <w:left w:val="nil"/>
                  <w:bottom w:val="single" w:sz="8" w:space="0" w:color="000000"/>
                  <w:right w:val="single" w:sz="8" w:space="0" w:color="000000"/>
                </w:tcBorders>
                <w:tcMar>
                  <w:top w:w="0" w:type="dxa"/>
                  <w:left w:w="108" w:type="dxa"/>
                  <w:bottom w:w="0" w:type="dxa"/>
                  <w:right w:w="108" w:type="dxa"/>
                </w:tcMar>
                <w:hideMark/>
              </w:tcPr>
              <w:p>
                <w:pPr>
                  <w:rPr>
                    <w:szCs w:val="24"/>
                    <w:lang w:eastAsia="lt-LT"/>
                  </w:rPr>
                </w:pPr>
                <w:r>
                  <w:rPr>
                    <w:szCs w:val="24"/>
                    <w:lang w:eastAsia="lt-LT"/>
                  </w:rPr>
                  <w:t> </w:t>
                </w:r>
              </w:p>
            </w:tc>
            <w:tc>
              <w:tcPr>
                <w:tcW w:w="406" w:type="dxa"/>
                <w:tcBorders>
                  <w:top w:val="nil"/>
                  <w:left w:val="nil"/>
                  <w:bottom w:val="single" w:sz="8" w:space="0" w:color="000000"/>
                  <w:right w:val="single" w:sz="8" w:space="0" w:color="000000"/>
                </w:tcBorders>
                <w:tcMar>
                  <w:top w:w="0" w:type="dxa"/>
                  <w:left w:w="108" w:type="dxa"/>
                  <w:bottom w:w="0" w:type="dxa"/>
                  <w:right w:w="108" w:type="dxa"/>
                </w:tcMar>
                <w:hideMark/>
              </w:tcPr>
              <w:p>
                <w:pPr>
                  <w:rPr>
                    <w:szCs w:val="24"/>
                    <w:lang w:eastAsia="lt-LT"/>
                  </w:rPr>
                </w:pPr>
                <w:r>
                  <w:rPr>
                    <w:szCs w:val="24"/>
                    <w:lang w:eastAsia="lt-LT"/>
                  </w:rPr>
                  <w:t> </w:t>
                </w:r>
              </w:p>
            </w:tc>
            <w:tc>
              <w:tcPr>
                <w:tcW w:w="591" w:type="dxa"/>
                <w:tcBorders>
                  <w:top w:val="nil"/>
                  <w:left w:val="nil"/>
                  <w:bottom w:val="single" w:sz="8" w:space="0" w:color="000000"/>
                  <w:right w:val="single" w:sz="8" w:space="0" w:color="000000"/>
                </w:tcBorders>
                <w:tcMar>
                  <w:top w:w="0" w:type="dxa"/>
                  <w:left w:w="108" w:type="dxa"/>
                  <w:bottom w:w="0" w:type="dxa"/>
                  <w:right w:w="108" w:type="dxa"/>
                </w:tcMar>
                <w:hideMark/>
              </w:tcPr>
              <w:p>
                <w:pPr>
                  <w:ind w:firstLine="62"/>
                  <w:rPr>
                    <w:szCs w:val="24"/>
                    <w:lang w:eastAsia="lt-LT"/>
                  </w:rPr>
                </w:pPr>
              </w:p>
            </w:tc>
          </w:tr>
          <w:tr>
            <w:trPr>
              <w:trHeight w:val="250"/>
            </w:trPr>
            <w:tc>
              <w:tcPr>
                <w:tcW w:w="1693" w:type="dxa"/>
                <w:tcBorders>
                  <w:top w:val="nil"/>
                  <w:left w:val="single" w:sz="8" w:space="0" w:color="000000"/>
                  <w:bottom w:val="single" w:sz="8" w:space="0" w:color="000000"/>
                  <w:right w:val="nil"/>
                </w:tcBorders>
                <w:tcMar>
                  <w:top w:w="0" w:type="dxa"/>
                  <w:left w:w="108" w:type="dxa"/>
                  <w:bottom w:w="0" w:type="dxa"/>
                  <w:right w:w="108" w:type="dxa"/>
                </w:tcMar>
                <w:hideMark/>
              </w:tcPr>
              <w:p>
                <w:pPr>
                  <w:ind w:firstLine="62"/>
                  <w:rPr>
                    <w:szCs w:val="24"/>
                    <w:lang w:eastAsia="lt-LT"/>
                  </w:rPr>
                </w:pPr>
              </w:p>
            </w:tc>
            <w:tc>
              <w:tcPr>
                <w:tcW w:w="6268" w:type="dxa"/>
                <w:gridSpan w:val="20"/>
                <w:tcBorders>
                  <w:top w:val="nil"/>
                  <w:left w:val="nil"/>
                  <w:bottom w:val="single" w:sz="8" w:space="0" w:color="000000"/>
                  <w:right w:val="nil"/>
                </w:tcBorders>
                <w:tcMar>
                  <w:top w:w="0" w:type="dxa"/>
                  <w:left w:w="108" w:type="dxa"/>
                  <w:bottom w:w="0" w:type="dxa"/>
                  <w:right w:w="108" w:type="dxa"/>
                </w:tcMar>
                <w:hideMark/>
              </w:tcPr>
              <w:p>
                <w:pPr>
                  <w:rPr>
                    <w:szCs w:val="24"/>
                    <w:lang w:eastAsia="lt-LT"/>
                  </w:rPr>
                </w:pPr>
                <w:r>
                  <w:rPr>
                    <w:szCs w:val="24"/>
                    <w:lang w:eastAsia="lt-LT"/>
                  </w:rPr>
                  <w:t>Kontaktiniai duomenys</w:t>
                </w:r>
              </w:p>
            </w:tc>
            <w:tc>
              <w:tcPr>
                <w:tcW w:w="1894" w:type="dxa"/>
                <w:gridSpan w:val="5"/>
                <w:tcBorders>
                  <w:top w:val="nil"/>
                  <w:left w:val="nil"/>
                  <w:bottom w:val="single" w:sz="8" w:space="0" w:color="000000"/>
                  <w:right w:val="single" w:sz="8" w:space="0" w:color="000000"/>
                </w:tcBorders>
                <w:tcMar>
                  <w:top w:w="0" w:type="dxa"/>
                  <w:left w:w="108" w:type="dxa"/>
                  <w:bottom w:w="0" w:type="dxa"/>
                  <w:right w:w="108" w:type="dxa"/>
                </w:tcMar>
                <w:hideMark/>
              </w:tcPr>
              <w:p>
                <w:pPr>
                  <w:ind w:firstLine="62"/>
                  <w:rPr>
                    <w:szCs w:val="24"/>
                    <w:lang w:eastAsia="lt-LT"/>
                  </w:rPr>
                </w:pPr>
              </w:p>
            </w:tc>
          </w:tr>
          <w:tr>
            <w:trPr>
              <w:cantSplit/>
              <w:trHeight w:val="20"/>
            </w:trPr>
            <w:tc>
              <w:tcPr>
                <w:tcW w:w="1693" w:type="dxa"/>
                <w:tcBorders>
                  <w:top w:val="nil"/>
                  <w:left w:val="single" w:sz="8" w:space="0" w:color="000000"/>
                  <w:bottom w:val="nil"/>
                  <w:right w:val="nil"/>
                </w:tcBorders>
                <w:tcMar>
                  <w:top w:w="0" w:type="dxa"/>
                  <w:left w:w="108" w:type="dxa"/>
                  <w:bottom w:w="0" w:type="dxa"/>
                  <w:right w:w="108" w:type="dxa"/>
                </w:tcMar>
                <w:hideMark/>
              </w:tcPr>
              <w:p>
                <w:pPr>
                  <w:ind w:firstLine="62"/>
                  <w:rPr>
                    <w:szCs w:val="24"/>
                    <w:lang w:eastAsia="lt-LT"/>
                  </w:rPr>
                </w:pPr>
              </w:p>
            </w:tc>
            <w:tc>
              <w:tcPr>
                <w:tcW w:w="6268" w:type="dxa"/>
                <w:gridSpan w:val="20"/>
                <w:tcBorders>
                  <w:top w:val="nil"/>
                  <w:left w:val="nil"/>
                  <w:bottom w:val="nil"/>
                  <w:right w:val="nil"/>
                </w:tcBorders>
                <w:tcMar>
                  <w:top w:w="0" w:type="dxa"/>
                  <w:left w:w="108" w:type="dxa"/>
                  <w:bottom w:w="0" w:type="dxa"/>
                  <w:right w:w="108" w:type="dxa"/>
                </w:tcMar>
                <w:hideMark/>
              </w:tcPr>
              <w:p>
                <w:pPr>
                  <w:ind w:firstLine="62"/>
                  <w:rPr>
                    <w:szCs w:val="24"/>
                    <w:lang w:eastAsia="lt-LT"/>
                  </w:rPr>
                </w:pPr>
              </w:p>
            </w:tc>
            <w:tc>
              <w:tcPr>
                <w:tcW w:w="1894" w:type="dxa"/>
                <w:gridSpan w:val="5"/>
                <w:tcBorders>
                  <w:top w:val="nil"/>
                  <w:left w:val="nil"/>
                  <w:bottom w:val="nil"/>
                  <w:right w:val="single" w:sz="8" w:space="0" w:color="000000"/>
                </w:tcBorders>
                <w:tcMar>
                  <w:top w:w="0" w:type="dxa"/>
                  <w:left w:w="108" w:type="dxa"/>
                  <w:bottom w:w="0" w:type="dxa"/>
                  <w:right w:w="108" w:type="dxa"/>
                </w:tcMar>
                <w:hideMark/>
              </w:tcPr>
              <w:p>
                <w:pPr>
                  <w:ind w:firstLine="62"/>
                  <w:rPr>
                    <w:szCs w:val="24"/>
                    <w:lang w:eastAsia="lt-LT"/>
                  </w:rPr>
                </w:pPr>
              </w:p>
            </w:tc>
          </w:tr>
          <w:tr>
            <w:trPr>
              <w:cantSplit/>
              <w:trHeight w:val="70"/>
            </w:trPr>
            <w:tc>
              <w:tcPr>
                <w:tcW w:w="1693" w:type="dxa"/>
                <w:tcBorders>
                  <w:top w:val="nil"/>
                  <w:left w:val="single" w:sz="8" w:space="0" w:color="000000"/>
                  <w:bottom w:val="nil"/>
                  <w:right w:val="nil"/>
                </w:tcBorders>
                <w:tcMar>
                  <w:top w:w="0" w:type="dxa"/>
                  <w:left w:w="108" w:type="dxa"/>
                  <w:bottom w:w="0" w:type="dxa"/>
                  <w:right w:w="108" w:type="dxa"/>
                </w:tcMar>
                <w:hideMark/>
              </w:tcPr>
              <w:p>
                <w:pPr>
                  <w:rPr>
                    <w:szCs w:val="24"/>
                    <w:lang w:eastAsia="lt-LT"/>
                  </w:rPr>
                </w:pPr>
                <w:r>
                  <w:rPr>
                    <w:szCs w:val="24"/>
                    <w:lang w:eastAsia="lt-LT"/>
                  </w:rPr>
                  <w:t>Lietuvoje:</w:t>
                </w:r>
              </w:p>
              <w:p>
                <w:pPr>
                  <w:ind w:firstLine="62"/>
                  <w:rPr>
                    <w:szCs w:val="24"/>
                    <w:lang w:eastAsia="lt-LT"/>
                  </w:rPr>
                </w:pPr>
              </w:p>
            </w:tc>
            <w:tc>
              <w:tcPr>
                <w:tcW w:w="3547" w:type="dxa"/>
                <w:gridSpan w:val="11"/>
                <w:tcMar>
                  <w:top w:w="0" w:type="dxa"/>
                  <w:left w:w="108" w:type="dxa"/>
                  <w:bottom w:w="0" w:type="dxa"/>
                  <w:right w:w="108" w:type="dxa"/>
                </w:tcMar>
                <w:hideMark/>
              </w:tcPr>
              <w:p>
                <w:pPr>
                  <w:ind w:firstLine="62"/>
                  <w:rPr>
                    <w:szCs w:val="24"/>
                    <w:lang w:eastAsia="lt-LT"/>
                  </w:rPr>
                </w:pPr>
              </w:p>
            </w:tc>
            <w:tc>
              <w:tcPr>
                <w:tcW w:w="4615" w:type="dxa"/>
                <w:gridSpan w:val="14"/>
                <w:tcBorders>
                  <w:top w:val="nil"/>
                  <w:left w:val="nil"/>
                  <w:bottom w:val="nil"/>
                  <w:right w:val="single" w:sz="8" w:space="0" w:color="000000"/>
                </w:tcBorders>
                <w:tcMar>
                  <w:top w:w="0" w:type="dxa"/>
                  <w:left w:w="108" w:type="dxa"/>
                  <w:bottom w:w="0" w:type="dxa"/>
                  <w:right w:w="108" w:type="dxa"/>
                </w:tcMar>
                <w:hideMark/>
              </w:tcPr>
              <w:p>
                <w:pPr>
                  <w:ind w:firstLine="62"/>
                  <w:rPr>
                    <w:szCs w:val="24"/>
                    <w:lang w:eastAsia="lt-LT"/>
                  </w:rPr>
                </w:pPr>
              </w:p>
            </w:tc>
          </w:tr>
          <w:tr>
            <w:trPr>
              <w:cantSplit/>
              <w:trHeight w:val="98"/>
            </w:trPr>
            <w:tc>
              <w:tcPr>
                <w:tcW w:w="5240" w:type="dxa"/>
                <w:gridSpan w:val="12"/>
                <w:tcBorders>
                  <w:top w:val="nil"/>
                  <w:left w:val="single" w:sz="8" w:space="0" w:color="000000"/>
                  <w:bottom w:val="nil"/>
                  <w:right w:val="nil"/>
                </w:tcBorders>
                <w:tcMar>
                  <w:top w:w="0" w:type="dxa"/>
                  <w:left w:w="108" w:type="dxa"/>
                  <w:bottom w:w="0" w:type="dxa"/>
                  <w:right w:w="108" w:type="dxa"/>
                </w:tcMar>
                <w:hideMark/>
              </w:tcPr>
              <w:p>
                <w:pPr>
                  <w:rPr>
                    <w:szCs w:val="24"/>
                    <w:lang w:eastAsia="lt-LT"/>
                  </w:rPr>
                </w:pPr>
                <w:r>
                  <w:rPr>
                    <w:szCs w:val="24"/>
                    <w:lang w:eastAsia="lt-LT"/>
                  </w:rPr>
                  <w:t>Telefonas      </w:t>
                </w:r>
              </w:p>
            </w:tc>
            <w:tc>
              <w:tcPr>
                <w:tcW w:w="4615" w:type="dxa"/>
                <w:gridSpan w:val="14"/>
                <w:tcBorders>
                  <w:top w:val="nil"/>
                  <w:left w:val="nil"/>
                  <w:bottom w:val="nil"/>
                  <w:right w:val="single" w:sz="8" w:space="0" w:color="000000"/>
                </w:tcBorders>
                <w:tcMar>
                  <w:top w:w="0" w:type="dxa"/>
                  <w:left w:w="108" w:type="dxa"/>
                  <w:bottom w:w="0" w:type="dxa"/>
                  <w:right w:w="108" w:type="dxa"/>
                </w:tcMar>
                <w:hideMark/>
              </w:tcPr>
              <w:p>
                <w:pPr>
                  <w:rPr>
                    <w:szCs w:val="24"/>
                    <w:lang w:eastAsia="lt-LT"/>
                  </w:rPr>
                </w:pPr>
                <w:r>
                  <w:rPr>
                    <w:szCs w:val="24"/>
                    <w:lang w:eastAsia="lt-LT"/>
                  </w:rPr>
                  <w:t>Faksas       El. paštas      </w:t>
                </w:r>
              </w:p>
            </w:tc>
          </w:tr>
          <w:tr>
            <w:trPr>
              <w:cantSplit/>
              <w:trHeight w:val="80"/>
            </w:trPr>
            <w:tc>
              <w:tcPr>
                <w:tcW w:w="5240" w:type="dxa"/>
                <w:gridSpan w:val="12"/>
                <w:vMerge w:val="restart"/>
                <w:tcBorders>
                  <w:top w:val="nil"/>
                  <w:left w:val="single" w:sz="8" w:space="0" w:color="000000"/>
                  <w:bottom w:val="single" w:sz="8" w:space="0" w:color="000000"/>
                  <w:right w:val="nil"/>
                </w:tcBorders>
                <w:tcMar>
                  <w:top w:w="0" w:type="dxa"/>
                  <w:left w:w="108" w:type="dxa"/>
                  <w:bottom w:w="0" w:type="dxa"/>
                  <w:right w:w="108" w:type="dxa"/>
                </w:tcMar>
                <w:hideMark/>
              </w:tcPr>
              <w:p>
                <w:pPr>
                  <w:rPr>
                    <w:szCs w:val="24"/>
                    <w:lang w:eastAsia="lt-LT"/>
                  </w:rPr>
                </w:pPr>
                <w:r>
                  <w:rPr>
                    <w:szCs w:val="24"/>
                    <w:lang w:eastAsia="lt-LT"/>
                  </w:rPr>
                  <w:t>Adresas      </w:t>
                </w:r>
              </w:p>
            </w:tc>
            <w:tc>
              <w:tcPr>
                <w:tcW w:w="4615" w:type="dxa"/>
                <w:gridSpan w:val="14"/>
                <w:tcBorders>
                  <w:top w:val="nil"/>
                  <w:left w:val="nil"/>
                  <w:bottom w:val="nil"/>
                  <w:right w:val="single" w:sz="8" w:space="0" w:color="000000"/>
                </w:tcBorders>
                <w:tcMar>
                  <w:top w:w="0" w:type="dxa"/>
                  <w:left w:w="108" w:type="dxa"/>
                  <w:bottom w:w="0" w:type="dxa"/>
                  <w:right w:w="108" w:type="dxa"/>
                </w:tcMar>
                <w:hideMark/>
              </w:tcPr>
              <w:p>
                <w:pPr>
                  <w:rPr>
                    <w:szCs w:val="24"/>
                    <w:lang w:eastAsia="lt-LT"/>
                  </w:rPr>
                </w:pPr>
                <w:r>
                  <w:rPr>
                    <w:szCs w:val="24"/>
                    <w:lang w:eastAsia="lt-LT"/>
                  </w:rPr>
                  <w:t>Pašto dėžutė      </w:t>
                </w:r>
              </w:p>
            </w:tc>
          </w:tr>
          <w:tr>
            <w:trPr>
              <w:cantSplit/>
              <w:trHeight w:val="80"/>
            </w:trPr>
            <w:tc>
              <w:tcPr>
                <w:tcW w:w="0" w:type="auto"/>
                <w:gridSpan w:val="12"/>
                <w:vMerge/>
                <w:tcBorders>
                  <w:top w:val="nil"/>
                  <w:left w:val="single" w:sz="8" w:space="0" w:color="000000"/>
                  <w:bottom w:val="single" w:sz="8" w:space="0" w:color="000000"/>
                  <w:right w:val="nil"/>
                </w:tcBorders>
                <w:vAlign w:val="center"/>
                <w:hideMark/>
              </w:tcPr>
              <w:p>
                <w:pPr>
                  <w:rPr>
                    <w:szCs w:val="24"/>
                    <w:lang w:eastAsia="lt-LT"/>
                  </w:rPr>
                </w:pPr>
              </w:p>
            </w:tc>
            <w:tc>
              <w:tcPr>
                <w:tcW w:w="4615" w:type="dxa"/>
                <w:gridSpan w:val="14"/>
                <w:tcBorders>
                  <w:top w:val="nil"/>
                  <w:left w:val="nil"/>
                  <w:bottom w:val="single" w:sz="8" w:space="0" w:color="000000"/>
                  <w:right w:val="single" w:sz="8" w:space="0" w:color="000000"/>
                </w:tcBorders>
                <w:tcMar>
                  <w:top w:w="0" w:type="dxa"/>
                  <w:left w:w="108" w:type="dxa"/>
                  <w:bottom w:w="0" w:type="dxa"/>
                  <w:right w:w="108" w:type="dxa"/>
                </w:tcMar>
                <w:hideMark/>
              </w:tcPr>
              <w:p>
                <w:pPr>
                  <w:rPr>
                    <w:szCs w:val="24"/>
                    <w:lang w:eastAsia="lt-LT"/>
                  </w:rPr>
                </w:pPr>
                <w:r>
                  <w:rPr>
                    <w:szCs w:val="24"/>
                    <w:lang w:eastAsia="lt-LT"/>
                  </w:rPr>
                  <w:t>Pašto kodas   </w:t>
                </w:r>
              </w:p>
              <w:p>
                <w:pPr>
                  <w:ind w:firstLine="62"/>
                  <w:rPr>
                    <w:szCs w:val="24"/>
                    <w:lang w:eastAsia="lt-LT"/>
                  </w:rPr>
                </w:pPr>
              </w:p>
              <w:p>
                <w:pPr>
                  <w:rPr>
                    <w:szCs w:val="24"/>
                    <w:lang w:eastAsia="lt-LT"/>
                  </w:rPr>
                </w:pPr>
                <w:r>
                  <w:rPr>
                    <w:szCs w:val="24"/>
                    <w:lang w:eastAsia="lt-LT"/>
                  </w:rPr>
                  <w:t>   </w:t>
                </w:r>
              </w:p>
            </w:tc>
          </w:tr>
          <w:tr>
            <w:trPr>
              <w:trHeight w:val="80"/>
            </w:trPr>
            <w:tc>
              <w:tcPr>
                <w:tcW w:w="1693" w:type="dxa"/>
                <w:tcBorders>
                  <w:top w:val="nil"/>
                  <w:left w:val="single" w:sz="8" w:space="0" w:color="000000"/>
                  <w:bottom w:val="nil"/>
                  <w:right w:val="nil"/>
                </w:tcBorders>
                <w:tcMar>
                  <w:top w:w="0" w:type="dxa"/>
                  <w:left w:w="108" w:type="dxa"/>
                  <w:bottom w:w="0" w:type="dxa"/>
                  <w:right w:w="108" w:type="dxa"/>
                </w:tcMar>
                <w:hideMark/>
              </w:tcPr>
              <w:p>
                <w:pPr>
                  <w:ind w:firstLine="62"/>
                  <w:rPr>
                    <w:szCs w:val="24"/>
                    <w:lang w:eastAsia="lt-LT"/>
                  </w:rPr>
                </w:pPr>
              </w:p>
              <w:p>
                <w:pPr>
                  <w:rPr>
                    <w:szCs w:val="24"/>
                    <w:lang w:eastAsia="lt-LT"/>
                  </w:rPr>
                </w:pPr>
                <w:r>
                  <w:rPr>
                    <w:szCs w:val="24"/>
                    <w:lang w:eastAsia="lt-LT"/>
                  </w:rPr>
                  <w:t>Užsienyje:</w:t>
                </w:r>
              </w:p>
              <w:p>
                <w:pPr>
                  <w:ind w:firstLine="62"/>
                  <w:rPr>
                    <w:szCs w:val="24"/>
                    <w:lang w:eastAsia="lt-LT"/>
                  </w:rPr>
                </w:pPr>
              </w:p>
            </w:tc>
            <w:tc>
              <w:tcPr>
                <w:tcW w:w="3547" w:type="dxa"/>
                <w:gridSpan w:val="11"/>
                <w:tcBorders>
                  <w:top w:val="nil"/>
                  <w:left w:val="nil"/>
                  <w:bottom w:val="nil"/>
                  <w:right w:val="nil"/>
                </w:tcBorders>
                <w:tcMar>
                  <w:top w:w="0" w:type="dxa"/>
                  <w:left w:w="108" w:type="dxa"/>
                  <w:bottom w:w="0" w:type="dxa"/>
                  <w:right w:w="108" w:type="dxa"/>
                </w:tcMar>
                <w:hideMark/>
              </w:tcPr>
              <w:p>
                <w:pPr>
                  <w:ind w:firstLine="62"/>
                  <w:rPr>
                    <w:szCs w:val="24"/>
                    <w:lang w:eastAsia="lt-LT"/>
                  </w:rPr>
                </w:pPr>
              </w:p>
            </w:tc>
            <w:tc>
              <w:tcPr>
                <w:tcW w:w="4615" w:type="dxa"/>
                <w:gridSpan w:val="14"/>
                <w:tcBorders>
                  <w:top w:val="nil"/>
                  <w:left w:val="nil"/>
                  <w:bottom w:val="nil"/>
                  <w:right w:val="single" w:sz="8" w:space="0" w:color="000000"/>
                </w:tcBorders>
                <w:tcMar>
                  <w:top w:w="0" w:type="dxa"/>
                  <w:left w:w="108" w:type="dxa"/>
                  <w:bottom w:w="0" w:type="dxa"/>
                  <w:right w:w="108" w:type="dxa"/>
                </w:tcMar>
                <w:hideMark/>
              </w:tcPr>
              <w:p>
                <w:pPr>
                  <w:ind w:firstLine="62"/>
                  <w:rPr>
                    <w:szCs w:val="24"/>
                    <w:lang w:eastAsia="lt-LT"/>
                  </w:rPr>
                </w:pPr>
              </w:p>
            </w:tc>
          </w:tr>
          <w:tr>
            <w:trPr>
              <w:trHeight w:val="80"/>
            </w:trPr>
            <w:tc>
              <w:tcPr>
                <w:tcW w:w="5240" w:type="dxa"/>
                <w:gridSpan w:val="12"/>
                <w:tcBorders>
                  <w:top w:val="nil"/>
                  <w:left w:val="single" w:sz="8" w:space="0" w:color="000000"/>
                  <w:bottom w:val="nil"/>
                  <w:right w:val="nil"/>
                </w:tcBorders>
                <w:tcMar>
                  <w:top w:w="0" w:type="dxa"/>
                  <w:left w:w="108" w:type="dxa"/>
                  <w:bottom w:w="0" w:type="dxa"/>
                  <w:right w:w="108" w:type="dxa"/>
                </w:tcMar>
                <w:hideMark/>
              </w:tcPr>
              <w:p>
                <w:pPr>
                  <w:rPr>
                    <w:szCs w:val="24"/>
                    <w:lang w:eastAsia="lt-LT"/>
                  </w:rPr>
                </w:pPr>
                <w:r>
                  <w:rPr>
                    <w:szCs w:val="24"/>
                    <w:lang w:eastAsia="lt-LT"/>
                  </w:rPr>
                  <w:t>Telefonas      </w:t>
                </w:r>
              </w:p>
            </w:tc>
            <w:tc>
              <w:tcPr>
                <w:tcW w:w="4615" w:type="dxa"/>
                <w:gridSpan w:val="14"/>
                <w:tcBorders>
                  <w:top w:val="nil"/>
                  <w:left w:val="nil"/>
                  <w:bottom w:val="nil"/>
                  <w:right w:val="single" w:sz="8" w:space="0" w:color="000000"/>
                </w:tcBorders>
                <w:tcMar>
                  <w:top w:w="0" w:type="dxa"/>
                  <w:left w:w="108" w:type="dxa"/>
                  <w:bottom w:w="0" w:type="dxa"/>
                  <w:right w:w="108" w:type="dxa"/>
                </w:tcMar>
                <w:hideMark/>
              </w:tcPr>
              <w:p>
                <w:pPr>
                  <w:rPr>
                    <w:szCs w:val="24"/>
                    <w:lang w:eastAsia="lt-LT"/>
                  </w:rPr>
                </w:pPr>
                <w:r>
                  <w:rPr>
                    <w:szCs w:val="24"/>
                    <w:lang w:eastAsia="lt-LT"/>
                  </w:rPr>
                  <w:t>Faksas     El. paštas      </w:t>
                </w:r>
              </w:p>
            </w:tc>
          </w:tr>
          <w:tr>
            <w:trPr>
              <w:trHeight w:val="80"/>
            </w:trPr>
            <w:tc>
              <w:tcPr>
                <w:tcW w:w="5240" w:type="dxa"/>
                <w:gridSpan w:val="12"/>
                <w:vMerge w:val="restart"/>
                <w:tcBorders>
                  <w:top w:val="nil"/>
                  <w:left w:val="single" w:sz="8" w:space="0" w:color="000000"/>
                  <w:bottom w:val="nil"/>
                  <w:right w:val="nil"/>
                </w:tcBorders>
                <w:tcMar>
                  <w:top w:w="0" w:type="dxa"/>
                  <w:left w:w="108" w:type="dxa"/>
                  <w:bottom w:w="0" w:type="dxa"/>
                  <w:right w:w="108" w:type="dxa"/>
                </w:tcMar>
                <w:hideMark/>
              </w:tcPr>
              <w:p>
                <w:pPr>
                  <w:rPr>
                    <w:szCs w:val="24"/>
                    <w:lang w:eastAsia="lt-LT"/>
                  </w:rPr>
                </w:pPr>
                <w:r>
                  <w:rPr>
                    <w:szCs w:val="24"/>
                    <w:lang w:eastAsia="lt-LT"/>
                  </w:rPr>
                  <w:t>Adresas      </w:t>
                </w:r>
              </w:p>
            </w:tc>
            <w:tc>
              <w:tcPr>
                <w:tcW w:w="4615" w:type="dxa"/>
                <w:gridSpan w:val="14"/>
                <w:tcBorders>
                  <w:top w:val="nil"/>
                  <w:left w:val="nil"/>
                  <w:bottom w:val="nil"/>
                  <w:right w:val="single" w:sz="8" w:space="0" w:color="000000"/>
                </w:tcBorders>
                <w:tcMar>
                  <w:top w:w="0" w:type="dxa"/>
                  <w:left w:w="108" w:type="dxa"/>
                  <w:bottom w:w="0" w:type="dxa"/>
                  <w:right w:w="108" w:type="dxa"/>
                </w:tcMar>
                <w:hideMark/>
              </w:tcPr>
              <w:p>
                <w:pPr>
                  <w:rPr>
                    <w:szCs w:val="24"/>
                    <w:lang w:eastAsia="lt-LT"/>
                  </w:rPr>
                </w:pPr>
                <w:r>
                  <w:rPr>
                    <w:szCs w:val="24"/>
                    <w:lang w:eastAsia="lt-LT"/>
                  </w:rPr>
                  <w:t>Pašto dėžutė      </w:t>
                </w:r>
              </w:p>
            </w:tc>
          </w:tr>
          <w:tr>
            <w:trPr>
              <w:trHeight w:val="80"/>
            </w:trPr>
            <w:tc>
              <w:tcPr>
                <w:tcW w:w="0" w:type="auto"/>
                <w:gridSpan w:val="12"/>
                <w:vMerge/>
                <w:tcBorders>
                  <w:top w:val="nil"/>
                  <w:left w:val="single" w:sz="8" w:space="0" w:color="000000"/>
                  <w:bottom w:val="nil"/>
                  <w:right w:val="nil"/>
                </w:tcBorders>
                <w:vAlign w:val="center"/>
                <w:hideMark/>
              </w:tcPr>
              <w:p>
                <w:pPr>
                  <w:rPr>
                    <w:szCs w:val="24"/>
                    <w:lang w:eastAsia="lt-LT"/>
                  </w:rPr>
                </w:pPr>
              </w:p>
            </w:tc>
            <w:tc>
              <w:tcPr>
                <w:tcW w:w="4615" w:type="dxa"/>
                <w:gridSpan w:val="14"/>
                <w:tcBorders>
                  <w:top w:val="nil"/>
                  <w:left w:val="nil"/>
                  <w:bottom w:val="nil"/>
                  <w:right w:val="single" w:sz="8" w:space="0" w:color="000000"/>
                </w:tcBorders>
                <w:tcMar>
                  <w:top w:w="0" w:type="dxa"/>
                  <w:left w:w="108" w:type="dxa"/>
                  <w:bottom w:w="0" w:type="dxa"/>
                  <w:right w:w="108" w:type="dxa"/>
                </w:tcMar>
                <w:hideMark/>
              </w:tcPr>
              <w:p>
                <w:pPr>
                  <w:rPr>
                    <w:szCs w:val="24"/>
                    <w:lang w:eastAsia="lt-LT"/>
                  </w:rPr>
                </w:pPr>
                <w:r>
                  <w:rPr>
                    <w:szCs w:val="24"/>
                    <w:lang w:eastAsia="lt-LT"/>
                  </w:rPr>
                  <w:t>Pašto kodas      </w:t>
                </w:r>
              </w:p>
            </w:tc>
          </w:tr>
          <w:tr>
            <w:trPr>
              <w:trHeight w:val="80"/>
            </w:trPr>
            <w:tc>
              <w:tcPr>
                <w:tcW w:w="5240" w:type="dxa"/>
                <w:gridSpan w:val="12"/>
                <w:tcBorders>
                  <w:top w:val="nil"/>
                  <w:left w:val="single" w:sz="8" w:space="0" w:color="000000"/>
                  <w:bottom w:val="single" w:sz="8" w:space="0" w:color="000000"/>
                  <w:right w:val="nil"/>
                </w:tcBorders>
                <w:tcMar>
                  <w:top w:w="0" w:type="dxa"/>
                  <w:left w:w="108" w:type="dxa"/>
                  <w:bottom w:w="0" w:type="dxa"/>
                  <w:right w:w="108" w:type="dxa"/>
                </w:tcMar>
                <w:hideMark/>
              </w:tcPr>
              <w:p>
                <w:pPr>
                  <w:rPr>
                    <w:szCs w:val="24"/>
                    <w:lang w:eastAsia="lt-LT"/>
                  </w:rPr>
                </w:pPr>
                <w:r>
                  <w:rPr>
                    <w:szCs w:val="24"/>
                    <w:lang w:eastAsia="lt-LT"/>
                  </w:rPr>
                  <w:t>Valstybė      </w:t>
                </w:r>
              </w:p>
            </w:tc>
            <w:tc>
              <w:tcPr>
                <w:tcW w:w="4615" w:type="dxa"/>
                <w:gridSpan w:val="14"/>
                <w:tcBorders>
                  <w:top w:val="nil"/>
                  <w:left w:val="nil"/>
                  <w:bottom w:val="single" w:sz="8" w:space="0" w:color="000000"/>
                  <w:right w:val="single" w:sz="8" w:space="0" w:color="000000"/>
                </w:tcBorders>
                <w:tcMar>
                  <w:top w:w="0" w:type="dxa"/>
                  <w:left w:w="108" w:type="dxa"/>
                  <w:bottom w:w="0" w:type="dxa"/>
                  <w:right w:w="108" w:type="dxa"/>
                </w:tcMar>
                <w:hideMark/>
              </w:tcPr>
              <w:p>
                <w:pPr>
                  <w:ind w:firstLine="62"/>
                  <w:rPr>
                    <w:szCs w:val="24"/>
                    <w:lang w:eastAsia="lt-LT"/>
                  </w:rPr>
                </w:pPr>
              </w:p>
            </w:tc>
          </w:tr>
          <w:tr>
            <w:trPr>
              <w:trHeight w:val="80"/>
            </w:trPr>
            <w:tc>
              <w:tcPr>
                <w:tcW w:w="5240" w:type="dxa"/>
                <w:gridSpan w:val="12"/>
                <w:tcBorders>
                  <w:top w:val="nil"/>
                  <w:left w:val="single" w:sz="8" w:space="0" w:color="000000"/>
                  <w:bottom w:val="single" w:sz="8" w:space="0" w:color="000000"/>
                  <w:right w:val="nil"/>
                </w:tcBorders>
                <w:tcMar>
                  <w:top w:w="0" w:type="dxa"/>
                  <w:left w:w="108" w:type="dxa"/>
                  <w:bottom w:w="0" w:type="dxa"/>
                  <w:right w:w="108" w:type="dxa"/>
                </w:tcMar>
              </w:tcPr>
              <w:p>
                <w:pPr>
                  <w:rPr>
                    <w:szCs w:val="24"/>
                    <w:lang w:eastAsia="lt-LT"/>
                  </w:rPr>
                </w:pPr>
                <w:r>
                  <w:rPr>
                    <w:szCs w:val="24"/>
                    <w:lang w:eastAsia="lt-LT"/>
                  </w:rPr>
                  <w:t>Adresas gyvenamosios vietos valstybėje narėje</w:t>
                </w:r>
              </w:p>
              <w:p>
                <w:pPr>
                  <w:rPr>
                    <w:szCs w:val="24"/>
                    <w:lang w:eastAsia="lt-LT"/>
                  </w:rPr>
                </w:pPr>
              </w:p>
              <w:p>
                <w:pPr>
                  <w:rPr>
                    <w:szCs w:val="24"/>
                    <w:lang w:eastAsia="lt-LT"/>
                  </w:rPr>
                </w:pPr>
                <w:r>
                  <w:rPr>
                    <w:szCs w:val="24"/>
                    <w:lang w:eastAsia="lt-LT"/>
                  </w:rPr>
                  <w:t xml:space="preserve">Gatvė, namo Nr. </w:t>
                </w:r>
              </w:p>
              <w:p>
                <w:pPr>
                  <w:rPr>
                    <w:szCs w:val="24"/>
                    <w:lang w:eastAsia="lt-LT"/>
                  </w:rPr>
                </w:pPr>
                <w:r>
                  <w:rPr>
                    <w:szCs w:val="24"/>
                    <w:lang w:eastAsia="lt-LT"/>
                  </w:rPr>
                  <w:t>Miestas</w:t>
                </w:r>
              </w:p>
              <w:p>
                <w:pPr>
                  <w:rPr>
                    <w:szCs w:val="24"/>
                    <w:lang w:eastAsia="lt-LT"/>
                  </w:rPr>
                </w:pPr>
              </w:p>
            </w:tc>
            <w:tc>
              <w:tcPr>
                <w:tcW w:w="4615" w:type="dxa"/>
                <w:gridSpan w:val="14"/>
                <w:tcBorders>
                  <w:top w:val="nil"/>
                  <w:left w:val="nil"/>
                  <w:bottom w:val="single" w:sz="8" w:space="0" w:color="000000"/>
                  <w:right w:val="single" w:sz="8" w:space="0" w:color="000000"/>
                </w:tcBorders>
                <w:tcMar>
                  <w:top w:w="0" w:type="dxa"/>
                  <w:left w:w="108" w:type="dxa"/>
                  <w:bottom w:w="0" w:type="dxa"/>
                  <w:right w:w="108" w:type="dxa"/>
                </w:tcMar>
              </w:tcPr>
              <w:p>
                <w:pPr>
                  <w:rPr>
                    <w:szCs w:val="24"/>
                    <w:lang w:eastAsia="lt-LT"/>
                  </w:rPr>
                </w:pPr>
              </w:p>
              <w:p>
                <w:pPr>
                  <w:rPr>
                    <w:szCs w:val="24"/>
                    <w:lang w:eastAsia="lt-LT"/>
                  </w:rPr>
                </w:pPr>
              </w:p>
              <w:p>
                <w:pPr>
                  <w:rPr>
                    <w:szCs w:val="24"/>
                    <w:lang w:eastAsia="lt-LT"/>
                  </w:rPr>
                </w:pPr>
                <w:r>
                  <w:rPr>
                    <w:szCs w:val="24"/>
                    <w:lang w:eastAsia="lt-LT"/>
                  </w:rPr>
                  <w:t xml:space="preserve">Pašto kodas </w:t>
                </w:r>
              </w:p>
              <w:p>
                <w:pPr>
                  <w:rPr>
                    <w:szCs w:val="24"/>
                    <w:highlight w:val="cyan"/>
                    <w:lang w:eastAsia="lt-LT"/>
                  </w:rPr>
                </w:pPr>
                <w:r>
                  <w:rPr>
                    <w:szCs w:val="24"/>
                    <w:lang w:eastAsia="lt-LT"/>
                  </w:rPr>
                  <w:t>Šalies kodas     </w:t>
                </w:r>
              </w:p>
              <w:p>
                <w:pPr>
                  <w:rPr>
                    <w:szCs w:val="24"/>
                    <w:highlight w:val="cyan"/>
                    <w:lang w:eastAsia="lt-LT"/>
                  </w:rPr>
                </w:pPr>
              </w:p>
              <w:p>
                <w:pPr>
                  <w:rPr>
                    <w:szCs w:val="24"/>
                    <w:highlight w:val="cyan"/>
                    <w:lang w:eastAsia="lt-LT"/>
                  </w:rPr>
                </w:pPr>
              </w:p>
            </w:tc>
          </w:tr>
          <w:tr>
            <w:trPr>
              <w:trHeight w:val="80"/>
            </w:trPr>
            <w:tc>
              <w:tcPr>
                <w:tcW w:w="5240" w:type="dxa"/>
                <w:gridSpan w:val="12"/>
                <w:tcBorders>
                  <w:top w:val="nil"/>
                  <w:left w:val="single" w:sz="8" w:space="0" w:color="000000"/>
                  <w:bottom w:val="single" w:sz="8" w:space="0" w:color="000000"/>
                  <w:right w:val="nil"/>
                </w:tcBorders>
                <w:tcMar>
                  <w:top w:w="0" w:type="dxa"/>
                  <w:left w:w="108" w:type="dxa"/>
                  <w:bottom w:w="0" w:type="dxa"/>
                  <w:right w:w="108" w:type="dxa"/>
                </w:tcMar>
              </w:tcPr>
              <w:p>
                <w:pPr>
                  <w:rPr>
                    <w:szCs w:val="24"/>
                    <w:lang w:eastAsia="lt-LT"/>
                  </w:rPr>
                </w:pPr>
                <w:r>
                  <w:rPr>
                    <w:szCs w:val="24"/>
                    <w:lang w:eastAsia="lt-LT"/>
                  </w:rPr>
                  <w:t>Adresas buvimo vietos valstybėje narėje</w:t>
                </w:r>
              </w:p>
              <w:p>
                <w:pPr>
                  <w:ind w:right="-211"/>
                  <w:rPr>
                    <w:szCs w:val="24"/>
                    <w:lang w:eastAsia="lt-LT"/>
                  </w:rPr>
                </w:pPr>
              </w:p>
              <w:p>
                <w:pPr>
                  <w:ind w:right="-211"/>
                  <w:rPr>
                    <w:szCs w:val="24"/>
                    <w:lang w:eastAsia="lt-LT"/>
                  </w:rPr>
                </w:pPr>
                <w:r>
                  <w:rPr>
                    <w:szCs w:val="24"/>
                    <w:lang w:eastAsia="lt-LT"/>
                  </w:rPr>
                  <w:t xml:space="preserve">Gatvė, namo Nr.                                                           </w:t>
                </w:r>
              </w:p>
              <w:p>
                <w:pPr>
                  <w:rPr>
                    <w:szCs w:val="24"/>
                    <w:lang w:eastAsia="lt-LT"/>
                  </w:rPr>
                </w:pPr>
                <w:r>
                  <w:rPr>
                    <w:szCs w:val="24"/>
                    <w:lang w:eastAsia="lt-LT"/>
                  </w:rPr>
                  <w:t>Miestas</w:t>
                </w:r>
              </w:p>
              <w:p>
                <w:pPr>
                  <w:rPr>
                    <w:szCs w:val="24"/>
                    <w:lang w:eastAsia="lt-LT"/>
                  </w:rPr>
                </w:pPr>
              </w:p>
              <w:p>
                <w:pPr>
                  <w:rPr>
                    <w:szCs w:val="24"/>
                    <w:lang w:eastAsia="lt-LT"/>
                  </w:rPr>
                </w:pPr>
              </w:p>
            </w:tc>
            <w:tc>
              <w:tcPr>
                <w:tcW w:w="4615" w:type="dxa"/>
                <w:gridSpan w:val="14"/>
                <w:tcBorders>
                  <w:top w:val="nil"/>
                  <w:left w:val="nil"/>
                  <w:bottom w:val="single" w:sz="8" w:space="0" w:color="000000"/>
                  <w:right w:val="single" w:sz="8" w:space="0" w:color="000000"/>
                </w:tcBorders>
                <w:tcMar>
                  <w:top w:w="0" w:type="dxa"/>
                  <w:left w:w="108" w:type="dxa"/>
                  <w:bottom w:w="0" w:type="dxa"/>
                  <w:right w:w="108" w:type="dxa"/>
                </w:tcMar>
              </w:tcPr>
              <w:p>
                <w:pPr>
                  <w:rPr>
                    <w:szCs w:val="24"/>
                    <w:lang w:eastAsia="lt-LT"/>
                  </w:rPr>
                </w:pPr>
              </w:p>
              <w:p>
                <w:pPr>
                  <w:rPr>
                    <w:szCs w:val="24"/>
                    <w:lang w:eastAsia="lt-LT"/>
                  </w:rPr>
                </w:pPr>
              </w:p>
              <w:p>
                <w:pPr>
                  <w:rPr>
                    <w:szCs w:val="24"/>
                    <w:lang w:eastAsia="lt-LT"/>
                  </w:rPr>
                </w:pPr>
                <w:r>
                  <w:rPr>
                    <w:szCs w:val="24"/>
                    <w:lang w:eastAsia="lt-LT"/>
                  </w:rPr>
                  <w:t>Pašto kodas</w:t>
                </w:r>
              </w:p>
              <w:p>
                <w:pPr>
                  <w:rPr>
                    <w:szCs w:val="24"/>
                    <w:lang w:eastAsia="lt-LT"/>
                  </w:rPr>
                </w:pPr>
                <w:r>
                  <w:rPr>
                    <w:szCs w:val="24"/>
                    <w:lang w:eastAsia="lt-LT"/>
                  </w:rPr>
                  <w:t>Šalies kodas</w:t>
                </w:r>
              </w:p>
            </w:tc>
          </w:tr>
          <w:tr>
            <w:tc>
              <w:tcPr>
                <w:tcW w:w="1665" w:type="dxa"/>
                <w:tcBorders>
                  <w:top w:val="nil"/>
                  <w:left w:val="nil"/>
                  <w:bottom w:val="nil"/>
                  <w:right w:val="nil"/>
                </w:tcBorders>
                <w:vAlign w:val="center"/>
                <w:hideMark/>
              </w:tcPr>
              <w:p>
                <w:pPr>
                  <w:rPr>
                    <w:szCs w:val="24"/>
                    <w:lang w:eastAsia="lt-LT"/>
                  </w:rPr>
                </w:pPr>
              </w:p>
            </w:tc>
            <w:tc>
              <w:tcPr>
                <w:tcW w:w="255" w:type="dxa"/>
                <w:tcBorders>
                  <w:top w:val="nil"/>
                  <w:left w:val="nil"/>
                  <w:bottom w:val="nil"/>
                  <w:right w:val="nil"/>
                </w:tcBorders>
                <w:vAlign w:val="center"/>
                <w:hideMark/>
              </w:tcPr>
              <w:p>
                <w:pPr>
                  <w:rPr>
                    <w:sz w:val="20"/>
                    <w:lang w:eastAsia="lt-LT"/>
                  </w:rPr>
                </w:pPr>
              </w:p>
            </w:tc>
            <w:tc>
              <w:tcPr>
                <w:tcW w:w="330" w:type="dxa"/>
                <w:tcBorders>
                  <w:top w:val="nil"/>
                  <w:left w:val="nil"/>
                  <w:bottom w:val="nil"/>
                  <w:right w:val="nil"/>
                </w:tcBorders>
                <w:vAlign w:val="center"/>
                <w:hideMark/>
              </w:tcPr>
              <w:p>
                <w:pPr>
                  <w:rPr>
                    <w:sz w:val="20"/>
                    <w:lang w:eastAsia="lt-LT"/>
                  </w:rPr>
                </w:pPr>
              </w:p>
            </w:tc>
            <w:tc>
              <w:tcPr>
                <w:tcW w:w="330" w:type="dxa"/>
                <w:tcBorders>
                  <w:top w:val="nil"/>
                  <w:left w:val="nil"/>
                  <w:bottom w:val="nil"/>
                  <w:right w:val="nil"/>
                </w:tcBorders>
                <w:vAlign w:val="center"/>
                <w:hideMark/>
              </w:tcPr>
              <w:p>
                <w:pPr>
                  <w:rPr>
                    <w:sz w:val="20"/>
                    <w:lang w:eastAsia="lt-LT"/>
                  </w:rPr>
                </w:pPr>
              </w:p>
            </w:tc>
            <w:tc>
              <w:tcPr>
                <w:tcW w:w="330" w:type="dxa"/>
                <w:tcBorders>
                  <w:top w:val="nil"/>
                  <w:left w:val="nil"/>
                  <w:bottom w:val="nil"/>
                  <w:right w:val="nil"/>
                </w:tcBorders>
                <w:vAlign w:val="center"/>
                <w:hideMark/>
              </w:tcPr>
              <w:p>
                <w:pPr>
                  <w:rPr>
                    <w:sz w:val="20"/>
                    <w:lang w:eastAsia="lt-LT"/>
                  </w:rPr>
                </w:pPr>
              </w:p>
            </w:tc>
            <w:tc>
              <w:tcPr>
                <w:tcW w:w="330" w:type="dxa"/>
                <w:tcBorders>
                  <w:top w:val="nil"/>
                  <w:left w:val="nil"/>
                  <w:bottom w:val="nil"/>
                  <w:right w:val="nil"/>
                </w:tcBorders>
                <w:vAlign w:val="center"/>
                <w:hideMark/>
              </w:tcPr>
              <w:p>
                <w:pPr>
                  <w:rPr>
                    <w:sz w:val="20"/>
                    <w:lang w:eastAsia="lt-LT"/>
                  </w:rPr>
                </w:pPr>
              </w:p>
            </w:tc>
            <w:tc>
              <w:tcPr>
                <w:tcW w:w="330" w:type="dxa"/>
                <w:tcBorders>
                  <w:top w:val="nil"/>
                  <w:left w:val="nil"/>
                  <w:bottom w:val="nil"/>
                  <w:right w:val="nil"/>
                </w:tcBorders>
                <w:vAlign w:val="center"/>
                <w:hideMark/>
              </w:tcPr>
              <w:p>
                <w:pPr>
                  <w:rPr>
                    <w:sz w:val="20"/>
                    <w:lang w:eastAsia="lt-LT"/>
                  </w:rPr>
                </w:pPr>
              </w:p>
            </w:tc>
            <w:tc>
              <w:tcPr>
                <w:tcW w:w="330" w:type="dxa"/>
                <w:tcBorders>
                  <w:top w:val="nil"/>
                  <w:left w:val="nil"/>
                  <w:bottom w:val="nil"/>
                  <w:right w:val="nil"/>
                </w:tcBorders>
                <w:vAlign w:val="center"/>
                <w:hideMark/>
              </w:tcPr>
              <w:p>
                <w:pPr>
                  <w:rPr>
                    <w:sz w:val="20"/>
                    <w:lang w:eastAsia="lt-LT"/>
                  </w:rPr>
                </w:pPr>
              </w:p>
            </w:tc>
            <w:tc>
              <w:tcPr>
                <w:tcW w:w="375" w:type="dxa"/>
                <w:tcBorders>
                  <w:top w:val="nil"/>
                  <w:left w:val="nil"/>
                  <w:bottom w:val="nil"/>
                  <w:right w:val="nil"/>
                </w:tcBorders>
                <w:vAlign w:val="center"/>
                <w:hideMark/>
              </w:tcPr>
              <w:p>
                <w:pPr>
                  <w:rPr>
                    <w:sz w:val="20"/>
                    <w:lang w:eastAsia="lt-LT"/>
                  </w:rPr>
                </w:pPr>
              </w:p>
            </w:tc>
            <w:tc>
              <w:tcPr>
                <w:tcW w:w="330" w:type="dxa"/>
                <w:tcBorders>
                  <w:top w:val="nil"/>
                  <w:left w:val="nil"/>
                  <w:bottom w:val="nil"/>
                  <w:right w:val="nil"/>
                </w:tcBorders>
                <w:vAlign w:val="center"/>
                <w:hideMark/>
              </w:tcPr>
              <w:p>
                <w:pPr>
                  <w:rPr>
                    <w:sz w:val="20"/>
                    <w:lang w:eastAsia="lt-LT"/>
                  </w:rPr>
                </w:pPr>
              </w:p>
            </w:tc>
            <w:tc>
              <w:tcPr>
                <w:tcW w:w="330" w:type="dxa"/>
                <w:tcBorders>
                  <w:top w:val="nil"/>
                  <w:left w:val="nil"/>
                  <w:bottom w:val="nil"/>
                  <w:right w:val="nil"/>
                </w:tcBorders>
                <w:vAlign w:val="center"/>
                <w:hideMark/>
              </w:tcPr>
              <w:p>
                <w:pPr>
                  <w:rPr>
                    <w:sz w:val="20"/>
                    <w:lang w:eastAsia="lt-LT"/>
                  </w:rPr>
                </w:pPr>
              </w:p>
            </w:tc>
            <w:tc>
              <w:tcPr>
                <w:tcW w:w="210" w:type="dxa"/>
                <w:tcBorders>
                  <w:top w:val="nil"/>
                  <w:left w:val="nil"/>
                  <w:bottom w:val="nil"/>
                  <w:right w:val="nil"/>
                </w:tcBorders>
                <w:vAlign w:val="center"/>
                <w:hideMark/>
              </w:tcPr>
              <w:p>
                <w:pPr>
                  <w:rPr>
                    <w:sz w:val="20"/>
                    <w:lang w:eastAsia="lt-LT"/>
                  </w:rPr>
                </w:pPr>
              </w:p>
            </w:tc>
            <w:tc>
              <w:tcPr>
                <w:tcW w:w="120" w:type="dxa"/>
                <w:tcBorders>
                  <w:top w:val="nil"/>
                  <w:left w:val="nil"/>
                  <w:bottom w:val="nil"/>
                  <w:right w:val="nil"/>
                </w:tcBorders>
                <w:vAlign w:val="center"/>
                <w:hideMark/>
              </w:tcPr>
              <w:p>
                <w:pPr>
                  <w:rPr>
                    <w:sz w:val="20"/>
                    <w:lang w:eastAsia="lt-LT"/>
                  </w:rPr>
                </w:pPr>
              </w:p>
            </w:tc>
            <w:tc>
              <w:tcPr>
                <w:tcW w:w="330" w:type="dxa"/>
                <w:tcBorders>
                  <w:top w:val="nil"/>
                  <w:left w:val="nil"/>
                  <w:bottom w:val="nil"/>
                  <w:right w:val="nil"/>
                </w:tcBorders>
                <w:vAlign w:val="center"/>
                <w:hideMark/>
              </w:tcPr>
              <w:p>
                <w:pPr>
                  <w:rPr>
                    <w:sz w:val="20"/>
                    <w:lang w:eastAsia="lt-LT"/>
                  </w:rPr>
                </w:pPr>
              </w:p>
            </w:tc>
            <w:tc>
              <w:tcPr>
                <w:tcW w:w="330" w:type="dxa"/>
                <w:tcBorders>
                  <w:top w:val="nil"/>
                  <w:left w:val="nil"/>
                  <w:bottom w:val="nil"/>
                  <w:right w:val="nil"/>
                </w:tcBorders>
                <w:vAlign w:val="center"/>
                <w:hideMark/>
              </w:tcPr>
              <w:p>
                <w:pPr>
                  <w:rPr>
                    <w:sz w:val="20"/>
                    <w:lang w:eastAsia="lt-LT"/>
                  </w:rPr>
                </w:pPr>
              </w:p>
            </w:tc>
            <w:tc>
              <w:tcPr>
                <w:tcW w:w="330" w:type="dxa"/>
                <w:tcBorders>
                  <w:top w:val="nil"/>
                  <w:left w:val="nil"/>
                  <w:bottom w:val="nil"/>
                  <w:right w:val="nil"/>
                </w:tcBorders>
                <w:vAlign w:val="center"/>
                <w:hideMark/>
              </w:tcPr>
              <w:p>
                <w:pPr>
                  <w:rPr>
                    <w:sz w:val="20"/>
                    <w:lang w:eastAsia="lt-LT"/>
                  </w:rPr>
                </w:pPr>
              </w:p>
            </w:tc>
            <w:tc>
              <w:tcPr>
                <w:tcW w:w="330" w:type="dxa"/>
                <w:tcBorders>
                  <w:top w:val="nil"/>
                  <w:left w:val="nil"/>
                  <w:bottom w:val="nil"/>
                  <w:right w:val="nil"/>
                </w:tcBorders>
                <w:vAlign w:val="center"/>
                <w:hideMark/>
              </w:tcPr>
              <w:p>
                <w:pPr>
                  <w:rPr>
                    <w:sz w:val="20"/>
                    <w:lang w:eastAsia="lt-LT"/>
                  </w:rPr>
                </w:pPr>
              </w:p>
            </w:tc>
            <w:tc>
              <w:tcPr>
                <w:tcW w:w="330" w:type="dxa"/>
                <w:tcBorders>
                  <w:top w:val="nil"/>
                  <w:left w:val="nil"/>
                  <w:bottom w:val="nil"/>
                  <w:right w:val="nil"/>
                </w:tcBorders>
                <w:vAlign w:val="center"/>
                <w:hideMark/>
              </w:tcPr>
              <w:p>
                <w:pPr>
                  <w:rPr>
                    <w:sz w:val="20"/>
                    <w:lang w:eastAsia="lt-LT"/>
                  </w:rPr>
                </w:pPr>
              </w:p>
            </w:tc>
            <w:tc>
              <w:tcPr>
                <w:tcW w:w="330" w:type="dxa"/>
                <w:tcBorders>
                  <w:top w:val="nil"/>
                  <w:left w:val="nil"/>
                  <w:bottom w:val="nil"/>
                  <w:right w:val="nil"/>
                </w:tcBorders>
                <w:vAlign w:val="center"/>
                <w:hideMark/>
              </w:tcPr>
              <w:p>
                <w:pPr>
                  <w:rPr>
                    <w:sz w:val="20"/>
                    <w:lang w:eastAsia="lt-LT"/>
                  </w:rPr>
                </w:pPr>
              </w:p>
            </w:tc>
            <w:tc>
              <w:tcPr>
                <w:tcW w:w="330" w:type="dxa"/>
                <w:tcBorders>
                  <w:top w:val="nil"/>
                  <w:left w:val="nil"/>
                  <w:bottom w:val="nil"/>
                  <w:right w:val="nil"/>
                </w:tcBorders>
                <w:vAlign w:val="center"/>
                <w:hideMark/>
              </w:tcPr>
              <w:p>
                <w:pPr>
                  <w:rPr>
                    <w:sz w:val="20"/>
                    <w:lang w:eastAsia="lt-LT"/>
                  </w:rPr>
                </w:pPr>
              </w:p>
            </w:tc>
            <w:tc>
              <w:tcPr>
                <w:tcW w:w="240" w:type="dxa"/>
                <w:tcBorders>
                  <w:top w:val="nil"/>
                  <w:left w:val="nil"/>
                  <w:bottom w:val="nil"/>
                  <w:right w:val="nil"/>
                </w:tcBorders>
                <w:vAlign w:val="center"/>
                <w:hideMark/>
              </w:tcPr>
              <w:p>
                <w:pPr>
                  <w:rPr>
                    <w:sz w:val="20"/>
                    <w:lang w:eastAsia="lt-LT"/>
                  </w:rPr>
                </w:pPr>
              </w:p>
            </w:tc>
            <w:tc>
              <w:tcPr>
                <w:tcW w:w="150" w:type="dxa"/>
                <w:tcBorders>
                  <w:top w:val="nil"/>
                  <w:left w:val="nil"/>
                  <w:bottom w:val="nil"/>
                  <w:right w:val="nil"/>
                </w:tcBorders>
                <w:vAlign w:val="center"/>
                <w:hideMark/>
              </w:tcPr>
              <w:p>
                <w:pPr>
                  <w:rPr>
                    <w:sz w:val="20"/>
                    <w:lang w:eastAsia="lt-LT"/>
                  </w:rPr>
                </w:pPr>
              </w:p>
            </w:tc>
            <w:tc>
              <w:tcPr>
                <w:tcW w:w="405" w:type="dxa"/>
                <w:tcBorders>
                  <w:top w:val="nil"/>
                  <w:left w:val="nil"/>
                  <w:bottom w:val="nil"/>
                  <w:right w:val="nil"/>
                </w:tcBorders>
                <w:vAlign w:val="center"/>
                <w:hideMark/>
              </w:tcPr>
              <w:p>
                <w:pPr>
                  <w:rPr>
                    <w:sz w:val="20"/>
                    <w:lang w:eastAsia="lt-LT"/>
                  </w:rPr>
                </w:pPr>
              </w:p>
            </w:tc>
            <w:tc>
              <w:tcPr>
                <w:tcW w:w="330" w:type="dxa"/>
                <w:tcBorders>
                  <w:top w:val="nil"/>
                  <w:left w:val="nil"/>
                  <w:bottom w:val="nil"/>
                  <w:right w:val="nil"/>
                </w:tcBorders>
                <w:vAlign w:val="center"/>
                <w:hideMark/>
              </w:tcPr>
              <w:p>
                <w:pPr>
                  <w:rPr>
                    <w:sz w:val="20"/>
                    <w:lang w:eastAsia="lt-LT"/>
                  </w:rPr>
                </w:pPr>
              </w:p>
            </w:tc>
            <w:tc>
              <w:tcPr>
                <w:tcW w:w="390" w:type="dxa"/>
                <w:tcBorders>
                  <w:top w:val="nil"/>
                  <w:left w:val="nil"/>
                  <w:bottom w:val="nil"/>
                  <w:right w:val="nil"/>
                </w:tcBorders>
                <w:vAlign w:val="center"/>
                <w:hideMark/>
              </w:tcPr>
              <w:p>
                <w:pPr>
                  <w:rPr>
                    <w:sz w:val="20"/>
                    <w:lang w:eastAsia="lt-LT"/>
                  </w:rPr>
                </w:pPr>
              </w:p>
            </w:tc>
            <w:tc>
              <w:tcPr>
                <w:tcW w:w="570" w:type="dxa"/>
                <w:tcBorders>
                  <w:top w:val="nil"/>
                  <w:left w:val="nil"/>
                  <w:bottom w:val="nil"/>
                  <w:right w:val="nil"/>
                </w:tcBorders>
                <w:vAlign w:val="center"/>
                <w:hideMark/>
              </w:tcPr>
              <w:p>
                <w:pPr>
                  <w:rPr>
                    <w:sz w:val="20"/>
                    <w:lang w:eastAsia="lt-LT"/>
                  </w:rPr>
                </w:pPr>
              </w:p>
            </w:tc>
          </w:tr>
        </w:tbl>
        <w:p>
          <w:pPr>
            <w:ind w:firstLine="57"/>
            <w:rPr>
              <w:sz w:val="22"/>
              <w:szCs w:val="22"/>
              <w:lang w:eastAsia="lt-LT"/>
            </w:rPr>
          </w:pPr>
          <w:r>
            <w:rPr>
              <w:sz w:val="22"/>
              <w:szCs w:val="22"/>
              <w:lang w:eastAsia="lt-LT"/>
            </w:rPr>
            <w:br w:type="textWrapping" w:clear="all"/>
          </w:r>
        </w:p>
        <w:p>
          <w:pPr>
            <w:rPr>
              <w:sz w:val="22"/>
              <w:szCs w:val="22"/>
              <w:lang w:eastAsia="lt-LT"/>
            </w:rPr>
          </w:pPr>
          <w:r>
            <w:rPr>
              <w:b/>
              <w:bCs/>
              <w:sz w:val="22"/>
              <w:szCs w:val="22"/>
              <w:lang w:eastAsia="lt-LT"/>
            </w:rPr>
            <w:t>2</w:t>
          </w:r>
          <w:r>
            <w:rPr>
              <w:sz w:val="22"/>
              <w:szCs w:val="22"/>
              <w:lang w:eastAsia="lt-LT"/>
            </w:rPr>
            <w:t xml:space="preserve">. </w:t>
          </w:r>
          <w:r>
            <w:rPr>
              <w:b/>
              <w:bCs/>
              <w:sz w:val="22"/>
              <w:szCs w:val="22"/>
              <w:lang w:eastAsia="lt-LT"/>
            </w:rPr>
            <w:t>DARBDAVIO (-IŲ) LIETUVOJE DUOMENYS/DUOMENYS APIE SAVARANKIŠKĄ VEIKLĄ LIETUVOJE:</w:t>
          </w:r>
          <w:r>
            <w:rPr>
              <w:sz w:val="22"/>
              <w:szCs w:val="22"/>
              <w:lang w:eastAsia="lt-LT"/>
            </w:rPr>
            <w:t xml:space="preserve"> </w:t>
          </w:r>
        </w:p>
        <w:p>
          <w:pPr>
            <w:ind w:firstLine="57"/>
            <w:rPr>
              <w:sz w:val="22"/>
              <w:szCs w:val="22"/>
              <w:lang w:eastAsia="lt-LT"/>
            </w:rPr>
          </w:pPr>
        </w:p>
        <w:tbl>
          <w:tblPr>
            <w:tblW w:w="9637" w:type="dxa"/>
            <w:tblCellMar>
              <w:left w:w="0" w:type="dxa"/>
              <w:right w:w="0" w:type="dxa"/>
            </w:tblCellMar>
            <w:tblLook w:val="04A0" w:firstRow="1" w:lastRow="0" w:firstColumn="1" w:lastColumn="0" w:noHBand="0" w:noVBand="1"/>
          </w:tblPr>
          <w:tblGrid>
            <w:gridCol w:w="2035"/>
            <w:gridCol w:w="1249"/>
            <w:gridCol w:w="762"/>
            <w:gridCol w:w="136"/>
            <w:gridCol w:w="1826"/>
            <w:gridCol w:w="1317"/>
            <w:gridCol w:w="171"/>
            <w:gridCol w:w="376"/>
            <w:gridCol w:w="135"/>
            <w:gridCol w:w="1630"/>
          </w:tblGrid>
          <w:tr>
            <w:trPr>
              <w:trHeight w:val="276"/>
            </w:trPr>
            <w:tc>
              <w:tcPr>
                <w:tcW w:w="9637" w:type="dxa"/>
                <w:gridSpan w:val="10"/>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hideMark/>
              </w:tcPr>
              <w:p>
                <w:pPr>
                  <w:ind w:firstLine="62"/>
                  <w:rPr>
                    <w:szCs w:val="24"/>
                    <w:lang w:eastAsia="lt-LT"/>
                  </w:rPr>
                </w:pPr>
              </w:p>
              <w:p>
                <w:pPr>
                  <w:rPr>
                    <w:szCs w:val="24"/>
                    <w:lang w:eastAsia="lt-LT"/>
                  </w:rPr>
                </w:pPr>
                <w:r>
                  <w:rPr>
                    <w:szCs w:val="24"/>
                    <w:lang w:eastAsia="lt-LT"/>
                  </w:rPr>
                  <w:t>Pavadinimas/vardas, pavardė     </w:t>
                </w:r>
              </w:p>
            </w:tc>
          </w:tr>
          <w:tr>
            <w:trPr>
              <w:trHeight w:val="276"/>
            </w:trPr>
            <w:tc>
              <w:tcPr>
                <w:tcW w:w="4197" w:type="dxa"/>
                <w:gridSpan w:val="4"/>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ind w:firstLine="62"/>
                  <w:rPr>
                    <w:szCs w:val="24"/>
                    <w:lang w:eastAsia="lt-LT"/>
                  </w:rPr>
                </w:pPr>
              </w:p>
              <w:p>
                <w:pPr>
                  <w:rPr>
                    <w:szCs w:val="24"/>
                    <w:lang w:eastAsia="lt-LT"/>
                  </w:rPr>
                </w:pPr>
                <w:r>
                  <w:rPr>
                    <w:szCs w:val="24"/>
                    <w:lang w:eastAsia="lt-LT"/>
                  </w:rPr>
                  <w:t>Kodas      </w:t>
                </w:r>
              </w:p>
            </w:tc>
            <w:tc>
              <w:tcPr>
                <w:tcW w:w="5440" w:type="dxa"/>
                <w:gridSpan w:val="6"/>
                <w:tcBorders>
                  <w:top w:val="nil"/>
                  <w:left w:val="nil"/>
                  <w:bottom w:val="single" w:sz="8" w:space="0" w:color="000000"/>
                  <w:right w:val="single" w:sz="8" w:space="0" w:color="000000"/>
                </w:tcBorders>
                <w:tcMar>
                  <w:top w:w="0" w:type="dxa"/>
                  <w:left w:w="108" w:type="dxa"/>
                  <w:bottom w:w="0" w:type="dxa"/>
                  <w:right w:w="108" w:type="dxa"/>
                </w:tcMar>
                <w:hideMark/>
              </w:tcPr>
              <w:p>
                <w:pPr>
                  <w:ind w:firstLine="62"/>
                  <w:rPr>
                    <w:szCs w:val="24"/>
                    <w:lang w:eastAsia="lt-LT"/>
                  </w:rPr>
                </w:pPr>
              </w:p>
              <w:p>
                <w:pPr>
                  <w:rPr>
                    <w:szCs w:val="24"/>
                    <w:lang w:eastAsia="lt-LT"/>
                  </w:rPr>
                </w:pPr>
                <w:r>
                  <w:rPr>
                    <w:szCs w:val="24"/>
                    <w:lang w:eastAsia="lt-LT"/>
                  </w:rPr>
                  <w:t>Draudėjo kodas     </w:t>
                </w:r>
              </w:p>
            </w:tc>
          </w:tr>
          <w:tr>
            <w:trPr>
              <w:trHeight w:val="70"/>
            </w:trPr>
            <w:tc>
              <w:tcPr>
                <w:tcW w:w="2036" w:type="dxa"/>
                <w:tcBorders>
                  <w:top w:val="nil"/>
                  <w:left w:val="single" w:sz="8" w:space="0" w:color="000000"/>
                  <w:bottom w:val="nil"/>
                  <w:right w:val="nil"/>
                </w:tcBorders>
                <w:tcMar>
                  <w:top w:w="0" w:type="dxa"/>
                  <w:left w:w="108" w:type="dxa"/>
                  <w:bottom w:w="0" w:type="dxa"/>
                  <w:right w:w="108" w:type="dxa"/>
                </w:tcMar>
                <w:hideMark/>
              </w:tcPr>
              <w:p>
                <w:pPr>
                  <w:ind w:firstLine="62"/>
                  <w:rPr>
                    <w:szCs w:val="24"/>
                    <w:lang w:eastAsia="lt-LT"/>
                  </w:rPr>
                </w:pPr>
              </w:p>
            </w:tc>
            <w:tc>
              <w:tcPr>
                <w:tcW w:w="5478" w:type="dxa"/>
                <w:gridSpan w:val="6"/>
                <w:tcMar>
                  <w:top w:w="0" w:type="dxa"/>
                  <w:left w:w="108" w:type="dxa"/>
                  <w:bottom w:w="0" w:type="dxa"/>
                  <w:right w:w="108" w:type="dxa"/>
                </w:tcMar>
                <w:hideMark/>
              </w:tcPr>
              <w:p>
                <w:pPr>
                  <w:ind w:firstLine="62"/>
                  <w:rPr>
                    <w:szCs w:val="24"/>
                    <w:lang w:eastAsia="lt-LT"/>
                  </w:rPr>
                </w:pPr>
              </w:p>
              <w:p>
                <w:pPr>
                  <w:rPr>
                    <w:szCs w:val="24"/>
                    <w:lang w:eastAsia="lt-LT"/>
                  </w:rPr>
                </w:pPr>
                <w:r>
                  <w:rPr>
                    <w:szCs w:val="24"/>
                    <w:lang w:eastAsia="lt-LT"/>
                  </w:rPr>
                  <w:t>Kontaktiniai duomenys</w:t>
                </w:r>
                <w:r>
                  <w:rPr>
                    <w:szCs w:val="24"/>
                    <w:vertAlign w:val="superscript"/>
                    <w:lang w:eastAsia="lt-LT"/>
                  </w:rPr>
                  <w:t>3</w:t>
                </w:r>
              </w:p>
            </w:tc>
            <w:tc>
              <w:tcPr>
                <w:tcW w:w="2123" w:type="dxa"/>
                <w:gridSpan w:val="3"/>
                <w:tcBorders>
                  <w:top w:val="nil"/>
                  <w:left w:val="nil"/>
                  <w:bottom w:val="nil"/>
                  <w:right w:val="single" w:sz="8" w:space="0" w:color="000000"/>
                </w:tcBorders>
                <w:tcMar>
                  <w:top w:w="0" w:type="dxa"/>
                  <w:left w:w="108" w:type="dxa"/>
                  <w:bottom w:w="0" w:type="dxa"/>
                  <w:right w:w="108" w:type="dxa"/>
                </w:tcMar>
                <w:hideMark/>
              </w:tcPr>
              <w:p>
                <w:pPr>
                  <w:ind w:firstLine="62"/>
                  <w:rPr>
                    <w:szCs w:val="24"/>
                    <w:lang w:eastAsia="lt-LT"/>
                  </w:rPr>
                </w:pPr>
              </w:p>
            </w:tc>
          </w:tr>
          <w:tr>
            <w:trPr>
              <w:trHeight w:val="70"/>
            </w:trPr>
            <w:tc>
              <w:tcPr>
                <w:tcW w:w="2036" w:type="dxa"/>
                <w:tcBorders>
                  <w:top w:val="nil"/>
                  <w:left w:val="single" w:sz="8" w:space="0" w:color="000000"/>
                  <w:bottom w:val="nil"/>
                  <w:right w:val="nil"/>
                </w:tcBorders>
                <w:tcMar>
                  <w:top w:w="0" w:type="dxa"/>
                  <w:left w:w="108" w:type="dxa"/>
                  <w:bottom w:w="0" w:type="dxa"/>
                  <w:right w:w="108" w:type="dxa"/>
                </w:tcMar>
                <w:hideMark/>
              </w:tcPr>
              <w:p>
                <w:pPr>
                  <w:ind w:firstLine="62"/>
                  <w:rPr>
                    <w:szCs w:val="24"/>
                    <w:lang w:eastAsia="lt-LT"/>
                  </w:rPr>
                </w:pPr>
              </w:p>
            </w:tc>
            <w:tc>
              <w:tcPr>
                <w:tcW w:w="2018" w:type="dxa"/>
                <w:gridSpan w:val="2"/>
                <w:tcMar>
                  <w:top w:w="0" w:type="dxa"/>
                  <w:left w:w="108" w:type="dxa"/>
                  <w:bottom w:w="0" w:type="dxa"/>
                  <w:right w:w="108" w:type="dxa"/>
                </w:tcMar>
                <w:hideMark/>
              </w:tcPr>
              <w:p>
                <w:pPr>
                  <w:ind w:firstLine="62"/>
                  <w:rPr>
                    <w:szCs w:val="24"/>
                    <w:lang w:eastAsia="lt-LT"/>
                  </w:rPr>
                </w:pPr>
              </w:p>
            </w:tc>
            <w:tc>
              <w:tcPr>
                <w:tcW w:w="5583" w:type="dxa"/>
                <w:gridSpan w:val="7"/>
                <w:tcBorders>
                  <w:top w:val="nil"/>
                  <w:left w:val="nil"/>
                  <w:bottom w:val="nil"/>
                  <w:right w:val="single" w:sz="8" w:space="0" w:color="000000"/>
                </w:tcBorders>
                <w:tcMar>
                  <w:top w:w="0" w:type="dxa"/>
                  <w:left w:w="108" w:type="dxa"/>
                  <w:bottom w:w="0" w:type="dxa"/>
                  <w:right w:w="108" w:type="dxa"/>
                </w:tcMar>
                <w:hideMark/>
              </w:tcPr>
              <w:p>
                <w:pPr>
                  <w:ind w:firstLine="62"/>
                  <w:rPr>
                    <w:szCs w:val="24"/>
                    <w:lang w:eastAsia="lt-LT"/>
                  </w:rPr>
                </w:pPr>
              </w:p>
            </w:tc>
          </w:tr>
          <w:tr>
            <w:trPr>
              <w:trHeight w:val="98"/>
            </w:trPr>
            <w:tc>
              <w:tcPr>
                <w:tcW w:w="2036" w:type="dxa"/>
                <w:tcBorders>
                  <w:top w:val="nil"/>
                  <w:left w:val="single" w:sz="8" w:space="0" w:color="000000"/>
                  <w:bottom w:val="nil"/>
                  <w:right w:val="nil"/>
                </w:tcBorders>
                <w:tcMar>
                  <w:top w:w="0" w:type="dxa"/>
                  <w:left w:w="108" w:type="dxa"/>
                  <w:bottom w:w="0" w:type="dxa"/>
                  <w:right w:w="108" w:type="dxa"/>
                </w:tcMar>
                <w:hideMark/>
              </w:tcPr>
              <w:p>
                <w:pPr>
                  <w:ind w:firstLine="62"/>
                  <w:rPr>
                    <w:szCs w:val="24"/>
                    <w:lang w:eastAsia="lt-LT"/>
                  </w:rPr>
                </w:pPr>
              </w:p>
              <w:p>
                <w:pPr>
                  <w:rPr>
                    <w:szCs w:val="24"/>
                    <w:lang w:eastAsia="lt-LT"/>
                  </w:rPr>
                </w:pPr>
                <w:r>
                  <w:rPr>
                    <w:szCs w:val="24"/>
                    <w:lang w:eastAsia="lt-LT"/>
                  </w:rPr>
                  <w:t>Telefonas      </w:t>
                </w:r>
              </w:p>
            </w:tc>
            <w:tc>
              <w:tcPr>
                <w:tcW w:w="2018" w:type="dxa"/>
                <w:gridSpan w:val="2"/>
                <w:tcMar>
                  <w:top w:w="0" w:type="dxa"/>
                  <w:left w:w="108" w:type="dxa"/>
                  <w:bottom w:w="0" w:type="dxa"/>
                  <w:right w:w="108" w:type="dxa"/>
                </w:tcMar>
                <w:hideMark/>
              </w:tcPr>
              <w:p>
                <w:pPr>
                  <w:ind w:firstLine="62"/>
                  <w:rPr>
                    <w:szCs w:val="24"/>
                    <w:lang w:eastAsia="lt-LT"/>
                  </w:rPr>
                </w:pPr>
              </w:p>
              <w:p>
                <w:pPr>
                  <w:ind w:firstLine="62"/>
                  <w:rPr>
                    <w:szCs w:val="24"/>
                    <w:lang w:eastAsia="lt-LT"/>
                  </w:rPr>
                </w:pPr>
              </w:p>
            </w:tc>
            <w:tc>
              <w:tcPr>
                <w:tcW w:w="5583" w:type="dxa"/>
                <w:gridSpan w:val="7"/>
                <w:tcBorders>
                  <w:top w:val="nil"/>
                  <w:left w:val="nil"/>
                  <w:bottom w:val="nil"/>
                  <w:right w:val="single" w:sz="8" w:space="0" w:color="000000"/>
                </w:tcBorders>
                <w:tcMar>
                  <w:top w:w="0" w:type="dxa"/>
                  <w:left w:w="108" w:type="dxa"/>
                  <w:bottom w:w="0" w:type="dxa"/>
                  <w:right w:w="108" w:type="dxa"/>
                </w:tcMar>
                <w:hideMark/>
              </w:tcPr>
              <w:p>
                <w:pPr>
                  <w:ind w:firstLine="62"/>
                  <w:rPr>
                    <w:szCs w:val="24"/>
                    <w:lang w:eastAsia="lt-LT"/>
                  </w:rPr>
                </w:pPr>
              </w:p>
              <w:p>
                <w:pPr>
                  <w:rPr>
                    <w:szCs w:val="24"/>
                    <w:lang w:eastAsia="lt-LT"/>
                  </w:rPr>
                </w:pPr>
                <w:r>
                  <w:rPr>
                    <w:szCs w:val="24"/>
                    <w:lang w:eastAsia="lt-LT"/>
                  </w:rPr>
                  <w:t>Faksas       El. paštas      </w:t>
                </w:r>
              </w:p>
            </w:tc>
          </w:tr>
          <w:tr>
            <w:trPr>
              <w:trHeight w:val="80"/>
            </w:trPr>
            <w:tc>
              <w:tcPr>
                <w:tcW w:w="2036" w:type="dxa"/>
                <w:tcBorders>
                  <w:top w:val="nil"/>
                  <w:left w:val="single" w:sz="8" w:space="0" w:color="000000"/>
                  <w:bottom w:val="nil"/>
                  <w:right w:val="nil"/>
                </w:tcBorders>
                <w:tcMar>
                  <w:top w:w="0" w:type="dxa"/>
                  <w:left w:w="108" w:type="dxa"/>
                  <w:bottom w:w="0" w:type="dxa"/>
                  <w:right w:w="108" w:type="dxa"/>
                </w:tcMar>
                <w:hideMark/>
              </w:tcPr>
              <w:p>
                <w:pPr>
                  <w:ind w:firstLine="62"/>
                  <w:rPr>
                    <w:szCs w:val="24"/>
                    <w:lang w:eastAsia="lt-LT"/>
                  </w:rPr>
                </w:pPr>
              </w:p>
              <w:p>
                <w:pPr>
                  <w:rPr>
                    <w:szCs w:val="24"/>
                    <w:lang w:eastAsia="lt-LT"/>
                  </w:rPr>
                </w:pPr>
                <w:r>
                  <w:rPr>
                    <w:szCs w:val="24"/>
                    <w:lang w:eastAsia="lt-LT"/>
                  </w:rPr>
                  <w:t>Adresas      </w:t>
                </w:r>
              </w:p>
            </w:tc>
            <w:tc>
              <w:tcPr>
                <w:tcW w:w="2018" w:type="dxa"/>
                <w:gridSpan w:val="2"/>
                <w:tcMar>
                  <w:top w:w="0" w:type="dxa"/>
                  <w:left w:w="108" w:type="dxa"/>
                  <w:bottom w:w="0" w:type="dxa"/>
                  <w:right w:w="108" w:type="dxa"/>
                </w:tcMar>
                <w:hideMark/>
              </w:tcPr>
              <w:p>
                <w:pPr>
                  <w:ind w:firstLine="62"/>
                  <w:rPr>
                    <w:szCs w:val="24"/>
                    <w:lang w:eastAsia="lt-LT"/>
                  </w:rPr>
                </w:pPr>
              </w:p>
              <w:p>
                <w:pPr>
                  <w:ind w:firstLine="62"/>
                  <w:rPr>
                    <w:szCs w:val="24"/>
                    <w:lang w:eastAsia="lt-LT"/>
                  </w:rPr>
                </w:pPr>
              </w:p>
            </w:tc>
            <w:tc>
              <w:tcPr>
                <w:tcW w:w="5583" w:type="dxa"/>
                <w:gridSpan w:val="7"/>
                <w:tcBorders>
                  <w:top w:val="nil"/>
                  <w:left w:val="nil"/>
                  <w:bottom w:val="nil"/>
                  <w:right w:val="single" w:sz="8" w:space="0" w:color="000000"/>
                </w:tcBorders>
                <w:tcMar>
                  <w:top w:w="0" w:type="dxa"/>
                  <w:left w:w="108" w:type="dxa"/>
                  <w:bottom w:w="0" w:type="dxa"/>
                  <w:right w:w="108" w:type="dxa"/>
                </w:tcMar>
                <w:hideMark/>
              </w:tcPr>
              <w:p>
                <w:pPr>
                  <w:ind w:firstLine="62"/>
                  <w:rPr>
                    <w:szCs w:val="24"/>
                    <w:lang w:eastAsia="lt-LT"/>
                  </w:rPr>
                </w:pPr>
              </w:p>
              <w:p>
                <w:pPr>
                  <w:rPr>
                    <w:szCs w:val="24"/>
                    <w:lang w:eastAsia="lt-LT"/>
                  </w:rPr>
                </w:pPr>
                <w:r>
                  <w:rPr>
                    <w:szCs w:val="24"/>
                    <w:lang w:eastAsia="lt-LT"/>
                  </w:rPr>
                  <w:t>Pašto dėžutė      </w:t>
                </w:r>
              </w:p>
            </w:tc>
          </w:tr>
          <w:tr>
            <w:trPr>
              <w:trHeight w:val="80"/>
            </w:trPr>
            <w:tc>
              <w:tcPr>
                <w:tcW w:w="3292" w:type="dxa"/>
                <w:gridSpan w:val="2"/>
                <w:tcBorders>
                  <w:top w:val="nil"/>
                  <w:left w:val="single" w:sz="8" w:space="0" w:color="000000"/>
                  <w:bottom w:val="single" w:sz="8" w:space="0" w:color="000000"/>
                  <w:right w:val="nil"/>
                </w:tcBorders>
                <w:tcMar>
                  <w:top w:w="0" w:type="dxa"/>
                  <w:left w:w="108" w:type="dxa"/>
                  <w:bottom w:w="0" w:type="dxa"/>
                  <w:right w:w="108" w:type="dxa"/>
                </w:tcMar>
                <w:hideMark/>
              </w:tcPr>
              <w:p>
                <w:pPr>
                  <w:ind w:firstLine="62"/>
                  <w:rPr>
                    <w:szCs w:val="24"/>
                    <w:lang w:eastAsia="lt-LT"/>
                  </w:rPr>
                </w:pPr>
              </w:p>
              <w:p>
                <w:pPr>
                  <w:ind w:firstLine="62"/>
                  <w:rPr>
                    <w:szCs w:val="24"/>
                    <w:lang w:eastAsia="lt-LT"/>
                  </w:rPr>
                </w:pPr>
              </w:p>
            </w:tc>
            <w:tc>
              <w:tcPr>
                <w:tcW w:w="762" w:type="dxa"/>
                <w:tcBorders>
                  <w:top w:val="nil"/>
                  <w:left w:val="nil"/>
                  <w:bottom w:val="single" w:sz="8" w:space="0" w:color="000000"/>
                  <w:right w:val="nil"/>
                </w:tcBorders>
                <w:tcMar>
                  <w:top w:w="0" w:type="dxa"/>
                  <w:left w:w="108" w:type="dxa"/>
                  <w:bottom w:w="0" w:type="dxa"/>
                  <w:right w:w="108" w:type="dxa"/>
                </w:tcMar>
                <w:hideMark/>
              </w:tcPr>
              <w:p>
                <w:pPr>
                  <w:ind w:firstLine="62"/>
                  <w:rPr>
                    <w:szCs w:val="24"/>
                    <w:lang w:eastAsia="lt-LT"/>
                  </w:rPr>
                </w:pPr>
              </w:p>
            </w:tc>
            <w:tc>
              <w:tcPr>
                <w:tcW w:w="5583" w:type="dxa"/>
                <w:gridSpan w:val="7"/>
                <w:tcBorders>
                  <w:top w:val="nil"/>
                  <w:left w:val="nil"/>
                  <w:bottom w:val="single" w:sz="8" w:space="0" w:color="000000"/>
                  <w:right w:val="single" w:sz="8" w:space="0" w:color="000000"/>
                </w:tcBorders>
                <w:tcMar>
                  <w:top w:w="0" w:type="dxa"/>
                  <w:left w:w="108" w:type="dxa"/>
                  <w:bottom w:w="0" w:type="dxa"/>
                  <w:right w:w="108" w:type="dxa"/>
                </w:tcMar>
                <w:hideMark/>
              </w:tcPr>
              <w:p>
                <w:pPr>
                  <w:ind w:firstLine="62"/>
                  <w:rPr>
                    <w:szCs w:val="24"/>
                    <w:lang w:eastAsia="lt-LT"/>
                  </w:rPr>
                </w:pPr>
              </w:p>
              <w:p>
                <w:pPr>
                  <w:rPr>
                    <w:szCs w:val="24"/>
                    <w:lang w:eastAsia="lt-LT"/>
                  </w:rPr>
                </w:pPr>
                <w:r>
                  <w:rPr>
                    <w:szCs w:val="24"/>
                    <w:lang w:eastAsia="lt-LT"/>
                  </w:rPr>
                  <w:t>Pašto kodas      </w:t>
                </w:r>
              </w:p>
            </w:tc>
          </w:tr>
          <w:tr>
            <w:trPr>
              <w:trHeight w:val="276"/>
            </w:trPr>
            <w:tc>
              <w:tcPr>
                <w:tcW w:w="9637" w:type="dxa"/>
                <w:gridSpan w:val="10"/>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ind w:firstLine="62"/>
                  <w:rPr>
                    <w:szCs w:val="24"/>
                    <w:lang w:eastAsia="lt-LT"/>
                  </w:rPr>
                </w:pPr>
              </w:p>
              <w:p>
                <w:pPr>
                  <w:rPr>
                    <w:szCs w:val="24"/>
                    <w:lang w:eastAsia="lt-LT"/>
                  </w:rPr>
                </w:pPr>
                <w:r>
                  <w:rPr>
                    <w:szCs w:val="24"/>
                    <w:lang w:eastAsia="lt-LT"/>
                  </w:rPr>
                  <w:t>Draudėjo atstovo duomenys</w:t>
                </w:r>
              </w:p>
            </w:tc>
          </w:tr>
          <w:tr>
            <w:trPr>
              <w:trHeight w:val="550"/>
            </w:trPr>
            <w:tc>
              <w:tcPr>
                <w:tcW w:w="4187" w:type="dxa"/>
                <w:gridSpan w:val="4"/>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ind w:firstLine="62"/>
                  <w:rPr>
                    <w:szCs w:val="24"/>
                    <w:lang w:eastAsia="lt-LT"/>
                  </w:rPr>
                </w:pPr>
              </w:p>
              <w:p>
                <w:pPr>
                  <w:rPr>
                    <w:szCs w:val="24"/>
                    <w:lang w:eastAsia="lt-LT"/>
                  </w:rPr>
                </w:pPr>
                <w:r>
                  <w:rPr>
                    <w:szCs w:val="24"/>
                    <w:lang w:eastAsia="lt-LT"/>
                  </w:rPr>
                  <w:t>Pareigos, vardas, pavardė      </w:t>
                </w:r>
              </w:p>
            </w:tc>
            <w:tc>
              <w:tcPr>
                <w:tcW w:w="1827" w:type="dxa"/>
                <w:tcBorders>
                  <w:top w:val="nil"/>
                  <w:left w:val="nil"/>
                  <w:bottom w:val="single" w:sz="8" w:space="0" w:color="000000"/>
                  <w:right w:val="single" w:sz="8" w:space="0" w:color="000000"/>
                </w:tcBorders>
                <w:tcMar>
                  <w:top w:w="0" w:type="dxa"/>
                  <w:left w:w="108" w:type="dxa"/>
                  <w:bottom w:w="0" w:type="dxa"/>
                  <w:right w:w="108" w:type="dxa"/>
                </w:tcMar>
                <w:hideMark/>
              </w:tcPr>
              <w:p>
                <w:pPr>
                  <w:ind w:firstLine="62"/>
                  <w:rPr>
                    <w:szCs w:val="24"/>
                    <w:lang w:eastAsia="lt-LT"/>
                  </w:rPr>
                </w:pPr>
              </w:p>
              <w:p>
                <w:pPr>
                  <w:rPr>
                    <w:szCs w:val="24"/>
                    <w:lang w:eastAsia="lt-LT"/>
                  </w:rPr>
                </w:pPr>
                <w:r>
                  <w:rPr>
                    <w:szCs w:val="24"/>
                    <w:lang w:eastAsia="lt-LT"/>
                  </w:rPr>
                  <w:t>Telefono Nr.      </w:t>
                </w:r>
              </w:p>
            </w:tc>
            <w:tc>
              <w:tcPr>
                <w:tcW w:w="1320" w:type="dxa"/>
                <w:tcBorders>
                  <w:top w:val="nil"/>
                  <w:left w:val="nil"/>
                  <w:bottom w:val="single" w:sz="8" w:space="0" w:color="000000"/>
                  <w:right w:val="single" w:sz="8" w:space="0" w:color="000000"/>
                </w:tcBorders>
                <w:tcMar>
                  <w:top w:w="0" w:type="dxa"/>
                  <w:left w:w="108" w:type="dxa"/>
                  <w:bottom w:w="0" w:type="dxa"/>
                  <w:right w:w="108" w:type="dxa"/>
                </w:tcMar>
                <w:hideMark/>
              </w:tcPr>
              <w:p>
                <w:pPr>
                  <w:ind w:firstLine="62"/>
                  <w:rPr>
                    <w:szCs w:val="24"/>
                    <w:lang w:eastAsia="lt-LT"/>
                  </w:rPr>
                </w:pPr>
              </w:p>
              <w:p>
                <w:pPr>
                  <w:rPr>
                    <w:szCs w:val="24"/>
                    <w:lang w:eastAsia="lt-LT"/>
                  </w:rPr>
                </w:pPr>
                <w:r>
                  <w:rPr>
                    <w:szCs w:val="24"/>
                    <w:lang w:eastAsia="lt-LT"/>
                  </w:rPr>
                  <w:t>Fakso Nr.      </w:t>
                </w:r>
              </w:p>
            </w:tc>
            <w:tc>
              <w:tcPr>
                <w:tcW w:w="2303" w:type="dxa"/>
                <w:gridSpan w:val="4"/>
                <w:tcBorders>
                  <w:top w:val="nil"/>
                  <w:left w:val="nil"/>
                  <w:bottom w:val="single" w:sz="8" w:space="0" w:color="000000"/>
                  <w:right w:val="single" w:sz="8" w:space="0" w:color="000000"/>
                </w:tcBorders>
                <w:tcMar>
                  <w:top w:w="0" w:type="dxa"/>
                  <w:left w:w="108" w:type="dxa"/>
                  <w:bottom w:w="0" w:type="dxa"/>
                  <w:right w:w="108" w:type="dxa"/>
                </w:tcMar>
                <w:hideMark/>
              </w:tcPr>
              <w:p>
                <w:pPr>
                  <w:ind w:firstLine="62"/>
                  <w:rPr>
                    <w:szCs w:val="24"/>
                    <w:lang w:eastAsia="lt-LT"/>
                  </w:rPr>
                </w:pPr>
              </w:p>
              <w:p>
                <w:pPr>
                  <w:rPr>
                    <w:szCs w:val="24"/>
                    <w:lang w:eastAsia="lt-LT"/>
                  </w:rPr>
                </w:pPr>
                <w:r>
                  <w:rPr>
                    <w:szCs w:val="24"/>
                    <w:lang w:eastAsia="lt-LT"/>
                  </w:rPr>
                  <w:t>El. paštas      </w:t>
                </w:r>
              </w:p>
            </w:tc>
          </w:tr>
          <w:tr>
            <w:trPr>
              <w:trHeight w:val="276"/>
            </w:trPr>
            <w:tc>
              <w:tcPr>
                <w:tcW w:w="9637" w:type="dxa"/>
                <w:gridSpan w:val="10"/>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ind w:firstLine="62"/>
                  <w:rPr>
                    <w:szCs w:val="24"/>
                    <w:lang w:eastAsia="lt-LT"/>
                  </w:rPr>
                </w:pPr>
              </w:p>
              <w:p>
                <w:pPr>
                  <w:rPr>
                    <w:szCs w:val="24"/>
                    <w:lang w:eastAsia="lt-LT"/>
                  </w:rPr>
                </w:pPr>
                <w:r>
                  <w:rPr>
                    <w:szCs w:val="24"/>
                    <w:lang w:eastAsia="lt-LT"/>
                  </w:rPr>
                  <w:t>Pavadinimas/vardas, pavardė      </w:t>
                </w:r>
              </w:p>
            </w:tc>
          </w:tr>
          <w:tr>
            <w:trPr>
              <w:trHeight w:val="276"/>
            </w:trPr>
            <w:tc>
              <w:tcPr>
                <w:tcW w:w="4171" w:type="dxa"/>
                <w:gridSpan w:val="4"/>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ind w:firstLine="62"/>
                  <w:rPr>
                    <w:szCs w:val="24"/>
                    <w:lang w:eastAsia="lt-LT"/>
                  </w:rPr>
                </w:pPr>
              </w:p>
              <w:p>
                <w:pPr>
                  <w:rPr>
                    <w:szCs w:val="24"/>
                    <w:lang w:eastAsia="lt-LT"/>
                  </w:rPr>
                </w:pPr>
                <w:r>
                  <w:rPr>
                    <w:szCs w:val="24"/>
                    <w:lang w:eastAsia="lt-LT"/>
                  </w:rPr>
                  <w:t>Kodas      </w:t>
                </w:r>
              </w:p>
            </w:tc>
            <w:tc>
              <w:tcPr>
                <w:tcW w:w="5466" w:type="dxa"/>
                <w:gridSpan w:val="6"/>
                <w:tcBorders>
                  <w:top w:val="nil"/>
                  <w:left w:val="nil"/>
                  <w:bottom w:val="single" w:sz="8" w:space="0" w:color="000000"/>
                  <w:right w:val="single" w:sz="8" w:space="0" w:color="000000"/>
                </w:tcBorders>
                <w:tcMar>
                  <w:top w:w="0" w:type="dxa"/>
                  <w:left w:w="108" w:type="dxa"/>
                  <w:bottom w:w="0" w:type="dxa"/>
                  <w:right w:w="108" w:type="dxa"/>
                </w:tcMar>
                <w:hideMark/>
              </w:tcPr>
              <w:p>
                <w:pPr>
                  <w:ind w:firstLine="62"/>
                  <w:rPr>
                    <w:szCs w:val="24"/>
                    <w:lang w:eastAsia="lt-LT"/>
                  </w:rPr>
                </w:pPr>
              </w:p>
              <w:p>
                <w:pPr>
                  <w:rPr>
                    <w:szCs w:val="24"/>
                    <w:lang w:eastAsia="lt-LT"/>
                  </w:rPr>
                </w:pPr>
                <w:r>
                  <w:rPr>
                    <w:szCs w:val="24"/>
                    <w:lang w:eastAsia="lt-LT"/>
                  </w:rPr>
                  <w:t>Draudėjo kodas      </w:t>
                </w:r>
              </w:p>
            </w:tc>
          </w:tr>
          <w:tr>
            <w:trPr>
              <w:trHeight w:val="70"/>
            </w:trPr>
            <w:tc>
              <w:tcPr>
                <w:tcW w:w="2036" w:type="dxa"/>
                <w:tcBorders>
                  <w:top w:val="nil"/>
                  <w:left w:val="single" w:sz="8" w:space="0" w:color="000000"/>
                  <w:bottom w:val="nil"/>
                  <w:right w:val="nil"/>
                </w:tcBorders>
                <w:tcMar>
                  <w:top w:w="0" w:type="dxa"/>
                  <w:left w:w="108" w:type="dxa"/>
                  <w:bottom w:w="0" w:type="dxa"/>
                  <w:right w:w="108" w:type="dxa"/>
                </w:tcMar>
                <w:hideMark/>
              </w:tcPr>
              <w:p>
                <w:pPr>
                  <w:ind w:firstLine="62"/>
                  <w:rPr>
                    <w:szCs w:val="24"/>
                    <w:lang w:eastAsia="lt-LT"/>
                  </w:rPr>
                </w:pPr>
              </w:p>
            </w:tc>
            <w:tc>
              <w:tcPr>
                <w:tcW w:w="5983" w:type="dxa"/>
                <w:gridSpan w:val="8"/>
                <w:tcMar>
                  <w:top w:w="0" w:type="dxa"/>
                  <w:left w:w="108" w:type="dxa"/>
                  <w:bottom w:w="0" w:type="dxa"/>
                  <w:right w:w="108" w:type="dxa"/>
                </w:tcMar>
                <w:hideMark/>
              </w:tcPr>
              <w:p>
                <w:pPr>
                  <w:ind w:firstLine="62"/>
                  <w:rPr>
                    <w:szCs w:val="24"/>
                    <w:lang w:eastAsia="lt-LT"/>
                  </w:rPr>
                </w:pPr>
              </w:p>
              <w:p>
                <w:pPr>
                  <w:rPr>
                    <w:szCs w:val="24"/>
                    <w:lang w:eastAsia="lt-LT"/>
                  </w:rPr>
                </w:pPr>
                <w:r>
                  <w:rPr>
                    <w:szCs w:val="24"/>
                    <w:lang w:eastAsia="lt-LT"/>
                  </w:rPr>
                  <w:t>Kontaktiniai duomenys</w:t>
                </w:r>
                <w:r>
                  <w:rPr>
                    <w:szCs w:val="24"/>
                    <w:vertAlign w:val="superscript"/>
                    <w:lang w:eastAsia="lt-LT"/>
                  </w:rPr>
                  <w:t>3</w:t>
                </w:r>
              </w:p>
            </w:tc>
            <w:tc>
              <w:tcPr>
                <w:tcW w:w="1618" w:type="dxa"/>
                <w:tcBorders>
                  <w:top w:val="nil"/>
                  <w:left w:val="nil"/>
                  <w:bottom w:val="nil"/>
                  <w:right w:val="single" w:sz="8" w:space="0" w:color="000000"/>
                </w:tcBorders>
                <w:tcMar>
                  <w:top w:w="0" w:type="dxa"/>
                  <w:left w:w="108" w:type="dxa"/>
                  <w:bottom w:w="0" w:type="dxa"/>
                  <w:right w:w="108" w:type="dxa"/>
                </w:tcMar>
                <w:hideMark/>
              </w:tcPr>
              <w:p>
                <w:pPr>
                  <w:ind w:firstLine="62"/>
                  <w:rPr>
                    <w:szCs w:val="24"/>
                    <w:lang w:eastAsia="lt-LT"/>
                  </w:rPr>
                </w:pPr>
              </w:p>
            </w:tc>
          </w:tr>
          <w:tr>
            <w:trPr>
              <w:trHeight w:val="70"/>
            </w:trPr>
            <w:tc>
              <w:tcPr>
                <w:tcW w:w="2036" w:type="dxa"/>
                <w:tcBorders>
                  <w:top w:val="nil"/>
                  <w:left w:val="single" w:sz="8" w:space="0" w:color="000000"/>
                  <w:bottom w:val="nil"/>
                  <w:right w:val="nil"/>
                </w:tcBorders>
                <w:tcMar>
                  <w:top w:w="0" w:type="dxa"/>
                  <w:left w:w="108" w:type="dxa"/>
                  <w:bottom w:w="0" w:type="dxa"/>
                  <w:right w:w="108" w:type="dxa"/>
                </w:tcMar>
                <w:hideMark/>
              </w:tcPr>
              <w:p>
                <w:pPr>
                  <w:ind w:firstLine="62"/>
                  <w:rPr>
                    <w:szCs w:val="24"/>
                    <w:lang w:eastAsia="lt-LT"/>
                  </w:rPr>
                </w:pPr>
              </w:p>
            </w:tc>
            <w:tc>
              <w:tcPr>
                <w:tcW w:w="2018" w:type="dxa"/>
                <w:gridSpan w:val="2"/>
                <w:tcMar>
                  <w:top w:w="0" w:type="dxa"/>
                  <w:left w:w="108" w:type="dxa"/>
                  <w:bottom w:w="0" w:type="dxa"/>
                  <w:right w:w="108" w:type="dxa"/>
                </w:tcMar>
                <w:hideMark/>
              </w:tcPr>
              <w:p>
                <w:pPr>
                  <w:ind w:firstLine="62"/>
                  <w:rPr>
                    <w:szCs w:val="24"/>
                    <w:lang w:eastAsia="lt-LT"/>
                  </w:rPr>
                </w:pPr>
              </w:p>
            </w:tc>
            <w:tc>
              <w:tcPr>
                <w:tcW w:w="5583" w:type="dxa"/>
                <w:gridSpan w:val="7"/>
                <w:tcBorders>
                  <w:top w:val="nil"/>
                  <w:left w:val="nil"/>
                  <w:bottom w:val="nil"/>
                  <w:right w:val="single" w:sz="8" w:space="0" w:color="000000"/>
                </w:tcBorders>
                <w:tcMar>
                  <w:top w:w="0" w:type="dxa"/>
                  <w:left w:w="108" w:type="dxa"/>
                  <w:bottom w:w="0" w:type="dxa"/>
                  <w:right w:w="108" w:type="dxa"/>
                </w:tcMar>
                <w:hideMark/>
              </w:tcPr>
              <w:p>
                <w:pPr>
                  <w:ind w:firstLine="62"/>
                  <w:rPr>
                    <w:szCs w:val="24"/>
                    <w:lang w:eastAsia="lt-LT"/>
                  </w:rPr>
                </w:pPr>
              </w:p>
            </w:tc>
          </w:tr>
          <w:tr>
            <w:trPr>
              <w:trHeight w:val="98"/>
            </w:trPr>
            <w:tc>
              <w:tcPr>
                <w:tcW w:w="2036" w:type="dxa"/>
                <w:tcBorders>
                  <w:top w:val="nil"/>
                  <w:left w:val="single" w:sz="8" w:space="0" w:color="000000"/>
                  <w:bottom w:val="nil"/>
                  <w:right w:val="nil"/>
                </w:tcBorders>
                <w:tcMar>
                  <w:top w:w="0" w:type="dxa"/>
                  <w:left w:w="108" w:type="dxa"/>
                  <w:bottom w:w="0" w:type="dxa"/>
                  <w:right w:w="108" w:type="dxa"/>
                </w:tcMar>
                <w:hideMark/>
              </w:tcPr>
              <w:p>
                <w:pPr>
                  <w:ind w:firstLine="62"/>
                  <w:rPr>
                    <w:szCs w:val="24"/>
                    <w:lang w:eastAsia="lt-LT"/>
                  </w:rPr>
                </w:pPr>
              </w:p>
              <w:p>
                <w:pPr>
                  <w:rPr>
                    <w:szCs w:val="24"/>
                    <w:lang w:eastAsia="lt-LT"/>
                  </w:rPr>
                </w:pPr>
                <w:r>
                  <w:rPr>
                    <w:szCs w:val="24"/>
                    <w:lang w:eastAsia="lt-LT"/>
                  </w:rPr>
                  <w:t xml:space="preserve">Telefonas </w:t>
                </w:r>
              </w:p>
            </w:tc>
            <w:tc>
              <w:tcPr>
                <w:tcW w:w="2018" w:type="dxa"/>
                <w:gridSpan w:val="2"/>
                <w:tcMar>
                  <w:top w:w="0" w:type="dxa"/>
                  <w:left w:w="108" w:type="dxa"/>
                  <w:bottom w:w="0" w:type="dxa"/>
                  <w:right w:w="108" w:type="dxa"/>
                </w:tcMar>
                <w:hideMark/>
              </w:tcPr>
              <w:p>
                <w:pPr>
                  <w:ind w:firstLine="62"/>
                  <w:rPr>
                    <w:szCs w:val="24"/>
                    <w:lang w:eastAsia="lt-LT"/>
                  </w:rPr>
                </w:pPr>
              </w:p>
              <w:p>
                <w:pPr>
                  <w:rPr>
                    <w:szCs w:val="24"/>
                    <w:lang w:eastAsia="lt-LT"/>
                  </w:rPr>
                </w:pPr>
                <w:r>
                  <w:rPr>
                    <w:szCs w:val="24"/>
                    <w:lang w:eastAsia="lt-LT"/>
                  </w:rPr>
                  <w:t>     </w:t>
                </w:r>
              </w:p>
            </w:tc>
            <w:tc>
              <w:tcPr>
                <w:tcW w:w="5583" w:type="dxa"/>
                <w:gridSpan w:val="7"/>
                <w:tcBorders>
                  <w:top w:val="nil"/>
                  <w:left w:val="nil"/>
                  <w:bottom w:val="nil"/>
                  <w:right w:val="single" w:sz="8" w:space="0" w:color="000000"/>
                </w:tcBorders>
                <w:tcMar>
                  <w:top w:w="0" w:type="dxa"/>
                  <w:left w:w="108" w:type="dxa"/>
                  <w:bottom w:w="0" w:type="dxa"/>
                  <w:right w:w="108" w:type="dxa"/>
                </w:tcMar>
                <w:hideMark/>
              </w:tcPr>
              <w:p>
                <w:pPr>
                  <w:ind w:firstLine="62"/>
                  <w:rPr>
                    <w:szCs w:val="24"/>
                    <w:lang w:eastAsia="lt-LT"/>
                  </w:rPr>
                </w:pPr>
              </w:p>
              <w:p>
                <w:pPr>
                  <w:rPr>
                    <w:szCs w:val="24"/>
                    <w:lang w:eastAsia="lt-LT"/>
                  </w:rPr>
                </w:pPr>
                <w:r>
                  <w:rPr>
                    <w:szCs w:val="24"/>
                    <w:lang w:eastAsia="lt-LT"/>
                  </w:rPr>
                  <w:t>Faksas       El. paštas      </w:t>
                </w:r>
              </w:p>
            </w:tc>
          </w:tr>
          <w:tr>
            <w:trPr>
              <w:trHeight w:val="80"/>
            </w:trPr>
            <w:tc>
              <w:tcPr>
                <w:tcW w:w="2036" w:type="dxa"/>
                <w:tcBorders>
                  <w:top w:val="nil"/>
                  <w:left w:val="single" w:sz="8" w:space="0" w:color="000000"/>
                  <w:bottom w:val="nil"/>
                  <w:right w:val="nil"/>
                </w:tcBorders>
                <w:tcMar>
                  <w:top w:w="0" w:type="dxa"/>
                  <w:left w:w="108" w:type="dxa"/>
                  <w:bottom w:w="0" w:type="dxa"/>
                  <w:right w:w="108" w:type="dxa"/>
                </w:tcMar>
                <w:hideMark/>
              </w:tcPr>
              <w:p>
                <w:pPr>
                  <w:ind w:firstLine="62"/>
                  <w:rPr>
                    <w:szCs w:val="24"/>
                    <w:lang w:eastAsia="lt-LT"/>
                  </w:rPr>
                </w:pPr>
              </w:p>
              <w:p>
                <w:pPr>
                  <w:rPr>
                    <w:szCs w:val="24"/>
                    <w:lang w:eastAsia="lt-LT"/>
                  </w:rPr>
                </w:pPr>
                <w:r>
                  <w:rPr>
                    <w:szCs w:val="24"/>
                    <w:lang w:eastAsia="lt-LT"/>
                  </w:rPr>
                  <w:t>Adresas</w:t>
                </w:r>
              </w:p>
            </w:tc>
            <w:tc>
              <w:tcPr>
                <w:tcW w:w="2018" w:type="dxa"/>
                <w:gridSpan w:val="2"/>
                <w:tcMar>
                  <w:top w:w="0" w:type="dxa"/>
                  <w:left w:w="108" w:type="dxa"/>
                  <w:bottom w:w="0" w:type="dxa"/>
                  <w:right w:w="108" w:type="dxa"/>
                </w:tcMar>
                <w:hideMark/>
              </w:tcPr>
              <w:p>
                <w:pPr>
                  <w:ind w:firstLine="62"/>
                  <w:rPr>
                    <w:szCs w:val="24"/>
                    <w:lang w:eastAsia="lt-LT"/>
                  </w:rPr>
                </w:pPr>
              </w:p>
              <w:p>
                <w:pPr>
                  <w:ind w:firstLine="62"/>
                  <w:rPr>
                    <w:szCs w:val="24"/>
                    <w:lang w:eastAsia="lt-LT"/>
                  </w:rPr>
                </w:pPr>
              </w:p>
            </w:tc>
            <w:tc>
              <w:tcPr>
                <w:tcW w:w="5583" w:type="dxa"/>
                <w:gridSpan w:val="7"/>
                <w:tcBorders>
                  <w:top w:val="nil"/>
                  <w:left w:val="nil"/>
                  <w:bottom w:val="nil"/>
                  <w:right w:val="single" w:sz="8" w:space="0" w:color="000000"/>
                </w:tcBorders>
                <w:tcMar>
                  <w:top w:w="0" w:type="dxa"/>
                  <w:left w:w="108" w:type="dxa"/>
                  <w:bottom w:w="0" w:type="dxa"/>
                  <w:right w:w="108" w:type="dxa"/>
                </w:tcMar>
                <w:hideMark/>
              </w:tcPr>
              <w:p>
                <w:pPr>
                  <w:ind w:firstLine="62"/>
                  <w:rPr>
                    <w:szCs w:val="24"/>
                    <w:lang w:eastAsia="lt-LT"/>
                  </w:rPr>
                </w:pPr>
              </w:p>
              <w:p>
                <w:pPr>
                  <w:rPr>
                    <w:szCs w:val="24"/>
                    <w:lang w:eastAsia="lt-LT"/>
                  </w:rPr>
                </w:pPr>
                <w:r>
                  <w:rPr>
                    <w:szCs w:val="24"/>
                    <w:lang w:eastAsia="lt-LT"/>
                  </w:rPr>
                  <w:t>Pašto dėžutė      </w:t>
                </w:r>
              </w:p>
            </w:tc>
          </w:tr>
          <w:tr>
            <w:trPr>
              <w:trHeight w:val="80"/>
            </w:trPr>
            <w:tc>
              <w:tcPr>
                <w:tcW w:w="3292" w:type="dxa"/>
                <w:gridSpan w:val="2"/>
                <w:tcBorders>
                  <w:top w:val="nil"/>
                  <w:left w:val="single" w:sz="8" w:space="0" w:color="000000"/>
                  <w:bottom w:val="single" w:sz="8" w:space="0" w:color="000000"/>
                  <w:right w:val="nil"/>
                </w:tcBorders>
                <w:tcMar>
                  <w:top w:w="0" w:type="dxa"/>
                  <w:left w:w="108" w:type="dxa"/>
                  <w:bottom w:w="0" w:type="dxa"/>
                  <w:right w:w="108" w:type="dxa"/>
                </w:tcMar>
                <w:hideMark/>
              </w:tcPr>
              <w:p>
                <w:pPr>
                  <w:ind w:firstLine="62"/>
                  <w:rPr>
                    <w:szCs w:val="24"/>
                    <w:lang w:eastAsia="lt-LT"/>
                  </w:rPr>
                </w:pPr>
              </w:p>
              <w:p>
                <w:pPr>
                  <w:rPr>
                    <w:szCs w:val="24"/>
                    <w:lang w:eastAsia="lt-LT"/>
                  </w:rPr>
                </w:pPr>
                <w:r>
                  <w:rPr>
                    <w:szCs w:val="24"/>
                    <w:lang w:eastAsia="lt-LT"/>
                  </w:rPr>
                  <w:t>     </w:t>
                </w:r>
              </w:p>
            </w:tc>
            <w:tc>
              <w:tcPr>
                <w:tcW w:w="762" w:type="dxa"/>
                <w:tcBorders>
                  <w:top w:val="nil"/>
                  <w:left w:val="nil"/>
                  <w:bottom w:val="single" w:sz="8" w:space="0" w:color="000000"/>
                  <w:right w:val="nil"/>
                </w:tcBorders>
                <w:tcMar>
                  <w:top w:w="0" w:type="dxa"/>
                  <w:left w:w="108" w:type="dxa"/>
                  <w:bottom w:w="0" w:type="dxa"/>
                  <w:right w:w="108" w:type="dxa"/>
                </w:tcMar>
                <w:hideMark/>
              </w:tcPr>
              <w:p>
                <w:pPr>
                  <w:ind w:firstLine="62"/>
                  <w:rPr>
                    <w:szCs w:val="24"/>
                    <w:lang w:eastAsia="lt-LT"/>
                  </w:rPr>
                </w:pPr>
              </w:p>
            </w:tc>
            <w:tc>
              <w:tcPr>
                <w:tcW w:w="5583" w:type="dxa"/>
                <w:gridSpan w:val="7"/>
                <w:tcBorders>
                  <w:top w:val="nil"/>
                  <w:left w:val="nil"/>
                  <w:bottom w:val="single" w:sz="8" w:space="0" w:color="000000"/>
                  <w:right w:val="single" w:sz="8" w:space="0" w:color="000000"/>
                </w:tcBorders>
                <w:tcMar>
                  <w:top w:w="0" w:type="dxa"/>
                  <w:left w:w="108" w:type="dxa"/>
                  <w:bottom w:w="0" w:type="dxa"/>
                  <w:right w:w="108" w:type="dxa"/>
                </w:tcMar>
                <w:hideMark/>
              </w:tcPr>
              <w:p>
                <w:pPr>
                  <w:ind w:firstLine="62"/>
                  <w:rPr>
                    <w:szCs w:val="24"/>
                    <w:lang w:eastAsia="lt-LT"/>
                  </w:rPr>
                </w:pPr>
              </w:p>
              <w:p>
                <w:pPr>
                  <w:rPr>
                    <w:szCs w:val="24"/>
                    <w:lang w:eastAsia="lt-LT"/>
                  </w:rPr>
                </w:pPr>
                <w:r>
                  <w:rPr>
                    <w:szCs w:val="24"/>
                    <w:lang w:eastAsia="lt-LT"/>
                  </w:rPr>
                  <w:t>Pašto kodas      </w:t>
                </w:r>
              </w:p>
            </w:tc>
          </w:tr>
          <w:tr>
            <w:trPr>
              <w:trHeight w:val="276"/>
            </w:trPr>
            <w:tc>
              <w:tcPr>
                <w:tcW w:w="9637" w:type="dxa"/>
                <w:gridSpan w:val="10"/>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ind w:firstLine="62"/>
                  <w:rPr>
                    <w:szCs w:val="24"/>
                    <w:lang w:eastAsia="lt-LT"/>
                  </w:rPr>
                </w:pPr>
              </w:p>
              <w:p>
                <w:pPr>
                  <w:rPr>
                    <w:szCs w:val="24"/>
                    <w:lang w:eastAsia="lt-LT"/>
                  </w:rPr>
                </w:pPr>
                <w:r>
                  <w:rPr>
                    <w:szCs w:val="24"/>
                    <w:lang w:eastAsia="lt-LT"/>
                  </w:rPr>
                  <w:t>Draudėjo atstovo duomenys</w:t>
                </w:r>
              </w:p>
            </w:tc>
          </w:tr>
          <w:tr>
            <w:trPr>
              <w:trHeight w:val="550"/>
            </w:trPr>
            <w:tc>
              <w:tcPr>
                <w:tcW w:w="4187" w:type="dxa"/>
                <w:gridSpan w:val="4"/>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ind w:firstLine="62"/>
                  <w:rPr>
                    <w:szCs w:val="24"/>
                    <w:lang w:eastAsia="lt-LT"/>
                  </w:rPr>
                </w:pPr>
              </w:p>
              <w:p>
                <w:pPr>
                  <w:rPr>
                    <w:szCs w:val="24"/>
                    <w:lang w:eastAsia="lt-LT"/>
                  </w:rPr>
                </w:pPr>
                <w:r>
                  <w:rPr>
                    <w:szCs w:val="24"/>
                    <w:lang w:eastAsia="lt-LT"/>
                  </w:rPr>
                  <w:t>Pareigos, vardas, pavardė      </w:t>
                </w:r>
              </w:p>
            </w:tc>
            <w:tc>
              <w:tcPr>
                <w:tcW w:w="1827" w:type="dxa"/>
                <w:tcBorders>
                  <w:top w:val="nil"/>
                  <w:left w:val="nil"/>
                  <w:bottom w:val="single" w:sz="8" w:space="0" w:color="000000"/>
                  <w:right w:val="single" w:sz="8" w:space="0" w:color="000000"/>
                </w:tcBorders>
                <w:tcMar>
                  <w:top w:w="0" w:type="dxa"/>
                  <w:left w:w="108" w:type="dxa"/>
                  <w:bottom w:w="0" w:type="dxa"/>
                  <w:right w:w="108" w:type="dxa"/>
                </w:tcMar>
                <w:hideMark/>
              </w:tcPr>
              <w:p>
                <w:pPr>
                  <w:ind w:firstLine="62"/>
                  <w:rPr>
                    <w:szCs w:val="24"/>
                    <w:lang w:eastAsia="lt-LT"/>
                  </w:rPr>
                </w:pPr>
              </w:p>
              <w:p>
                <w:pPr>
                  <w:rPr>
                    <w:szCs w:val="24"/>
                    <w:lang w:eastAsia="lt-LT"/>
                  </w:rPr>
                </w:pPr>
                <w:r>
                  <w:rPr>
                    <w:szCs w:val="24"/>
                    <w:lang w:eastAsia="lt-LT"/>
                  </w:rPr>
                  <w:t>Telefono Nr.      </w:t>
                </w:r>
              </w:p>
            </w:tc>
            <w:tc>
              <w:tcPr>
                <w:tcW w:w="1320" w:type="dxa"/>
                <w:tcBorders>
                  <w:top w:val="nil"/>
                  <w:left w:val="nil"/>
                  <w:bottom w:val="single" w:sz="8" w:space="0" w:color="000000"/>
                  <w:right w:val="single" w:sz="8" w:space="0" w:color="000000"/>
                </w:tcBorders>
                <w:tcMar>
                  <w:top w:w="0" w:type="dxa"/>
                  <w:left w:w="108" w:type="dxa"/>
                  <w:bottom w:w="0" w:type="dxa"/>
                  <w:right w:w="108" w:type="dxa"/>
                </w:tcMar>
                <w:hideMark/>
              </w:tcPr>
              <w:p>
                <w:pPr>
                  <w:ind w:firstLine="62"/>
                  <w:rPr>
                    <w:szCs w:val="24"/>
                    <w:lang w:eastAsia="lt-LT"/>
                  </w:rPr>
                </w:pPr>
              </w:p>
              <w:p>
                <w:pPr>
                  <w:rPr>
                    <w:szCs w:val="24"/>
                    <w:lang w:eastAsia="lt-LT"/>
                  </w:rPr>
                </w:pPr>
                <w:r>
                  <w:rPr>
                    <w:szCs w:val="24"/>
                    <w:lang w:eastAsia="lt-LT"/>
                  </w:rPr>
                  <w:t>Fakso Nr.      </w:t>
                </w:r>
              </w:p>
            </w:tc>
            <w:tc>
              <w:tcPr>
                <w:tcW w:w="2303" w:type="dxa"/>
                <w:gridSpan w:val="4"/>
                <w:tcBorders>
                  <w:top w:val="nil"/>
                  <w:left w:val="nil"/>
                  <w:bottom w:val="single" w:sz="8" w:space="0" w:color="000000"/>
                  <w:right w:val="single" w:sz="8" w:space="0" w:color="000000"/>
                </w:tcBorders>
                <w:tcMar>
                  <w:top w:w="0" w:type="dxa"/>
                  <w:left w:w="108" w:type="dxa"/>
                  <w:bottom w:w="0" w:type="dxa"/>
                  <w:right w:w="108" w:type="dxa"/>
                </w:tcMar>
                <w:hideMark/>
              </w:tcPr>
              <w:p>
                <w:pPr>
                  <w:ind w:firstLine="62"/>
                  <w:rPr>
                    <w:szCs w:val="24"/>
                    <w:lang w:eastAsia="lt-LT"/>
                  </w:rPr>
                </w:pPr>
              </w:p>
              <w:p>
                <w:pPr>
                  <w:rPr>
                    <w:szCs w:val="24"/>
                    <w:lang w:eastAsia="lt-LT"/>
                  </w:rPr>
                </w:pPr>
                <w:r>
                  <w:rPr>
                    <w:szCs w:val="24"/>
                    <w:lang w:eastAsia="lt-LT"/>
                  </w:rPr>
                  <w:t>El. paštas      </w:t>
                </w:r>
              </w:p>
            </w:tc>
          </w:tr>
          <w:tr>
            <w:trPr>
              <w:trHeight w:val="276"/>
            </w:trPr>
            <w:tc>
              <w:tcPr>
                <w:tcW w:w="9637" w:type="dxa"/>
                <w:gridSpan w:val="10"/>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ind w:firstLine="62"/>
                  <w:rPr>
                    <w:szCs w:val="24"/>
                    <w:lang w:eastAsia="lt-LT"/>
                  </w:rPr>
                </w:pPr>
              </w:p>
              <w:p>
                <w:pPr>
                  <w:rPr>
                    <w:szCs w:val="24"/>
                    <w:lang w:eastAsia="lt-LT"/>
                  </w:rPr>
                </w:pPr>
                <w:r>
                  <w:rPr>
                    <w:szCs w:val="24"/>
                    <w:lang w:eastAsia="lt-LT"/>
                  </w:rPr>
                  <w:t>Pavadinimas/vardas, pavardė      </w:t>
                </w:r>
              </w:p>
            </w:tc>
          </w:tr>
          <w:tr>
            <w:trPr>
              <w:trHeight w:val="276"/>
            </w:trPr>
            <w:tc>
              <w:tcPr>
                <w:tcW w:w="4173" w:type="dxa"/>
                <w:gridSpan w:val="4"/>
                <w:tcBorders>
                  <w:top w:val="nil"/>
                  <w:left w:val="single" w:sz="8" w:space="0" w:color="000000"/>
                  <w:bottom w:val="single" w:sz="8" w:space="0" w:color="auto"/>
                  <w:right w:val="single" w:sz="8" w:space="0" w:color="000000"/>
                </w:tcBorders>
                <w:tcMar>
                  <w:top w:w="0" w:type="dxa"/>
                  <w:left w:w="108" w:type="dxa"/>
                  <w:bottom w:w="0" w:type="dxa"/>
                  <w:right w:w="108" w:type="dxa"/>
                </w:tcMar>
                <w:hideMark/>
              </w:tcPr>
              <w:p>
                <w:pPr>
                  <w:ind w:firstLine="62"/>
                  <w:rPr>
                    <w:szCs w:val="24"/>
                    <w:lang w:eastAsia="lt-LT"/>
                  </w:rPr>
                </w:pPr>
              </w:p>
              <w:p>
                <w:pPr>
                  <w:rPr>
                    <w:szCs w:val="24"/>
                    <w:lang w:eastAsia="lt-LT"/>
                  </w:rPr>
                </w:pPr>
                <w:r>
                  <w:rPr>
                    <w:szCs w:val="24"/>
                    <w:lang w:eastAsia="lt-LT"/>
                  </w:rPr>
                  <w:t>Kodas      </w:t>
                </w:r>
              </w:p>
            </w:tc>
            <w:tc>
              <w:tcPr>
                <w:tcW w:w="5464" w:type="dxa"/>
                <w:gridSpan w:val="6"/>
                <w:tcBorders>
                  <w:top w:val="nil"/>
                  <w:left w:val="nil"/>
                  <w:bottom w:val="single" w:sz="8" w:space="0" w:color="auto"/>
                  <w:right w:val="single" w:sz="8" w:space="0" w:color="000000"/>
                </w:tcBorders>
                <w:tcMar>
                  <w:top w:w="0" w:type="dxa"/>
                  <w:left w:w="108" w:type="dxa"/>
                  <w:bottom w:w="0" w:type="dxa"/>
                  <w:right w:w="108" w:type="dxa"/>
                </w:tcMar>
                <w:hideMark/>
              </w:tcPr>
              <w:p>
                <w:pPr>
                  <w:ind w:firstLine="62"/>
                  <w:rPr>
                    <w:szCs w:val="24"/>
                    <w:lang w:eastAsia="lt-LT"/>
                  </w:rPr>
                </w:pPr>
              </w:p>
              <w:p>
                <w:pPr>
                  <w:rPr>
                    <w:szCs w:val="24"/>
                    <w:lang w:eastAsia="lt-LT"/>
                  </w:rPr>
                </w:pPr>
                <w:r>
                  <w:rPr>
                    <w:szCs w:val="24"/>
                    <w:lang w:eastAsia="lt-LT"/>
                  </w:rPr>
                  <w:t>Draudėjo kodas      </w:t>
                </w:r>
              </w:p>
            </w:tc>
          </w:tr>
          <w:tr>
            <w:trPr>
              <w:trHeight w:val="70"/>
            </w:trPr>
            <w:tc>
              <w:tcPr>
                <w:tcW w:w="2038" w:type="dxa"/>
                <w:tcBorders>
                  <w:top w:val="nil"/>
                  <w:left w:val="single" w:sz="8" w:space="0" w:color="000000"/>
                  <w:bottom w:val="nil"/>
                  <w:right w:val="nil"/>
                </w:tcBorders>
                <w:tcMar>
                  <w:top w:w="0" w:type="dxa"/>
                  <w:left w:w="108" w:type="dxa"/>
                  <w:bottom w:w="0" w:type="dxa"/>
                  <w:right w:w="108" w:type="dxa"/>
                </w:tcMar>
                <w:hideMark/>
              </w:tcPr>
              <w:p>
                <w:pPr>
                  <w:ind w:firstLine="62"/>
                  <w:rPr>
                    <w:szCs w:val="24"/>
                    <w:lang w:eastAsia="lt-LT"/>
                  </w:rPr>
                </w:pPr>
              </w:p>
            </w:tc>
            <w:tc>
              <w:tcPr>
                <w:tcW w:w="5855" w:type="dxa"/>
                <w:gridSpan w:val="7"/>
                <w:tcBorders>
                  <w:top w:val="nil"/>
                  <w:left w:val="nil"/>
                  <w:bottom w:val="nil"/>
                  <w:right w:val="nil"/>
                </w:tcBorders>
                <w:tcMar>
                  <w:top w:w="0" w:type="dxa"/>
                  <w:left w:w="108" w:type="dxa"/>
                  <w:bottom w:w="0" w:type="dxa"/>
                  <w:right w:w="108" w:type="dxa"/>
                </w:tcMar>
                <w:hideMark/>
              </w:tcPr>
              <w:p>
                <w:pPr>
                  <w:ind w:firstLine="62"/>
                  <w:rPr>
                    <w:szCs w:val="24"/>
                    <w:lang w:eastAsia="lt-LT"/>
                  </w:rPr>
                </w:pPr>
              </w:p>
              <w:p>
                <w:pPr>
                  <w:rPr>
                    <w:szCs w:val="24"/>
                    <w:lang w:eastAsia="lt-LT"/>
                  </w:rPr>
                </w:pPr>
                <w:r>
                  <w:rPr>
                    <w:szCs w:val="24"/>
                    <w:lang w:eastAsia="lt-LT"/>
                  </w:rPr>
                  <w:t>Kontaktiniai duomenys</w:t>
                </w:r>
                <w:r>
                  <w:rPr>
                    <w:szCs w:val="24"/>
                    <w:vertAlign w:val="superscript"/>
                    <w:lang w:eastAsia="lt-LT"/>
                  </w:rPr>
                  <w:t>3</w:t>
                </w:r>
              </w:p>
            </w:tc>
            <w:tc>
              <w:tcPr>
                <w:tcW w:w="1744" w:type="dxa"/>
                <w:gridSpan w:val="2"/>
                <w:tcBorders>
                  <w:top w:val="nil"/>
                  <w:left w:val="nil"/>
                  <w:bottom w:val="nil"/>
                  <w:right w:val="single" w:sz="8" w:space="0" w:color="000000"/>
                </w:tcBorders>
                <w:tcMar>
                  <w:top w:w="0" w:type="dxa"/>
                  <w:left w:w="108" w:type="dxa"/>
                  <w:bottom w:w="0" w:type="dxa"/>
                  <w:right w:w="108" w:type="dxa"/>
                </w:tcMar>
                <w:hideMark/>
              </w:tcPr>
              <w:p>
                <w:pPr>
                  <w:ind w:firstLine="62"/>
                  <w:rPr>
                    <w:szCs w:val="24"/>
                    <w:lang w:eastAsia="lt-LT"/>
                  </w:rPr>
                </w:pPr>
              </w:p>
            </w:tc>
          </w:tr>
          <w:tr>
            <w:trPr>
              <w:trHeight w:val="70"/>
            </w:trPr>
            <w:tc>
              <w:tcPr>
                <w:tcW w:w="2038" w:type="dxa"/>
                <w:tcBorders>
                  <w:top w:val="nil"/>
                  <w:left w:val="single" w:sz="8" w:space="0" w:color="000000"/>
                  <w:bottom w:val="nil"/>
                  <w:right w:val="nil"/>
                </w:tcBorders>
                <w:tcMar>
                  <w:top w:w="0" w:type="dxa"/>
                  <w:left w:w="108" w:type="dxa"/>
                  <w:bottom w:w="0" w:type="dxa"/>
                  <w:right w:w="108" w:type="dxa"/>
                </w:tcMar>
                <w:hideMark/>
              </w:tcPr>
              <w:p>
                <w:pPr>
                  <w:ind w:firstLine="62"/>
                  <w:rPr>
                    <w:szCs w:val="24"/>
                    <w:lang w:eastAsia="lt-LT"/>
                  </w:rPr>
                </w:pPr>
              </w:p>
            </w:tc>
            <w:tc>
              <w:tcPr>
                <w:tcW w:w="2019" w:type="dxa"/>
                <w:gridSpan w:val="2"/>
                <w:tcMar>
                  <w:top w:w="0" w:type="dxa"/>
                  <w:left w:w="108" w:type="dxa"/>
                  <w:bottom w:w="0" w:type="dxa"/>
                  <w:right w:w="108" w:type="dxa"/>
                </w:tcMar>
                <w:hideMark/>
              </w:tcPr>
              <w:p>
                <w:pPr>
                  <w:ind w:firstLine="62"/>
                  <w:rPr>
                    <w:szCs w:val="24"/>
                    <w:lang w:eastAsia="lt-LT"/>
                  </w:rPr>
                </w:pPr>
              </w:p>
            </w:tc>
            <w:tc>
              <w:tcPr>
                <w:tcW w:w="5580" w:type="dxa"/>
                <w:gridSpan w:val="7"/>
                <w:tcBorders>
                  <w:top w:val="nil"/>
                  <w:left w:val="nil"/>
                  <w:bottom w:val="nil"/>
                  <w:right w:val="single" w:sz="8" w:space="0" w:color="000000"/>
                </w:tcBorders>
                <w:tcMar>
                  <w:top w:w="0" w:type="dxa"/>
                  <w:left w:w="108" w:type="dxa"/>
                  <w:bottom w:w="0" w:type="dxa"/>
                  <w:right w:w="108" w:type="dxa"/>
                </w:tcMar>
                <w:hideMark/>
              </w:tcPr>
              <w:p>
                <w:pPr>
                  <w:ind w:firstLine="62"/>
                  <w:rPr>
                    <w:szCs w:val="24"/>
                    <w:lang w:eastAsia="lt-LT"/>
                  </w:rPr>
                </w:pPr>
              </w:p>
            </w:tc>
          </w:tr>
          <w:tr>
            <w:trPr>
              <w:trHeight w:val="98"/>
            </w:trPr>
            <w:tc>
              <w:tcPr>
                <w:tcW w:w="2038" w:type="dxa"/>
                <w:tcBorders>
                  <w:top w:val="nil"/>
                  <w:left w:val="single" w:sz="8" w:space="0" w:color="000000"/>
                  <w:bottom w:val="nil"/>
                  <w:right w:val="nil"/>
                </w:tcBorders>
                <w:tcMar>
                  <w:top w:w="0" w:type="dxa"/>
                  <w:left w:w="108" w:type="dxa"/>
                  <w:bottom w:w="0" w:type="dxa"/>
                  <w:right w:w="108" w:type="dxa"/>
                </w:tcMar>
                <w:hideMark/>
              </w:tcPr>
              <w:p>
                <w:pPr>
                  <w:ind w:firstLine="62"/>
                  <w:rPr>
                    <w:szCs w:val="24"/>
                    <w:lang w:eastAsia="lt-LT"/>
                  </w:rPr>
                </w:pPr>
              </w:p>
              <w:p>
                <w:pPr>
                  <w:rPr>
                    <w:szCs w:val="24"/>
                    <w:lang w:eastAsia="lt-LT"/>
                  </w:rPr>
                </w:pPr>
                <w:r>
                  <w:rPr>
                    <w:szCs w:val="24"/>
                    <w:lang w:eastAsia="lt-LT"/>
                  </w:rPr>
                  <w:t xml:space="preserve">Telefonas </w:t>
                </w:r>
              </w:p>
            </w:tc>
            <w:tc>
              <w:tcPr>
                <w:tcW w:w="2019" w:type="dxa"/>
                <w:gridSpan w:val="2"/>
                <w:tcMar>
                  <w:top w:w="0" w:type="dxa"/>
                  <w:left w:w="108" w:type="dxa"/>
                  <w:bottom w:w="0" w:type="dxa"/>
                  <w:right w:w="108" w:type="dxa"/>
                </w:tcMar>
                <w:hideMark/>
              </w:tcPr>
              <w:p>
                <w:pPr>
                  <w:ind w:firstLine="62"/>
                  <w:rPr>
                    <w:szCs w:val="24"/>
                    <w:lang w:eastAsia="lt-LT"/>
                  </w:rPr>
                </w:pPr>
              </w:p>
              <w:p>
                <w:pPr>
                  <w:rPr>
                    <w:szCs w:val="24"/>
                    <w:lang w:eastAsia="lt-LT"/>
                  </w:rPr>
                </w:pPr>
                <w:r>
                  <w:rPr>
                    <w:szCs w:val="24"/>
                    <w:lang w:eastAsia="lt-LT"/>
                  </w:rPr>
                  <w:t>     </w:t>
                </w:r>
              </w:p>
            </w:tc>
            <w:tc>
              <w:tcPr>
                <w:tcW w:w="5580" w:type="dxa"/>
                <w:gridSpan w:val="7"/>
                <w:tcBorders>
                  <w:top w:val="nil"/>
                  <w:left w:val="nil"/>
                  <w:bottom w:val="nil"/>
                  <w:right w:val="single" w:sz="8" w:space="0" w:color="000000"/>
                </w:tcBorders>
                <w:tcMar>
                  <w:top w:w="0" w:type="dxa"/>
                  <w:left w:w="108" w:type="dxa"/>
                  <w:bottom w:w="0" w:type="dxa"/>
                  <w:right w:w="108" w:type="dxa"/>
                </w:tcMar>
                <w:hideMark/>
              </w:tcPr>
              <w:p>
                <w:pPr>
                  <w:ind w:firstLine="62"/>
                  <w:rPr>
                    <w:szCs w:val="24"/>
                    <w:lang w:eastAsia="lt-LT"/>
                  </w:rPr>
                </w:pPr>
              </w:p>
              <w:p>
                <w:pPr>
                  <w:rPr>
                    <w:szCs w:val="24"/>
                    <w:lang w:eastAsia="lt-LT"/>
                  </w:rPr>
                </w:pPr>
                <w:r>
                  <w:rPr>
                    <w:szCs w:val="24"/>
                    <w:lang w:eastAsia="lt-LT"/>
                  </w:rPr>
                  <w:t>Faksas       El. paštas      </w:t>
                </w:r>
              </w:p>
            </w:tc>
          </w:tr>
          <w:tr>
            <w:trPr>
              <w:trHeight w:val="80"/>
            </w:trPr>
            <w:tc>
              <w:tcPr>
                <w:tcW w:w="2038" w:type="dxa"/>
                <w:tcBorders>
                  <w:top w:val="nil"/>
                  <w:left w:val="single" w:sz="8" w:space="0" w:color="000000"/>
                  <w:bottom w:val="nil"/>
                  <w:right w:val="nil"/>
                </w:tcBorders>
                <w:tcMar>
                  <w:top w:w="0" w:type="dxa"/>
                  <w:left w:w="108" w:type="dxa"/>
                  <w:bottom w:w="0" w:type="dxa"/>
                  <w:right w:w="108" w:type="dxa"/>
                </w:tcMar>
                <w:hideMark/>
              </w:tcPr>
              <w:p>
                <w:pPr>
                  <w:ind w:firstLine="62"/>
                  <w:rPr>
                    <w:szCs w:val="24"/>
                    <w:lang w:eastAsia="lt-LT"/>
                  </w:rPr>
                </w:pPr>
              </w:p>
              <w:p>
                <w:pPr>
                  <w:rPr>
                    <w:szCs w:val="24"/>
                    <w:lang w:eastAsia="lt-LT"/>
                  </w:rPr>
                </w:pPr>
                <w:r>
                  <w:rPr>
                    <w:szCs w:val="24"/>
                    <w:lang w:eastAsia="lt-LT"/>
                  </w:rPr>
                  <w:t>Adresas</w:t>
                </w:r>
              </w:p>
            </w:tc>
            <w:tc>
              <w:tcPr>
                <w:tcW w:w="2019" w:type="dxa"/>
                <w:gridSpan w:val="2"/>
                <w:tcMar>
                  <w:top w:w="0" w:type="dxa"/>
                  <w:left w:w="108" w:type="dxa"/>
                  <w:bottom w:w="0" w:type="dxa"/>
                  <w:right w:w="108" w:type="dxa"/>
                </w:tcMar>
                <w:hideMark/>
              </w:tcPr>
              <w:p>
                <w:pPr>
                  <w:ind w:firstLine="62"/>
                  <w:rPr>
                    <w:szCs w:val="24"/>
                    <w:lang w:eastAsia="lt-LT"/>
                  </w:rPr>
                </w:pPr>
              </w:p>
              <w:p>
                <w:pPr>
                  <w:rPr>
                    <w:szCs w:val="24"/>
                    <w:lang w:eastAsia="lt-LT"/>
                  </w:rPr>
                </w:pPr>
                <w:r>
                  <w:rPr>
                    <w:szCs w:val="24"/>
                    <w:lang w:eastAsia="lt-LT"/>
                  </w:rPr>
                  <w:t xml:space="preserve">      </w:t>
                </w:r>
              </w:p>
            </w:tc>
            <w:tc>
              <w:tcPr>
                <w:tcW w:w="5580" w:type="dxa"/>
                <w:gridSpan w:val="7"/>
                <w:tcBorders>
                  <w:top w:val="nil"/>
                  <w:left w:val="nil"/>
                  <w:bottom w:val="nil"/>
                  <w:right w:val="single" w:sz="8" w:space="0" w:color="000000"/>
                </w:tcBorders>
                <w:tcMar>
                  <w:top w:w="0" w:type="dxa"/>
                  <w:left w:w="108" w:type="dxa"/>
                  <w:bottom w:w="0" w:type="dxa"/>
                  <w:right w:w="108" w:type="dxa"/>
                </w:tcMar>
                <w:hideMark/>
              </w:tcPr>
              <w:p>
                <w:pPr>
                  <w:ind w:firstLine="62"/>
                  <w:rPr>
                    <w:szCs w:val="24"/>
                    <w:lang w:eastAsia="lt-LT"/>
                  </w:rPr>
                </w:pPr>
              </w:p>
              <w:p>
                <w:pPr>
                  <w:rPr>
                    <w:szCs w:val="24"/>
                    <w:lang w:eastAsia="lt-LT"/>
                  </w:rPr>
                </w:pPr>
                <w:r>
                  <w:rPr>
                    <w:szCs w:val="24"/>
                    <w:lang w:eastAsia="lt-LT"/>
                  </w:rPr>
                  <w:t>Pašto dėžutė      </w:t>
                </w:r>
              </w:p>
            </w:tc>
          </w:tr>
          <w:tr>
            <w:trPr>
              <w:trHeight w:val="80"/>
            </w:trPr>
            <w:tc>
              <w:tcPr>
                <w:tcW w:w="3295" w:type="dxa"/>
                <w:gridSpan w:val="2"/>
                <w:tcBorders>
                  <w:top w:val="nil"/>
                  <w:left w:val="single" w:sz="8" w:space="0" w:color="000000"/>
                  <w:bottom w:val="single" w:sz="8" w:space="0" w:color="000000"/>
                  <w:right w:val="nil"/>
                </w:tcBorders>
                <w:tcMar>
                  <w:top w:w="0" w:type="dxa"/>
                  <w:left w:w="108" w:type="dxa"/>
                  <w:bottom w:w="0" w:type="dxa"/>
                  <w:right w:w="108" w:type="dxa"/>
                </w:tcMar>
                <w:hideMark/>
              </w:tcPr>
              <w:p>
                <w:pPr>
                  <w:ind w:firstLine="62"/>
                  <w:rPr>
                    <w:szCs w:val="24"/>
                    <w:lang w:eastAsia="lt-LT"/>
                  </w:rPr>
                </w:pPr>
              </w:p>
              <w:p>
                <w:pPr>
                  <w:ind w:firstLine="62"/>
                  <w:rPr>
                    <w:szCs w:val="24"/>
                    <w:lang w:eastAsia="lt-LT"/>
                  </w:rPr>
                </w:pPr>
              </w:p>
            </w:tc>
            <w:tc>
              <w:tcPr>
                <w:tcW w:w="762" w:type="dxa"/>
                <w:tcBorders>
                  <w:top w:val="nil"/>
                  <w:left w:val="nil"/>
                  <w:bottom w:val="single" w:sz="8" w:space="0" w:color="000000"/>
                  <w:right w:val="nil"/>
                </w:tcBorders>
                <w:tcMar>
                  <w:top w:w="0" w:type="dxa"/>
                  <w:left w:w="108" w:type="dxa"/>
                  <w:bottom w:w="0" w:type="dxa"/>
                  <w:right w:w="108" w:type="dxa"/>
                </w:tcMar>
                <w:hideMark/>
              </w:tcPr>
              <w:p>
                <w:pPr>
                  <w:ind w:firstLine="62"/>
                  <w:rPr>
                    <w:szCs w:val="24"/>
                    <w:lang w:eastAsia="lt-LT"/>
                  </w:rPr>
                </w:pPr>
              </w:p>
            </w:tc>
            <w:tc>
              <w:tcPr>
                <w:tcW w:w="5580" w:type="dxa"/>
                <w:gridSpan w:val="7"/>
                <w:tcBorders>
                  <w:top w:val="nil"/>
                  <w:left w:val="nil"/>
                  <w:bottom w:val="single" w:sz="8" w:space="0" w:color="000000"/>
                  <w:right w:val="single" w:sz="8" w:space="0" w:color="000000"/>
                </w:tcBorders>
                <w:tcMar>
                  <w:top w:w="0" w:type="dxa"/>
                  <w:left w:w="108" w:type="dxa"/>
                  <w:bottom w:w="0" w:type="dxa"/>
                  <w:right w:w="108" w:type="dxa"/>
                </w:tcMar>
                <w:hideMark/>
              </w:tcPr>
              <w:p>
                <w:pPr>
                  <w:ind w:firstLine="62"/>
                  <w:rPr>
                    <w:szCs w:val="24"/>
                    <w:lang w:eastAsia="lt-LT"/>
                  </w:rPr>
                </w:pPr>
              </w:p>
              <w:p>
                <w:pPr>
                  <w:rPr>
                    <w:szCs w:val="24"/>
                    <w:lang w:eastAsia="lt-LT"/>
                  </w:rPr>
                </w:pPr>
                <w:r>
                  <w:rPr>
                    <w:szCs w:val="24"/>
                    <w:lang w:eastAsia="lt-LT"/>
                  </w:rPr>
                  <w:t>Pašto kodas      </w:t>
                </w:r>
              </w:p>
            </w:tc>
          </w:tr>
          <w:tr>
            <w:trPr>
              <w:trHeight w:val="276"/>
            </w:trPr>
            <w:tc>
              <w:tcPr>
                <w:tcW w:w="9637" w:type="dxa"/>
                <w:gridSpan w:val="10"/>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ind w:firstLine="62"/>
                  <w:rPr>
                    <w:szCs w:val="24"/>
                    <w:lang w:eastAsia="lt-LT"/>
                  </w:rPr>
                </w:pPr>
              </w:p>
              <w:p>
                <w:pPr>
                  <w:rPr>
                    <w:szCs w:val="24"/>
                    <w:lang w:eastAsia="lt-LT"/>
                  </w:rPr>
                </w:pPr>
                <w:r>
                  <w:rPr>
                    <w:szCs w:val="24"/>
                    <w:lang w:eastAsia="lt-LT"/>
                  </w:rPr>
                  <w:t>Draudėjo atstovo duomenys</w:t>
                </w:r>
              </w:p>
            </w:tc>
          </w:tr>
          <w:tr>
            <w:trPr>
              <w:trHeight w:val="550"/>
            </w:trPr>
            <w:tc>
              <w:tcPr>
                <w:tcW w:w="4189" w:type="dxa"/>
                <w:gridSpan w:val="4"/>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ind w:firstLine="62"/>
                  <w:rPr>
                    <w:szCs w:val="24"/>
                    <w:lang w:eastAsia="lt-LT"/>
                  </w:rPr>
                </w:pPr>
              </w:p>
              <w:p>
                <w:pPr>
                  <w:rPr>
                    <w:szCs w:val="24"/>
                    <w:lang w:eastAsia="lt-LT"/>
                  </w:rPr>
                </w:pPr>
                <w:r>
                  <w:rPr>
                    <w:szCs w:val="24"/>
                    <w:lang w:eastAsia="lt-LT"/>
                  </w:rPr>
                  <w:t>Pareigos, vardas, pavardė      </w:t>
                </w:r>
              </w:p>
            </w:tc>
            <w:tc>
              <w:tcPr>
                <w:tcW w:w="1826" w:type="dxa"/>
                <w:tcBorders>
                  <w:top w:val="nil"/>
                  <w:left w:val="nil"/>
                  <w:bottom w:val="single" w:sz="8" w:space="0" w:color="000000"/>
                  <w:right w:val="single" w:sz="8" w:space="0" w:color="000000"/>
                </w:tcBorders>
                <w:tcMar>
                  <w:top w:w="0" w:type="dxa"/>
                  <w:left w:w="108" w:type="dxa"/>
                  <w:bottom w:w="0" w:type="dxa"/>
                  <w:right w:w="108" w:type="dxa"/>
                </w:tcMar>
                <w:hideMark/>
              </w:tcPr>
              <w:p>
                <w:pPr>
                  <w:ind w:firstLine="62"/>
                  <w:rPr>
                    <w:szCs w:val="24"/>
                    <w:lang w:eastAsia="lt-LT"/>
                  </w:rPr>
                </w:pPr>
              </w:p>
              <w:p>
                <w:pPr>
                  <w:rPr>
                    <w:szCs w:val="24"/>
                    <w:lang w:eastAsia="lt-LT"/>
                  </w:rPr>
                </w:pPr>
                <w:r>
                  <w:rPr>
                    <w:szCs w:val="24"/>
                    <w:lang w:eastAsia="lt-LT"/>
                  </w:rPr>
                  <w:t>Telefono Nr.      </w:t>
                </w:r>
              </w:p>
            </w:tc>
            <w:tc>
              <w:tcPr>
                <w:tcW w:w="1319" w:type="dxa"/>
                <w:tcBorders>
                  <w:top w:val="nil"/>
                  <w:left w:val="nil"/>
                  <w:bottom w:val="single" w:sz="8" w:space="0" w:color="000000"/>
                  <w:right w:val="single" w:sz="8" w:space="0" w:color="000000"/>
                </w:tcBorders>
                <w:tcMar>
                  <w:top w:w="0" w:type="dxa"/>
                  <w:left w:w="108" w:type="dxa"/>
                  <w:bottom w:w="0" w:type="dxa"/>
                  <w:right w:w="108" w:type="dxa"/>
                </w:tcMar>
                <w:hideMark/>
              </w:tcPr>
              <w:p>
                <w:pPr>
                  <w:ind w:firstLine="62"/>
                  <w:rPr>
                    <w:szCs w:val="24"/>
                    <w:lang w:eastAsia="lt-LT"/>
                  </w:rPr>
                </w:pPr>
              </w:p>
              <w:p>
                <w:pPr>
                  <w:rPr>
                    <w:szCs w:val="24"/>
                    <w:lang w:eastAsia="lt-LT"/>
                  </w:rPr>
                </w:pPr>
                <w:r>
                  <w:rPr>
                    <w:szCs w:val="24"/>
                    <w:lang w:eastAsia="lt-LT"/>
                  </w:rPr>
                  <w:t>Fakso Nr.      </w:t>
                </w:r>
              </w:p>
            </w:tc>
            <w:tc>
              <w:tcPr>
                <w:tcW w:w="2303" w:type="dxa"/>
                <w:gridSpan w:val="4"/>
                <w:tcBorders>
                  <w:top w:val="nil"/>
                  <w:left w:val="nil"/>
                  <w:bottom w:val="single" w:sz="8" w:space="0" w:color="000000"/>
                  <w:right w:val="single" w:sz="8" w:space="0" w:color="000000"/>
                </w:tcBorders>
                <w:tcMar>
                  <w:top w:w="0" w:type="dxa"/>
                  <w:left w:w="108" w:type="dxa"/>
                  <w:bottom w:w="0" w:type="dxa"/>
                  <w:right w:w="108" w:type="dxa"/>
                </w:tcMar>
                <w:hideMark/>
              </w:tcPr>
              <w:p>
                <w:pPr>
                  <w:ind w:firstLine="62"/>
                  <w:rPr>
                    <w:szCs w:val="24"/>
                    <w:lang w:eastAsia="lt-LT"/>
                  </w:rPr>
                </w:pPr>
              </w:p>
              <w:p>
                <w:pPr>
                  <w:rPr>
                    <w:szCs w:val="24"/>
                    <w:lang w:eastAsia="lt-LT"/>
                  </w:rPr>
                </w:pPr>
                <w:r>
                  <w:rPr>
                    <w:szCs w:val="24"/>
                    <w:lang w:eastAsia="lt-LT"/>
                  </w:rPr>
                  <w:t>El. paštas      </w:t>
                </w:r>
              </w:p>
            </w:tc>
          </w:tr>
          <w:tr>
            <w:tc>
              <w:tcPr>
                <w:tcW w:w="2040" w:type="dxa"/>
                <w:tcBorders>
                  <w:top w:val="nil"/>
                  <w:left w:val="nil"/>
                  <w:bottom w:val="nil"/>
                  <w:right w:val="nil"/>
                </w:tcBorders>
                <w:vAlign w:val="center"/>
                <w:hideMark/>
              </w:tcPr>
              <w:p>
                <w:pPr>
                  <w:rPr>
                    <w:szCs w:val="24"/>
                    <w:lang w:eastAsia="lt-LT"/>
                  </w:rPr>
                </w:pPr>
              </w:p>
            </w:tc>
            <w:tc>
              <w:tcPr>
                <w:tcW w:w="1245" w:type="dxa"/>
                <w:tcBorders>
                  <w:top w:val="nil"/>
                  <w:left w:val="nil"/>
                  <w:bottom w:val="nil"/>
                  <w:right w:val="nil"/>
                </w:tcBorders>
                <w:vAlign w:val="center"/>
                <w:hideMark/>
              </w:tcPr>
              <w:p>
                <w:pPr>
                  <w:rPr>
                    <w:sz w:val="20"/>
                    <w:lang w:eastAsia="lt-LT"/>
                  </w:rPr>
                </w:pPr>
              </w:p>
            </w:tc>
            <w:tc>
              <w:tcPr>
                <w:tcW w:w="765" w:type="dxa"/>
                <w:tcBorders>
                  <w:top w:val="nil"/>
                  <w:left w:val="nil"/>
                  <w:bottom w:val="nil"/>
                  <w:right w:val="nil"/>
                </w:tcBorders>
                <w:vAlign w:val="center"/>
                <w:hideMark/>
              </w:tcPr>
              <w:p>
                <w:pPr>
                  <w:rPr>
                    <w:sz w:val="20"/>
                    <w:lang w:eastAsia="lt-LT"/>
                  </w:rPr>
                </w:pPr>
              </w:p>
            </w:tc>
            <w:tc>
              <w:tcPr>
                <w:tcW w:w="135" w:type="dxa"/>
                <w:tcBorders>
                  <w:top w:val="nil"/>
                  <w:left w:val="nil"/>
                  <w:bottom w:val="nil"/>
                  <w:right w:val="nil"/>
                </w:tcBorders>
                <w:vAlign w:val="center"/>
                <w:hideMark/>
              </w:tcPr>
              <w:p>
                <w:pPr>
                  <w:rPr>
                    <w:sz w:val="20"/>
                    <w:lang w:eastAsia="lt-LT"/>
                  </w:rPr>
                </w:pPr>
              </w:p>
            </w:tc>
            <w:tc>
              <w:tcPr>
                <w:tcW w:w="1830" w:type="dxa"/>
                <w:tcBorders>
                  <w:top w:val="nil"/>
                  <w:left w:val="nil"/>
                  <w:bottom w:val="nil"/>
                  <w:right w:val="nil"/>
                </w:tcBorders>
                <w:vAlign w:val="center"/>
                <w:hideMark/>
              </w:tcPr>
              <w:p>
                <w:pPr>
                  <w:rPr>
                    <w:sz w:val="20"/>
                    <w:lang w:eastAsia="lt-LT"/>
                  </w:rPr>
                </w:pPr>
              </w:p>
            </w:tc>
            <w:tc>
              <w:tcPr>
                <w:tcW w:w="1320" w:type="dxa"/>
                <w:tcBorders>
                  <w:top w:val="nil"/>
                  <w:left w:val="nil"/>
                  <w:bottom w:val="nil"/>
                  <w:right w:val="nil"/>
                </w:tcBorders>
                <w:vAlign w:val="center"/>
                <w:hideMark/>
              </w:tcPr>
              <w:p>
                <w:pPr>
                  <w:rPr>
                    <w:sz w:val="20"/>
                    <w:lang w:eastAsia="lt-LT"/>
                  </w:rPr>
                </w:pPr>
              </w:p>
            </w:tc>
            <w:tc>
              <w:tcPr>
                <w:tcW w:w="165" w:type="dxa"/>
                <w:tcBorders>
                  <w:top w:val="nil"/>
                  <w:left w:val="nil"/>
                  <w:bottom w:val="nil"/>
                  <w:right w:val="nil"/>
                </w:tcBorders>
                <w:vAlign w:val="center"/>
                <w:hideMark/>
              </w:tcPr>
              <w:p>
                <w:pPr>
                  <w:rPr>
                    <w:sz w:val="20"/>
                    <w:lang w:eastAsia="lt-LT"/>
                  </w:rPr>
                </w:pPr>
              </w:p>
            </w:tc>
            <w:tc>
              <w:tcPr>
                <w:tcW w:w="375" w:type="dxa"/>
                <w:tcBorders>
                  <w:top w:val="nil"/>
                  <w:left w:val="nil"/>
                  <w:bottom w:val="nil"/>
                  <w:right w:val="nil"/>
                </w:tcBorders>
                <w:vAlign w:val="center"/>
                <w:hideMark/>
              </w:tcPr>
              <w:p>
                <w:pPr>
                  <w:rPr>
                    <w:sz w:val="20"/>
                    <w:lang w:eastAsia="lt-LT"/>
                  </w:rPr>
                </w:pPr>
              </w:p>
            </w:tc>
            <w:tc>
              <w:tcPr>
                <w:tcW w:w="135" w:type="dxa"/>
                <w:tcBorders>
                  <w:top w:val="nil"/>
                  <w:left w:val="nil"/>
                  <w:bottom w:val="nil"/>
                  <w:right w:val="nil"/>
                </w:tcBorders>
                <w:vAlign w:val="center"/>
                <w:hideMark/>
              </w:tcPr>
              <w:p>
                <w:pPr>
                  <w:rPr>
                    <w:sz w:val="20"/>
                    <w:lang w:eastAsia="lt-LT"/>
                  </w:rPr>
                </w:pPr>
              </w:p>
            </w:tc>
            <w:tc>
              <w:tcPr>
                <w:tcW w:w="1635" w:type="dxa"/>
                <w:tcBorders>
                  <w:top w:val="nil"/>
                  <w:left w:val="nil"/>
                  <w:bottom w:val="nil"/>
                  <w:right w:val="nil"/>
                </w:tcBorders>
                <w:vAlign w:val="center"/>
                <w:hideMark/>
              </w:tcPr>
              <w:p>
                <w:pPr>
                  <w:rPr>
                    <w:sz w:val="20"/>
                    <w:lang w:eastAsia="lt-LT"/>
                  </w:rPr>
                </w:pPr>
              </w:p>
            </w:tc>
          </w:tr>
        </w:tbl>
        <w:p>
          <w:pPr>
            <w:ind w:firstLine="57"/>
            <w:rPr>
              <w:sz w:val="22"/>
              <w:szCs w:val="22"/>
              <w:lang w:eastAsia="lt-LT"/>
            </w:rPr>
          </w:pPr>
        </w:p>
        <w:p>
          <w:pPr>
            <w:rPr>
              <w:sz w:val="22"/>
              <w:szCs w:val="22"/>
              <w:lang w:eastAsia="lt-LT"/>
            </w:rPr>
          </w:pPr>
          <w:r>
            <w:rPr>
              <w:b/>
              <w:bCs/>
              <w:sz w:val="22"/>
              <w:szCs w:val="22"/>
              <w:lang w:eastAsia="lt-LT"/>
            </w:rPr>
            <w:t>3. DARBDAVIO (-IŲ) UŽSIENIO VALSTYBĖJE</w:t>
          </w:r>
          <w:r>
            <w:rPr>
              <w:b/>
              <w:bCs/>
              <w:sz w:val="22"/>
              <w:szCs w:val="22"/>
              <w:vertAlign w:val="superscript"/>
              <w:lang w:eastAsia="lt-LT"/>
            </w:rPr>
            <w:t xml:space="preserve"> </w:t>
          </w:r>
          <w:r>
            <w:rPr>
              <w:b/>
              <w:bCs/>
              <w:sz w:val="22"/>
              <w:szCs w:val="22"/>
              <w:lang w:eastAsia="lt-LT"/>
            </w:rPr>
            <w:t>NARĖJE</w:t>
          </w:r>
          <w:r>
            <w:rPr>
              <w:b/>
              <w:bCs/>
              <w:sz w:val="22"/>
              <w:szCs w:val="22"/>
              <w:vertAlign w:val="superscript"/>
              <w:lang w:eastAsia="lt-LT"/>
            </w:rPr>
            <w:t xml:space="preserve"> </w:t>
          </w:r>
          <w:r>
            <w:rPr>
              <w:b/>
              <w:bCs/>
              <w:sz w:val="22"/>
              <w:szCs w:val="22"/>
              <w:lang w:eastAsia="lt-LT"/>
            </w:rPr>
            <w:t>DUOMENYS/DUOMENYS APIE SAVARANKIŠKĄ VEIKLĄ UŽSIENYJE</w:t>
          </w:r>
          <w:r>
            <w:rPr>
              <w:sz w:val="22"/>
              <w:szCs w:val="22"/>
              <w:lang w:eastAsia="lt-LT"/>
            </w:rPr>
            <w:t>:</w:t>
          </w:r>
        </w:p>
        <w:p>
          <w:pPr>
            <w:ind w:firstLine="57"/>
            <w:rPr>
              <w:sz w:val="22"/>
              <w:szCs w:val="22"/>
              <w:lang w:eastAsia="lt-LT"/>
            </w:rPr>
          </w:pPr>
        </w:p>
        <w:tbl>
          <w:tblPr>
            <w:tblW w:w="9637" w:type="dxa"/>
            <w:tblCellMar>
              <w:left w:w="0" w:type="dxa"/>
              <w:right w:w="0" w:type="dxa"/>
            </w:tblCellMar>
            <w:tblLook w:val="04A0" w:firstRow="1" w:lastRow="0" w:firstColumn="1" w:lastColumn="0" w:noHBand="0" w:noVBand="1"/>
          </w:tblPr>
          <w:tblGrid>
            <w:gridCol w:w="2044"/>
            <w:gridCol w:w="2411"/>
            <w:gridCol w:w="376"/>
            <w:gridCol w:w="390"/>
            <w:gridCol w:w="1280"/>
            <w:gridCol w:w="629"/>
            <w:gridCol w:w="509"/>
            <w:gridCol w:w="120"/>
            <w:gridCol w:w="1528"/>
            <w:gridCol w:w="350"/>
          </w:tblGrid>
          <w:tr>
            <w:trPr>
              <w:trHeight w:val="257"/>
            </w:trPr>
            <w:tc>
              <w:tcPr>
                <w:tcW w:w="6508" w:type="dxa"/>
                <w:gridSpan w:val="5"/>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hideMark/>
              </w:tcPr>
              <w:p>
                <w:pPr>
                  <w:ind w:firstLine="62"/>
                  <w:rPr>
                    <w:szCs w:val="24"/>
                    <w:lang w:eastAsia="lt-LT"/>
                  </w:rPr>
                </w:pPr>
              </w:p>
              <w:p>
                <w:pPr>
                  <w:rPr>
                    <w:szCs w:val="24"/>
                    <w:lang w:eastAsia="lt-LT"/>
                  </w:rPr>
                </w:pPr>
                <w:r>
                  <w:rPr>
                    <w:szCs w:val="24"/>
                    <w:lang w:eastAsia="lt-LT"/>
                  </w:rPr>
                  <w:t>Pavadinimas/vardas, pavardė      </w:t>
                </w:r>
              </w:p>
            </w:tc>
            <w:tc>
              <w:tcPr>
                <w:tcW w:w="3129" w:type="dxa"/>
                <w:gridSpan w:val="5"/>
                <w:tcBorders>
                  <w:top w:val="single" w:sz="8" w:space="0" w:color="000000"/>
                  <w:left w:val="nil"/>
                  <w:bottom w:val="single" w:sz="8" w:space="0" w:color="000000"/>
                  <w:right w:val="single" w:sz="8" w:space="0" w:color="000000"/>
                </w:tcBorders>
                <w:tcMar>
                  <w:top w:w="0" w:type="dxa"/>
                  <w:left w:w="108" w:type="dxa"/>
                  <w:bottom w:w="0" w:type="dxa"/>
                  <w:right w:w="108" w:type="dxa"/>
                </w:tcMar>
                <w:hideMark/>
              </w:tcPr>
              <w:p>
                <w:pPr>
                  <w:ind w:firstLine="62"/>
                  <w:rPr>
                    <w:szCs w:val="24"/>
                    <w:lang w:eastAsia="lt-LT"/>
                  </w:rPr>
                </w:pPr>
              </w:p>
              <w:p>
                <w:pPr>
                  <w:rPr>
                    <w:szCs w:val="24"/>
                    <w:lang w:eastAsia="lt-LT"/>
                  </w:rPr>
                </w:pPr>
                <w:r>
                  <w:rPr>
                    <w:szCs w:val="24"/>
                    <w:lang w:eastAsia="lt-LT"/>
                  </w:rPr>
                  <w:t>Kodas</w:t>
                </w:r>
                <w:r>
                  <w:rPr>
                    <w:szCs w:val="24"/>
                    <w:vertAlign w:val="superscript"/>
                    <w:lang w:eastAsia="lt-LT"/>
                  </w:rPr>
                  <w:t>2      </w:t>
                </w:r>
              </w:p>
            </w:tc>
          </w:tr>
          <w:tr>
            <w:trPr>
              <w:trHeight w:val="70"/>
            </w:trPr>
            <w:tc>
              <w:tcPr>
                <w:tcW w:w="2045" w:type="dxa"/>
                <w:tcBorders>
                  <w:top w:val="nil"/>
                  <w:left w:val="single" w:sz="8" w:space="0" w:color="000000"/>
                  <w:bottom w:val="nil"/>
                  <w:right w:val="nil"/>
                </w:tcBorders>
                <w:tcMar>
                  <w:top w:w="0" w:type="dxa"/>
                  <w:left w:w="108" w:type="dxa"/>
                  <w:bottom w:w="0" w:type="dxa"/>
                  <w:right w:w="108" w:type="dxa"/>
                </w:tcMar>
                <w:hideMark/>
              </w:tcPr>
              <w:p>
                <w:pPr>
                  <w:ind w:firstLine="62"/>
                  <w:rPr>
                    <w:szCs w:val="24"/>
                    <w:lang w:eastAsia="lt-LT"/>
                  </w:rPr>
                </w:pPr>
              </w:p>
            </w:tc>
            <w:tc>
              <w:tcPr>
                <w:tcW w:w="5716" w:type="dxa"/>
                <w:gridSpan w:val="7"/>
                <w:tcMar>
                  <w:top w:w="0" w:type="dxa"/>
                  <w:left w:w="108" w:type="dxa"/>
                  <w:bottom w:w="0" w:type="dxa"/>
                  <w:right w:w="108" w:type="dxa"/>
                </w:tcMar>
                <w:hideMark/>
              </w:tcPr>
              <w:p>
                <w:pPr>
                  <w:ind w:firstLine="62"/>
                  <w:rPr>
                    <w:szCs w:val="24"/>
                    <w:lang w:eastAsia="lt-LT"/>
                  </w:rPr>
                </w:pPr>
              </w:p>
              <w:p>
                <w:pPr>
                  <w:rPr>
                    <w:szCs w:val="24"/>
                    <w:lang w:eastAsia="lt-LT"/>
                  </w:rPr>
                </w:pPr>
                <w:r>
                  <w:rPr>
                    <w:szCs w:val="24"/>
                    <w:lang w:eastAsia="lt-LT"/>
                  </w:rPr>
                  <w:t>Kontaktiniai duomenys</w:t>
                </w:r>
              </w:p>
            </w:tc>
            <w:tc>
              <w:tcPr>
                <w:tcW w:w="1876" w:type="dxa"/>
                <w:gridSpan w:val="2"/>
                <w:tcBorders>
                  <w:top w:val="nil"/>
                  <w:left w:val="nil"/>
                  <w:bottom w:val="nil"/>
                  <w:right w:val="single" w:sz="8" w:space="0" w:color="000000"/>
                </w:tcBorders>
                <w:tcMar>
                  <w:top w:w="0" w:type="dxa"/>
                  <w:left w:w="108" w:type="dxa"/>
                  <w:bottom w:w="0" w:type="dxa"/>
                  <w:right w:w="108" w:type="dxa"/>
                </w:tcMar>
                <w:hideMark/>
              </w:tcPr>
              <w:p>
                <w:pPr>
                  <w:ind w:firstLine="62"/>
                  <w:rPr>
                    <w:szCs w:val="24"/>
                    <w:lang w:eastAsia="lt-LT"/>
                  </w:rPr>
                </w:pPr>
              </w:p>
            </w:tc>
          </w:tr>
          <w:tr>
            <w:trPr>
              <w:trHeight w:val="70"/>
            </w:trPr>
            <w:tc>
              <w:tcPr>
                <w:tcW w:w="2045" w:type="dxa"/>
                <w:tcBorders>
                  <w:top w:val="nil"/>
                  <w:left w:val="single" w:sz="8" w:space="0" w:color="000000"/>
                  <w:bottom w:val="nil"/>
                  <w:right w:val="nil"/>
                </w:tcBorders>
                <w:tcMar>
                  <w:top w:w="0" w:type="dxa"/>
                  <w:left w:w="108" w:type="dxa"/>
                  <w:bottom w:w="0" w:type="dxa"/>
                  <w:right w:w="108" w:type="dxa"/>
                </w:tcMar>
                <w:hideMark/>
              </w:tcPr>
              <w:p>
                <w:pPr>
                  <w:ind w:firstLine="62"/>
                  <w:rPr>
                    <w:szCs w:val="24"/>
                    <w:lang w:eastAsia="lt-LT"/>
                  </w:rPr>
                </w:pPr>
              </w:p>
            </w:tc>
            <w:tc>
              <w:tcPr>
                <w:tcW w:w="3179" w:type="dxa"/>
                <w:gridSpan w:val="3"/>
                <w:tcMar>
                  <w:top w:w="0" w:type="dxa"/>
                  <w:left w:w="108" w:type="dxa"/>
                  <w:bottom w:w="0" w:type="dxa"/>
                  <w:right w:w="108" w:type="dxa"/>
                </w:tcMar>
                <w:hideMark/>
              </w:tcPr>
              <w:p>
                <w:pPr>
                  <w:ind w:firstLine="62"/>
                  <w:rPr>
                    <w:szCs w:val="24"/>
                    <w:lang w:eastAsia="lt-LT"/>
                  </w:rPr>
                </w:pPr>
              </w:p>
            </w:tc>
            <w:tc>
              <w:tcPr>
                <w:tcW w:w="4413" w:type="dxa"/>
                <w:gridSpan w:val="6"/>
                <w:tcBorders>
                  <w:top w:val="nil"/>
                  <w:left w:val="nil"/>
                  <w:bottom w:val="nil"/>
                  <w:right w:val="single" w:sz="8" w:space="0" w:color="000000"/>
                </w:tcBorders>
                <w:tcMar>
                  <w:top w:w="0" w:type="dxa"/>
                  <w:left w:w="108" w:type="dxa"/>
                  <w:bottom w:w="0" w:type="dxa"/>
                  <w:right w:w="108" w:type="dxa"/>
                </w:tcMar>
                <w:hideMark/>
              </w:tcPr>
              <w:p>
                <w:pPr>
                  <w:ind w:firstLine="62"/>
                  <w:rPr>
                    <w:szCs w:val="24"/>
                    <w:lang w:eastAsia="lt-LT"/>
                  </w:rPr>
                </w:pPr>
              </w:p>
            </w:tc>
          </w:tr>
          <w:tr>
            <w:trPr>
              <w:trHeight w:val="80"/>
            </w:trPr>
            <w:tc>
              <w:tcPr>
                <w:tcW w:w="2045" w:type="dxa"/>
                <w:tcBorders>
                  <w:top w:val="nil"/>
                  <w:left w:val="single" w:sz="8" w:space="0" w:color="000000"/>
                  <w:bottom w:val="nil"/>
                  <w:right w:val="nil"/>
                </w:tcBorders>
                <w:tcMar>
                  <w:top w:w="0" w:type="dxa"/>
                  <w:left w:w="108" w:type="dxa"/>
                  <w:bottom w:w="0" w:type="dxa"/>
                  <w:right w:w="108" w:type="dxa"/>
                </w:tcMar>
                <w:hideMark/>
              </w:tcPr>
              <w:p>
                <w:pPr>
                  <w:ind w:firstLine="62"/>
                  <w:rPr>
                    <w:szCs w:val="24"/>
                    <w:lang w:eastAsia="lt-LT"/>
                  </w:rPr>
                </w:pPr>
              </w:p>
              <w:p>
                <w:pPr>
                  <w:rPr>
                    <w:szCs w:val="24"/>
                    <w:lang w:eastAsia="lt-LT"/>
                  </w:rPr>
                </w:pPr>
                <w:r>
                  <w:rPr>
                    <w:szCs w:val="24"/>
                    <w:lang w:eastAsia="lt-LT"/>
                  </w:rPr>
                  <w:t>Adresas</w:t>
                </w:r>
                <w:r>
                  <w:rPr>
                    <w:szCs w:val="24"/>
                    <w:vertAlign w:val="superscript"/>
                    <w:lang w:eastAsia="lt-LT"/>
                  </w:rPr>
                  <w:t>3</w:t>
                </w:r>
              </w:p>
            </w:tc>
            <w:tc>
              <w:tcPr>
                <w:tcW w:w="3179" w:type="dxa"/>
                <w:gridSpan w:val="3"/>
                <w:tcMar>
                  <w:top w:w="0" w:type="dxa"/>
                  <w:left w:w="108" w:type="dxa"/>
                  <w:bottom w:w="0" w:type="dxa"/>
                  <w:right w:w="108" w:type="dxa"/>
                </w:tcMar>
                <w:hideMark/>
              </w:tcPr>
              <w:p>
                <w:pPr>
                  <w:ind w:firstLine="62"/>
                  <w:rPr>
                    <w:szCs w:val="24"/>
                    <w:lang w:eastAsia="lt-LT"/>
                  </w:rPr>
                </w:pPr>
              </w:p>
              <w:p>
                <w:pPr>
                  <w:rPr>
                    <w:szCs w:val="24"/>
                    <w:lang w:eastAsia="lt-LT"/>
                  </w:rPr>
                </w:pPr>
                <w:r>
                  <w:rPr>
                    <w:szCs w:val="24"/>
                    <w:lang w:eastAsia="lt-LT"/>
                  </w:rPr>
                  <w:t>     </w:t>
                </w:r>
              </w:p>
            </w:tc>
            <w:tc>
              <w:tcPr>
                <w:tcW w:w="4413" w:type="dxa"/>
                <w:gridSpan w:val="6"/>
                <w:tcBorders>
                  <w:top w:val="nil"/>
                  <w:left w:val="nil"/>
                  <w:bottom w:val="nil"/>
                  <w:right w:val="single" w:sz="8" w:space="0" w:color="000000"/>
                </w:tcBorders>
                <w:tcMar>
                  <w:top w:w="0" w:type="dxa"/>
                  <w:left w:w="108" w:type="dxa"/>
                  <w:bottom w:w="0" w:type="dxa"/>
                  <w:right w:w="108" w:type="dxa"/>
                </w:tcMar>
                <w:hideMark/>
              </w:tcPr>
              <w:p>
                <w:pPr>
                  <w:ind w:firstLine="62"/>
                  <w:rPr>
                    <w:szCs w:val="24"/>
                    <w:lang w:eastAsia="lt-LT"/>
                  </w:rPr>
                </w:pPr>
              </w:p>
              <w:p>
                <w:pPr>
                  <w:rPr>
                    <w:szCs w:val="24"/>
                    <w:lang w:eastAsia="lt-LT"/>
                  </w:rPr>
                </w:pPr>
                <w:r>
                  <w:rPr>
                    <w:szCs w:val="24"/>
                    <w:lang w:eastAsia="lt-LT"/>
                  </w:rPr>
                  <w:t>Pašto dėžutė      </w:t>
                </w:r>
              </w:p>
            </w:tc>
          </w:tr>
          <w:tr>
            <w:trPr>
              <w:trHeight w:val="80"/>
            </w:trPr>
            <w:tc>
              <w:tcPr>
                <w:tcW w:w="4835" w:type="dxa"/>
                <w:gridSpan w:val="3"/>
                <w:tcBorders>
                  <w:top w:val="nil"/>
                  <w:left w:val="single" w:sz="8" w:space="0" w:color="000000"/>
                  <w:bottom w:val="nil"/>
                  <w:right w:val="nil"/>
                </w:tcBorders>
                <w:tcMar>
                  <w:top w:w="0" w:type="dxa"/>
                  <w:left w:w="108" w:type="dxa"/>
                  <w:bottom w:w="0" w:type="dxa"/>
                  <w:right w:w="108" w:type="dxa"/>
                </w:tcMar>
                <w:hideMark/>
              </w:tcPr>
              <w:p>
                <w:pPr>
                  <w:ind w:firstLine="62"/>
                  <w:rPr>
                    <w:szCs w:val="24"/>
                    <w:lang w:eastAsia="lt-LT"/>
                  </w:rPr>
                </w:pPr>
              </w:p>
              <w:p>
                <w:pPr>
                  <w:ind w:firstLine="62"/>
                  <w:rPr>
                    <w:szCs w:val="24"/>
                    <w:lang w:eastAsia="lt-LT"/>
                  </w:rPr>
                </w:pPr>
              </w:p>
            </w:tc>
            <w:tc>
              <w:tcPr>
                <w:tcW w:w="389" w:type="dxa"/>
                <w:tcMar>
                  <w:top w:w="0" w:type="dxa"/>
                  <w:left w:w="108" w:type="dxa"/>
                  <w:bottom w:w="0" w:type="dxa"/>
                  <w:right w:w="108" w:type="dxa"/>
                </w:tcMar>
                <w:hideMark/>
              </w:tcPr>
              <w:p>
                <w:pPr>
                  <w:ind w:firstLine="62"/>
                  <w:rPr>
                    <w:szCs w:val="24"/>
                    <w:lang w:eastAsia="lt-LT"/>
                  </w:rPr>
                </w:pPr>
              </w:p>
            </w:tc>
            <w:tc>
              <w:tcPr>
                <w:tcW w:w="4413" w:type="dxa"/>
                <w:gridSpan w:val="6"/>
                <w:tcBorders>
                  <w:top w:val="nil"/>
                  <w:left w:val="nil"/>
                  <w:bottom w:val="nil"/>
                  <w:right w:val="single" w:sz="8" w:space="0" w:color="000000"/>
                </w:tcBorders>
                <w:tcMar>
                  <w:top w:w="0" w:type="dxa"/>
                  <w:left w:w="108" w:type="dxa"/>
                  <w:bottom w:w="0" w:type="dxa"/>
                  <w:right w:w="108" w:type="dxa"/>
                </w:tcMar>
                <w:hideMark/>
              </w:tcPr>
              <w:p>
                <w:pPr>
                  <w:ind w:firstLine="62"/>
                  <w:rPr>
                    <w:szCs w:val="24"/>
                    <w:lang w:eastAsia="lt-LT"/>
                  </w:rPr>
                </w:pPr>
              </w:p>
              <w:p>
                <w:pPr>
                  <w:rPr>
                    <w:szCs w:val="24"/>
                    <w:lang w:eastAsia="lt-LT"/>
                  </w:rPr>
                </w:pPr>
                <w:r>
                  <w:rPr>
                    <w:szCs w:val="24"/>
                    <w:lang w:eastAsia="lt-LT"/>
                  </w:rPr>
                  <w:t>Pašto kodas      </w:t>
                </w:r>
              </w:p>
            </w:tc>
          </w:tr>
          <w:tr>
            <w:trPr>
              <w:trHeight w:val="80"/>
            </w:trPr>
            <w:tc>
              <w:tcPr>
                <w:tcW w:w="2045" w:type="dxa"/>
                <w:tcBorders>
                  <w:top w:val="nil"/>
                  <w:left w:val="single" w:sz="8" w:space="0" w:color="000000"/>
                  <w:bottom w:val="single" w:sz="8" w:space="0" w:color="000000"/>
                  <w:right w:val="nil"/>
                </w:tcBorders>
                <w:tcMar>
                  <w:top w:w="0" w:type="dxa"/>
                  <w:left w:w="108" w:type="dxa"/>
                  <w:bottom w:w="0" w:type="dxa"/>
                  <w:right w:w="108" w:type="dxa"/>
                </w:tcMar>
                <w:hideMark/>
              </w:tcPr>
              <w:p>
                <w:pPr>
                  <w:ind w:firstLine="62"/>
                  <w:rPr>
                    <w:szCs w:val="24"/>
                    <w:lang w:eastAsia="lt-LT"/>
                  </w:rPr>
                </w:pPr>
              </w:p>
              <w:p>
                <w:pPr>
                  <w:rPr>
                    <w:szCs w:val="24"/>
                    <w:lang w:eastAsia="lt-LT"/>
                  </w:rPr>
                </w:pPr>
                <w:r>
                  <w:rPr>
                    <w:szCs w:val="24"/>
                    <w:lang w:eastAsia="lt-LT"/>
                  </w:rPr>
                  <w:t>Valstybė</w:t>
                </w:r>
              </w:p>
            </w:tc>
            <w:tc>
              <w:tcPr>
                <w:tcW w:w="3179" w:type="dxa"/>
                <w:gridSpan w:val="3"/>
                <w:tcBorders>
                  <w:top w:val="nil"/>
                  <w:left w:val="nil"/>
                  <w:bottom w:val="single" w:sz="8" w:space="0" w:color="000000"/>
                  <w:right w:val="nil"/>
                </w:tcBorders>
                <w:tcMar>
                  <w:top w:w="0" w:type="dxa"/>
                  <w:left w:w="108" w:type="dxa"/>
                  <w:bottom w:w="0" w:type="dxa"/>
                  <w:right w:w="108" w:type="dxa"/>
                </w:tcMar>
                <w:hideMark/>
              </w:tcPr>
              <w:p>
                <w:pPr>
                  <w:ind w:firstLine="62"/>
                  <w:rPr>
                    <w:szCs w:val="24"/>
                    <w:lang w:eastAsia="lt-LT"/>
                  </w:rPr>
                </w:pPr>
              </w:p>
              <w:p>
                <w:pPr>
                  <w:rPr>
                    <w:szCs w:val="24"/>
                    <w:lang w:eastAsia="lt-LT"/>
                  </w:rPr>
                </w:pPr>
                <w:r>
                  <w:rPr>
                    <w:szCs w:val="24"/>
                    <w:lang w:eastAsia="lt-LT"/>
                  </w:rPr>
                  <w:t>     </w:t>
                </w:r>
              </w:p>
            </w:tc>
            <w:tc>
              <w:tcPr>
                <w:tcW w:w="4413" w:type="dxa"/>
                <w:gridSpan w:val="6"/>
                <w:tcBorders>
                  <w:top w:val="nil"/>
                  <w:left w:val="nil"/>
                  <w:bottom w:val="single" w:sz="8" w:space="0" w:color="000000"/>
                  <w:right w:val="single" w:sz="8" w:space="0" w:color="000000"/>
                </w:tcBorders>
                <w:tcMar>
                  <w:top w:w="0" w:type="dxa"/>
                  <w:left w:w="108" w:type="dxa"/>
                  <w:bottom w:w="0" w:type="dxa"/>
                  <w:right w:w="108" w:type="dxa"/>
                </w:tcMar>
                <w:hideMark/>
              </w:tcPr>
              <w:p>
                <w:pPr>
                  <w:ind w:firstLine="62"/>
                  <w:rPr>
                    <w:szCs w:val="24"/>
                    <w:lang w:eastAsia="lt-LT"/>
                  </w:rPr>
                </w:pPr>
              </w:p>
            </w:tc>
          </w:tr>
          <w:tr>
            <w:tc>
              <w:tcPr>
                <w:tcW w:w="4451" w:type="dxa"/>
                <w:gridSpan w:val="2"/>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ind w:firstLine="62"/>
                  <w:rPr>
                    <w:szCs w:val="24"/>
                    <w:lang w:eastAsia="lt-LT"/>
                  </w:rPr>
                </w:pPr>
              </w:p>
              <w:p>
                <w:pPr>
                  <w:rPr>
                    <w:szCs w:val="24"/>
                    <w:lang w:eastAsia="lt-LT"/>
                  </w:rPr>
                </w:pPr>
                <w:r>
                  <w:rPr>
                    <w:szCs w:val="24"/>
                    <w:lang w:eastAsia="lt-LT"/>
                  </w:rPr>
                  <w:t>Laivo pavadinimas      </w:t>
                </w:r>
              </w:p>
            </w:tc>
            <w:tc>
              <w:tcPr>
                <w:tcW w:w="5186" w:type="dxa"/>
                <w:gridSpan w:val="8"/>
                <w:tcBorders>
                  <w:top w:val="nil"/>
                  <w:left w:val="nil"/>
                  <w:bottom w:val="single" w:sz="8" w:space="0" w:color="000000"/>
                  <w:right w:val="single" w:sz="8" w:space="0" w:color="000000"/>
                </w:tcBorders>
                <w:tcMar>
                  <w:top w:w="0" w:type="dxa"/>
                  <w:left w:w="108" w:type="dxa"/>
                  <w:bottom w:w="0" w:type="dxa"/>
                  <w:right w:w="108" w:type="dxa"/>
                </w:tcMar>
                <w:hideMark/>
              </w:tcPr>
              <w:p>
                <w:pPr>
                  <w:ind w:firstLine="62"/>
                  <w:rPr>
                    <w:szCs w:val="24"/>
                    <w:lang w:eastAsia="lt-LT"/>
                  </w:rPr>
                </w:pPr>
              </w:p>
              <w:p>
                <w:pPr>
                  <w:rPr>
                    <w:szCs w:val="24"/>
                    <w:lang w:eastAsia="lt-LT"/>
                  </w:rPr>
                </w:pPr>
                <w:r>
                  <w:rPr>
                    <w:szCs w:val="24"/>
                    <w:lang w:eastAsia="lt-LT"/>
                  </w:rPr>
                  <w:t>Laivo registracijos numeris      </w:t>
                </w:r>
              </w:p>
            </w:tc>
          </w:tr>
          <w:tr>
            <w:tc>
              <w:tcPr>
                <w:tcW w:w="9288" w:type="dxa"/>
                <w:gridSpan w:val="9"/>
                <w:tcBorders>
                  <w:top w:val="nil"/>
                  <w:left w:val="single" w:sz="8" w:space="0" w:color="000000"/>
                  <w:bottom w:val="single" w:sz="8" w:space="0" w:color="000000"/>
                  <w:right w:val="nil"/>
                </w:tcBorders>
                <w:tcMar>
                  <w:top w:w="0" w:type="dxa"/>
                  <w:left w:w="108" w:type="dxa"/>
                  <w:bottom w:w="0" w:type="dxa"/>
                  <w:right w:w="108" w:type="dxa"/>
                </w:tcMar>
                <w:hideMark/>
              </w:tcPr>
              <w:p>
                <w:pPr>
                  <w:ind w:firstLine="62"/>
                  <w:rPr>
                    <w:szCs w:val="24"/>
                    <w:lang w:eastAsia="lt-LT"/>
                  </w:rPr>
                </w:pPr>
              </w:p>
              <w:p>
                <w:pPr>
                  <w:rPr>
                    <w:szCs w:val="24"/>
                    <w:lang w:eastAsia="lt-LT"/>
                  </w:rPr>
                </w:pPr>
                <w:r>
                  <w:rPr>
                    <w:szCs w:val="24"/>
                    <w:lang w:eastAsia="lt-LT"/>
                  </w:rPr>
                  <w:t>Valstybė, su kurios vėliava plaukioja laivas      </w:t>
                </w:r>
              </w:p>
            </w:tc>
            <w:tc>
              <w:tcPr>
                <w:tcW w:w="349" w:type="dxa"/>
                <w:tcBorders>
                  <w:top w:val="nil"/>
                  <w:left w:val="nil"/>
                  <w:bottom w:val="single" w:sz="8" w:space="0" w:color="000000"/>
                  <w:right w:val="single" w:sz="8" w:space="0" w:color="000000"/>
                </w:tcBorders>
                <w:tcMar>
                  <w:top w:w="0" w:type="dxa"/>
                  <w:left w:w="108" w:type="dxa"/>
                  <w:bottom w:w="0" w:type="dxa"/>
                  <w:right w:w="108" w:type="dxa"/>
                </w:tcMar>
                <w:hideMark/>
              </w:tcPr>
              <w:p>
                <w:pPr>
                  <w:ind w:firstLine="62"/>
                  <w:rPr>
                    <w:szCs w:val="24"/>
                    <w:lang w:eastAsia="lt-LT"/>
                  </w:rPr>
                </w:pPr>
              </w:p>
            </w:tc>
          </w:tr>
          <w:tr>
            <w:trPr>
              <w:trHeight w:val="257"/>
            </w:trPr>
            <w:tc>
              <w:tcPr>
                <w:tcW w:w="6508" w:type="dxa"/>
                <w:gridSpan w:val="5"/>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ind w:firstLine="62"/>
                  <w:rPr>
                    <w:szCs w:val="24"/>
                    <w:lang w:eastAsia="lt-LT"/>
                  </w:rPr>
                </w:pPr>
              </w:p>
              <w:p>
                <w:pPr>
                  <w:rPr>
                    <w:szCs w:val="24"/>
                    <w:lang w:eastAsia="lt-LT"/>
                  </w:rPr>
                </w:pPr>
                <w:r>
                  <w:rPr>
                    <w:szCs w:val="24"/>
                    <w:lang w:eastAsia="lt-LT"/>
                  </w:rPr>
                  <w:t>Pavadinimas/vardas, pavardė      </w:t>
                </w:r>
              </w:p>
            </w:tc>
            <w:tc>
              <w:tcPr>
                <w:tcW w:w="3129" w:type="dxa"/>
                <w:gridSpan w:val="5"/>
                <w:tcBorders>
                  <w:top w:val="nil"/>
                  <w:left w:val="nil"/>
                  <w:bottom w:val="single" w:sz="8" w:space="0" w:color="000000"/>
                  <w:right w:val="single" w:sz="8" w:space="0" w:color="000000"/>
                </w:tcBorders>
                <w:tcMar>
                  <w:top w:w="0" w:type="dxa"/>
                  <w:left w:w="108" w:type="dxa"/>
                  <w:bottom w:w="0" w:type="dxa"/>
                  <w:right w:w="108" w:type="dxa"/>
                </w:tcMar>
                <w:hideMark/>
              </w:tcPr>
              <w:p>
                <w:pPr>
                  <w:ind w:firstLine="62"/>
                  <w:rPr>
                    <w:szCs w:val="24"/>
                    <w:lang w:eastAsia="lt-LT"/>
                  </w:rPr>
                </w:pPr>
              </w:p>
              <w:p>
                <w:pPr>
                  <w:rPr>
                    <w:szCs w:val="24"/>
                    <w:lang w:eastAsia="lt-LT"/>
                  </w:rPr>
                </w:pPr>
                <w:r>
                  <w:rPr>
                    <w:szCs w:val="24"/>
                    <w:lang w:eastAsia="lt-LT"/>
                  </w:rPr>
                  <w:t>Kodas</w:t>
                </w:r>
                <w:r>
                  <w:rPr>
                    <w:szCs w:val="24"/>
                    <w:vertAlign w:val="superscript"/>
                    <w:lang w:eastAsia="lt-LT"/>
                  </w:rPr>
                  <w:t>2     </w:t>
                </w:r>
              </w:p>
            </w:tc>
          </w:tr>
          <w:tr>
            <w:trPr>
              <w:trHeight w:val="70"/>
            </w:trPr>
            <w:tc>
              <w:tcPr>
                <w:tcW w:w="2045" w:type="dxa"/>
                <w:tcBorders>
                  <w:top w:val="nil"/>
                  <w:left w:val="single" w:sz="8" w:space="0" w:color="000000"/>
                  <w:bottom w:val="nil"/>
                  <w:right w:val="nil"/>
                </w:tcBorders>
                <w:tcMar>
                  <w:top w:w="0" w:type="dxa"/>
                  <w:left w:w="108" w:type="dxa"/>
                  <w:bottom w:w="0" w:type="dxa"/>
                  <w:right w:w="108" w:type="dxa"/>
                </w:tcMar>
                <w:hideMark/>
              </w:tcPr>
              <w:p>
                <w:pPr>
                  <w:ind w:firstLine="62"/>
                  <w:rPr>
                    <w:szCs w:val="24"/>
                    <w:lang w:eastAsia="lt-LT"/>
                  </w:rPr>
                </w:pPr>
              </w:p>
            </w:tc>
            <w:tc>
              <w:tcPr>
                <w:tcW w:w="5087" w:type="dxa"/>
                <w:gridSpan w:val="5"/>
                <w:tcMar>
                  <w:top w:w="0" w:type="dxa"/>
                  <w:left w:w="108" w:type="dxa"/>
                  <w:bottom w:w="0" w:type="dxa"/>
                  <w:right w:w="108" w:type="dxa"/>
                </w:tcMar>
                <w:hideMark/>
              </w:tcPr>
              <w:p>
                <w:pPr>
                  <w:ind w:firstLine="62"/>
                  <w:rPr>
                    <w:szCs w:val="24"/>
                    <w:lang w:eastAsia="lt-LT"/>
                  </w:rPr>
                </w:pPr>
              </w:p>
              <w:p>
                <w:pPr>
                  <w:rPr>
                    <w:szCs w:val="24"/>
                    <w:lang w:eastAsia="lt-LT"/>
                  </w:rPr>
                </w:pPr>
                <w:r>
                  <w:rPr>
                    <w:szCs w:val="24"/>
                    <w:lang w:eastAsia="lt-LT"/>
                  </w:rPr>
                  <w:t>Kontaktiniai duomenys</w:t>
                </w:r>
              </w:p>
            </w:tc>
            <w:tc>
              <w:tcPr>
                <w:tcW w:w="2505" w:type="dxa"/>
                <w:gridSpan w:val="4"/>
                <w:tcBorders>
                  <w:top w:val="nil"/>
                  <w:left w:val="nil"/>
                  <w:bottom w:val="nil"/>
                  <w:right w:val="single" w:sz="8" w:space="0" w:color="000000"/>
                </w:tcBorders>
                <w:tcMar>
                  <w:top w:w="0" w:type="dxa"/>
                  <w:left w:w="108" w:type="dxa"/>
                  <w:bottom w:w="0" w:type="dxa"/>
                  <w:right w:w="108" w:type="dxa"/>
                </w:tcMar>
                <w:hideMark/>
              </w:tcPr>
              <w:p>
                <w:pPr>
                  <w:ind w:firstLine="62"/>
                  <w:rPr>
                    <w:szCs w:val="24"/>
                    <w:lang w:eastAsia="lt-LT"/>
                  </w:rPr>
                </w:pPr>
              </w:p>
            </w:tc>
          </w:tr>
          <w:tr>
            <w:trPr>
              <w:trHeight w:val="70"/>
            </w:trPr>
            <w:tc>
              <w:tcPr>
                <w:tcW w:w="2045" w:type="dxa"/>
                <w:tcBorders>
                  <w:top w:val="nil"/>
                  <w:left w:val="single" w:sz="8" w:space="0" w:color="000000"/>
                  <w:bottom w:val="nil"/>
                  <w:right w:val="nil"/>
                </w:tcBorders>
                <w:tcMar>
                  <w:top w:w="0" w:type="dxa"/>
                  <w:left w:w="108" w:type="dxa"/>
                  <w:bottom w:w="0" w:type="dxa"/>
                  <w:right w:w="108" w:type="dxa"/>
                </w:tcMar>
                <w:hideMark/>
              </w:tcPr>
              <w:p>
                <w:pPr>
                  <w:ind w:firstLine="62"/>
                  <w:rPr>
                    <w:szCs w:val="24"/>
                    <w:lang w:eastAsia="lt-LT"/>
                  </w:rPr>
                </w:pPr>
              </w:p>
            </w:tc>
            <w:tc>
              <w:tcPr>
                <w:tcW w:w="3179" w:type="dxa"/>
                <w:gridSpan w:val="3"/>
                <w:tcMar>
                  <w:top w:w="0" w:type="dxa"/>
                  <w:left w:w="108" w:type="dxa"/>
                  <w:bottom w:w="0" w:type="dxa"/>
                  <w:right w:w="108" w:type="dxa"/>
                </w:tcMar>
                <w:hideMark/>
              </w:tcPr>
              <w:p>
                <w:pPr>
                  <w:ind w:firstLine="62"/>
                  <w:rPr>
                    <w:szCs w:val="24"/>
                    <w:lang w:eastAsia="lt-LT"/>
                  </w:rPr>
                </w:pPr>
              </w:p>
            </w:tc>
            <w:tc>
              <w:tcPr>
                <w:tcW w:w="4413" w:type="dxa"/>
                <w:gridSpan w:val="6"/>
                <w:tcBorders>
                  <w:top w:val="nil"/>
                  <w:left w:val="nil"/>
                  <w:bottom w:val="nil"/>
                  <w:right w:val="single" w:sz="8" w:space="0" w:color="000000"/>
                </w:tcBorders>
                <w:tcMar>
                  <w:top w:w="0" w:type="dxa"/>
                  <w:left w:w="108" w:type="dxa"/>
                  <w:bottom w:w="0" w:type="dxa"/>
                  <w:right w:w="108" w:type="dxa"/>
                </w:tcMar>
                <w:hideMark/>
              </w:tcPr>
              <w:p>
                <w:pPr>
                  <w:ind w:firstLine="62"/>
                  <w:rPr>
                    <w:szCs w:val="24"/>
                    <w:lang w:eastAsia="lt-LT"/>
                  </w:rPr>
                </w:pPr>
              </w:p>
            </w:tc>
          </w:tr>
          <w:tr>
            <w:trPr>
              <w:trHeight w:val="80"/>
            </w:trPr>
            <w:tc>
              <w:tcPr>
                <w:tcW w:w="2045" w:type="dxa"/>
                <w:tcBorders>
                  <w:top w:val="nil"/>
                  <w:left w:val="single" w:sz="8" w:space="0" w:color="000000"/>
                  <w:bottom w:val="nil"/>
                  <w:right w:val="nil"/>
                </w:tcBorders>
                <w:tcMar>
                  <w:top w:w="0" w:type="dxa"/>
                  <w:left w:w="108" w:type="dxa"/>
                  <w:bottom w:w="0" w:type="dxa"/>
                  <w:right w:w="108" w:type="dxa"/>
                </w:tcMar>
                <w:hideMark/>
              </w:tcPr>
              <w:p>
                <w:pPr>
                  <w:ind w:firstLine="62"/>
                  <w:rPr>
                    <w:szCs w:val="24"/>
                    <w:lang w:eastAsia="lt-LT"/>
                  </w:rPr>
                </w:pPr>
              </w:p>
              <w:p>
                <w:pPr>
                  <w:rPr>
                    <w:szCs w:val="24"/>
                    <w:lang w:eastAsia="lt-LT"/>
                  </w:rPr>
                </w:pPr>
                <w:r>
                  <w:rPr>
                    <w:szCs w:val="24"/>
                    <w:lang w:eastAsia="lt-LT"/>
                  </w:rPr>
                  <w:t>Adresas</w:t>
                </w:r>
                <w:r>
                  <w:rPr>
                    <w:szCs w:val="24"/>
                    <w:vertAlign w:val="superscript"/>
                    <w:lang w:eastAsia="lt-LT"/>
                  </w:rPr>
                  <w:t>3</w:t>
                </w:r>
                <w:r>
                  <w:rPr>
                    <w:szCs w:val="24"/>
                    <w:lang w:eastAsia="lt-LT"/>
                  </w:rPr>
                  <w:t xml:space="preserve">      </w:t>
                </w:r>
              </w:p>
            </w:tc>
            <w:tc>
              <w:tcPr>
                <w:tcW w:w="3179" w:type="dxa"/>
                <w:gridSpan w:val="3"/>
                <w:tcMar>
                  <w:top w:w="0" w:type="dxa"/>
                  <w:left w:w="108" w:type="dxa"/>
                  <w:bottom w:w="0" w:type="dxa"/>
                  <w:right w:w="108" w:type="dxa"/>
                </w:tcMar>
                <w:hideMark/>
              </w:tcPr>
              <w:p>
                <w:pPr>
                  <w:ind w:firstLine="62"/>
                  <w:rPr>
                    <w:szCs w:val="24"/>
                    <w:lang w:eastAsia="lt-LT"/>
                  </w:rPr>
                </w:pPr>
              </w:p>
              <w:p>
                <w:pPr>
                  <w:ind w:firstLine="62"/>
                  <w:rPr>
                    <w:szCs w:val="24"/>
                    <w:lang w:eastAsia="lt-LT"/>
                  </w:rPr>
                </w:pPr>
              </w:p>
            </w:tc>
            <w:tc>
              <w:tcPr>
                <w:tcW w:w="4413" w:type="dxa"/>
                <w:gridSpan w:val="6"/>
                <w:tcBorders>
                  <w:top w:val="nil"/>
                  <w:left w:val="nil"/>
                  <w:bottom w:val="nil"/>
                  <w:right w:val="single" w:sz="8" w:space="0" w:color="000000"/>
                </w:tcBorders>
                <w:tcMar>
                  <w:top w:w="0" w:type="dxa"/>
                  <w:left w:w="108" w:type="dxa"/>
                  <w:bottom w:w="0" w:type="dxa"/>
                  <w:right w:w="108" w:type="dxa"/>
                </w:tcMar>
                <w:hideMark/>
              </w:tcPr>
              <w:p>
                <w:pPr>
                  <w:ind w:firstLine="62"/>
                  <w:rPr>
                    <w:szCs w:val="24"/>
                    <w:lang w:eastAsia="lt-LT"/>
                  </w:rPr>
                </w:pPr>
              </w:p>
              <w:p>
                <w:pPr>
                  <w:rPr>
                    <w:szCs w:val="24"/>
                    <w:lang w:eastAsia="lt-LT"/>
                  </w:rPr>
                </w:pPr>
                <w:r>
                  <w:rPr>
                    <w:szCs w:val="24"/>
                    <w:lang w:eastAsia="lt-LT"/>
                  </w:rPr>
                  <w:t>Pašto dėžutė      </w:t>
                </w:r>
              </w:p>
            </w:tc>
          </w:tr>
          <w:tr>
            <w:trPr>
              <w:trHeight w:val="80"/>
            </w:trPr>
            <w:tc>
              <w:tcPr>
                <w:tcW w:w="4835" w:type="dxa"/>
                <w:gridSpan w:val="3"/>
                <w:tcBorders>
                  <w:top w:val="nil"/>
                  <w:left w:val="single" w:sz="8" w:space="0" w:color="000000"/>
                  <w:bottom w:val="nil"/>
                  <w:right w:val="nil"/>
                </w:tcBorders>
                <w:tcMar>
                  <w:top w:w="0" w:type="dxa"/>
                  <w:left w:w="108" w:type="dxa"/>
                  <w:bottom w:w="0" w:type="dxa"/>
                  <w:right w:w="108" w:type="dxa"/>
                </w:tcMar>
                <w:hideMark/>
              </w:tcPr>
              <w:p>
                <w:pPr>
                  <w:ind w:firstLine="62"/>
                  <w:rPr>
                    <w:szCs w:val="24"/>
                    <w:lang w:eastAsia="lt-LT"/>
                  </w:rPr>
                </w:pPr>
              </w:p>
              <w:p>
                <w:pPr>
                  <w:ind w:firstLine="62"/>
                  <w:rPr>
                    <w:szCs w:val="24"/>
                    <w:lang w:eastAsia="lt-LT"/>
                  </w:rPr>
                </w:pPr>
              </w:p>
            </w:tc>
            <w:tc>
              <w:tcPr>
                <w:tcW w:w="389" w:type="dxa"/>
                <w:tcMar>
                  <w:top w:w="0" w:type="dxa"/>
                  <w:left w:w="108" w:type="dxa"/>
                  <w:bottom w:w="0" w:type="dxa"/>
                  <w:right w:w="108" w:type="dxa"/>
                </w:tcMar>
                <w:hideMark/>
              </w:tcPr>
              <w:p>
                <w:pPr>
                  <w:ind w:firstLine="62"/>
                  <w:rPr>
                    <w:szCs w:val="24"/>
                    <w:lang w:eastAsia="lt-LT"/>
                  </w:rPr>
                </w:pPr>
              </w:p>
            </w:tc>
            <w:tc>
              <w:tcPr>
                <w:tcW w:w="4413" w:type="dxa"/>
                <w:gridSpan w:val="6"/>
                <w:tcBorders>
                  <w:top w:val="nil"/>
                  <w:left w:val="nil"/>
                  <w:bottom w:val="nil"/>
                  <w:right w:val="single" w:sz="8" w:space="0" w:color="000000"/>
                </w:tcBorders>
                <w:tcMar>
                  <w:top w:w="0" w:type="dxa"/>
                  <w:left w:w="108" w:type="dxa"/>
                  <w:bottom w:w="0" w:type="dxa"/>
                  <w:right w:w="108" w:type="dxa"/>
                </w:tcMar>
                <w:hideMark/>
              </w:tcPr>
              <w:p>
                <w:pPr>
                  <w:ind w:firstLine="62"/>
                  <w:rPr>
                    <w:szCs w:val="24"/>
                    <w:lang w:eastAsia="lt-LT"/>
                  </w:rPr>
                </w:pPr>
              </w:p>
              <w:p>
                <w:pPr>
                  <w:rPr>
                    <w:szCs w:val="24"/>
                    <w:lang w:eastAsia="lt-LT"/>
                  </w:rPr>
                </w:pPr>
                <w:r>
                  <w:rPr>
                    <w:szCs w:val="24"/>
                    <w:lang w:eastAsia="lt-LT"/>
                  </w:rPr>
                  <w:t>Pašto kodas      </w:t>
                </w:r>
              </w:p>
            </w:tc>
          </w:tr>
          <w:tr>
            <w:trPr>
              <w:trHeight w:val="80"/>
            </w:trPr>
            <w:tc>
              <w:tcPr>
                <w:tcW w:w="2045" w:type="dxa"/>
                <w:tcBorders>
                  <w:top w:val="nil"/>
                  <w:left w:val="single" w:sz="8" w:space="0" w:color="000000"/>
                  <w:bottom w:val="single" w:sz="8" w:space="0" w:color="000000"/>
                  <w:right w:val="nil"/>
                </w:tcBorders>
                <w:tcMar>
                  <w:top w:w="0" w:type="dxa"/>
                  <w:left w:w="108" w:type="dxa"/>
                  <w:bottom w:w="0" w:type="dxa"/>
                  <w:right w:w="108" w:type="dxa"/>
                </w:tcMar>
                <w:hideMark/>
              </w:tcPr>
              <w:p>
                <w:pPr>
                  <w:ind w:firstLine="62"/>
                  <w:rPr>
                    <w:szCs w:val="24"/>
                    <w:lang w:eastAsia="lt-LT"/>
                  </w:rPr>
                </w:pPr>
              </w:p>
              <w:p>
                <w:pPr>
                  <w:rPr>
                    <w:szCs w:val="24"/>
                    <w:lang w:eastAsia="lt-LT"/>
                  </w:rPr>
                </w:pPr>
                <w:r>
                  <w:rPr>
                    <w:szCs w:val="24"/>
                    <w:lang w:eastAsia="lt-LT"/>
                  </w:rPr>
                  <w:t>Valstybė</w:t>
                </w:r>
              </w:p>
            </w:tc>
            <w:tc>
              <w:tcPr>
                <w:tcW w:w="3179" w:type="dxa"/>
                <w:gridSpan w:val="3"/>
                <w:tcBorders>
                  <w:top w:val="nil"/>
                  <w:left w:val="nil"/>
                  <w:bottom w:val="single" w:sz="8" w:space="0" w:color="000000"/>
                  <w:right w:val="nil"/>
                </w:tcBorders>
                <w:tcMar>
                  <w:top w:w="0" w:type="dxa"/>
                  <w:left w:w="108" w:type="dxa"/>
                  <w:bottom w:w="0" w:type="dxa"/>
                  <w:right w:w="108" w:type="dxa"/>
                </w:tcMar>
                <w:hideMark/>
              </w:tcPr>
              <w:p>
                <w:pPr>
                  <w:ind w:firstLine="62"/>
                  <w:rPr>
                    <w:szCs w:val="24"/>
                    <w:lang w:eastAsia="lt-LT"/>
                  </w:rPr>
                </w:pPr>
              </w:p>
              <w:p>
                <w:pPr>
                  <w:rPr>
                    <w:szCs w:val="24"/>
                    <w:lang w:eastAsia="lt-LT"/>
                  </w:rPr>
                </w:pPr>
                <w:r>
                  <w:rPr>
                    <w:szCs w:val="24"/>
                    <w:lang w:eastAsia="lt-LT"/>
                  </w:rPr>
                  <w:t>     </w:t>
                </w:r>
              </w:p>
            </w:tc>
            <w:tc>
              <w:tcPr>
                <w:tcW w:w="4413" w:type="dxa"/>
                <w:gridSpan w:val="6"/>
                <w:tcBorders>
                  <w:top w:val="nil"/>
                  <w:left w:val="nil"/>
                  <w:bottom w:val="single" w:sz="8" w:space="0" w:color="000000"/>
                  <w:right w:val="single" w:sz="8" w:space="0" w:color="000000"/>
                </w:tcBorders>
                <w:tcMar>
                  <w:top w:w="0" w:type="dxa"/>
                  <w:left w:w="108" w:type="dxa"/>
                  <w:bottom w:w="0" w:type="dxa"/>
                  <w:right w:w="108" w:type="dxa"/>
                </w:tcMar>
                <w:hideMark/>
              </w:tcPr>
              <w:p>
                <w:pPr>
                  <w:ind w:firstLine="62"/>
                  <w:rPr>
                    <w:szCs w:val="24"/>
                    <w:lang w:eastAsia="lt-LT"/>
                  </w:rPr>
                </w:pPr>
              </w:p>
            </w:tc>
          </w:tr>
          <w:tr>
            <w:tc>
              <w:tcPr>
                <w:tcW w:w="4451" w:type="dxa"/>
                <w:gridSpan w:val="2"/>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ind w:firstLine="62"/>
                  <w:rPr>
                    <w:szCs w:val="24"/>
                    <w:lang w:eastAsia="lt-LT"/>
                  </w:rPr>
                </w:pPr>
              </w:p>
              <w:p>
                <w:pPr>
                  <w:rPr>
                    <w:szCs w:val="24"/>
                    <w:lang w:eastAsia="lt-LT"/>
                  </w:rPr>
                </w:pPr>
                <w:r>
                  <w:rPr>
                    <w:szCs w:val="24"/>
                    <w:lang w:eastAsia="lt-LT"/>
                  </w:rPr>
                  <w:t>Laivo pavadinimas      </w:t>
                </w:r>
              </w:p>
            </w:tc>
            <w:tc>
              <w:tcPr>
                <w:tcW w:w="5186" w:type="dxa"/>
                <w:gridSpan w:val="8"/>
                <w:tcBorders>
                  <w:top w:val="nil"/>
                  <w:left w:val="nil"/>
                  <w:bottom w:val="single" w:sz="8" w:space="0" w:color="000000"/>
                  <w:right w:val="single" w:sz="8" w:space="0" w:color="000000"/>
                </w:tcBorders>
                <w:tcMar>
                  <w:top w:w="0" w:type="dxa"/>
                  <w:left w:w="108" w:type="dxa"/>
                  <w:bottom w:w="0" w:type="dxa"/>
                  <w:right w:w="108" w:type="dxa"/>
                </w:tcMar>
                <w:hideMark/>
              </w:tcPr>
              <w:p>
                <w:pPr>
                  <w:ind w:firstLine="62"/>
                  <w:rPr>
                    <w:szCs w:val="24"/>
                    <w:lang w:eastAsia="lt-LT"/>
                  </w:rPr>
                </w:pPr>
              </w:p>
              <w:p>
                <w:pPr>
                  <w:rPr>
                    <w:szCs w:val="24"/>
                    <w:lang w:eastAsia="lt-LT"/>
                  </w:rPr>
                </w:pPr>
                <w:r>
                  <w:rPr>
                    <w:szCs w:val="24"/>
                    <w:lang w:eastAsia="lt-LT"/>
                  </w:rPr>
                  <w:t>Laivo registracijos numeris      </w:t>
                </w:r>
              </w:p>
            </w:tc>
          </w:tr>
          <w:tr>
            <w:tc>
              <w:tcPr>
                <w:tcW w:w="9288" w:type="dxa"/>
                <w:gridSpan w:val="9"/>
                <w:tcBorders>
                  <w:top w:val="nil"/>
                  <w:left w:val="single" w:sz="8" w:space="0" w:color="000000"/>
                  <w:bottom w:val="single" w:sz="8" w:space="0" w:color="000000"/>
                  <w:right w:val="nil"/>
                </w:tcBorders>
                <w:tcMar>
                  <w:top w:w="0" w:type="dxa"/>
                  <w:left w:w="108" w:type="dxa"/>
                  <w:bottom w:w="0" w:type="dxa"/>
                  <w:right w:w="108" w:type="dxa"/>
                </w:tcMar>
                <w:hideMark/>
              </w:tcPr>
              <w:p>
                <w:pPr>
                  <w:ind w:firstLine="62"/>
                  <w:rPr>
                    <w:szCs w:val="24"/>
                    <w:lang w:eastAsia="lt-LT"/>
                  </w:rPr>
                </w:pPr>
              </w:p>
              <w:p>
                <w:pPr>
                  <w:rPr>
                    <w:szCs w:val="24"/>
                    <w:lang w:eastAsia="lt-LT"/>
                  </w:rPr>
                </w:pPr>
                <w:r>
                  <w:rPr>
                    <w:szCs w:val="24"/>
                    <w:lang w:eastAsia="lt-LT"/>
                  </w:rPr>
                  <w:t>Valstybė, su kurios vėliava plaukioja laivas      </w:t>
                </w:r>
              </w:p>
            </w:tc>
            <w:tc>
              <w:tcPr>
                <w:tcW w:w="349" w:type="dxa"/>
                <w:tcBorders>
                  <w:top w:val="nil"/>
                  <w:left w:val="nil"/>
                  <w:bottom w:val="single" w:sz="8" w:space="0" w:color="000000"/>
                  <w:right w:val="single" w:sz="8" w:space="0" w:color="000000"/>
                </w:tcBorders>
                <w:tcMar>
                  <w:top w:w="0" w:type="dxa"/>
                  <w:left w:w="108" w:type="dxa"/>
                  <w:bottom w:w="0" w:type="dxa"/>
                  <w:right w:w="108" w:type="dxa"/>
                </w:tcMar>
                <w:hideMark/>
              </w:tcPr>
              <w:p>
                <w:pPr>
                  <w:ind w:firstLine="62"/>
                  <w:rPr>
                    <w:szCs w:val="24"/>
                    <w:lang w:eastAsia="lt-LT"/>
                  </w:rPr>
                </w:pPr>
              </w:p>
            </w:tc>
          </w:tr>
          <w:tr>
            <w:trPr>
              <w:trHeight w:val="257"/>
            </w:trPr>
            <w:tc>
              <w:tcPr>
                <w:tcW w:w="6508" w:type="dxa"/>
                <w:gridSpan w:val="5"/>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ind w:firstLine="62"/>
                  <w:rPr>
                    <w:szCs w:val="24"/>
                    <w:lang w:eastAsia="lt-LT"/>
                  </w:rPr>
                </w:pPr>
              </w:p>
              <w:p>
                <w:pPr>
                  <w:rPr>
                    <w:szCs w:val="24"/>
                    <w:lang w:eastAsia="lt-LT"/>
                  </w:rPr>
                </w:pPr>
                <w:r>
                  <w:rPr>
                    <w:szCs w:val="24"/>
                    <w:lang w:eastAsia="lt-LT"/>
                  </w:rPr>
                  <w:t>Pavadinimas/vardas, pavardė      </w:t>
                </w:r>
              </w:p>
            </w:tc>
            <w:tc>
              <w:tcPr>
                <w:tcW w:w="3129" w:type="dxa"/>
                <w:gridSpan w:val="5"/>
                <w:tcBorders>
                  <w:top w:val="nil"/>
                  <w:left w:val="nil"/>
                  <w:bottom w:val="single" w:sz="8" w:space="0" w:color="000000"/>
                  <w:right w:val="single" w:sz="8" w:space="0" w:color="000000"/>
                </w:tcBorders>
                <w:tcMar>
                  <w:top w:w="0" w:type="dxa"/>
                  <w:left w:w="108" w:type="dxa"/>
                  <w:bottom w:w="0" w:type="dxa"/>
                  <w:right w:w="108" w:type="dxa"/>
                </w:tcMar>
                <w:hideMark/>
              </w:tcPr>
              <w:p>
                <w:pPr>
                  <w:ind w:firstLine="62"/>
                  <w:rPr>
                    <w:szCs w:val="24"/>
                    <w:lang w:eastAsia="lt-LT"/>
                  </w:rPr>
                </w:pPr>
              </w:p>
              <w:p>
                <w:pPr>
                  <w:rPr>
                    <w:szCs w:val="24"/>
                    <w:lang w:eastAsia="lt-LT"/>
                  </w:rPr>
                </w:pPr>
                <w:r>
                  <w:rPr>
                    <w:szCs w:val="24"/>
                    <w:lang w:eastAsia="lt-LT"/>
                  </w:rPr>
                  <w:t>Kodas</w:t>
                </w:r>
                <w:r>
                  <w:rPr>
                    <w:szCs w:val="24"/>
                    <w:vertAlign w:val="superscript"/>
                    <w:lang w:eastAsia="lt-LT"/>
                  </w:rPr>
                  <w:t>2      </w:t>
                </w:r>
              </w:p>
            </w:tc>
          </w:tr>
          <w:tr>
            <w:trPr>
              <w:trHeight w:val="70"/>
            </w:trPr>
            <w:tc>
              <w:tcPr>
                <w:tcW w:w="2044" w:type="dxa"/>
                <w:tcBorders>
                  <w:top w:val="nil"/>
                  <w:left w:val="single" w:sz="8" w:space="0" w:color="000000"/>
                  <w:bottom w:val="nil"/>
                  <w:right w:val="nil"/>
                </w:tcBorders>
                <w:tcMar>
                  <w:top w:w="0" w:type="dxa"/>
                  <w:left w:w="108" w:type="dxa"/>
                  <w:bottom w:w="0" w:type="dxa"/>
                  <w:right w:w="108" w:type="dxa"/>
                </w:tcMar>
                <w:hideMark/>
              </w:tcPr>
              <w:p>
                <w:pPr>
                  <w:ind w:firstLine="62"/>
                  <w:rPr>
                    <w:szCs w:val="24"/>
                    <w:lang w:eastAsia="lt-LT"/>
                  </w:rPr>
                </w:pPr>
              </w:p>
            </w:tc>
            <w:tc>
              <w:tcPr>
                <w:tcW w:w="5593" w:type="dxa"/>
                <w:gridSpan w:val="6"/>
                <w:tcMar>
                  <w:top w:w="0" w:type="dxa"/>
                  <w:left w:w="108" w:type="dxa"/>
                  <w:bottom w:w="0" w:type="dxa"/>
                  <w:right w:w="108" w:type="dxa"/>
                </w:tcMar>
                <w:hideMark/>
              </w:tcPr>
              <w:p>
                <w:pPr>
                  <w:ind w:firstLine="62"/>
                  <w:rPr>
                    <w:szCs w:val="24"/>
                    <w:lang w:eastAsia="lt-LT"/>
                  </w:rPr>
                </w:pPr>
              </w:p>
              <w:p>
                <w:pPr>
                  <w:rPr>
                    <w:szCs w:val="24"/>
                    <w:lang w:eastAsia="lt-LT"/>
                  </w:rPr>
                </w:pPr>
                <w:r>
                  <w:rPr>
                    <w:szCs w:val="24"/>
                    <w:lang w:eastAsia="lt-LT"/>
                  </w:rPr>
                  <w:t>Kontaktiniai duomenys</w:t>
                </w:r>
              </w:p>
            </w:tc>
            <w:tc>
              <w:tcPr>
                <w:tcW w:w="2000" w:type="dxa"/>
                <w:gridSpan w:val="3"/>
                <w:tcBorders>
                  <w:top w:val="nil"/>
                  <w:left w:val="nil"/>
                  <w:bottom w:val="nil"/>
                  <w:right w:val="single" w:sz="8" w:space="0" w:color="000000"/>
                </w:tcBorders>
                <w:tcMar>
                  <w:top w:w="0" w:type="dxa"/>
                  <w:left w:w="108" w:type="dxa"/>
                  <w:bottom w:w="0" w:type="dxa"/>
                  <w:right w:w="108" w:type="dxa"/>
                </w:tcMar>
                <w:hideMark/>
              </w:tcPr>
              <w:p>
                <w:pPr>
                  <w:ind w:firstLine="62"/>
                  <w:rPr>
                    <w:szCs w:val="24"/>
                    <w:lang w:eastAsia="lt-LT"/>
                  </w:rPr>
                </w:pPr>
              </w:p>
            </w:tc>
          </w:tr>
          <w:tr>
            <w:trPr>
              <w:trHeight w:val="70"/>
            </w:trPr>
            <w:tc>
              <w:tcPr>
                <w:tcW w:w="2044" w:type="dxa"/>
                <w:tcBorders>
                  <w:top w:val="nil"/>
                  <w:left w:val="single" w:sz="8" w:space="0" w:color="000000"/>
                  <w:bottom w:val="nil"/>
                  <w:right w:val="nil"/>
                </w:tcBorders>
                <w:tcMar>
                  <w:top w:w="0" w:type="dxa"/>
                  <w:left w:w="108" w:type="dxa"/>
                  <w:bottom w:w="0" w:type="dxa"/>
                  <w:right w:w="108" w:type="dxa"/>
                </w:tcMar>
                <w:hideMark/>
              </w:tcPr>
              <w:p>
                <w:pPr>
                  <w:ind w:firstLine="62"/>
                  <w:rPr>
                    <w:szCs w:val="24"/>
                    <w:lang w:eastAsia="lt-LT"/>
                  </w:rPr>
                </w:pPr>
              </w:p>
            </w:tc>
            <w:tc>
              <w:tcPr>
                <w:tcW w:w="3179" w:type="dxa"/>
                <w:gridSpan w:val="3"/>
                <w:tcMar>
                  <w:top w:w="0" w:type="dxa"/>
                  <w:left w:w="108" w:type="dxa"/>
                  <w:bottom w:w="0" w:type="dxa"/>
                  <w:right w:w="108" w:type="dxa"/>
                </w:tcMar>
                <w:hideMark/>
              </w:tcPr>
              <w:p>
                <w:pPr>
                  <w:ind w:firstLine="62"/>
                  <w:rPr>
                    <w:szCs w:val="24"/>
                    <w:lang w:eastAsia="lt-LT"/>
                  </w:rPr>
                </w:pPr>
              </w:p>
            </w:tc>
            <w:tc>
              <w:tcPr>
                <w:tcW w:w="4414" w:type="dxa"/>
                <w:gridSpan w:val="6"/>
                <w:tcBorders>
                  <w:top w:val="nil"/>
                  <w:left w:val="nil"/>
                  <w:bottom w:val="nil"/>
                  <w:right w:val="single" w:sz="8" w:space="0" w:color="000000"/>
                </w:tcBorders>
                <w:tcMar>
                  <w:top w:w="0" w:type="dxa"/>
                  <w:left w:w="108" w:type="dxa"/>
                  <w:bottom w:w="0" w:type="dxa"/>
                  <w:right w:w="108" w:type="dxa"/>
                </w:tcMar>
                <w:hideMark/>
              </w:tcPr>
              <w:p>
                <w:pPr>
                  <w:ind w:firstLine="62"/>
                  <w:rPr>
                    <w:szCs w:val="24"/>
                    <w:lang w:eastAsia="lt-LT"/>
                  </w:rPr>
                </w:pPr>
              </w:p>
            </w:tc>
          </w:tr>
          <w:tr>
            <w:trPr>
              <w:trHeight w:val="80"/>
            </w:trPr>
            <w:tc>
              <w:tcPr>
                <w:tcW w:w="2044" w:type="dxa"/>
                <w:tcBorders>
                  <w:top w:val="nil"/>
                  <w:left w:val="single" w:sz="8" w:space="0" w:color="000000"/>
                  <w:bottom w:val="nil"/>
                  <w:right w:val="nil"/>
                </w:tcBorders>
                <w:tcMar>
                  <w:top w:w="0" w:type="dxa"/>
                  <w:left w:w="108" w:type="dxa"/>
                  <w:bottom w:w="0" w:type="dxa"/>
                  <w:right w:w="108" w:type="dxa"/>
                </w:tcMar>
                <w:hideMark/>
              </w:tcPr>
              <w:p>
                <w:pPr>
                  <w:ind w:firstLine="62"/>
                  <w:rPr>
                    <w:szCs w:val="24"/>
                    <w:lang w:eastAsia="lt-LT"/>
                  </w:rPr>
                </w:pPr>
              </w:p>
              <w:p>
                <w:pPr>
                  <w:rPr>
                    <w:szCs w:val="24"/>
                    <w:lang w:eastAsia="lt-LT"/>
                  </w:rPr>
                </w:pPr>
                <w:r>
                  <w:rPr>
                    <w:szCs w:val="24"/>
                    <w:lang w:eastAsia="lt-LT"/>
                  </w:rPr>
                  <w:t>Adresas</w:t>
                </w:r>
                <w:r>
                  <w:rPr>
                    <w:szCs w:val="24"/>
                    <w:vertAlign w:val="superscript"/>
                    <w:lang w:eastAsia="lt-LT"/>
                  </w:rPr>
                  <w:t>3</w:t>
                </w:r>
              </w:p>
            </w:tc>
            <w:tc>
              <w:tcPr>
                <w:tcW w:w="3179" w:type="dxa"/>
                <w:gridSpan w:val="3"/>
                <w:tcMar>
                  <w:top w:w="0" w:type="dxa"/>
                  <w:left w:w="108" w:type="dxa"/>
                  <w:bottom w:w="0" w:type="dxa"/>
                  <w:right w:w="108" w:type="dxa"/>
                </w:tcMar>
                <w:hideMark/>
              </w:tcPr>
              <w:p>
                <w:pPr>
                  <w:ind w:firstLine="62"/>
                  <w:rPr>
                    <w:szCs w:val="24"/>
                    <w:lang w:eastAsia="lt-LT"/>
                  </w:rPr>
                </w:pPr>
              </w:p>
              <w:p>
                <w:pPr>
                  <w:rPr>
                    <w:szCs w:val="24"/>
                    <w:lang w:eastAsia="lt-LT"/>
                  </w:rPr>
                </w:pPr>
                <w:r>
                  <w:rPr>
                    <w:szCs w:val="24"/>
                    <w:lang w:eastAsia="lt-LT"/>
                  </w:rPr>
                  <w:t>     </w:t>
                </w:r>
              </w:p>
            </w:tc>
            <w:tc>
              <w:tcPr>
                <w:tcW w:w="4414" w:type="dxa"/>
                <w:gridSpan w:val="6"/>
                <w:tcBorders>
                  <w:top w:val="nil"/>
                  <w:left w:val="nil"/>
                  <w:bottom w:val="nil"/>
                  <w:right w:val="single" w:sz="8" w:space="0" w:color="000000"/>
                </w:tcBorders>
                <w:tcMar>
                  <w:top w:w="0" w:type="dxa"/>
                  <w:left w:w="108" w:type="dxa"/>
                  <w:bottom w:w="0" w:type="dxa"/>
                  <w:right w:w="108" w:type="dxa"/>
                </w:tcMar>
                <w:hideMark/>
              </w:tcPr>
              <w:p>
                <w:pPr>
                  <w:ind w:firstLine="62"/>
                  <w:rPr>
                    <w:szCs w:val="24"/>
                    <w:lang w:eastAsia="lt-LT"/>
                  </w:rPr>
                </w:pPr>
              </w:p>
              <w:p>
                <w:pPr>
                  <w:rPr>
                    <w:szCs w:val="24"/>
                    <w:lang w:eastAsia="lt-LT"/>
                  </w:rPr>
                </w:pPr>
                <w:r>
                  <w:rPr>
                    <w:szCs w:val="24"/>
                    <w:lang w:eastAsia="lt-LT"/>
                  </w:rPr>
                  <w:t>Pašto dėžutė      </w:t>
                </w:r>
              </w:p>
            </w:tc>
          </w:tr>
          <w:tr>
            <w:trPr>
              <w:trHeight w:val="80"/>
            </w:trPr>
            <w:tc>
              <w:tcPr>
                <w:tcW w:w="4836" w:type="dxa"/>
                <w:gridSpan w:val="3"/>
                <w:tcBorders>
                  <w:top w:val="nil"/>
                  <w:left w:val="single" w:sz="8" w:space="0" w:color="000000"/>
                  <w:bottom w:val="nil"/>
                  <w:right w:val="nil"/>
                </w:tcBorders>
                <w:tcMar>
                  <w:top w:w="0" w:type="dxa"/>
                  <w:left w:w="108" w:type="dxa"/>
                  <w:bottom w:w="0" w:type="dxa"/>
                  <w:right w:w="108" w:type="dxa"/>
                </w:tcMar>
                <w:hideMark/>
              </w:tcPr>
              <w:p>
                <w:pPr>
                  <w:ind w:firstLine="62"/>
                  <w:rPr>
                    <w:szCs w:val="24"/>
                    <w:lang w:eastAsia="lt-LT"/>
                  </w:rPr>
                </w:pPr>
              </w:p>
              <w:p>
                <w:pPr>
                  <w:ind w:firstLine="62"/>
                  <w:rPr>
                    <w:szCs w:val="24"/>
                    <w:lang w:eastAsia="lt-LT"/>
                  </w:rPr>
                </w:pPr>
              </w:p>
            </w:tc>
            <w:tc>
              <w:tcPr>
                <w:tcW w:w="387" w:type="dxa"/>
                <w:tcMar>
                  <w:top w:w="0" w:type="dxa"/>
                  <w:left w:w="108" w:type="dxa"/>
                  <w:bottom w:w="0" w:type="dxa"/>
                  <w:right w:w="108" w:type="dxa"/>
                </w:tcMar>
                <w:hideMark/>
              </w:tcPr>
              <w:p>
                <w:pPr>
                  <w:ind w:firstLine="62"/>
                  <w:rPr>
                    <w:szCs w:val="24"/>
                    <w:lang w:eastAsia="lt-LT"/>
                  </w:rPr>
                </w:pPr>
              </w:p>
            </w:tc>
            <w:tc>
              <w:tcPr>
                <w:tcW w:w="4414" w:type="dxa"/>
                <w:gridSpan w:val="6"/>
                <w:tcBorders>
                  <w:top w:val="nil"/>
                  <w:left w:val="nil"/>
                  <w:bottom w:val="nil"/>
                  <w:right w:val="single" w:sz="8" w:space="0" w:color="000000"/>
                </w:tcBorders>
                <w:tcMar>
                  <w:top w:w="0" w:type="dxa"/>
                  <w:left w:w="108" w:type="dxa"/>
                  <w:bottom w:w="0" w:type="dxa"/>
                  <w:right w:w="108" w:type="dxa"/>
                </w:tcMar>
                <w:hideMark/>
              </w:tcPr>
              <w:p>
                <w:pPr>
                  <w:ind w:firstLine="62"/>
                  <w:rPr>
                    <w:szCs w:val="24"/>
                    <w:lang w:eastAsia="lt-LT"/>
                  </w:rPr>
                </w:pPr>
              </w:p>
              <w:p>
                <w:pPr>
                  <w:rPr>
                    <w:szCs w:val="24"/>
                    <w:lang w:eastAsia="lt-LT"/>
                  </w:rPr>
                </w:pPr>
                <w:r>
                  <w:rPr>
                    <w:szCs w:val="24"/>
                    <w:lang w:eastAsia="lt-LT"/>
                  </w:rPr>
                  <w:t>Pašto kodas      </w:t>
                </w:r>
              </w:p>
            </w:tc>
          </w:tr>
          <w:tr>
            <w:trPr>
              <w:trHeight w:val="80"/>
            </w:trPr>
            <w:tc>
              <w:tcPr>
                <w:tcW w:w="2044" w:type="dxa"/>
                <w:tcBorders>
                  <w:top w:val="nil"/>
                  <w:left w:val="single" w:sz="8" w:space="0" w:color="000000"/>
                  <w:bottom w:val="single" w:sz="8" w:space="0" w:color="000000"/>
                  <w:right w:val="nil"/>
                </w:tcBorders>
                <w:tcMar>
                  <w:top w:w="0" w:type="dxa"/>
                  <w:left w:w="108" w:type="dxa"/>
                  <w:bottom w:w="0" w:type="dxa"/>
                  <w:right w:w="108" w:type="dxa"/>
                </w:tcMar>
                <w:hideMark/>
              </w:tcPr>
              <w:p>
                <w:pPr>
                  <w:ind w:firstLine="62"/>
                  <w:rPr>
                    <w:szCs w:val="24"/>
                    <w:lang w:eastAsia="lt-LT"/>
                  </w:rPr>
                </w:pPr>
              </w:p>
              <w:p>
                <w:pPr>
                  <w:rPr>
                    <w:szCs w:val="24"/>
                    <w:lang w:eastAsia="lt-LT"/>
                  </w:rPr>
                </w:pPr>
                <w:r>
                  <w:rPr>
                    <w:szCs w:val="24"/>
                    <w:lang w:eastAsia="lt-LT"/>
                  </w:rPr>
                  <w:t>Valstybė</w:t>
                </w:r>
              </w:p>
            </w:tc>
            <w:tc>
              <w:tcPr>
                <w:tcW w:w="3179" w:type="dxa"/>
                <w:gridSpan w:val="3"/>
                <w:tcBorders>
                  <w:top w:val="nil"/>
                  <w:left w:val="nil"/>
                  <w:bottom w:val="single" w:sz="8" w:space="0" w:color="000000"/>
                  <w:right w:val="nil"/>
                </w:tcBorders>
                <w:tcMar>
                  <w:top w:w="0" w:type="dxa"/>
                  <w:left w:w="108" w:type="dxa"/>
                  <w:bottom w:w="0" w:type="dxa"/>
                  <w:right w:w="108" w:type="dxa"/>
                </w:tcMar>
                <w:hideMark/>
              </w:tcPr>
              <w:p>
                <w:pPr>
                  <w:ind w:firstLine="62"/>
                  <w:rPr>
                    <w:szCs w:val="24"/>
                    <w:lang w:eastAsia="lt-LT"/>
                  </w:rPr>
                </w:pPr>
              </w:p>
              <w:p>
                <w:pPr>
                  <w:rPr>
                    <w:szCs w:val="24"/>
                    <w:lang w:eastAsia="lt-LT"/>
                  </w:rPr>
                </w:pPr>
                <w:r>
                  <w:rPr>
                    <w:szCs w:val="24"/>
                    <w:lang w:eastAsia="lt-LT"/>
                  </w:rPr>
                  <w:t>     </w:t>
                </w:r>
              </w:p>
            </w:tc>
            <w:tc>
              <w:tcPr>
                <w:tcW w:w="4414" w:type="dxa"/>
                <w:gridSpan w:val="6"/>
                <w:tcBorders>
                  <w:top w:val="nil"/>
                  <w:left w:val="nil"/>
                  <w:bottom w:val="single" w:sz="8" w:space="0" w:color="000000"/>
                  <w:right w:val="single" w:sz="8" w:space="0" w:color="000000"/>
                </w:tcBorders>
                <w:tcMar>
                  <w:top w:w="0" w:type="dxa"/>
                  <w:left w:w="108" w:type="dxa"/>
                  <w:bottom w:w="0" w:type="dxa"/>
                  <w:right w:w="108" w:type="dxa"/>
                </w:tcMar>
                <w:hideMark/>
              </w:tcPr>
              <w:p>
                <w:pPr>
                  <w:ind w:firstLine="62"/>
                  <w:rPr>
                    <w:szCs w:val="24"/>
                    <w:lang w:eastAsia="lt-LT"/>
                  </w:rPr>
                </w:pPr>
              </w:p>
            </w:tc>
          </w:tr>
          <w:tr>
            <w:tc>
              <w:tcPr>
                <w:tcW w:w="4454" w:type="dxa"/>
                <w:gridSpan w:val="2"/>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ind w:firstLine="62"/>
                  <w:rPr>
                    <w:szCs w:val="24"/>
                    <w:lang w:eastAsia="lt-LT"/>
                  </w:rPr>
                </w:pPr>
              </w:p>
              <w:p>
                <w:pPr>
                  <w:rPr>
                    <w:szCs w:val="24"/>
                    <w:lang w:eastAsia="lt-LT"/>
                  </w:rPr>
                </w:pPr>
                <w:r>
                  <w:rPr>
                    <w:szCs w:val="24"/>
                    <w:lang w:eastAsia="lt-LT"/>
                  </w:rPr>
                  <w:t>Laivo pavadinimas      </w:t>
                </w:r>
              </w:p>
            </w:tc>
            <w:tc>
              <w:tcPr>
                <w:tcW w:w="5183" w:type="dxa"/>
                <w:gridSpan w:val="8"/>
                <w:tcBorders>
                  <w:top w:val="nil"/>
                  <w:left w:val="nil"/>
                  <w:bottom w:val="single" w:sz="8" w:space="0" w:color="000000"/>
                  <w:right w:val="single" w:sz="8" w:space="0" w:color="000000"/>
                </w:tcBorders>
                <w:tcMar>
                  <w:top w:w="0" w:type="dxa"/>
                  <w:left w:w="108" w:type="dxa"/>
                  <w:bottom w:w="0" w:type="dxa"/>
                  <w:right w:w="108" w:type="dxa"/>
                </w:tcMar>
                <w:hideMark/>
              </w:tcPr>
              <w:p>
                <w:pPr>
                  <w:ind w:firstLine="62"/>
                  <w:rPr>
                    <w:szCs w:val="24"/>
                    <w:lang w:eastAsia="lt-LT"/>
                  </w:rPr>
                </w:pPr>
              </w:p>
              <w:p>
                <w:pPr>
                  <w:rPr>
                    <w:szCs w:val="24"/>
                    <w:lang w:eastAsia="lt-LT"/>
                  </w:rPr>
                </w:pPr>
                <w:r>
                  <w:rPr>
                    <w:szCs w:val="24"/>
                    <w:lang w:eastAsia="lt-LT"/>
                  </w:rPr>
                  <w:t>Laivo registracijos numeris      </w:t>
                </w:r>
              </w:p>
            </w:tc>
          </w:tr>
          <w:tr>
            <w:tc>
              <w:tcPr>
                <w:tcW w:w="9291" w:type="dxa"/>
                <w:gridSpan w:val="9"/>
                <w:tcBorders>
                  <w:top w:val="nil"/>
                  <w:left w:val="single" w:sz="8" w:space="0" w:color="000000"/>
                  <w:bottom w:val="single" w:sz="8" w:space="0" w:color="000000"/>
                  <w:right w:val="nil"/>
                </w:tcBorders>
                <w:tcMar>
                  <w:top w:w="0" w:type="dxa"/>
                  <w:left w:w="108" w:type="dxa"/>
                  <w:bottom w:w="0" w:type="dxa"/>
                  <w:right w:w="108" w:type="dxa"/>
                </w:tcMar>
                <w:hideMark/>
              </w:tcPr>
              <w:p>
                <w:pPr>
                  <w:ind w:firstLine="62"/>
                  <w:rPr>
                    <w:szCs w:val="24"/>
                    <w:lang w:eastAsia="lt-LT"/>
                  </w:rPr>
                </w:pPr>
              </w:p>
              <w:p>
                <w:pPr>
                  <w:rPr>
                    <w:szCs w:val="24"/>
                    <w:lang w:eastAsia="lt-LT"/>
                  </w:rPr>
                </w:pPr>
                <w:r>
                  <w:rPr>
                    <w:szCs w:val="24"/>
                    <w:lang w:eastAsia="lt-LT"/>
                  </w:rPr>
                  <w:t>Valstybė, su kurios vėliava plaukioja laivas      </w:t>
                </w:r>
              </w:p>
            </w:tc>
            <w:tc>
              <w:tcPr>
                <w:tcW w:w="346" w:type="dxa"/>
                <w:tcBorders>
                  <w:top w:val="nil"/>
                  <w:left w:val="nil"/>
                  <w:bottom w:val="single" w:sz="8" w:space="0" w:color="000000"/>
                  <w:right w:val="single" w:sz="8" w:space="0" w:color="000000"/>
                </w:tcBorders>
                <w:tcMar>
                  <w:top w:w="0" w:type="dxa"/>
                  <w:left w:w="108" w:type="dxa"/>
                  <w:bottom w:w="0" w:type="dxa"/>
                  <w:right w:w="108" w:type="dxa"/>
                </w:tcMar>
                <w:hideMark/>
              </w:tcPr>
              <w:p>
                <w:pPr>
                  <w:ind w:firstLine="62"/>
                  <w:rPr>
                    <w:szCs w:val="24"/>
                    <w:lang w:eastAsia="lt-LT"/>
                  </w:rPr>
                </w:pPr>
              </w:p>
            </w:tc>
          </w:tr>
          <w:tr>
            <w:tc>
              <w:tcPr>
                <w:tcW w:w="2040" w:type="dxa"/>
                <w:tcBorders>
                  <w:top w:val="nil"/>
                  <w:left w:val="nil"/>
                  <w:bottom w:val="nil"/>
                  <w:right w:val="nil"/>
                </w:tcBorders>
                <w:vAlign w:val="center"/>
                <w:hideMark/>
              </w:tcPr>
              <w:p>
                <w:pPr>
                  <w:rPr>
                    <w:szCs w:val="24"/>
                    <w:lang w:eastAsia="lt-LT"/>
                  </w:rPr>
                </w:pPr>
              </w:p>
            </w:tc>
            <w:tc>
              <w:tcPr>
                <w:tcW w:w="2415" w:type="dxa"/>
                <w:tcBorders>
                  <w:top w:val="nil"/>
                  <w:left w:val="nil"/>
                  <w:bottom w:val="nil"/>
                  <w:right w:val="nil"/>
                </w:tcBorders>
                <w:vAlign w:val="center"/>
                <w:hideMark/>
              </w:tcPr>
              <w:p>
                <w:pPr>
                  <w:rPr>
                    <w:sz w:val="20"/>
                    <w:lang w:eastAsia="lt-LT"/>
                  </w:rPr>
                </w:pPr>
              </w:p>
            </w:tc>
            <w:tc>
              <w:tcPr>
                <w:tcW w:w="375" w:type="dxa"/>
                <w:tcBorders>
                  <w:top w:val="nil"/>
                  <w:left w:val="nil"/>
                  <w:bottom w:val="nil"/>
                  <w:right w:val="nil"/>
                </w:tcBorders>
                <w:vAlign w:val="center"/>
                <w:hideMark/>
              </w:tcPr>
              <w:p>
                <w:pPr>
                  <w:rPr>
                    <w:sz w:val="20"/>
                    <w:lang w:eastAsia="lt-LT"/>
                  </w:rPr>
                </w:pPr>
              </w:p>
            </w:tc>
            <w:tc>
              <w:tcPr>
                <w:tcW w:w="390" w:type="dxa"/>
                <w:tcBorders>
                  <w:top w:val="nil"/>
                  <w:left w:val="nil"/>
                  <w:bottom w:val="nil"/>
                  <w:right w:val="nil"/>
                </w:tcBorders>
                <w:vAlign w:val="center"/>
                <w:hideMark/>
              </w:tcPr>
              <w:p>
                <w:pPr>
                  <w:rPr>
                    <w:sz w:val="20"/>
                    <w:lang w:eastAsia="lt-LT"/>
                  </w:rPr>
                </w:pPr>
              </w:p>
            </w:tc>
            <w:tc>
              <w:tcPr>
                <w:tcW w:w="1275" w:type="dxa"/>
                <w:tcBorders>
                  <w:top w:val="nil"/>
                  <w:left w:val="nil"/>
                  <w:bottom w:val="nil"/>
                  <w:right w:val="nil"/>
                </w:tcBorders>
                <w:vAlign w:val="center"/>
                <w:hideMark/>
              </w:tcPr>
              <w:p>
                <w:pPr>
                  <w:rPr>
                    <w:sz w:val="20"/>
                    <w:lang w:eastAsia="lt-LT"/>
                  </w:rPr>
                </w:pPr>
              </w:p>
            </w:tc>
            <w:tc>
              <w:tcPr>
                <w:tcW w:w="630" w:type="dxa"/>
                <w:tcBorders>
                  <w:top w:val="nil"/>
                  <w:left w:val="nil"/>
                  <w:bottom w:val="nil"/>
                  <w:right w:val="nil"/>
                </w:tcBorders>
                <w:vAlign w:val="center"/>
                <w:hideMark/>
              </w:tcPr>
              <w:p>
                <w:pPr>
                  <w:rPr>
                    <w:sz w:val="20"/>
                    <w:lang w:eastAsia="lt-LT"/>
                  </w:rPr>
                </w:pPr>
              </w:p>
            </w:tc>
            <w:tc>
              <w:tcPr>
                <w:tcW w:w="510" w:type="dxa"/>
                <w:tcBorders>
                  <w:top w:val="nil"/>
                  <w:left w:val="nil"/>
                  <w:bottom w:val="nil"/>
                  <w:right w:val="nil"/>
                </w:tcBorders>
                <w:vAlign w:val="center"/>
                <w:hideMark/>
              </w:tcPr>
              <w:p>
                <w:pPr>
                  <w:rPr>
                    <w:sz w:val="20"/>
                    <w:lang w:eastAsia="lt-LT"/>
                  </w:rPr>
                </w:pPr>
              </w:p>
            </w:tc>
            <w:tc>
              <w:tcPr>
                <w:tcW w:w="120" w:type="dxa"/>
                <w:tcBorders>
                  <w:top w:val="nil"/>
                  <w:left w:val="nil"/>
                  <w:bottom w:val="nil"/>
                  <w:right w:val="nil"/>
                </w:tcBorders>
                <w:vAlign w:val="center"/>
                <w:hideMark/>
              </w:tcPr>
              <w:p>
                <w:pPr>
                  <w:rPr>
                    <w:sz w:val="20"/>
                    <w:lang w:eastAsia="lt-LT"/>
                  </w:rPr>
                </w:pPr>
              </w:p>
            </w:tc>
            <w:tc>
              <w:tcPr>
                <w:tcW w:w="1530" w:type="dxa"/>
                <w:tcBorders>
                  <w:top w:val="nil"/>
                  <w:left w:val="nil"/>
                  <w:bottom w:val="nil"/>
                  <w:right w:val="nil"/>
                </w:tcBorders>
                <w:vAlign w:val="center"/>
                <w:hideMark/>
              </w:tcPr>
              <w:p>
                <w:pPr>
                  <w:rPr>
                    <w:sz w:val="20"/>
                    <w:lang w:eastAsia="lt-LT"/>
                  </w:rPr>
                </w:pPr>
              </w:p>
            </w:tc>
            <w:tc>
              <w:tcPr>
                <w:tcW w:w="345" w:type="dxa"/>
                <w:tcBorders>
                  <w:top w:val="nil"/>
                  <w:left w:val="nil"/>
                  <w:bottom w:val="nil"/>
                  <w:right w:val="nil"/>
                </w:tcBorders>
                <w:vAlign w:val="center"/>
                <w:hideMark/>
              </w:tcPr>
              <w:p>
                <w:pPr>
                  <w:rPr>
                    <w:sz w:val="20"/>
                    <w:lang w:eastAsia="lt-LT"/>
                  </w:rPr>
                </w:pPr>
              </w:p>
            </w:tc>
          </w:tr>
        </w:tbl>
        <w:p>
          <w:pPr>
            <w:ind w:firstLine="57"/>
            <w:rPr>
              <w:sz w:val="22"/>
              <w:szCs w:val="22"/>
              <w:lang w:eastAsia="lt-LT"/>
            </w:rPr>
          </w:pPr>
        </w:p>
        <w:p>
          <w:pPr>
            <w:rPr>
              <w:sz w:val="22"/>
              <w:szCs w:val="22"/>
              <w:lang w:eastAsia="lt-LT"/>
            </w:rPr>
          </w:pPr>
          <w:r>
            <w:rPr>
              <w:b/>
              <w:bCs/>
              <w:sz w:val="22"/>
              <w:szCs w:val="22"/>
              <w:lang w:eastAsia="lt-LT"/>
            </w:rPr>
            <w:t>4. DARBO UŽSIENIO VALSTYBĖJE (-ĖSE) NARĖJE (-ĖSE) LAIKOTARPIS:</w:t>
          </w:r>
        </w:p>
        <w:p>
          <w:pPr>
            <w:rPr>
              <w:sz w:val="22"/>
              <w:szCs w:val="22"/>
              <w:lang w:eastAsia="lt-LT"/>
            </w:rPr>
          </w:pPr>
          <w:r>
            <w:rPr>
              <w:b/>
              <w:bCs/>
              <w:sz w:val="22"/>
              <w:szCs w:val="22"/>
              <w:lang w:eastAsia="lt-LT"/>
            </w:rPr>
            <w:t>(DARBO LAIKOTARPIS, KURIAM PRAŠOMA IŠDUOTI PAŽYMĖJIMĄ)</w:t>
          </w:r>
        </w:p>
        <w:p>
          <w:pPr>
            <w:rPr>
              <w:sz w:val="22"/>
              <w:szCs w:val="22"/>
              <w:lang w:eastAsia="lt-LT"/>
            </w:rPr>
          </w:pPr>
          <w:r>
            <w:rPr>
              <w:sz w:val="22"/>
              <w:szCs w:val="22"/>
              <w:lang w:eastAsia="lt-LT"/>
            </w:rPr>
            <w:t>Nuo       iki       (prašome nurodyti tikslias datas, metus, mėnesį, dieną)</w:t>
          </w:r>
        </w:p>
        <w:p>
          <w:pPr>
            <w:ind w:firstLine="57"/>
            <w:rPr>
              <w:sz w:val="22"/>
              <w:szCs w:val="22"/>
              <w:lang w:eastAsia="lt-LT"/>
            </w:rPr>
          </w:pPr>
        </w:p>
        <w:p>
          <w:pPr>
            <w:rPr>
              <w:sz w:val="22"/>
              <w:szCs w:val="22"/>
              <w:lang w:eastAsia="lt-LT"/>
            </w:rPr>
          </w:pPr>
          <w:r>
            <w:rPr>
              <w:b/>
              <w:bCs/>
              <w:sz w:val="22"/>
              <w:szCs w:val="22"/>
              <w:lang w:eastAsia="lt-LT"/>
            </w:rPr>
            <w:t>5. DARBUOTOJAS ARBA SAVARANKIŠKĄ VEIKLĄ VYKDANTIS ASMUO DIRBA:</w:t>
          </w:r>
        </w:p>
        <w:p>
          <w:pPr>
            <w:rPr>
              <w:sz w:val="22"/>
              <w:szCs w:val="22"/>
              <w:lang w:eastAsia="lt-LT"/>
            </w:rPr>
          </w:pPr>
          <w:r>
            <w:rPr>
              <w:sz w:val="22"/>
              <w:szCs w:val="22"/>
              <w:lang w:eastAsia="lt-LT"/>
            </w:rPr>
            <w:t xml:space="preserve">□ keliose valstybėse vienam darbdaviui </w:t>
          </w:r>
        </w:p>
        <w:p>
          <w:pPr>
            <w:rPr>
              <w:sz w:val="22"/>
              <w:szCs w:val="22"/>
              <w:lang w:eastAsia="lt-LT"/>
            </w:rPr>
          </w:pPr>
          <w:r>
            <w:rPr>
              <w:sz w:val="22"/>
              <w:szCs w:val="22"/>
              <w:lang w:eastAsia="lt-LT"/>
            </w:rPr>
            <w:t>□ keliems darbdaviams vienoje valstybėje</w:t>
          </w:r>
        </w:p>
        <w:p>
          <w:pPr>
            <w:rPr>
              <w:sz w:val="22"/>
              <w:szCs w:val="22"/>
              <w:lang w:eastAsia="lt-LT"/>
            </w:rPr>
          </w:pPr>
          <w:r>
            <w:rPr>
              <w:sz w:val="22"/>
              <w:szCs w:val="22"/>
              <w:lang w:eastAsia="lt-LT"/>
            </w:rPr>
            <w:t>□ keliose valstybėse skirtingiems darbdaviams</w:t>
          </w:r>
        </w:p>
        <w:p>
          <w:pPr>
            <w:rPr>
              <w:sz w:val="22"/>
              <w:szCs w:val="22"/>
              <w:lang w:eastAsia="lt-LT"/>
            </w:rPr>
          </w:pPr>
          <w:r>
            <w:rPr>
              <w:sz w:val="22"/>
              <w:szCs w:val="22"/>
              <w:lang w:eastAsia="lt-LT"/>
            </w:rPr>
            <w:t>□ keliose valstybėse kaip savarankiškai dirbantis asmuo</w:t>
          </w:r>
        </w:p>
        <w:p>
          <w:pPr>
            <w:rPr>
              <w:sz w:val="22"/>
              <w:szCs w:val="22"/>
              <w:lang w:eastAsia="lt-LT"/>
            </w:rPr>
          </w:pPr>
          <w:r>
            <w:rPr>
              <w:sz w:val="22"/>
              <w:szCs w:val="22"/>
              <w:lang w:eastAsia="lt-LT"/>
            </w:rPr>
            <w:t>□ kita (įrašyti)</w:t>
          </w:r>
        </w:p>
        <w:p>
          <w:pPr>
            <w:ind w:firstLine="57"/>
            <w:rPr>
              <w:sz w:val="22"/>
              <w:szCs w:val="22"/>
              <w:lang w:eastAsia="lt-LT"/>
            </w:rPr>
          </w:pPr>
        </w:p>
        <w:p>
          <w:pPr>
            <w:rPr>
              <w:sz w:val="22"/>
              <w:szCs w:val="22"/>
              <w:lang w:eastAsia="lt-LT"/>
            </w:rPr>
          </w:pPr>
          <w:r>
            <w:rPr>
              <w:b/>
              <w:bCs/>
              <w:sz w:val="22"/>
              <w:szCs w:val="22"/>
              <w:lang w:eastAsia="lt-LT"/>
            </w:rPr>
            <w:t>6. PRAŠOME NURODYTI, KIEK DIENŲ PER MĖNESĮ/PER KETVIRTĮ/PER METUS JŪS DIRBATE KIEKVIENOJE VALSTYBĖJE:</w:t>
          </w:r>
        </w:p>
        <w:p>
          <w:pPr>
            <w:rPr>
              <w:sz w:val="22"/>
              <w:szCs w:val="22"/>
              <w:lang w:eastAsia="lt-LT"/>
            </w:rPr>
          </w:pPr>
          <w:r>
            <w:rPr>
              <w:sz w:val="22"/>
              <w:szCs w:val="22"/>
              <w:lang w:eastAsia="lt-LT"/>
            </w:rPr>
            <w:t>     </w:t>
          </w:r>
        </w:p>
        <w:p>
          <w:pPr>
            <w:rPr>
              <w:sz w:val="22"/>
              <w:szCs w:val="22"/>
              <w:lang w:eastAsia="lt-LT"/>
            </w:rPr>
          </w:pPr>
          <w:r>
            <w:rPr>
              <w:b/>
              <w:bCs/>
              <w:sz w:val="22"/>
              <w:szCs w:val="22"/>
              <w:lang w:eastAsia="lt-LT"/>
            </w:rPr>
            <w:t>7. DARBO UŽMOKESTIS IR/AR GAUTOS PAJAMOS ATSKIRAI KIEKVIENOJE VALSTYBĖJE:</w:t>
          </w:r>
        </w:p>
        <w:p>
          <w:pPr>
            <w:rPr>
              <w:sz w:val="22"/>
              <w:szCs w:val="22"/>
              <w:lang w:eastAsia="lt-LT"/>
            </w:rPr>
          </w:pPr>
          <w:r>
            <w:rPr>
              <w:sz w:val="22"/>
              <w:szCs w:val="22"/>
              <w:lang w:eastAsia="lt-LT"/>
            </w:rPr>
            <w:t>     </w:t>
          </w:r>
        </w:p>
        <w:p>
          <w:pPr>
            <w:rPr>
              <w:sz w:val="22"/>
              <w:szCs w:val="22"/>
              <w:lang w:eastAsia="lt-LT"/>
            </w:rPr>
          </w:pPr>
          <w:r>
            <w:rPr>
              <w:b/>
              <w:bCs/>
              <w:sz w:val="22"/>
              <w:szCs w:val="22"/>
              <w:lang w:eastAsia="lt-LT"/>
            </w:rPr>
            <w:t xml:space="preserve">8. VALSTYBINIO SOCIALINIO DRAUDIMO ĮMOKAS MOKĖS: </w:t>
          </w:r>
        </w:p>
        <w:p>
          <w:pPr>
            <w:rPr>
              <w:sz w:val="22"/>
              <w:szCs w:val="22"/>
              <w:lang w:eastAsia="lt-LT"/>
            </w:rPr>
          </w:pPr>
          <w:r>
            <w:rPr>
              <w:sz w:val="22"/>
              <w:szCs w:val="22"/>
              <w:lang w:eastAsia="lt-LT"/>
            </w:rPr>
            <w:t>□ darbdavys (-iai)                                                          □ kitas asmuo</w:t>
          </w:r>
        </w:p>
        <w:p>
          <w:pPr>
            <w:rPr>
              <w:sz w:val="22"/>
              <w:szCs w:val="22"/>
              <w:lang w:eastAsia="lt-LT"/>
            </w:rPr>
          </w:pPr>
          <w:r>
            <w:rPr>
              <w:sz w:val="22"/>
              <w:szCs w:val="22"/>
              <w:lang w:eastAsia="lt-LT"/>
            </w:rPr>
            <w:t>Jei darbdavys(-iai), nurodykite jo(jų) numerius iš Prašymo 2 punkto</w:t>
          </w:r>
        </w:p>
        <w:p>
          <w:pPr>
            <w:rPr>
              <w:sz w:val="22"/>
              <w:szCs w:val="22"/>
              <w:lang w:eastAsia="lt-LT"/>
            </w:rPr>
          </w:pPr>
          <w:r>
            <w:rPr>
              <w:sz w:val="22"/>
              <w:szCs w:val="22"/>
              <w:lang w:eastAsia="lt-LT"/>
            </w:rPr>
            <w:t>     </w:t>
          </w:r>
        </w:p>
        <w:p>
          <w:pPr>
            <w:rPr>
              <w:sz w:val="22"/>
              <w:szCs w:val="22"/>
              <w:lang w:eastAsia="lt-LT"/>
            </w:rPr>
          </w:pPr>
          <w:r>
            <w:rPr>
              <w:sz w:val="22"/>
              <w:szCs w:val="22"/>
              <w:lang w:eastAsia="lt-LT"/>
            </w:rPr>
            <w:t>Jei „kitas asmuo“, nurodykite:</w:t>
          </w:r>
        </w:p>
        <w:p>
          <w:pPr>
            <w:ind w:firstLine="57"/>
            <w:rPr>
              <w:sz w:val="22"/>
              <w:szCs w:val="22"/>
              <w:lang w:eastAsia="lt-LT"/>
            </w:rPr>
          </w:pPr>
        </w:p>
        <w:tbl>
          <w:tblPr>
            <w:tblW w:w="9637" w:type="dxa"/>
            <w:tblCellMar>
              <w:left w:w="0" w:type="dxa"/>
              <w:right w:w="0" w:type="dxa"/>
            </w:tblCellMar>
            <w:tblLook w:val="04A0" w:firstRow="1" w:lastRow="0" w:firstColumn="1" w:lastColumn="0" w:noHBand="0" w:noVBand="1"/>
          </w:tblPr>
          <w:tblGrid>
            <w:gridCol w:w="2030"/>
            <w:gridCol w:w="3194"/>
            <w:gridCol w:w="1654"/>
            <w:gridCol w:w="2759"/>
          </w:tblGrid>
          <w:tr>
            <w:trPr>
              <w:trHeight w:val="342"/>
            </w:trPr>
            <w:tc>
              <w:tcPr>
                <w:tcW w:w="9855" w:type="dxa"/>
                <w:gridSpan w:val="4"/>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hideMark/>
              </w:tcPr>
              <w:p>
                <w:pPr>
                  <w:rPr>
                    <w:szCs w:val="24"/>
                    <w:lang w:eastAsia="lt-LT"/>
                  </w:rPr>
                </w:pPr>
                <w:r>
                  <w:rPr>
                    <w:szCs w:val="24"/>
                    <w:lang w:eastAsia="lt-LT"/>
                  </w:rPr>
                  <w:t>Pavadinimas/vardas, pavardė      </w:t>
                </w:r>
              </w:p>
            </w:tc>
          </w:tr>
          <w:tr>
            <w:trPr>
              <w:trHeight w:val="70"/>
            </w:trPr>
            <w:tc>
              <w:tcPr>
                <w:tcW w:w="2072" w:type="dxa"/>
                <w:tcBorders>
                  <w:top w:val="nil"/>
                  <w:left w:val="single" w:sz="8" w:space="0" w:color="000000"/>
                  <w:bottom w:val="nil"/>
                  <w:right w:val="nil"/>
                </w:tcBorders>
                <w:tcMar>
                  <w:top w:w="0" w:type="dxa"/>
                  <w:left w:w="108" w:type="dxa"/>
                  <w:bottom w:w="0" w:type="dxa"/>
                  <w:right w:w="108" w:type="dxa"/>
                </w:tcMar>
                <w:hideMark/>
              </w:tcPr>
              <w:p>
                <w:pPr>
                  <w:ind w:firstLine="62"/>
                  <w:rPr>
                    <w:szCs w:val="24"/>
                    <w:lang w:eastAsia="lt-LT"/>
                  </w:rPr>
                </w:pPr>
              </w:p>
            </w:tc>
            <w:tc>
              <w:tcPr>
                <w:tcW w:w="4955" w:type="dxa"/>
                <w:gridSpan w:val="2"/>
                <w:tcBorders>
                  <w:top w:val="nil"/>
                  <w:left w:val="nil"/>
                  <w:bottom w:val="nil"/>
                  <w:right w:val="nil"/>
                </w:tcBorders>
                <w:tcMar>
                  <w:top w:w="0" w:type="dxa"/>
                  <w:left w:w="108" w:type="dxa"/>
                  <w:bottom w:w="0" w:type="dxa"/>
                  <w:right w:w="108" w:type="dxa"/>
                </w:tcMar>
                <w:hideMark/>
              </w:tcPr>
              <w:p>
                <w:pPr>
                  <w:rPr>
                    <w:szCs w:val="24"/>
                    <w:lang w:eastAsia="lt-LT"/>
                  </w:rPr>
                </w:pPr>
                <w:r>
                  <w:rPr>
                    <w:szCs w:val="24"/>
                    <w:lang w:eastAsia="lt-LT"/>
                  </w:rPr>
                  <w:t>Kontaktiniai duomenys</w:t>
                </w:r>
              </w:p>
            </w:tc>
            <w:tc>
              <w:tcPr>
                <w:tcW w:w="2828" w:type="dxa"/>
                <w:tcBorders>
                  <w:top w:val="nil"/>
                  <w:left w:val="nil"/>
                  <w:bottom w:val="nil"/>
                  <w:right w:val="single" w:sz="8" w:space="0" w:color="000000"/>
                </w:tcBorders>
                <w:tcMar>
                  <w:top w:w="0" w:type="dxa"/>
                  <w:left w:w="108" w:type="dxa"/>
                  <w:bottom w:w="0" w:type="dxa"/>
                  <w:right w:w="108" w:type="dxa"/>
                </w:tcMar>
                <w:hideMark/>
              </w:tcPr>
              <w:p>
                <w:pPr>
                  <w:ind w:firstLine="62"/>
                  <w:rPr>
                    <w:szCs w:val="24"/>
                    <w:lang w:eastAsia="lt-LT"/>
                  </w:rPr>
                </w:pPr>
              </w:p>
            </w:tc>
          </w:tr>
          <w:tr>
            <w:trPr>
              <w:trHeight w:val="70"/>
            </w:trPr>
            <w:tc>
              <w:tcPr>
                <w:tcW w:w="2072" w:type="dxa"/>
                <w:tcBorders>
                  <w:top w:val="nil"/>
                  <w:left w:val="single" w:sz="8" w:space="0" w:color="000000"/>
                  <w:bottom w:val="nil"/>
                  <w:right w:val="nil"/>
                </w:tcBorders>
                <w:tcMar>
                  <w:top w:w="0" w:type="dxa"/>
                  <w:left w:w="108" w:type="dxa"/>
                  <w:bottom w:w="0" w:type="dxa"/>
                  <w:right w:w="108" w:type="dxa"/>
                </w:tcMar>
                <w:hideMark/>
              </w:tcPr>
              <w:p>
                <w:pPr>
                  <w:ind w:firstLine="62"/>
                  <w:rPr>
                    <w:szCs w:val="24"/>
                    <w:lang w:eastAsia="lt-LT"/>
                  </w:rPr>
                </w:pPr>
              </w:p>
            </w:tc>
            <w:tc>
              <w:tcPr>
                <w:tcW w:w="3260" w:type="dxa"/>
                <w:tcMar>
                  <w:top w:w="0" w:type="dxa"/>
                  <w:left w:w="108" w:type="dxa"/>
                  <w:bottom w:w="0" w:type="dxa"/>
                  <w:right w:w="108" w:type="dxa"/>
                </w:tcMar>
                <w:hideMark/>
              </w:tcPr>
              <w:p>
                <w:pPr>
                  <w:ind w:firstLine="62"/>
                  <w:rPr>
                    <w:szCs w:val="24"/>
                    <w:lang w:eastAsia="lt-LT"/>
                  </w:rPr>
                </w:pPr>
              </w:p>
            </w:tc>
            <w:tc>
              <w:tcPr>
                <w:tcW w:w="4523" w:type="dxa"/>
                <w:gridSpan w:val="2"/>
                <w:tcBorders>
                  <w:top w:val="nil"/>
                  <w:left w:val="nil"/>
                  <w:bottom w:val="nil"/>
                  <w:right w:val="single" w:sz="8" w:space="0" w:color="000000"/>
                </w:tcBorders>
                <w:tcMar>
                  <w:top w:w="0" w:type="dxa"/>
                  <w:left w:w="108" w:type="dxa"/>
                  <w:bottom w:w="0" w:type="dxa"/>
                  <w:right w:w="108" w:type="dxa"/>
                </w:tcMar>
                <w:hideMark/>
              </w:tcPr>
              <w:p>
                <w:pPr>
                  <w:ind w:firstLine="62"/>
                  <w:rPr>
                    <w:szCs w:val="24"/>
                    <w:lang w:eastAsia="lt-LT"/>
                  </w:rPr>
                </w:pPr>
              </w:p>
            </w:tc>
          </w:tr>
          <w:tr>
            <w:trPr>
              <w:trHeight w:val="80"/>
            </w:trPr>
            <w:tc>
              <w:tcPr>
                <w:tcW w:w="5332" w:type="dxa"/>
                <w:gridSpan w:val="2"/>
                <w:vMerge w:val="restart"/>
                <w:tcBorders>
                  <w:top w:val="nil"/>
                  <w:left w:val="single" w:sz="8" w:space="0" w:color="000000"/>
                  <w:bottom w:val="nil"/>
                  <w:right w:val="nil"/>
                </w:tcBorders>
                <w:tcMar>
                  <w:top w:w="0" w:type="dxa"/>
                  <w:left w:w="108" w:type="dxa"/>
                  <w:bottom w:w="0" w:type="dxa"/>
                  <w:right w:w="108" w:type="dxa"/>
                </w:tcMar>
                <w:hideMark/>
              </w:tcPr>
              <w:p>
                <w:pPr>
                  <w:rPr>
                    <w:szCs w:val="24"/>
                    <w:lang w:eastAsia="lt-LT"/>
                  </w:rPr>
                </w:pPr>
                <w:r>
                  <w:rPr>
                    <w:szCs w:val="24"/>
                    <w:lang w:eastAsia="lt-LT"/>
                  </w:rPr>
                  <w:t>Adresas      </w:t>
                </w:r>
              </w:p>
            </w:tc>
            <w:tc>
              <w:tcPr>
                <w:tcW w:w="4523" w:type="dxa"/>
                <w:gridSpan w:val="2"/>
                <w:tcBorders>
                  <w:top w:val="nil"/>
                  <w:left w:val="nil"/>
                  <w:bottom w:val="nil"/>
                  <w:right w:val="single" w:sz="8" w:space="0" w:color="000000"/>
                </w:tcBorders>
                <w:tcMar>
                  <w:top w:w="0" w:type="dxa"/>
                  <w:left w:w="108" w:type="dxa"/>
                  <w:bottom w:w="0" w:type="dxa"/>
                  <w:right w:w="108" w:type="dxa"/>
                </w:tcMar>
                <w:hideMark/>
              </w:tcPr>
              <w:p>
                <w:pPr>
                  <w:rPr>
                    <w:szCs w:val="24"/>
                    <w:lang w:eastAsia="lt-LT"/>
                  </w:rPr>
                </w:pPr>
                <w:r>
                  <w:rPr>
                    <w:szCs w:val="24"/>
                    <w:lang w:eastAsia="lt-LT"/>
                  </w:rPr>
                  <w:t>Pašto dėžutė      </w:t>
                </w:r>
              </w:p>
            </w:tc>
          </w:tr>
          <w:tr>
            <w:trPr>
              <w:trHeight w:val="80"/>
            </w:trPr>
            <w:tc>
              <w:tcPr>
                <w:tcW w:w="0" w:type="auto"/>
                <w:gridSpan w:val="2"/>
                <w:vMerge/>
                <w:tcBorders>
                  <w:top w:val="nil"/>
                  <w:left w:val="single" w:sz="8" w:space="0" w:color="000000"/>
                  <w:bottom w:val="nil"/>
                  <w:right w:val="nil"/>
                </w:tcBorders>
                <w:vAlign w:val="center"/>
                <w:hideMark/>
              </w:tcPr>
              <w:p>
                <w:pPr>
                  <w:rPr>
                    <w:szCs w:val="24"/>
                    <w:lang w:eastAsia="lt-LT"/>
                  </w:rPr>
                </w:pPr>
              </w:p>
            </w:tc>
            <w:tc>
              <w:tcPr>
                <w:tcW w:w="4523" w:type="dxa"/>
                <w:gridSpan w:val="2"/>
                <w:tcBorders>
                  <w:top w:val="nil"/>
                  <w:left w:val="nil"/>
                  <w:bottom w:val="nil"/>
                  <w:right w:val="single" w:sz="8" w:space="0" w:color="000000"/>
                </w:tcBorders>
                <w:tcMar>
                  <w:top w:w="0" w:type="dxa"/>
                  <w:left w:w="108" w:type="dxa"/>
                  <w:bottom w:w="0" w:type="dxa"/>
                  <w:right w:w="108" w:type="dxa"/>
                </w:tcMar>
                <w:hideMark/>
              </w:tcPr>
              <w:p>
                <w:pPr>
                  <w:rPr>
                    <w:szCs w:val="24"/>
                    <w:lang w:eastAsia="lt-LT"/>
                  </w:rPr>
                </w:pPr>
                <w:r>
                  <w:rPr>
                    <w:szCs w:val="24"/>
                    <w:lang w:eastAsia="lt-LT"/>
                  </w:rPr>
                  <w:t>Pašto kodas      </w:t>
                </w:r>
              </w:p>
            </w:tc>
          </w:tr>
          <w:tr>
            <w:trPr>
              <w:trHeight w:val="80"/>
            </w:trPr>
            <w:tc>
              <w:tcPr>
                <w:tcW w:w="5332" w:type="dxa"/>
                <w:gridSpan w:val="2"/>
                <w:tcBorders>
                  <w:top w:val="nil"/>
                  <w:left w:val="single" w:sz="8" w:space="0" w:color="000000"/>
                  <w:bottom w:val="single" w:sz="8" w:space="0" w:color="000000"/>
                  <w:right w:val="nil"/>
                </w:tcBorders>
                <w:tcMar>
                  <w:top w:w="0" w:type="dxa"/>
                  <w:left w:w="108" w:type="dxa"/>
                  <w:bottom w:w="0" w:type="dxa"/>
                  <w:right w:w="108" w:type="dxa"/>
                </w:tcMar>
                <w:hideMark/>
              </w:tcPr>
              <w:p>
                <w:pPr>
                  <w:rPr>
                    <w:szCs w:val="24"/>
                    <w:lang w:eastAsia="lt-LT"/>
                  </w:rPr>
                </w:pPr>
                <w:r>
                  <w:rPr>
                    <w:szCs w:val="24"/>
                    <w:lang w:eastAsia="lt-LT"/>
                  </w:rPr>
                  <w:t>Valstybė      </w:t>
                </w:r>
              </w:p>
            </w:tc>
            <w:tc>
              <w:tcPr>
                <w:tcW w:w="4523" w:type="dxa"/>
                <w:gridSpan w:val="2"/>
                <w:tcBorders>
                  <w:top w:val="nil"/>
                  <w:left w:val="nil"/>
                  <w:bottom w:val="single" w:sz="8" w:space="0" w:color="000000"/>
                  <w:right w:val="single" w:sz="8" w:space="0" w:color="000000"/>
                </w:tcBorders>
                <w:tcMar>
                  <w:top w:w="0" w:type="dxa"/>
                  <w:left w:w="108" w:type="dxa"/>
                  <w:bottom w:w="0" w:type="dxa"/>
                  <w:right w:w="108" w:type="dxa"/>
                </w:tcMar>
                <w:hideMark/>
              </w:tcPr>
              <w:p>
                <w:pPr>
                  <w:ind w:firstLine="62"/>
                  <w:rPr>
                    <w:szCs w:val="24"/>
                    <w:lang w:eastAsia="lt-LT"/>
                  </w:rPr>
                </w:pPr>
              </w:p>
            </w:tc>
          </w:tr>
          <w:tr>
            <w:tc>
              <w:tcPr>
                <w:tcW w:w="2025" w:type="dxa"/>
                <w:tcBorders>
                  <w:top w:val="nil"/>
                  <w:left w:val="nil"/>
                  <w:bottom w:val="nil"/>
                  <w:right w:val="nil"/>
                </w:tcBorders>
                <w:vAlign w:val="center"/>
                <w:hideMark/>
              </w:tcPr>
              <w:p>
                <w:pPr>
                  <w:rPr>
                    <w:szCs w:val="24"/>
                    <w:lang w:eastAsia="lt-LT"/>
                  </w:rPr>
                </w:pPr>
              </w:p>
            </w:tc>
            <w:tc>
              <w:tcPr>
                <w:tcW w:w="3195" w:type="dxa"/>
                <w:tcBorders>
                  <w:top w:val="nil"/>
                  <w:left w:val="nil"/>
                  <w:bottom w:val="nil"/>
                  <w:right w:val="nil"/>
                </w:tcBorders>
                <w:vAlign w:val="center"/>
                <w:hideMark/>
              </w:tcPr>
              <w:p>
                <w:pPr>
                  <w:rPr>
                    <w:sz w:val="20"/>
                    <w:lang w:eastAsia="lt-LT"/>
                  </w:rPr>
                </w:pPr>
              </w:p>
            </w:tc>
            <w:tc>
              <w:tcPr>
                <w:tcW w:w="1650" w:type="dxa"/>
                <w:tcBorders>
                  <w:top w:val="nil"/>
                  <w:left w:val="nil"/>
                  <w:bottom w:val="nil"/>
                  <w:right w:val="nil"/>
                </w:tcBorders>
                <w:vAlign w:val="center"/>
                <w:hideMark/>
              </w:tcPr>
              <w:p>
                <w:pPr>
                  <w:rPr>
                    <w:sz w:val="20"/>
                    <w:lang w:eastAsia="lt-LT"/>
                  </w:rPr>
                </w:pPr>
              </w:p>
            </w:tc>
            <w:tc>
              <w:tcPr>
                <w:tcW w:w="2760" w:type="dxa"/>
                <w:tcBorders>
                  <w:top w:val="nil"/>
                  <w:left w:val="nil"/>
                  <w:bottom w:val="nil"/>
                  <w:right w:val="nil"/>
                </w:tcBorders>
                <w:vAlign w:val="center"/>
                <w:hideMark/>
              </w:tcPr>
              <w:p>
                <w:pPr>
                  <w:rPr>
                    <w:sz w:val="20"/>
                    <w:lang w:eastAsia="lt-LT"/>
                  </w:rPr>
                </w:pPr>
              </w:p>
            </w:tc>
          </w:tr>
        </w:tbl>
        <w:p>
          <w:pPr>
            <w:ind w:firstLine="57"/>
            <w:rPr>
              <w:sz w:val="22"/>
              <w:szCs w:val="22"/>
              <w:lang w:eastAsia="lt-LT"/>
            </w:rPr>
          </w:pPr>
        </w:p>
        <w:p>
          <w:pPr>
            <w:rPr>
              <w:sz w:val="22"/>
              <w:szCs w:val="22"/>
              <w:lang w:eastAsia="lt-LT"/>
            </w:rPr>
          </w:pPr>
          <w:r>
            <w:rPr>
              <w:b/>
              <w:bCs/>
              <w:sz w:val="22"/>
              <w:szCs w:val="22"/>
              <w:lang w:eastAsia="lt-LT"/>
            </w:rPr>
            <w:t>9. SAVARANKIŠKAI DIRBANČIO KITOJE VALSTYBĖJE NARĖJE ASMENS PROFESIJA, PAREIGOS, DARBO POBŪDIS:</w:t>
          </w:r>
        </w:p>
        <w:p>
          <w:pPr>
            <w:rPr>
              <w:sz w:val="22"/>
              <w:szCs w:val="22"/>
              <w:lang w:eastAsia="lt-LT"/>
            </w:rPr>
          </w:pPr>
          <w:r>
            <w:rPr>
              <w:sz w:val="22"/>
              <w:szCs w:val="22"/>
              <w:lang w:eastAsia="lt-LT"/>
            </w:rPr>
            <w:t>     </w:t>
          </w:r>
        </w:p>
        <w:p>
          <w:pPr>
            <w:rPr>
              <w:sz w:val="22"/>
              <w:szCs w:val="22"/>
              <w:lang w:eastAsia="lt-LT"/>
            </w:rPr>
          </w:pPr>
          <w:r>
            <w:rPr>
              <w:sz w:val="22"/>
              <w:szCs w:val="22"/>
              <w:lang w:eastAsia="lt-LT"/>
            </w:rPr>
            <w:t xml:space="preserve">Nurodykite, kuriam statusui pagal vykdomos savarankiškos veiklos pobūdį kitoje valstybėje narėje priskirtumėte save, kaip savarankiškai dirbantį asmenį: </w:t>
          </w:r>
        </w:p>
        <w:p>
          <w:pPr>
            <w:ind w:firstLine="57"/>
            <w:rPr>
              <w:sz w:val="22"/>
              <w:szCs w:val="22"/>
              <w:lang w:eastAsia="lt-LT"/>
            </w:rPr>
          </w:pPr>
        </w:p>
        <w:p>
          <w:pPr>
            <w:rPr>
              <w:sz w:val="22"/>
              <w:szCs w:val="22"/>
              <w:lang w:eastAsia="lt-LT"/>
            </w:rPr>
          </w:pPr>
          <w:r>
            <w:rPr>
              <w:sz w:val="22"/>
              <w:szCs w:val="22"/>
              <w:lang w:eastAsia="lt-LT"/>
            </w:rPr>
            <w:t xml:space="preserve">□ </w:t>
          </w:r>
          <w:r>
            <w:rPr>
              <w:b/>
              <w:bCs/>
              <w:sz w:val="22"/>
              <w:szCs w:val="22"/>
              <w:lang w:eastAsia="lt-LT"/>
            </w:rPr>
            <w:t>Individualios įmonės ar kito privataus neribotos civilinės atsakomybės juridinio asmens savininkas/ūkinės bendrijos narys</w:t>
          </w:r>
        </w:p>
        <w:p>
          <w:pPr>
            <w:ind w:firstLine="57"/>
            <w:rPr>
              <w:sz w:val="22"/>
              <w:szCs w:val="22"/>
              <w:lang w:eastAsia="lt-LT"/>
            </w:rPr>
          </w:pPr>
        </w:p>
        <w:p>
          <w:pPr>
            <w:rPr>
              <w:sz w:val="22"/>
              <w:szCs w:val="22"/>
              <w:lang w:eastAsia="lt-LT"/>
            </w:rPr>
          </w:pPr>
          <w:r>
            <w:rPr>
              <w:sz w:val="22"/>
              <w:szCs w:val="22"/>
              <w:lang w:eastAsia="lt-LT"/>
            </w:rPr>
            <w:t xml:space="preserve">□ </w:t>
          </w:r>
          <w:r>
            <w:rPr>
              <w:b/>
              <w:bCs/>
              <w:sz w:val="22"/>
              <w:szCs w:val="22"/>
              <w:lang w:eastAsia="lt-LT"/>
            </w:rPr>
            <w:t>Asmuo, vykdantis individualią veiklą</w:t>
          </w:r>
        </w:p>
        <w:p>
          <w:pPr>
            <w:rPr>
              <w:sz w:val="22"/>
              <w:szCs w:val="22"/>
              <w:lang w:eastAsia="lt-LT"/>
            </w:rPr>
          </w:pPr>
          <w:r>
            <w:rPr>
              <w:sz w:val="22"/>
              <w:szCs w:val="22"/>
              <w:lang w:eastAsia="lt-LT"/>
            </w:rPr>
            <w:t xml:space="preserve">Individuali veikla suprantama kaip gyventojo vykdoma savarankiška veikla, kuria versdamasis gyventojas siekia gauti pajamų ar kitokios ekonominės naudos per tęstinį laikotarpį. </w:t>
          </w:r>
        </w:p>
        <w:p>
          <w:pPr>
            <w:ind w:firstLine="57"/>
            <w:rPr>
              <w:sz w:val="22"/>
              <w:szCs w:val="22"/>
              <w:lang w:eastAsia="lt-LT"/>
            </w:rPr>
          </w:pPr>
        </w:p>
        <w:p>
          <w:pPr>
            <w:rPr>
              <w:sz w:val="22"/>
              <w:szCs w:val="22"/>
              <w:lang w:eastAsia="lt-LT"/>
            </w:rPr>
          </w:pPr>
          <w:r>
            <w:rPr>
              <w:sz w:val="22"/>
              <w:szCs w:val="22"/>
              <w:lang w:eastAsia="lt-LT"/>
            </w:rPr>
            <w:t xml:space="preserve">□ </w:t>
          </w:r>
          <w:r>
            <w:rPr>
              <w:b/>
              <w:bCs/>
              <w:sz w:val="22"/>
              <w:szCs w:val="22"/>
              <w:lang w:eastAsia="lt-LT"/>
            </w:rPr>
            <w:t>Ūkininkas</w:t>
          </w:r>
        </w:p>
        <w:p>
          <w:pPr>
            <w:rPr>
              <w:sz w:val="22"/>
              <w:szCs w:val="22"/>
              <w:lang w:eastAsia="lt-LT"/>
            </w:rPr>
          </w:pPr>
          <w:r>
            <w:rPr>
              <w:sz w:val="22"/>
              <w:szCs w:val="22"/>
              <w:lang w:eastAsia="lt-LT"/>
            </w:rPr>
            <w:t>Ūkininkas – fizinis asmuo, kuris vienas arba su partneriais verčiasi žemės ūkio veikla ar miškininkyste ir jo ūkis yra įregistruotas teisės aktų nustatyta tvarka.</w:t>
          </w:r>
        </w:p>
        <w:p>
          <w:pPr>
            <w:ind w:firstLine="57"/>
            <w:rPr>
              <w:sz w:val="22"/>
              <w:szCs w:val="22"/>
              <w:lang w:eastAsia="lt-LT"/>
            </w:rPr>
          </w:pPr>
        </w:p>
        <w:p>
          <w:pPr>
            <w:rPr>
              <w:sz w:val="22"/>
              <w:szCs w:val="22"/>
              <w:lang w:eastAsia="lt-LT"/>
            </w:rPr>
          </w:pPr>
          <w:r>
            <w:rPr>
              <w:sz w:val="22"/>
              <w:szCs w:val="22"/>
              <w:lang w:eastAsia="lt-LT"/>
            </w:rPr>
            <w:t xml:space="preserve">□ </w:t>
          </w:r>
          <w:r>
            <w:rPr>
              <w:b/>
              <w:bCs/>
              <w:sz w:val="22"/>
              <w:szCs w:val="22"/>
              <w:lang w:eastAsia="lt-LT"/>
            </w:rPr>
            <w:t>Kitoks statusas</w:t>
          </w:r>
          <w:r>
            <w:rPr>
              <w:sz w:val="22"/>
              <w:szCs w:val="22"/>
              <w:lang w:eastAsia="lt-LT"/>
            </w:rPr>
            <w:t xml:space="preserve"> (pasirinkus šį variantą, prašom apibūdinti savo statusą):</w:t>
          </w:r>
        </w:p>
        <w:tbl>
          <w:tblPr>
            <w:tblW w:w="9637" w:type="dxa"/>
            <w:tblCellMar>
              <w:left w:w="0" w:type="dxa"/>
              <w:right w:w="0" w:type="dxa"/>
            </w:tblCellMar>
            <w:tblLook w:val="04A0" w:firstRow="1" w:lastRow="0" w:firstColumn="1" w:lastColumn="0" w:noHBand="0" w:noVBand="1"/>
          </w:tblPr>
          <w:tblGrid>
            <w:gridCol w:w="9637"/>
          </w:tblGrid>
          <w:tr>
            <w:trPr>
              <w:cantSplit/>
              <w:trHeight w:val="1060"/>
            </w:trPr>
            <w:tc>
              <w:tcPr>
                <w:tcW w:w="9855"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hideMark/>
              </w:tcPr>
              <w:p>
                <w:pPr>
                  <w:rPr>
                    <w:szCs w:val="24"/>
                    <w:lang w:eastAsia="lt-LT"/>
                  </w:rPr>
                </w:pPr>
                <w:r>
                  <w:rPr>
                    <w:szCs w:val="24"/>
                    <w:lang w:eastAsia="lt-LT"/>
                  </w:rPr>
                  <w:t>     </w:t>
                </w:r>
              </w:p>
              <w:p>
                <w:pPr>
                  <w:ind w:firstLine="62"/>
                  <w:rPr>
                    <w:szCs w:val="24"/>
                    <w:lang w:eastAsia="lt-LT"/>
                  </w:rPr>
                </w:pPr>
              </w:p>
            </w:tc>
          </w:tr>
        </w:tbl>
        <w:p>
          <w:pPr>
            <w:ind w:firstLine="57"/>
            <w:rPr>
              <w:sz w:val="22"/>
              <w:szCs w:val="22"/>
              <w:lang w:eastAsia="lt-LT"/>
            </w:rPr>
          </w:pPr>
        </w:p>
        <w:p>
          <w:pPr>
            <w:rPr>
              <w:sz w:val="22"/>
              <w:szCs w:val="22"/>
              <w:lang w:eastAsia="lt-LT"/>
            </w:rPr>
          </w:pPr>
          <w:r>
            <w:rPr>
              <w:b/>
              <w:bCs/>
              <w:sz w:val="22"/>
              <w:szCs w:val="22"/>
              <w:lang w:eastAsia="lt-LT"/>
            </w:rPr>
            <w:t>10. KITA INFORMACIJA</w:t>
          </w:r>
        </w:p>
        <w:p>
          <w:pPr>
            <w:ind w:firstLine="57"/>
            <w:rPr>
              <w:sz w:val="22"/>
              <w:szCs w:val="22"/>
              <w:lang w:eastAsia="lt-LT"/>
            </w:rPr>
          </w:pPr>
        </w:p>
        <w:tbl>
          <w:tblPr>
            <w:tblW w:w="9637" w:type="dxa"/>
            <w:tblCellMar>
              <w:left w:w="0" w:type="dxa"/>
              <w:right w:w="0" w:type="dxa"/>
            </w:tblCellMar>
            <w:tblLook w:val="04A0" w:firstRow="1" w:lastRow="0" w:firstColumn="1" w:lastColumn="0" w:noHBand="0" w:noVBand="1"/>
          </w:tblPr>
          <w:tblGrid>
            <w:gridCol w:w="9637"/>
          </w:tblGrid>
          <w:tr>
            <w:trPr>
              <w:cantSplit/>
              <w:trHeight w:val="866"/>
            </w:trPr>
            <w:tc>
              <w:tcPr>
                <w:tcW w:w="9855"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hideMark/>
              </w:tcPr>
              <w:p>
                <w:pPr>
                  <w:rPr>
                    <w:szCs w:val="24"/>
                    <w:lang w:eastAsia="lt-LT"/>
                  </w:rPr>
                </w:pPr>
                <w:r>
                  <w:rPr>
                    <w:szCs w:val="24"/>
                    <w:lang w:eastAsia="lt-LT"/>
                  </w:rPr>
                  <w:t>     </w:t>
                </w:r>
              </w:p>
              <w:p>
                <w:pPr>
                  <w:ind w:firstLine="62"/>
                  <w:rPr>
                    <w:szCs w:val="24"/>
                    <w:lang w:eastAsia="lt-LT"/>
                  </w:rPr>
                </w:pPr>
              </w:p>
              <w:p>
                <w:pPr>
                  <w:ind w:firstLine="62"/>
                  <w:rPr>
                    <w:szCs w:val="24"/>
                    <w:lang w:eastAsia="lt-LT"/>
                  </w:rPr>
                </w:pPr>
              </w:p>
              <w:p>
                <w:pPr>
                  <w:ind w:firstLine="62"/>
                  <w:rPr>
                    <w:szCs w:val="24"/>
                    <w:lang w:eastAsia="lt-LT"/>
                  </w:rPr>
                </w:pPr>
              </w:p>
            </w:tc>
          </w:tr>
        </w:tbl>
        <w:p>
          <w:pPr>
            <w:ind w:firstLine="57"/>
            <w:rPr>
              <w:sz w:val="22"/>
              <w:szCs w:val="22"/>
              <w:lang w:eastAsia="lt-LT"/>
            </w:rPr>
          </w:pPr>
        </w:p>
        <w:p>
          <w:pPr>
            <w:rPr>
              <w:sz w:val="22"/>
              <w:szCs w:val="22"/>
              <w:lang w:eastAsia="lt-LT"/>
            </w:rPr>
          </w:pPr>
          <w:r>
            <w:rPr>
              <w:b/>
              <w:bCs/>
              <w:sz w:val="22"/>
              <w:szCs w:val="22"/>
              <w:lang w:eastAsia="lt-LT"/>
            </w:rPr>
            <w:t>PRIDEDAMA</w:t>
          </w:r>
          <w:r>
            <w:rPr>
              <w:sz w:val="22"/>
              <w:szCs w:val="22"/>
              <w:vertAlign w:val="superscript"/>
              <w:lang w:eastAsia="lt-LT"/>
            </w:rPr>
            <w:t>4</w:t>
          </w:r>
          <w:r>
            <w:rPr>
              <w:b/>
              <w:bCs/>
              <w:sz w:val="22"/>
              <w:szCs w:val="22"/>
              <w:lang w:eastAsia="lt-LT"/>
            </w:rPr>
            <w:t>.</w:t>
          </w:r>
        </w:p>
        <w:p>
          <w:pPr>
            <w:rPr>
              <w:sz w:val="22"/>
              <w:szCs w:val="22"/>
              <w:lang w:eastAsia="lt-LT"/>
            </w:rPr>
          </w:pPr>
          <w:r>
            <w:rPr>
              <w:sz w:val="22"/>
              <w:szCs w:val="22"/>
              <w:lang w:eastAsia="lt-LT"/>
            </w:rPr>
            <w:t>     </w:t>
          </w:r>
        </w:p>
        <w:p>
          <w:pPr>
            <w:rPr>
              <w:sz w:val="22"/>
              <w:szCs w:val="22"/>
              <w:lang w:eastAsia="lt-LT"/>
            </w:rPr>
          </w:pPr>
          <w:r>
            <w:rPr>
              <w:b/>
              <w:bCs/>
              <w:sz w:val="22"/>
              <w:szCs w:val="22"/>
              <w:lang w:eastAsia="lt-LT"/>
            </w:rPr>
            <w:t>TVIRTINU, KAD MAN YRA ŽINOMA, JOG:</w:t>
          </w:r>
        </w:p>
        <w:p>
          <w:pPr>
            <w:rPr>
              <w:sz w:val="22"/>
              <w:szCs w:val="22"/>
              <w:lang w:eastAsia="lt-LT"/>
            </w:rPr>
          </w:pPr>
          <w:r>
            <w:rPr>
              <w:sz w:val="22"/>
              <w:szCs w:val="22"/>
              <w:lang w:eastAsia="lt-LT"/>
            </w:rPr>
            <w:t xml:space="preserve">a) </w:t>
          </w:r>
          <w:r>
            <w:rPr>
              <w:b/>
              <w:bCs/>
              <w:sz w:val="22"/>
              <w:szCs w:val="22"/>
              <w:lang w:eastAsia="lt-LT"/>
            </w:rPr>
            <w:t xml:space="preserve">galimi </w:t>
          </w:r>
          <w:r>
            <w:rPr>
              <w:sz w:val="22"/>
              <w:szCs w:val="22"/>
              <w:lang w:eastAsia="lt-LT"/>
            </w:rPr>
            <w:t xml:space="preserve">A1 pažymėjimo/pažymos išdavimo pagrįstumo/galiojimo </w:t>
          </w:r>
          <w:r>
            <w:rPr>
              <w:b/>
              <w:bCs/>
              <w:sz w:val="22"/>
              <w:szCs w:val="22"/>
              <w:lang w:eastAsia="lt-LT"/>
            </w:rPr>
            <w:t>sąlygų egzistavimo patikrinimai</w:t>
          </w:r>
          <w:r>
            <w:rPr>
              <w:sz w:val="22"/>
              <w:szCs w:val="22"/>
              <w:lang w:eastAsia="lt-LT"/>
            </w:rPr>
            <w:t>, kurių metu gali būti pateiktas reikalavimas per nurodytą terminą pateikti atitinkamą informaciją ir (ar) įrodymus, pagrindžiančius aplinkybes (sąlygas), su kuriomis siejamas A1 pažymėjimo išdavimas ar galiojimas atitinkamu laikotarpiu, kad per nurodytą terminą nepateikus prašomų įrodymų, bus laikoma, kad prašytų įrodyti aplinkybių nėra, ir išduotas A1 pažymėjimas/pažyma tokiu atveju galės būti panaikinti. Esant asmens pateiktų dokumentų ir (ar) duomenų neatitikimui su valstybės registruose ir informacinėse sistemose esančiais duomenimis arba institucijų, įstaigų oficialiuose dokumentuose fiksuotais duomenimis ir išvadomis, vadovaujamasi atitinkamai valstybės registruose ir informacinėse sistemose esančiais duomenimis, institucijų, įstaigų oficialiuose dokumentuose fiksuotais duomenimis ir išvadomis;</w:t>
          </w:r>
        </w:p>
        <w:p>
          <w:pPr>
            <w:rPr>
              <w:sz w:val="22"/>
              <w:szCs w:val="22"/>
              <w:lang w:eastAsia="lt-LT"/>
            </w:rPr>
          </w:pPr>
          <w:r>
            <w:rPr>
              <w:sz w:val="22"/>
              <w:szCs w:val="22"/>
              <w:lang w:eastAsia="lt-LT"/>
            </w:rPr>
            <w:t xml:space="preserve">b) </w:t>
          </w:r>
          <w:r>
            <w:rPr>
              <w:b/>
              <w:bCs/>
              <w:sz w:val="22"/>
              <w:szCs w:val="22"/>
              <w:lang w:eastAsia="lt-LT"/>
            </w:rPr>
            <w:t xml:space="preserve">privaloma </w:t>
          </w:r>
          <w:r>
            <w:rPr>
              <w:sz w:val="22"/>
              <w:szCs w:val="22"/>
              <w:lang w:eastAsia="lt-LT"/>
            </w:rPr>
            <w:t xml:space="preserve">informuoti Valstybinio socialinio draudimo fondo valdybos Vilniaus skyrių apie darbo užsienio valstybėje atsiradusius pasikeitimus (pateikiant pranešimą apie su išduotu A1 pažymėjimu susijusių aplinkybių pasikeitimą) ir </w:t>
          </w:r>
          <w:r>
            <w:rPr>
              <w:b/>
              <w:bCs/>
              <w:sz w:val="22"/>
              <w:szCs w:val="22"/>
              <w:lang w:eastAsia="lt-LT"/>
            </w:rPr>
            <w:t xml:space="preserve">galima </w:t>
          </w:r>
          <w:r>
            <w:rPr>
              <w:sz w:val="22"/>
              <w:szCs w:val="22"/>
              <w:lang w:eastAsia="lt-LT"/>
            </w:rPr>
            <w:t>grąžinti jam ar bet kuriam kitam Valstybinio socialinio draudimo fondo valdybos teritoriniam skyriui išduoto popierinio A1 pažymėjimo/pažymos originalą, jei:</w:t>
          </w:r>
        </w:p>
        <w:p>
          <w:pPr>
            <w:rPr>
              <w:sz w:val="22"/>
              <w:szCs w:val="22"/>
              <w:lang w:eastAsia="lt-LT"/>
            </w:rPr>
          </w:pPr>
          <w:r>
            <w:rPr>
              <w:sz w:val="22"/>
              <w:szCs w:val="22"/>
              <w:lang w:eastAsia="lt-LT"/>
            </w:rPr>
            <w:t>– pasibaigia darbo sutartis su viena ar keliomis įmonėmis;</w:t>
          </w:r>
        </w:p>
        <w:p>
          <w:pPr>
            <w:rPr>
              <w:sz w:val="22"/>
              <w:szCs w:val="22"/>
              <w:lang w:eastAsia="lt-LT"/>
            </w:rPr>
          </w:pPr>
          <w:r>
            <w:rPr>
              <w:sz w:val="22"/>
              <w:szCs w:val="22"/>
              <w:lang w:eastAsia="lt-LT"/>
            </w:rPr>
            <w:t>– pradedama dirbti ar vykdyti savarankišką veiklą kitoje užsienio valstybėje;</w:t>
          </w:r>
        </w:p>
        <w:p>
          <w:pPr>
            <w:rPr>
              <w:sz w:val="22"/>
              <w:szCs w:val="22"/>
              <w:lang w:eastAsia="lt-LT"/>
            </w:rPr>
          </w:pPr>
          <w:r>
            <w:rPr>
              <w:sz w:val="22"/>
              <w:szCs w:val="22"/>
              <w:lang w:eastAsia="lt-LT"/>
            </w:rPr>
            <w:t>– įsidarbinama kitoje įmonėje;</w:t>
          </w:r>
        </w:p>
        <w:p>
          <w:pPr>
            <w:rPr>
              <w:sz w:val="22"/>
              <w:szCs w:val="22"/>
              <w:lang w:eastAsia="lt-LT"/>
            </w:rPr>
          </w:pPr>
          <w:r>
            <w:rPr>
              <w:sz w:val="22"/>
              <w:szCs w:val="22"/>
              <w:lang w:eastAsia="lt-LT"/>
            </w:rPr>
            <w:t>– nedraudžiamųjų laikotarpių trukmė viršija penktadalį viso darbo dviejose ar daugiau valstybių laikotarpio;</w:t>
          </w:r>
        </w:p>
        <w:p>
          <w:pPr>
            <w:rPr>
              <w:sz w:val="22"/>
              <w:szCs w:val="22"/>
              <w:lang w:eastAsia="lt-LT"/>
            </w:rPr>
          </w:pPr>
          <w:r>
            <w:rPr>
              <w:sz w:val="22"/>
              <w:szCs w:val="22"/>
              <w:lang w:eastAsia="lt-LT"/>
            </w:rPr>
            <w:t>– išnyksta (pasikeičia) Tvarkos aprašo II skyriaus II skirsnyje ir (ar) išduotame A1 pažymėjime nurodytos sąlygos (duomenys).</w:t>
          </w:r>
        </w:p>
        <w:p>
          <w:pPr>
            <w:rPr>
              <w:sz w:val="22"/>
              <w:szCs w:val="22"/>
              <w:lang w:eastAsia="lt-LT"/>
            </w:rPr>
          </w:pPr>
          <w:r>
            <w:rPr>
              <w:sz w:val="22"/>
              <w:szCs w:val="22"/>
              <w:lang w:eastAsia="lt-LT"/>
            </w:rPr>
            <w:t xml:space="preserve">– darbuotojas – trečiosios šalies pilietis, atvykęs ir gyvenantis Lietuvoje darbo tikslais su daugkartine nacionaline viza, netenka gyvenamosios vietos Lietuvoje; </w:t>
          </w:r>
        </w:p>
        <w:p>
          <w:pPr>
            <w:rPr>
              <w:sz w:val="22"/>
              <w:szCs w:val="22"/>
              <w:lang w:eastAsia="lt-LT"/>
            </w:rPr>
          </w:pPr>
          <w:r>
            <w:rPr>
              <w:sz w:val="22"/>
              <w:szCs w:val="22"/>
              <w:lang w:eastAsia="lt-LT"/>
            </w:rPr>
            <w:t>c) jei prašymą teikia asmens darbdavys (draudėjas), – kad darbdavys (draudėjas) privalo informuoti darbuotoją (apdraustąjį) apie darbdavio (draudėjo) prašymu išduotą A1 pažymėjimą, darbuotojų (apdraustųjų) teises ir pareigas darbo užsienyje metu, be kita ko, išaiškinti a ir b punktuose nurodytą informaciją apie pareigą pranešti apie pasikeitusias aplinkybes, galimus patikrinimus ir patikrinimo metu reikalaujamų pateikti įrodymų nepateikimo pasekmes.</w:t>
          </w:r>
        </w:p>
        <w:p>
          <w:pPr>
            <w:rPr>
              <w:sz w:val="22"/>
              <w:szCs w:val="22"/>
              <w:lang w:eastAsia="lt-LT"/>
            </w:rPr>
          </w:pPr>
          <w:r>
            <w:rPr>
              <w:sz w:val="22"/>
              <w:szCs w:val="22"/>
              <w:lang w:eastAsia="lt-LT"/>
            </w:rPr>
            <w:t>d) prašymą teikiantis asmuo atsako už jo prašyme, prie jo pridėtose anketose teikiamų duomenų teisingumą, prie prašymo pridėdamas dokumentų kopijas, jis kartu tvirtina jų tikrumą ir prisiima atsakomybę už tai.</w:t>
          </w:r>
        </w:p>
        <w:p>
          <w:pPr>
            <w:ind w:firstLine="57"/>
            <w:rPr>
              <w:sz w:val="22"/>
              <w:szCs w:val="22"/>
              <w:lang w:eastAsia="lt-LT"/>
            </w:rPr>
          </w:pPr>
        </w:p>
        <w:tbl>
          <w:tblPr>
            <w:tblW w:w="9637" w:type="dxa"/>
            <w:tblCellMar>
              <w:left w:w="0" w:type="dxa"/>
              <w:right w:w="0" w:type="dxa"/>
            </w:tblCellMar>
            <w:tblLook w:val="04A0" w:firstRow="1" w:lastRow="0" w:firstColumn="1" w:lastColumn="0" w:noHBand="0" w:noVBand="1"/>
          </w:tblPr>
          <w:tblGrid>
            <w:gridCol w:w="2548"/>
            <w:gridCol w:w="3692"/>
            <w:gridCol w:w="3397"/>
          </w:tblGrid>
          <w:tr>
            <w:tc>
              <w:tcPr>
                <w:tcW w:w="2595" w:type="dxa"/>
                <w:tcMar>
                  <w:top w:w="0" w:type="dxa"/>
                  <w:left w:w="108" w:type="dxa"/>
                  <w:bottom w:w="0" w:type="dxa"/>
                  <w:right w:w="108" w:type="dxa"/>
                </w:tcMar>
                <w:hideMark/>
              </w:tcPr>
              <w:p>
                <w:pPr>
                  <w:rPr>
                    <w:szCs w:val="24"/>
                    <w:lang w:eastAsia="lt-LT"/>
                  </w:rPr>
                </w:pPr>
                <w:r>
                  <w:rPr>
                    <w:szCs w:val="24"/>
                    <w:lang w:eastAsia="lt-LT"/>
                  </w:rPr>
                  <w:t>(pareigos)</w:t>
                </w:r>
              </w:p>
            </w:tc>
            <w:tc>
              <w:tcPr>
                <w:tcW w:w="3782" w:type="dxa"/>
                <w:tcMar>
                  <w:top w:w="0" w:type="dxa"/>
                  <w:left w:w="108" w:type="dxa"/>
                  <w:bottom w:w="0" w:type="dxa"/>
                  <w:right w:w="108" w:type="dxa"/>
                </w:tcMar>
                <w:hideMark/>
              </w:tcPr>
              <w:p>
                <w:pPr>
                  <w:rPr>
                    <w:szCs w:val="24"/>
                    <w:lang w:eastAsia="lt-LT"/>
                  </w:rPr>
                </w:pPr>
                <w:r>
                  <w:rPr>
                    <w:szCs w:val="24"/>
                    <w:lang w:eastAsia="lt-LT"/>
                  </w:rPr>
                  <w:t xml:space="preserve">(Parašas) </w:t>
                </w:r>
              </w:p>
            </w:tc>
            <w:tc>
              <w:tcPr>
                <w:tcW w:w="3478" w:type="dxa"/>
                <w:tcMar>
                  <w:top w:w="0" w:type="dxa"/>
                  <w:left w:w="108" w:type="dxa"/>
                  <w:bottom w:w="0" w:type="dxa"/>
                  <w:right w:w="108" w:type="dxa"/>
                </w:tcMar>
                <w:hideMark/>
              </w:tcPr>
              <w:p>
                <w:pPr>
                  <w:rPr>
                    <w:szCs w:val="24"/>
                    <w:lang w:eastAsia="lt-LT"/>
                  </w:rPr>
                </w:pPr>
                <w:r>
                  <w:rPr>
                    <w:szCs w:val="24"/>
                    <w:lang w:eastAsia="lt-LT"/>
                  </w:rPr>
                  <w:t>(Vardas pavardė)</w:t>
                </w:r>
              </w:p>
            </w:tc>
          </w:tr>
        </w:tbl>
        <w:p>
          <w:pPr>
            <w:ind w:firstLine="57"/>
            <w:rPr>
              <w:sz w:val="22"/>
              <w:szCs w:val="22"/>
              <w:lang w:eastAsia="lt-LT"/>
            </w:rPr>
          </w:pPr>
        </w:p>
        <w:p>
          <w:pPr>
            <w:rPr>
              <w:sz w:val="22"/>
              <w:szCs w:val="22"/>
              <w:lang w:eastAsia="lt-LT"/>
            </w:rPr>
          </w:pPr>
          <w:r>
            <w:rPr>
              <w:b/>
              <w:bCs/>
              <w:sz w:val="22"/>
              <w:szCs w:val="22"/>
              <w:lang w:eastAsia="lt-LT"/>
            </w:rPr>
            <w:t>PAAIŠKINIMAI:</w:t>
          </w:r>
        </w:p>
        <w:p>
          <w:pPr>
            <w:rPr>
              <w:sz w:val="22"/>
              <w:szCs w:val="22"/>
              <w:lang w:eastAsia="lt-LT"/>
            </w:rPr>
          </w:pPr>
          <w:r>
            <w:rPr>
              <w:sz w:val="22"/>
              <w:szCs w:val="22"/>
              <w:vertAlign w:val="superscript"/>
              <w:lang w:eastAsia="lt-LT"/>
            </w:rPr>
            <w:t>1</w:t>
          </w:r>
          <w:r>
            <w:rPr>
              <w:sz w:val="22"/>
              <w:szCs w:val="22"/>
              <w:lang w:eastAsia="lt-LT"/>
            </w:rPr>
            <w:t xml:space="preserve"> Valstybė narė –Europos Sąjungos valstybė narė, Europos ekonominės erdvės valstybė, Šveicarijos Konfederacija, Jungtinė Karalystė ar kita valstybė, kuriai taikomi Europos Sąjungos socialinės apsaugos sistemų koordinavimo reglamentai/kiti Europos Sąjungos teisės aktai (sutartys) dėl socialinės apsaugos sistemų koordinavimo.</w:t>
          </w:r>
        </w:p>
        <w:p>
          <w:pPr>
            <w:rPr>
              <w:sz w:val="22"/>
              <w:szCs w:val="22"/>
              <w:lang w:eastAsia="lt-LT"/>
            </w:rPr>
          </w:pPr>
          <w:r>
            <w:rPr>
              <w:sz w:val="22"/>
              <w:szCs w:val="22"/>
              <w:vertAlign w:val="superscript"/>
              <w:lang w:eastAsia="lt-LT"/>
            </w:rPr>
            <w:t>2</w:t>
          </w:r>
          <w:r>
            <w:rPr>
              <w:sz w:val="22"/>
              <w:szCs w:val="22"/>
              <w:lang w:eastAsia="lt-LT"/>
            </w:rPr>
            <w:t xml:space="preserve"> Nurodyti, jei žinomas. </w:t>
          </w:r>
        </w:p>
        <w:p>
          <w:pPr>
            <w:rPr>
              <w:sz w:val="22"/>
              <w:szCs w:val="22"/>
              <w:lang w:eastAsia="lt-LT"/>
            </w:rPr>
          </w:pPr>
          <w:r>
            <w:rPr>
              <w:sz w:val="22"/>
              <w:szCs w:val="22"/>
              <w:vertAlign w:val="superscript"/>
              <w:lang w:eastAsia="lt-LT"/>
            </w:rPr>
            <w:t xml:space="preserve">3 </w:t>
          </w:r>
          <w:r>
            <w:rPr>
              <w:sz w:val="22"/>
              <w:szCs w:val="22"/>
              <w:lang w:eastAsia="lt-LT"/>
            </w:rPr>
            <w:t>Jei darbdavio adresas nesutampa su buveinės registracijos vieta, prašome nurodyti abu adresus.</w:t>
          </w:r>
        </w:p>
        <w:p>
          <w:pPr>
            <w:rPr>
              <w:sz w:val="22"/>
              <w:szCs w:val="22"/>
              <w:lang w:eastAsia="lt-LT"/>
            </w:rPr>
          </w:pPr>
          <w:r>
            <w:rPr>
              <w:sz w:val="22"/>
              <w:szCs w:val="22"/>
              <w:vertAlign w:val="superscript"/>
              <w:lang w:eastAsia="lt-LT"/>
            </w:rPr>
            <w:t xml:space="preserve">4 </w:t>
          </w:r>
          <w:r>
            <w:rPr>
              <w:sz w:val="22"/>
              <w:szCs w:val="22"/>
              <w:u w:val="single"/>
              <w:lang w:eastAsia="lt-LT"/>
            </w:rPr>
            <w:t>Prašome pateikti</w:t>
          </w:r>
          <w:r>
            <w:rPr>
              <w:sz w:val="22"/>
              <w:szCs w:val="22"/>
              <w:lang w:eastAsia="lt-LT"/>
            </w:rPr>
            <w:t xml:space="preserve"> asmens dokumento patvirtintą kopiją (jei asmuo nėra Lietuvos Respublikos pilietis); sudarytų darbo sutarčių Lietuvoje ir kitoje užsienio valstybėje patvirtintas kopijas ir/arba savarankiškos veiklos vykdymą Lietuvoje ir kitoje užsienio valstybėje įrodančių dokumentų (sudarytų (vykdomų) sutarčių, susijusių su savarankiška veikla, kitų dokumentų) patvirtintas kopijas.</w:t>
          </w:r>
        </w:p>
        <w:sdt>
          <w:sdtPr>
            <w:alias w:val="pabaiga"/>
            <w:tag w:val="part_e553a8798d6747f8b94d88c705968ffd"/>
            <w:lock w:val="sdtLocked"/>
            <w:richText/>
          </w:sdtPr>
          <w:sdtContent>
            <w:p>
              <w:pPr>
                <w:jc w:val="center"/>
                <w:rPr>
                  <w:sz w:val="22"/>
                  <w:szCs w:val="22"/>
                  <w:lang w:eastAsia="lt-LT"/>
                </w:rPr>
              </w:pPr>
              <w:r>
                <w:rPr>
                  <w:sz w:val="22"/>
                  <w:szCs w:val="22"/>
                  <w:lang w:eastAsia="lt-LT"/>
                </w:rPr>
                <w:t>______________</w:t>
              </w:r>
            </w:p>
            <w:p>
              <w:pPr>
                <w:jc w:val="center"/>
              </w:pPr>
            </w:p>
          </w:sdtContent>
        </w:sdt>
      </w:sdtContent>
    </w:sdt>
    <w:sdt>
      <w:sdtPr>
        <w:alias w:val="patvirtinta"/>
        <w:tag w:val="part_5f153c7eab0345b0bbe01b78f0e2bbe0"/>
        <w:lock w:val="sdtLocked"/>
        <w:richText/>
      </w:sdtPr>
      <w:sdtContent>
        <w:p>
          <w:pPr>
            <w:rPr>
              <w:szCs w:val="24"/>
              <w:highlight w:val="green"/>
              <w:lang w:eastAsia="lt-LT"/>
            </w:rPr>
            <w:sectPr>
              <w:headerReference w:type="even" r:id="rId23"/>
              <w:headerReference w:type="default" r:id="rId24"/>
              <w:footerReference w:type="even" r:id="rId25"/>
              <w:footerReference w:type="default" r:id="rId26"/>
              <w:headerReference w:type="first" r:id="rId27"/>
              <w:footerReference w:type="first" r:id="rId28"/>
              <w:endnotePr>
                <w:numFmt w:val="decimal"/>
              </w:endnotePr>
              <w:pgSz w:w="11906" w:h="16838" w:code="9"/>
              <w:pgMar w:top="1134" w:right="567" w:bottom="1134" w:left="1701" w:header="709" w:footer="284" w:gutter="0"/>
              <w:pgNumType w:start="1"/>
              <w:cols w:space="708"/>
              <w:titlePg/>
              <w:docGrid w:linePitch="360"/>
            </w:sectPr>
          </w:pPr>
        </w:p>
        <w:p>
          <w:pPr>
            <w:overflowPunct w:val="0"/>
            <w:ind w:left="4111"/>
            <w:textAlignment w:val="baseline"/>
            <w:rPr>
              <w:szCs w:val="24"/>
            </w:rPr>
          </w:pPr>
          <w:r>
            <w:rPr>
              <w:szCs w:val="24"/>
            </w:rPr>
            <w:t xml:space="preserve">PATVIRTINTA </w:t>
          </w:r>
        </w:p>
        <w:p>
          <w:pPr>
            <w:overflowPunct w:val="0"/>
            <w:ind w:left="4111"/>
            <w:textAlignment w:val="baseline"/>
            <w:rPr>
              <w:szCs w:val="24"/>
            </w:rPr>
          </w:pPr>
          <w:r>
            <w:rPr>
              <w:szCs w:val="24"/>
            </w:rPr>
            <w:t xml:space="preserve">Valstybinio socialinio draudimo fondo valdybos </w:t>
          </w:r>
        </w:p>
        <w:p>
          <w:pPr>
            <w:overflowPunct w:val="0"/>
            <w:ind w:left="4111"/>
            <w:textAlignment w:val="baseline"/>
            <w:rPr>
              <w:szCs w:val="24"/>
            </w:rPr>
          </w:pPr>
          <w:r>
            <w:rPr>
              <w:szCs w:val="24"/>
            </w:rPr>
            <w:t xml:space="preserve">prie Socialinės apsaugos ir darbo ministerijos </w:t>
          </w:r>
        </w:p>
        <w:p>
          <w:pPr>
            <w:overflowPunct w:val="0"/>
            <w:ind w:left="4111"/>
            <w:textAlignment w:val="baseline"/>
            <w:rPr>
              <w:szCs w:val="24"/>
            </w:rPr>
          </w:pPr>
          <w:r>
            <w:rPr>
              <w:szCs w:val="24"/>
            </w:rPr>
            <w:t>direktoriaus 2010 m. birželio 8 d. įsakymu Nr. V-253</w:t>
          </w:r>
        </w:p>
        <w:p>
          <w:pPr>
            <w:overflowPunct w:val="0"/>
            <w:ind w:left="4111"/>
            <w:textAlignment w:val="baseline"/>
            <w:rPr>
              <w:szCs w:val="24"/>
            </w:rPr>
          </w:pPr>
          <w:r>
            <w:rPr>
              <w:szCs w:val="24"/>
            </w:rPr>
            <w:t xml:space="preserve">(Valstybinio socialinio draudimo fondo valdybos prie </w:t>
          </w:r>
        </w:p>
        <w:p>
          <w:pPr>
            <w:overflowPunct w:val="0"/>
            <w:ind w:left="4111"/>
            <w:textAlignment w:val="baseline"/>
            <w:rPr>
              <w:szCs w:val="24"/>
            </w:rPr>
          </w:pPr>
          <w:r>
            <w:rPr>
              <w:szCs w:val="24"/>
            </w:rPr>
            <w:t xml:space="preserve">Socialinės apsaugos ir darbo ministerijos direktoriaus </w:t>
          </w:r>
        </w:p>
        <w:p>
          <w:pPr>
            <w:overflowPunct w:val="0"/>
            <w:ind w:left="4111"/>
            <w:textAlignment w:val="baseline"/>
            <w:rPr>
              <w:szCs w:val="24"/>
            </w:rPr>
          </w:pPr>
          <w:r>
            <w:rPr>
              <w:szCs w:val="24"/>
            </w:rPr>
            <w:t>2024 m. vasario 14 d. įsakymo Nr. V-60 redakcija)</w:t>
          </w:r>
        </w:p>
        <w:p>
          <w:pPr>
            <w:tabs>
              <w:tab w:val="left" w:pos="5670"/>
            </w:tabs>
            <w:suppressAutoHyphens/>
            <w:ind w:left="5812"/>
            <w:textAlignment w:val="baseline"/>
            <w:rPr>
              <w:szCs w:val="24"/>
            </w:rPr>
          </w:pPr>
        </w:p>
        <w:p>
          <w:pPr>
            <w:widowControl w:val="0"/>
            <w:jc w:val="center"/>
            <w:rPr>
              <w:b/>
              <w:szCs w:val="24"/>
            </w:rPr>
          </w:pPr>
          <w:r>
            <w:rPr>
              <w:b/>
              <w:szCs w:val="24"/>
            </w:rPr>
            <w:t>(Prašymo išduoti pažymą/pažymėjimą apie Lietuvos Respublikos socialinio draudimo teisės aktų taikymą Europos Bendrijų pagal sutartį dirbančiam darbuotojui, pasirinkusiam, kad jam būtų taikomi Lietuvos valstybinio socialinio draudimo teisės aktai, forma)</w:t>
          </w:r>
        </w:p>
        <w:p>
          <w:pPr>
            <w:widowControl w:val="0"/>
            <w:overflowPunct w:val="0"/>
            <w:jc w:val="both"/>
            <w:textAlignment w:val="baseline"/>
            <w:rPr>
              <w:b/>
              <w:bCs/>
              <w:szCs w:val="24"/>
            </w:rPr>
          </w:pPr>
        </w:p>
        <w:p>
          <w:pPr>
            <w:keepNext/>
            <w:suppressAutoHyphens/>
            <w:overflowPunct w:val="0"/>
            <w:jc w:val="center"/>
            <w:textAlignment w:val="baseline"/>
            <w:rPr>
              <w:szCs w:val="24"/>
            </w:rPr>
          </w:pPr>
          <w:r>
            <w:rPr>
              <w:szCs w:val="24"/>
            </w:rPr>
            <w:t>(SUDARYTOJO VARDAS PAVARDĖ)</w:t>
          </w:r>
        </w:p>
        <w:p>
          <w:pPr>
            <w:suppressAutoHyphens/>
            <w:jc w:val="center"/>
            <w:textAlignment w:val="baseline"/>
            <w:rPr>
              <w:szCs w:val="24"/>
            </w:rPr>
          </w:pPr>
          <w:r>
            <w:rPr>
              <w:szCs w:val="24"/>
            </w:rPr>
            <w:t>(sudarytojo duomenys)</w:t>
          </w:r>
        </w:p>
        <w:p>
          <w:pPr>
            <w:widowControl w:val="0"/>
            <w:overflowPunct w:val="0"/>
            <w:jc w:val="both"/>
            <w:textAlignment w:val="baseline"/>
            <w:rPr>
              <w:b/>
              <w:bCs/>
              <w:szCs w:val="24"/>
            </w:rPr>
          </w:pPr>
        </w:p>
        <w:p>
          <w:pPr>
            <w:widowControl w:val="0"/>
            <w:overflowPunct w:val="0"/>
            <w:jc w:val="both"/>
            <w:textAlignment w:val="baseline"/>
            <w:rPr>
              <w:bCs/>
              <w:szCs w:val="24"/>
            </w:rPr>
          </w:pPr>
          <w:r>
            <w:rPr>
              <w:bCs/>
              <w:szCs w:val="24"/>
            </w:rPr>
            <w:t>Valstybinio socialinio draudimo fondo valdybos</w:t>
          </w:r>
        </w:p>
        <w:p>
          <w:pPr>
            <w:widowControl w:val="0"/>
            <w:overflowPunct w:val="0"/>
            <w:jc w:val="both"/>
            <w:textAlignment w:val="baseline"/>
            <w:rPr>
              <w:bCs/>
              <w:szCs w:val="24"/>
            </w:rPr>
          </w:pPr>
          <w:r>
            <w:rPr>
              <w:bCs/>
              <w:szCs w:val="24"/>
            </w:rPr>
            <w:t>Vilniaus skyriui</w:t>
          </w:r>
        </w:p>
        <w:p>
          <w:pPr>
            <w:widowControl w:val="0"/>
            <w:overflowPunct w:val="0"/>
            <w:jc w:val="both"/>
            <w:textAlignment w:val="baseline"/>
            <w:rPr>
              <w:bCs/>
              <w:szCs w:val="24"/>
            </w:rPr>
          </w:pPr>
          <w:r>
            <w:rPr>
              <w:bCs/>
              <w:szCs w:val="24"/>
            </w:rPr>
            <w:t>Laisvės pr. 28, LT-04340 Vilnius</w:t>
          </w:r>
        </w:p>
        <w:p>
          <w:pPr>
            <w:widowControl w:val="0"/>
            <w:overflowPunct w:val="0"/>
            <w:jc w:val="both"/>
            <w:textAlignment w:val="baseline"/>
            <w:outlineLvl w:val="1"/>
            <w:rPr>
              <w:b/>
              <w:bCs/>
              <w:szCs w:val="24"/>
            </w:rPr>
          </w:pPr>
        </w:p>
        <w:p>
          <w:pPr>
            <w:widowControl w:val="0"/>
            <w:overflowPunct w:val="0"/>
            <w:jc w:val="center"/>
            <w:textAlignment w:val="baseline"/>
            <w:outlineLvl w:val="1"/>
            <w:rPr>
              <w:b/>
              <w:bCs/>
              <w:szCs w:val="24"/>
            </w:rPr>
          </w:pPr>
          <w:r>
            <w:rPr>
              <w:b/>
              <w:bCs/>
              <w:szCs w:val="24"/>
            </w:rPr>
            <w:t>PRAŠYMAS IŠDUOTI PAŽYMĄ/</w:t>
          </w:r>
          <w:r>
            <w:rPr>
              <w:b/>
              <w:bCs/>
              <w:caps/>
              <w:szCs w:val="24"/>
            </w:rPr>
            <w:t>pažymėjimą</w:t>
          </w:r>
          <w:r>
            <w:rPr>
              <w:b/>
              <w:bCs/>
              <w:szCs w:val="24"/>
            </w:rPr>
            <w:t xml:space="preserve"> APIE LIETUVOS RESPUBLIKOS SOCIALINIO DRAUDIMO TEISĖS AKTŲ TAIKYMĄ EUROPOS BENDRIJŲ PAGAL SUTARTĮ DIRBANČIAM DARBUOTOJUI, PASIRINKUSIAM, KAD JAM BŪTŲ TAIKOMI LIETUVOS VALSTYBINIO SOCIALINIO DRAUDIMO TEISĖS AKTAI</w:t>
          </w:r>
        </w:p>
        <w:p>
          <w:pPr>
            <w:widowControl w:val="0"/>
            <w:jc w:val="center"/>
            <w:rPr>
              <w:szCs w:val="24"/>
            </w:rPr>
          </w:pPr>
        </w:p>
        <w:p>
          <w:pPr>
            <w:widowControl w:val="0"/>
            <w:jc w:val="center"/>
            <w:rPr>
              <w:szCs w:val="24"/>
            </w:rPr>
          </w:pPr>
          <w:r>
            <w:rPr>
              <w:szCs w:val="24"/>
            </w:rPr>
            <w:t>(data) Nr.</w:t>
          </w:r>
        </w:p>
        <w:p>
          <w:pPr>
            <w:widowControl w:val="0"/>
            <w:jc w:val="both"/>
            <w:rPr>
              <w:szCs w:val="24"/>
            </w:rPr>
          </w:pPr>
        </w:p>
        <w:p>
          <w:pPr>
            <w:widowControl w:val="0"/>
            <w:overflowPunct w:val="0"/>
            <w:jc w:val="both"/>
            <w:textAlignment w:val="baseline"/>
            <w:rPr>
              <w:b/>
              <w:szCs w:val="24"/>
            </w:rPr>
          </w:pPr>
          <w:r>
            <w:rPr>
              <w:b/>
              <w:szCs w:val="24"/>
            </w:rPr>
            <w:t>1. ASMENS DUOMENYS:</w:t>
          </w:r>
        </w:p>
        <w:p>
          <w:pPr>
            <w:widowControl w:val="0"/>
            <w:overflowPunct w:val="0"/>
            <w:jc w:val="both"/>
            <w:textAlignment w:val="baseline"/>
            <w:rPr>
              <w:b/>
              <w:szCs w:val="24"/>
            </w:rPr>
          </w:pPr>
          <w:r>
            <w:rPr>
              <w:szCs w:val="24"/>
            </w:rPr>
            <w:t>Pateiktas asmens dokumentas</w:t>
          </w:r>
          <w:r>
            <w:rPr>
              <w:szCs w:val="24"/>
              <w:vertAlign w:val="superscript"/>
            </w:rPr>
            <w:t>1</w:t>
          </w:r>
          <w:r>
            <w:rPr>
              <w:szCs w:val="24"/>
            </w:rPr>
            <w:t>:</w:t>
          </w:r>
        </w:p>
        <w:p>
          <w:pPr>
            <w:widowControl w:val="0"/>
            <w:tabs>
              <w:tab w:val="left" w:leader="underscore" w:pos="9072"/>
            </w:tabs>
            <w:overflowPunct w:val="0"/>
            <w:jc w:val="both"/>
            <w:textAlignment w:val="baseline"/>
            <w:rPr>
              <w:szCs w:val="24"/>
            </w:rPr>
          </w:pPr>
          <w:r>
            <w:rPr>
              <w:szCs w:val="24"/>
            </w:rPr>
            <w:sym w:font="Wingdings 2" w:char="F0A3"/>
          </w:r>
          <w:r>
            <w:rPr>
              <w:vanish/>
              <w:szCs w:val="24"/>
            </w:rPr>
            <w:t>[]</w:t>
          </w:r>
          <w:r>
            <w:rPr>
              <w:szCs w:val="24"/>
            </w:rPr>
            <w:t xml:space="preserve"> Pasas </w:t>
            <w:sym w:font="Wingdings 2" w:char="F0A3"/>
          </w:r>
          <w:r>
            <w:rPr>
              <w:vanish/>
              <w:szCs w:val="24"/>
            </w:rPr>
            <w:t>[]</w:t>
          </w:r>
          <w:r>
            <w:rPr>
              <w:szCs w:val="24"/>
            </w:rPr>
            <w:t xml:space="preserve"> Asmens tapatybės kortelė </w:t>
            <w:sym w:font="Wingdings 2" w:char="F0A3"/>
          </w:r>
          <w:r>
            <w:rPr>
              <w:vanish/>
              <w:szCs w:val="24"/>
            </w:rPr>
            <w:t>[]</w:t>
          </w:r>
          <w:r>
            <w:rPr>
              <w:szCs w:val="24"/>
            </w:rPr>
            <w:t xml:space="preserve"> Kitas (nurodykite) </w:t>
            <w:tab/>
          </w:r>
        </w:p>
        <w:p>
          <w:pPr>
            <w:widowControl w:val="0"/>
            <w:jc w:val="both"/>
            <w:rPr>
              <w:szCs w:val="24"/>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08"/>
            <w:gridCol w:w="601"/>
            <w:gridCol w:w="255"/>
            <w:gridCol w:w="257"/>
            <w:gridCol w:w="255"/>
            <w:gridCol w:w="255"/>
            <w:gridCol w:w="255"/>
            <w:gridCol w:w="255"/>
            <w:gridCol w:w="228"/>
            <w:gridCol w:w="27"/>
            <w:gridCol w:w="255"/>
            <w:gridCol w:w="117"/>
            <w:gridCol w:w="138"/>
            <w:gridCol w:w="102"/>
            <w:gridCol w:w="153"/>
            <w:gridCol w:w="218"/>
            <w:gridCol w:w="38"/>
            <w:gridCol w:w="235"/>
            <w:gridCol w:w="274"/>
            <w:gridCol w:w="273"/>
            <w:gridCol w:w="274"/>
            <w:gridCol w:w="273"/>
            <w:gridCol w:w="182"/>
            <w:gridCol w:w="92"/>
            <w:gridCol w:w="273"/>
            <w:gridCol w:w="274"/>
            <w:gridCol w:w="273"/>
            <w:gridCol w:w="274"/>
            <w:gridCol w:w="1056"/>
          </w:tblGrid>
          <w:tr>
            <w:trPr>
              <w:trHeight w:val="347"/>
            </w:trPr>
            <w:tc>
              <w:tcPr>
                <w:tcW w:w="4269" w:type="dxa"/>
                <w:gridSpan w:val="9"/>
              </w:tcPr>
              <w:p>
                <w:pPr>
                  <w:widowControl w:val="0"/>
                  <w:rPr>
                    <w:szCs w:val="24"/>
                  </w:rPr>
                </w:pPr>
                <w:r>
                  <w:rPr>
                    <w:szCs w:val="24"/>
                  </w:rPr>
                  <w:t>Pavardė</w:t>
                </w:r>
              </w:p>
            </w:tc>
            <w:tc>
              <w:tcPr>
                <w:tcW w:w="4801" w:type="dxa"/>
                <w:gridSpan w:val="20"/>
              </w:tcPr>
              <w:p>
                <w:pPr>
                  <w:widowControl w:val="0"/>
                  <w:rPr>
                    <w:szCs w:val="24"/>
                  </w:rPr>
                </w:pPr>
                <w:r>
                  <w:rPr>
                    <w:szCs w:val="24"/>
                  </w:rPr>
                  <w:t>Vardas (-ai)</w:t>
                </w:r>
              </w:p>
            </w:tc>
          </w:tr>
          <w:tr>
            <w:trPr>
              <w:trHeight w:val="347"/>
            </w:trPr>
            <w:tc>
              <w:tcPr>
                <w:tcW w:w="9070" w:type="dxa"/>
                <w:gridSpan w:val="29"/>
              </w:tcPr>
              <w:p>
                <w:pPr>
                  <w:widowControl w:val="0"/>
                  <w:rPr>
                    <w:szCs w:val="24"/>
                  </w:rPr>
                </w:pPr>
                <w:r>
                  <w:rPr>
                    <w:szCs w:val="24"/>
                  </w:rPr>
                  <w:t>Ankstesni vardai/pavardės</w:t>
                </w:r>
              </w:p>
            </w:tc>
          </w:tr>
          <w:tr>
            <w:trPr>
              <w:cantSplit/>
              <w:trHeight w:val="244"/>
            </w:trPr>
            <w:tc>
              <w:tcPr>
                <w:tcW w:w="2509" w:type="dxa"/>
                <w:gridSpan w:val="2"/>
                <w:vMerge w:val="restart"/>
              </w:tcPr>
              <w:p>
                <w:pPr>
                  <w:widowControl w:val="0"/>
                  <w:rPr>
                    <w:szCs w:val="24"/>
                  </w:rPr>
                </w:pPr>
                <w:r>
                  <w:rPr>
                    <w:szCs w:val="24"/>
                  </w:rPr>
                  <w:t>Gimimo data</w:t>
                </w:r>
              </w:p>
            </w:tc>
            <w:tc>
              <w:tcPr>
                <w:tcW w:w="2808" w:type="dxa"/>
                <w:gridSpan w:val="15"/>
              </w:tcPr>
              <w:p>
                <w:pPr>
                  <w:widowControl w:val="0"/>
                  <w:rPr>
                    <w:szCs w:val="24"/>
                  </w:rPr>
                </w:pPr>
                <w:r>
                  <w:rPr>
                    <w:szCs w:val="24"/>
                  </w:rPr>
                  <w:t>Asmens kodas</w:t>
                </w:r>
              </w:p>
            </w:tc>
            <w:tc>
              <w:tcPr>
                <w:tcW w:w="3753" w:type="dxa"/>
                <w:gridSpan w:val="12"/>
                <w:vMerge w:val="restart"/>
              </w:tcPr>
              <w:p>
                <w:pPr>
                  <w:widowControl w:val="0"/>
                  <w:rPr>
                    <w:szCs w:val="24"/>
                  </w:rPr>
                </w:pPr>
                <w:r>
                  <w:rPr>
                    <w:szCs w:val="24"/>
                  </w:rPr>
                  <w:t>Pilietybė</w:t>
                </w:r>
              </w:p>
            </w:tc>
          </w:tr>
          <w:tr>
            <w:trPr>
              <w:cantSplit/>
              <w:trHeight w:val="276"/>
            </w:trPr>
            <w:tc>
              <w:tcPr>
                <w:tcW w:w="2509" w:type="dxa"/>
                <w:gridSpan w:val="2"/>
                <w:vMerge/>
              </w:tcPr>
              <w:p>
                <w:pPr>
                  <w:widowControl w:val="0"/>
                  <w:ind w:left="188"/>
                  <w:rPr>
                    <w:szCs w:val="24"/>
                  </w:rPr>
                </w:pPr>
              </w:p>
            </w:tc>
            <w:tc>
              <w:tcPr>
                <w:tcW w:w="255" w:type="dxa"/>
                <w:tcBorders>
                  <w:bottom w:val="single" w:sz="4" w:space="0" w:color="auto"/>
                </w:tcBorders>
              </w:tcPr>
              <w:p>
                <w:pPr>
                  <w:widowControl w:val="0"/>
                  <w:rPr>
                    <w:szCs w:val="24"/>
                  </w:rPr>
                </w:pPr>
              </w:p>
            </w:tc>
            <w:tc>
              <w:tcPr>
                <w:tcW w:w="257" w:type="dxa"/>
                <w:tcBorders>
                  <w:bottom w:val="single" w:sz="4" w:space="0" w:color="auto"/>
                </w:tcBorders>
              </w:tcPr>
              <w:p>
                <w:pPr>
                  <w:widowControl w:val="0"/>
                  <w:rPr>
                    <w:szCs w:val="24"/>
                  </w:rPr>
                </w:pPr>
              </w:p>
            </w:tc>
            <w:tc>
              <w:tcPr>
                <w:tcW w:w="255" w:type="dxa"/>
                <w:tcBorders>
                  <w:bottom w:val="single" w:sz="4" w:space="0" w:color="auto"/>
                </w:tcBorders>
              </w:tcPr>
              <w:p>
                <w:pPr>
                  <w:widowControl w:val="0"/>
                  <w:rPr>
                    <w:szCs w:val="24"/>
                  </w:rPr>
                </w:pPr>
              </w:p>
            </w:tc>
            <w:tc>
              <w:tcPr>
                <w:tcW w:w="255" w:type="dxa"/>
                <w:tcBorders>
                  <w:bottom w:val="single" w:sz="4" w:space="0" w:color="auto"/>
                </w:tcBorders>
              </w:tcPr>
              <w:p>
                <w:pPr>
                  <w:widowControl w:val="0"/>
                  <w:rPr>
                    <w:szCs w:val="24"/>
                  </w:rPr>
                </w:pPr>
              </w:p>
            </w:tc>
            <w:tc>
              <w:tcPr>
                <w:tcW w:w="255" w:type="dxa"/>
                <w:tcBorders>
                  <w:bottom w:val="single" w:sz="4" w:space="0" w:color="auto"/>
                </w:tcBorders>
              </w:tcPr>
              <w:p>
                <w:pPr>
                  <w:widowControl w:val="0"/>
                  <w:rPr>
                    <w:szCs w:val="24"/>
                  </w:rPr>
                </w:pPr>
              </w:p>
            </w:tc>
            <w:tc>
              <w:tcPr>
                <w:tcW w:w="255" w:type="dxa"/>
                <w:tcBorders>
                  <w:bottom w:val="single" w:sz="4" w:space="0" w:color="auto"/>
                </w:tcBorders>
              </w:tcPr>
              <w:p>
                <w:pPr>
                  <w:widowControl w:val="0"/>
                  <w:rPr>
                    <w:szCs w:val="24"/>
                  </w:rPr>
                </w:pPr>
              </w:p>
            </w:tc>
            <w:tc>
              <w:tcPr>
                <w:tcW w:w="255" w:type="dxa"/>
                <w:gridSpan w:val="2"/>
                <w:tcBorders>
                  <w:bottom w:val="single" w:sz="4" w:space="0" w:color="auto"/>
                </w:tcBorders>
              </w:tcPr>
              <w:p>
                <w:pPr>
                  <w:widowControl w:val="0"/>
                  <w:rPr>
                    <w:szCs w:val="24"/>
                  </w:rPr>
                </w:pPr>
              </w:p>
            </w:tc>
            <w:tc>
              <w:tcPr>
                <w:tcW w:w="255" w:type="dxa"/>
                <w:tcBorders>
                  <w:bottom w:val="single" w:sz="4" w:space="0" w:color="auto"/>
                </w:tcBorders>
              </w:tcPr>
              <w:p>
                <w:pPr>
                  <w:widowControl w:val="0"/>
                  <w:rPr>
                    <w:szCs w:val="24"/>
                  </w:rPr>
                </w:pPr>
              </w:p>
            </w:tc>
            <w:tc>
              <w:tcPr>
                <w:tcW w:w="255" w:type="dxa"/>
                <w:gridSpan w:val="2"/>
                <w:tcBorders>
                  <w:bottom w:val="single" w:sz="4" w:space="0" w:color="auto"/>
                </w:tcBorders>
              </w:tcPr>
              <w:p>
                <w:pPr>
                  <w:widowControl w:val="0"/>
                  <w:rPr>
                    <w:szCs w:val="24"/>
                  </w:rPr>
                </w:pPr>
              </w:p>
            </w:tc>
            <w:tc>
              <w:tcPr>
                <w:tcW w:w="255" w:type="dxa"/>
                <w:gridSpan w:val="2"/>
                <w:tcBorders>
                  <w:bottom w:val="single" w:sz="4" w:space="0" w:color="auto"/>
                </w:tcBorders>
              </w:tcPr>
              <w:p>
                <w:pPr>
                  <w:widowControl w:val="0"/>
                  <w:rPr>
                    <w:szCs w:val="24"/>
                  </w:rPr>
                </w:pPr>
              </w:p>
            </w:tc>
            <w:tc>
              <w:tcPr>
                <w:tcW w:w="256" w:type="dxa"/>
                <w:gridSpan w:val="2"/>
                <w:tcBorders>
                  <w:bottom w:val="single" w:sz="4" w:space="0" w:color="auto"/>
                </w:tcBorders>
              </w:tcPr>
              <w:p>
                <w:pPr>
                  <w:widowControl w:val="0"/>
                  <w:rPr>
                    <w:szCs w:val="24"/>
                  </w:rPr>
                </w:pPr>
              </w:p>
            </w:tc>
            <w:tc>
              <w:tcPr>
                <w:tcW w:w="3753" w:type="dxa"/>
                <w:gridSpan w:val="12"/>
                <w:vMerge/>
              </w:tcPr>
              <w:p>
                <w:pPr>
                  <w:widowControl w:val="0"/>
                  <w:rPr>
                    <w:szCs w:val="24"/>
                  </w:rPr>
                </w:pPr>
              </w:p>
            </w:tc>
          </w:tr>
          <w:tr>
            <w:trPr>
              <w:cantSplit/>
              <w:trHeight w:val="820"/>
            </w:trPr>
            <w:tc>
              <w:tcPr>
                <w:tcW w:w="2509" w:type="dxa"/>
                <w:gridSpan w:val="2"/>
              </w:tcPr>
              <w:p>
                <w:pPr>
                  <w:widowControl w:val="0"/>
                  <w:rPr>
                    <w:szCs w:val="24"/>
                  </w:rPr>
                </w:pPr>
                <w:r>
                  <w:rPr>
                    <w:szCs w:val="24"/>
                  </w:rPr>
                  <w:t>Asmens dokumento išdavimo data</w:t>
                </w:r>
              </w:p>
            </w:tc>
            <w:tc>
              <w:tcPr>
                <w:tcW w:w="2808" w:type="dxa"/>
                <w:gridSpan w:val="15"/>
              </w:tcPr>
              <w:p>
                <w:pPr>
                  <w:widowControl w:val="0"/>
                  <w:rPr>
                    <w:szCs w:val="24"/>
                  </w:rPr>
                </w:pPr>
                <w:r>
                  <w:rPr>
                    <w:szCs w:val="24"/>
                  </w:rPr>
                  <w:t>Asmens dokumento galiojimo data</w:t>
                </w:r>
              </w:p>
            </w:tc>
            <w:tc>
              <w:tcPr>
                <w:tcW w:w="3753" w:type="dxa"/>
                <w:gridSpan w:val="12"/>
              </w:tcPr>
              <w:p>
                <w:pPr>
                  <w:widowControl w:val="0"/>
                  <w:rPr>
                    <w:szCs w:val="24"/>
                  </w:rPr>
                </w:pPr>
                <w:r>
                  <w:rPr>
                    <w:szCs w:val="24"/>
                  </w:rPr>
                  <w:t>Asmens dokumento serija ir numeris</w:t>
                </w:r>
              </w:p>
            </w:tc>
          </w:tr>
          <w:tr>
            <w:trPr>
              <w:trHeight w:val="281"/>
            </w:trPr>
            <w:tc>
              <w:tcPr>
                <w:tcW w:w="5279" w:type="dxa"/>
                <w:gridSpan w:val="16"/>
                <w:tcBorders>
                  <w:bottom w:val="single" w:sz="4" w:space="0" w:color="auto"/>
                </w:tcBorders>
              </w:tcPr>
              <w:p>
                <w:pPr>
                  <w:widowControl w:val="0"/>
                  <w:jc w:val="center"/>
                  <w:rPr>
                    <w:szCs w:val="24"/>
                    <w:lang w:val="pl-PL"/>
                  </w:rPr>
                </w:pPr>
                <w:r>
                  <w:rPr>
                    <w:szCs w:val="24"/>
                    <w:lang w:val="pl-PL"/>
                  </w:rPr>
                  <w:t>Asmens socialinio draudimo numeris</w:t>
                </w:r>
              </w:p>
            </w:tc>
            <w:tc>
              <w:tcPr>
                <w:tcW w:w="273" w:type="dxa"/>
                <w:gridSpan w:val="2"/>
                <w:tcBorders>
                  <w:bottom w:val="single" w:sz="4" w:space="0" w:color="auto"/>
                </w:tcBorders>
              </w:tcPr>
              <w:p>
                <w:pPr>
                  <w:widowControl w:val="0"/>
                  <w:rPr>
                    <w:szCs w:val="24"/>
                    <w:lang w:val="pl-PL"/>
                  </w:rPr>
                </w:pPr>
              </w:p>
            </w:tc>
            <w:tc>
              <w:tcPr>
                <w:tcW w:w="274" w:type="dxa"/>
                <w:tcBorders>
                  <w:bottom w:val="single" w:sz="4" w:space="0" w:color="auto"/>
                  <w:right w:val="single" w:sz="12" w:space="0" w:color="auto"/>
                </w:tcBorders>
              </w:tcPr>
              <w:p>
                <w:pPr>
                  <w:widowControl w:val="0"/>
                  <w:rPr>
                    <w:szCs w:val="24"/>
                    <w:lang w:val="pl-PL"/>
                  </w:rPr>
                </w:pPr>
              </w:p>
            </w:tc>
            <w:tc>
              <w:tcPr>
                <w:tcW w:w="273" w:type="dxa"/>
                <w:tcBorders>
                  <w:left w:val="single" w:sz="12" w:space="0" w:color="auto"/>
                  <w:bottom w:val="single" w:sz="4" w:space="0" w:color="auto"/>
                </w:tcBorders>
              </w:tcPr>
              <w:p>
                <w:pPr>
                  <w:widowControl w:val="0"/>
                  <w:rPr>
                    <w:szCs w:val="24"/>
                  </w:rPr>
                </w:pPr>
              </w:p>
            </w:tc>
            <w:tc>
              <w:tcPr>
                <w:tcW w:w="274" w:type="dxa"/>
                <w:tcBorders>
                  <w:bottom w:val="single" w:sz="4" w:space="0" w:color="auto"/>
                </w:tcBorders>
              </w:tcPr>
              <w:p>
                <w:pPr>
                  <w:widowControl w:val="0"/>
                  <w:ind w:left="188"/>
                  <w:rPr>
                    <w:szCs w:val="24"/>
                  </w:rPr>
                </w:pPr>
              </w:p>
            </w:tc>
            <w:tc>
              <w:tcPr>
                <w:tcW w:w="273" w:type="dxa"/>
                <w:tcBorders>
                  <w:bottom w:val="single" w:sz="4" w:space="0" w:color="auto"/>
                </w:tcBorders>
              </w:tcPr>
              <w:p>
                <w:pPr>
                  <w:widowControl w:val="0"/>
                  <w:ind w:left="188"/>
                  <w:rPr>
                    <w:szCs w:val="24"/>
                  </w:rPr>
                </w:pPr>
              </w:p>
            </w:tc>
            <w:tc>
              <w:tcPr>
                <w:tcW w:w="274" w:type="dxa"/>
                <w:gridSpan w:val="2"/>
                <w:tcBorders>
                  <w:bottom w:val="single" w:sz="4" w:space="0" w:color="auto"/>
                </w:tcBorders>
              </w:tcPr>
              <w:p>
                <w:pPr>
                  <w:widowControl w:val="0"/>
                  <w:ind w:left="188"/>
                  <w:rPr>
                    <w:szCs w:val="24"/>
                  </w:rPr>
                </w:pPr>
              </w:p>
            </w:tc>
            <w:tc>
              <w:tcPr>
                <w:tcW w:w="273" w:type="dxa"/>
                <w:tcBorders>
                  <w:bottom w:val="single" w:sz="4" w:space="0" w:color="auto"/>
                </w:tcBorders>
              </w:tcPr>
              <w:p>
                <w:pPr>
                  <w:widowControl w:val="0"/>
                  <w:ind w:left="188"/>
                  <w:rPr>
                    <w:szCs w:val="24"/>
                  </w:rPr>
                </w:pPr>
              </w:p>
            </w:tc>
            <w:tc>
              <w:tcPr>
                <w:tcW w:w="274" w:type="dxa"/>
                <w:tcBorders>
                  <w:bottom w:val="single" w:sz="4" w:space="0" w:color="auto"/>
                </w:tcBorders>
              </w:tcPr>
              <w:p>
                <w:pPr>
                  <w:widowControl w:val="0"/>
                  <w:ind w:left="188"/>
                  <w:rPr>
                    <w:szCs w:val="24"/>
                  </w:rPr>
                </w:pPr>
              </w:p>
            </w:tc>
            <w:tc>
              <w:tcPr>
                <w:tcW w:w="273" w:type="dxa"/>
                <w:tcBorders>
                  <w:bottom w:val="single" w:sz="4" w:space="0" w:color="auto"/>
                </w:tcBorders>
              </w:tcPr>
              <w:p>
                <w:pPr>
                  <w:widowControl w:val="0"/>
                  <w:ind w:left="188"/>
                  <w:rPr>
                    <w:szCs w:val="24"/>
                  </w:rPr>
                </w:pPr>
              </w:p>
            </w:tc>
            <w:tc>
              <w:tcPr>
                <w:tcW w:w="274" w:type="dxa"/>
                <w:tcBorders>
                  <w:bottom w:val="single" w:sz="4" w:space="0" w:color="auto"/>
                </w:tcBorders>
              </w:tcPr>
              <w:p>
                <w:pPr>
                  <w:widowControl w:val="0"/>
                  <w:ind w:left="188"/>
                  <w:rPr>
                    <w:szCs w:val="24"/>
                  </w:rPr>
                </w:pPr>
              </w:p>
            </w:tc>
            <w:tc>
              <w:tcPr>
                <w:tcW w:w="1056" w:type="dxa"/>
                <w:tcBorders>
                  <w:bottom w:val="single" w:sz="4" w:space="0" w:color="auto"/>
                </w:tcBorders>
              </w:tcPr>
              <w:p>
                <w:pPr>
                  <w:widowControl w:val="0"/>
                  <w:ind w:left="188"/>
                  <w:rPr>
                    <w:szCs w:val="24"/>
                  </w:rPr>
                </w:pPr>
              </w:p>
            </w:tc>
          </w:tr>
          <w:tr>
            <w:trPr>
              <w:trHeight w:val="70"/>
            </w:trPr>
            <w:tc>
              <w:tcPr>
                <w:tcW w:w="1908" w:type="dxa"/>
                <w:tcBorders>
                  <w:top w:val="nil"/>
                  <w:bottom w:val="nil"/>
                  <w:right w:val="nil"/>
                </w:tcBorders>
              </w:tcPr>
              <w:p>
                <w:pPr>
                  <w:widowControl w:val="0"/>
                  <w:tabs>
                    <w:tab w:val="left" w:pos="540"/>
                    <w:tab w:val="left" w:pos="3600"/>
                    <w:tab w:val="left" w:pos="3861"/>
                    <w:tab w:val="left" w:pos="4167"/>
                    <w:tab w:val="left" w:pos="7020"/>
                  </w:tabs>
                  <w:rPr>
                    <w:szCs w:val="24"/>
                  </w:rPr>
                </w:pPr>
              </w:p>
            </w:tc>
            <w:tc>
              <w:tcPr>
                <w:tcW w:w="4920" w:type="dxa"/>
                <w:gridSpan w:val="22"/>
                <w:tcBorders>
                  <w:top w:val="nil"/>
                  <w:left w:val="nil"/>
                  <w:bottom w:val="nil"/>
                  <w:right w:val="nil"/>
                </w:tcBorders>
              </w:tcPr>
              <w:p>
                <w:pPr>
                  <w:widowControl w:val="0"/>
                  <w:tabs>
                    <w:tab w:val="left" w:pos="540"/>
                    <w:tab w:val="left" w:pos="3600"/>
                    <w:tab w:val="left" w:pos="3867"/>
                    <w:tab w:val="left" w:pos="4017"/>
                    <w:tab w:val="left" w:pos="4332"/>
                    <w:tab w:val="left" w:pos="7020"/>
                  </w:tabs>
                  <w:jc w:val="center"/>
                  <w:rPr>
                    <w:szCs w:val="24"/>
                  </w:rPr>
                </w:pPr>
                <w:r>
                  <w:rPr>
                    <w:szCs w:val="24"/>
                  </w:rPr>
                  <w:t>Kontaktiniai duomenys</w:t>
                </w:r>
              </w:p>
            </w:tc>
            <w:tc>
              <w:tcPr>
                <w:tcW w:w="2242" w:type="dxa"/>
                <w:gridSpan w:val="6"/>
                <w:tcBorders>
                  <w:top w:val="nil"/>
                  <w:left w:val="nil"/>
                  <w:bottom w:val="nil"/>
                </w:tcBorders>
              </w:tcPr>
              <w:p>
                <w:pPr>
                  <w:widowControl w:val="0"/>
                  <w:tabs>
                    <w:tab w:val="left" w:pos="540"/>
                    <w:tab w:val="left" w:pos="3600"/>
                    <w:tab w:val="left" w:pos="3867"/>
                    <w:tab w:val="left" w:pos="4017"/>
                    <w:tab w:val="left" w:pos="4332"/>
                    <w:tab w:val="left" w:pos="7020"/>
                  </w:tabs>
                  <w:rPr>
                    <w:szCs w:val="24"/>
                  </w:rPr>
                </w:pPr>
              </w:p>
            </w:tc>
          </w:tr>
          <w:tr>
            <w:trPr>
              <w:trHeight w:val="98"/>
            </w:trPr>
            <w:tc>
              <w:tcPr>
                <w:tcW w:w="1908" w:type="dxa"/>
                <w:tcBorders>
                  <w:top w:val="nil"/>
                  <w:bottom w:val="nil"/>
                  <w:right w:val="nil"/>
                </w:tcBorders>
              </w:tcPr>
              <w:p>
                <w:pPr>
                  <w:widowControl w:val="0"/>
                  <w:tabs>
                    <w:tab w:val="left" w:pos="540"/>
                    <w:tab w:val="left" w:pos="3600"/>
                    <w:tab w:val="left" w:pos="7020"/>
                  </w:tabs>
                  <w:rPr>
                    <w:szCs w:val="24"/>
                  </w:rPr>
                </w:pPr>
                <w:r>
                  <w:rPr>
                    <w:szCs w:val="24"/>
                  </w:rPr>
                  <w:t xml:space="preserve">Telefonas </w:t>
                </w:r>
              </w:p>
            </w:tc>
            <w:tc>
              <w:tcPr>
                <w:tcW w:w="3000" w:type="dxa"/>
                <w:gridSpan w:val="13"/>
                <w:tcBorders>
                  <w:top w:val="nil"/>
                  <w:left w:val="nil"/>
                  <w:bottom w:val="nil"/>
                  <w:right w:val="nil"/>
                </w:tcBorders>
              </w:tcPr>
              <w:p>
                <w:pPr>
                  <w:widowControl w:val="0"/>
                  <w:tabs>
                    <w:tab w:val="left" w:pos="540"/>
                    <w:tab w:val="left" w:pos="3600"/>
                    <w:tab w:val="left" w:pos="3867"/>
                    <w:tab w:val="left" w:pos="4017"/>
                    <w:tab w:val="left" w:pos="4332"/>
                    <w:tab w:val="left" w:pos="7020"/>
                  </w:tabs>
                  <w:rPr>
                    <w:szCs w:val="24"/>
                  </w:rPr>
                </w:pPr>
                <w:r>
                  <w:rPr>
                    <w:szCs w:val="24"/>
                  </w:rPr>
                  <w:t>.........</w:t>
                </w:r>
              </w:p>
            </w:tc>
            <w:tc>
              <w:tcPr>
                <w:tcW w:w="4162" w:type="dxa"/>
                <w:gridSpan w:val="15"/>
                <w:tcBorders>
                  <w:top w:val="nil"/>
                  <w:left w:val="nil"/>
                  <w:bottom w:val="nil"/>
                </w:tcBorders>
              </w:tcPr>
              <w:p>
                <w:pPr>
                  <w:widowControl w:val="0"/>
                  <w:tabs>
                    <w:tab w:val="left" w:pos="540"/>
                    <w:tab w:val="right" w:pos="3946"/>
                  </w:tabs>
                  <w:rPr>
                    <w:szCs w:val="24"/>
                  </w:rPr>
                </w:pPr>
                <w:r>
                  <w:rPr>
                    <w:szCs w:val="24"/>
                  </w:rPr>
                  <w:t>Faksas ......... El. paštas ......</w:t>
                </w:r>
              </w:p>
            </w:tc>
          </w:tr>
          <w:tr>
            <w:trPr>
              <w:trHeight w:val="80"/>
            </w:trPr>
            <w:tc>
              <w:tcPr>
                <w:tcW w:w="1908" w:type="dxa"/>
                <w:tcBorders>
                  <w:top w:val="nil"/>
                  <w:bottom w:val="nil"/>
                  <w:right w:val="nil"/>
                </w:tcBorders>
              </w:tcPr>
              <w:p>
                <w:pPr>
                  <w:widowControl w:val="0"/>
                  <w:tabs>
                    <w:tab w:val="left" w:pos="540"/>
                    <w:tab w:val="left" w:pos="3600"/>
                    <w:tab w:val="left" w:pos="3861"/>
                    <w:tab w:val="left" w:pos="4167"/>
                    <w:tab w:val="left" w:pos="7020"/>
                  </w:tabs>
                  <w:rPr>
                    <w:szCs w:val="24"/>
                  </w:rPr>
                </w:pPr>
                <w:r>
                  <w:rPr>
                    <w:szCs w:val="24"/>
                  </w:rPr>
                  <w:t>Adresas</w:t>
                </w:r>
              </w:p>
            </w:tc>
            <w:tc>
              <w:tcPr>
                <w:tcW w:w="3000" w:type="dxa"/>
                <w:gridSpan w:val="13"/>
                <w:tcBorders>
                  <w:top w:val="nil"/>
                  <w:left w:val="nil"/>
                  <w:bottom w:val="nil"/>
                  <w:right w:val="nil"/>
                </w:tcBorders>
              </w:tcPr>
              <w:p>
                <w:pPr>
                  <w:widowControl w:val="0"/>
                  <w:tabs>
                    <w:tab w:val="left" w:pos="330"/>
                    <w:tab w:val="left" w:pos="540"/>
                    <w:tab w:val="left" w:pos="3600"/>
                    <w:tab w:val="left" w:pos="3867"/>
                    <w:tab w:val="left" w:pos="4017"/>
                    <w:tab w:val="left" w:pos="4332"/>
                    <w:tab w:val="left" w:pos="7020"/>
                  </w:tabs>
                  <w:rPr>
                    <w:szCs w:val="24"/>
                  </w:rPr>
                </w:pPr>
                <w:r>
                  <w:rPr>
                    <w:szCs w:val="24"/>
                  </w:rPr>
                  <w:t>.........</w:t>
                </w:r>
              </w:p>
            </w:tc>
            <w:tc>
              <w:tcPr>
                <w:tcW w:w="4162" w:type="dxa"/>
                <w:gridSpan w:val="15"/>
                <w:tcBorders>
                  <w:top w:val="nil"/>
                  <w:left w:val="nil"/>
                  <w:bottom w:val="nil"/>
                </w:tcBorders>
              </w:tcPr>
              <w:p>
                <w:pPr>
                  <w:widowControl w:val="0"/>
                  <w:tabs>
                    <w:tab w:val="left" w:pos="540"/>
                    <w:tab w:val="left" w:pos="3600"/>
                    <w:tab w:val="left" w:pos="3867"/>
                    <w:tab w:val="left" w:pos="4017"/>
                    <w:tab w:val="left" w:pos="4332"/>
                    <w:tab w:val="left" w:pos="7020"/>
                  </w:tabs>
                  <w:rPr>
                    <w:szCs w:val="24"/>
                  </w:rPr>
                </w:pPr>
                <w:r>
                  <w:rPr>
                    <w:szCs w:val="24"/>
                  </w:rPr>
                  <w:t>Pašto dėžutė .........</w:t>
                </w:r>
              </w:p>
            </w:tc>
          </w:tr>
          <w:tr>
            <w:trPr>
              <w:trHeight w:val="80"/>
            </w:trPr>
            <w:tc>
              <w:tcPr>
                <w:tcW w:w="4668" w:type="dxa"/>
                <w:gridSpan w:val="12"/>
                <w:tcBorders>
                  <w:top w:val="nil"/>
                  <w:bottom w:val="nil"/>
                  <w:right w:val="nil"/>
                </w:tcBorders>
              </w:tcPr>
              <w:p>
                <w:pPr>
                  <w:widowControl w:val="0"/>
                  <w:tabs>
                    <w:tab w:val="left" w:leader="dot" w:pos="2268"/>
                  </w:tabs>
                  <w:rPr>
                    <w:szCs w:val="24"/>
                  </w:rPr>
                </w:pPr>
                <w:r>
                  <w:rPr>
                    <w:szCs w:val="24"/>
                  </w:rPr>
                  <w:t>.....................</w:t>
                </w:r>
              </w:p>
            </w:tc>
            <w:tc>
              <w:tcPr>
                <w:tcW w:w="240" w:type="dxa"/>
                <w:gridSpan w:val="2"/>
                <w:tcBorders>
                  <w:top w:val="nil"/>
                  <w:left w:val="nil"/>
                  <w:bottom w:val="nil"/>
                  <w:right w:val="nil"/>
                </w:tcBorders>
              </w:tcPr>
              <w:p>
                <w:pPr>
                  <w:widowControl w:val="0"/>
                  <w:tabs>
                    <w:tab w:val="left" w:pos="540"/>
                    <w:tab w:val="left" w:pos="3600"/>
                    <w:tab w:val="left" w:pos="3867"/>
                    <w:tab w:val="left" w:pos="4017"/>
                    <w:tab w:val="left" w:pos="4332"/>
                    <w:tab w:val="left" w:pos="7020"/>
                  </w:tabs>
                  <w:rPr>
                    <w:szCs w:val="24"/>
                  </w:rPr>
                </w:pPr>
              </w:p>
            </w:tc>
            <w:tc>
              <w:tcPr>
                <w:tcW w:w="4162" w:type="dxa"/>
                <w:gridSpan w:val="15"/>
                <w:tcBorders>
                  <w:top w:val="nil"/>
                  <w:left w:val="nil"/>
                  <w:bottom w:val="nil"/>
                </w:tcBorders>
              </w:tcPr>
              <w:p>
                <w:pPr>
                  <w:widowControl w:val="0"/>
                  <w:tabs>
                    <w:tab w:val="left" w:pos="540"/>
                    <w:tab w:val="left" w:pos="3600"/>
                    <w:tab w:val="left" w:pos="3867"/>
                    <w:tab w:val="left" w:pos="4017"/>
                    <w:tab w:val="left" w:pos="4332"/>
                    <w:tab w:val="left" w:pos="7020"/>
                  </w:tabs>
                  <w:rPr>
                    <w:szCs w:val="24"/>
                  </w:rPr>
                </w:pPr>
                <w:r>
                  <w:rPr>
                    <w:szCs w:val="24"/>
                  </w:rPr>
                  <w:t>Pašto kodas ..........</w:t>
                </w:r>
              </w:p>
            </w:tc>
          </w:tr>
          <w:tr>
            <w:trPr>
              <w:trHeight w:val="172"/>
            </w:trPr>
            <w:tc>
              <w:tcPr>
                <w:tcW w:w="1908" w:type="dxa"/>
                <w:tcBorders>
                  <w:top w:val="nil"/>
                  <w:bottom w:val="single" w:sz="4" w:space="0" w:color="auto"/>
                  <w:right w:val="nil"/>
                </w:tcBorders>
              </w:tcPr>
              <w:p>
                <w:pPr>
                  <w:widowControl w:val="0"/>
                  <w:tabs>
                    <w:tab w:val="left" w:pos="540"/>
                    <w:tab w:val="left" w:pos="3600"/>
                    <w:tab w:val="left" w:pos="7020"/>
                  </w:tabs>
                  <w:rPr>
                    <w:szCs w:val="24"/>
                  </w:rPr>
                </w:pPr>
                <w:r>
                  <w:rPr>
                    <w:szCs w:val="24"/>
                  </w:rPr>
                  <w:t>Valstybė</w:t>
                </w:r>
              </w:p>
            </w:tc>
            <w:tc>
              <w:tcPr>
                <w:tcW w:w="3000" w:type="dxa"/>
                <w:gridSpan w:val="13"/>
                <w:tcBorders>
                  <w:top w:val="nil"/>
                  <w:left w:val="nil"/>
                  <w:bottom w:val="single" w:sz="4" w:space="0" w:color="auto"/>
                  <w:right w:val="nil"/>
                </w:tcBorders>
              </w:tcPr>
              <w:p>
                <w:pPr>
                  <w:widowControl w:val="0"/>
                  <w:tabs>
                    <w:tab w:val="left" w:pos="540"/>
                    <w:tab w:val="left" w:pos="3600"/>
                    <w:tab w:val="left" w:pos="3867"/>
                    <w:tab w:val="left" w:pos="4017"/>
                    <w:tab w:val="left" w:pos="4332"/>
                    <w:tab w:val="left" w:pos="7020"/>
                  </w:tabs>
                  <w:rPr>
                    <w:szCs w:val="24"/>
                  </w:rPr>
                </w:pPr>
                <w:r>
                  <w:rPr>
                    <w:szCs w:val="24"/>
                  </w:rPr>
                  <w:t>.........</w:t>
                </w:r>
              </w:p>
            </w:tc>
            <w:tc>
              <w:tcPr>
                <w:tcW w:w="4162" w:type="dxa"/>
                <w:gridSpan w:val="15"/>
                <w:tcBorders>
                  <w:top w:val="nil"/>
                  <w:left w:val="nil"/>
                  <w:bottom w:val="single" w:sz="4" w:space="0" w:color="auto"/>
                </w:tcBorders>
              </w:tcPr>
              <w:p>
                <w:pPr>
                  <w:widowControl w:val="0"/>
                  <w:tabs>
                    <w:tab w:val="left" w:pos="540"/>
                    <w:tab w:val="left" w:pos="3600"/>
                    <w:tab w:val="left" w:pos="3867"/>
                    <w:tab w:val="left" w:pos="4017"/>
                    <w:tab w:val="left" w:pos="4332"/>
                    <w:tab w:val="left" w:pos="7020"/>
                  </w:tabs>
                  <w:rPr>
                    <w:szCs w:val="24"/>
                  </w:rPr>
                </w:pPr>
              </w:p>
            </w:tc>
          </w:tr>
        </w:tbl>
        <w:p>
          <w:pPr>
            <w:widowControl w:val="0"/>
            <w:jc w:val="both"/>
            <w:rPr>
              <w:szCs w:val="24"/>
            </w:rPr>
          </w:pPr>
        </w:p>
        <w:p>
          <w:pPr>
            <w:widowControl w:val="0"/>
            <w:overflowPunct w:val="0"/>
            <w:jc w:val="both"/>
            <w:textAlignment w:val="baseline"/>
            <w:rPr>
              <w:b/>
              <w:szCs w:val="24"/>
            </w:rPr>
          </w:pPr>
          <w:r>
            <w:rPr>
              <w:b/>
              <w:szCs w:val="24"/>
            </w:rPr>
            <w:t>2. EUROPOS BENDRIJŲ ĮSTAIGA</w:t>
          </w:r>
          <w:r>
            <w:rPr>
              <w:szCs w:val="24"/>
              <w:vertAlign w:val="superscript"/>
            </w:rPr>
            <w:t>2</w:t>
          </w:r>
          <w:r>
            <w:rPr>
              <w:b/>
              <w:szCs w:val="24"/>
            </w:rPr>
            <w:t>:</w:t>
          </w:r>
        </w:p>
        <w:p>
          <w:pPr>
            <w:widowControl w:val="0"/>
            <w:overflowPunct w:val="0"/>
            <w:jc w:val="both"/>
            <w:textAlignment w:val="baseline"/>
            <w:rPr>
              <w:b/>
              <w:szCs w:val="24"/>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08"/>
            <w:gridCol w:w="2760"/>
            <w:gridCol w:w="240"/>
            <w:gridCol w:w="1215"/>
            <w:gridCol w:w="2947"/>
          </w:tblGrid>
          <w:tr>
            <w:tc>
              <w:tcPr>
                <w:tcW w:w="6123" w:type="dxa"/>
                <w:gridSpan w:val="4"/>
              </w:tcPr>
              <w:p>
                <w:pPr>
                  <w:widowControl w:val="0"/>
                  <w:rPr>
                    <w:szCs w:val="24"/>
                  </w:rPr>
                </w:pPr>
                <w:r>
                  <w:rPr>
                    <w:szCs w:val="24"/>
                  </w:rPr>
                  <w:t>Pavadinimas</w:t>
                </w:r>
              </w:p>
              <w:p>
                <w:pPr>
                  <w:widowControl w:val="0"/>
                  <w:rPr>
                    <w:szCs w:val="24"/>
                  </w:rPr>
                </w:pPr>
              </w:p>
            </w:tc>
            <w:tc>
              <w:tcPr>
                <w:tcW w:w="2947" w:type="dxa"/>
              </w:tcPr>
              <w:p>
                <w:pPr>
                  <w:widowControl w:val="0"/>
                  <w:rPr>
                    <w:szCs w:val="24"/>
                  </w:rPr>
                </w:pPr>
                <w:r>
                  <w:rPr>
                    <w:szCs w:val="24"/>
                  </w:rPr>
                  <w:t>Kodas</w:t>
                </w:r>
                <w:r>
                  <w:rPr>
                    <w:szCs w:val="24"/>
                    <w:vertAlign w:val="superscript"/>
                  </w:rPr>
                  <w:t>3</w:t>
                </w:r>
              </w:p>
            </w:tc>
          </w:tr>
          <w:tr>
            <w:trPr>
              <w:trHeight w:val="98"/>
            </w:trPr>
            <w:tc>
              <w:tcPr>
                <w:tcW w:w="1908" w:type="dxa"/>
                <w:tcBorders>
                  <w:top w:val="nil"/>
                  <w:bottom w:val="nil"/>
                  <w:right w:val="nil"/>
                </w:tcBorders>
              </w:tcPr>
              <w:p>
                <w:pPr>
                  <w:widowControl w:val="0"/>
                  <w:tabs>
                    <w:tab w:val="left" w:pos="540"/>
                    <w:tab w:val="left" w:pos="3600"/>
                    <w:tab w:val="left" w:pos="7020"/>
                  </w:tabs>
                  <w:rPr>
                    <w:szCs w:val="24"/>
                  </w:rPr>
                </w:pPr>
              </w:p>
            </w:tc>
            <w:tc>
              <w:tcPr>
                <w:tcW w:w="3000" w:type="dxa"/>
                <w:gridSpan w:val="2"/>
                <w:tcBorders>
                  <w:top w:val="nil"/>
                  <w:left w:val="nil"/>
                  <w:bottom w:val="nil"/>
                  <w:right w:val="nil"/>
                </w:tcBorders>
              </w:tcPr>
              <w:p>
                <w:pPr>
                  <w:widowControl w:val="0"/>
                  <w:tabs>
                    <w:tab w:val="left" w:pos="540"/>
                    <w:tab w:val="left" w:pos="3600"/>
                    <w:tab w:val="left" w:pos="3867"/>
                    <w:tab w:val="left" w:pos="4017"/>
                    <w:tab w:val="left" w:pos="4332"/>
                    <w:tab w:val="left" w:pos="7020"/>
                  </w:tabs>
                  <w:rPr>
                    <w:szCs w:val="24"/>
                  </w:rPr>
                </w:pPr>
              </w:p>
            </w:tc>
            <w:tc>
              <w:tcPr>
                <w:tcW w:w="4162" w:type="dxa"/>
                <w:gridSpan w:val="2"/>
                <w:tcBorders>
                  <w:top w:val="nil"/>
                  <w:left w:val="nil"/>
                  <w:bottom w:val="nil"/>
                </w:tcBorders>
              </w:tcPr>
              <w:p>
                <w:pPr>
                  <w:widowControl w:val="0"/>
                  <w:tabs>
                    <w:tab w:val="left" w:pos="540"/>
                    <w:tab w:val="left" w:pos="3600"/>
                    <w:tab w:val="left" w:pos="3867"/>
                    <w:tab w:val="left" w:pos="4017"/>
                    <w:tab w:val="left" w:pos="4332"/>
                    <w:tab w:val="left" w:pos="7020"/>
                  </w:tabs>
                  <w:rPr>
                    <w:szCs w:val="24"/>
                  </w:rPr>
                </w:pPr>
              </w:p>
            </w:tc>
          </w:tr>
          <w:tr>
            <w:trPr>
              <w:trHeight w:val="80"/>
            </w:trPr>
            <w:tc>
              <w:tcPr>
                <w:tcW w:w="1908" w:type="dxa"/>
                <w:tcBorders>
                  <w:top w:val="nil"/>
                  <w:bottom w:val="nil"/>
                  <w:right w:val="nil"/>
                </w:tcBorders>
              </w:tcPr>
              <w:p>
                <w:pPr>
                  <w:widowControl w:val="0"/>
                  <w:tabs>
                    <w:tab w:val="left" w:pos="540"/>
                    <w:tab w:val="left" w:pos="3600"/>
                    <w:tab w:val="left" w:pos="3861"/>
                    <w:tab w:val="left" w:pos="4167"/>
                    <w:tab w:val="left" w:pos="7020"/>
                  </w:tabs>
                  <w:rPr>
                    <w:szCs w:val="24"/>
                  </w:rPr>
                </w:pPr>
                <w:r>
                  <w:rPr>
                    <w:szCs w:val="24"/>
                  </w:rPr>
                  <w:t>Adresas</w:t>
                </w:r>
              </w:p>
            </w:tc>
            <w:tc>
              <w:tcPr>
                <w:tcW w:w="3000" w:type="dxa"/>
                <w:gridSpan w:val="2"/>
                <w:tcBorders>
                  <w:top w:val="nil"/>
                  <w:left w:val="nil"/>
                  <w:bottom w:val="nil"/>
                  <w:right w:val="nil"/>
                </w:tcBorders>
              </w:tcPr>
              <w:p>
                <w:pPr>
                  <w:widowControl w:val="0"/>
                  <w:tabs>
                    <w:tab w:val="left" w:pos="540"/>
                    <w:tab w:val="left" w:pos="3600"/>
                    <w:tab w:val="left" w:pos="3867"/>
                    <w:tab w:val="left" w:pos="4017"/>
                    <w:tab w:val="left" w:pos="4332"/>
                    <w:tab w:val="left" w:pos="7020"/>
                  </w:tabs>
                  <w:rPr>
                    <w:szCs w:val="24"/>
                  </w:rPr>
                </w:pPr>
                <w:r>
                  <w:rPr>
                    <w:szCs w:val="24"/>
                  </w:rPr>
                  <w:t>.........</w:t>
                </w:r>
              </w:p>
            </w:tc>
            <w:tc>
              <w:tcPr>
                <w:tcW w:w="4162" w:type="dxa"/>
                <w:gridSpan w:val="2"/>
                <w:tcBorders>
                  <w:top w:val="nil"/>
                  <w:left w:val="nil"/>
                  <w:bottom w:val="nil"/>
                </w:tcBorders>
              </w:tcPr>
              <w:p>
                <w:pPr>
                  <w:widowControl w:val="0"/>
                  <w:tabs>
                    <w:tab w:val="left" w:pos="540"/>
                    <w:tab w:val="left" w:pos="3600"/>
                    <w:tab w:val="left" w:pos="3867"/>
                    <w:tab w:val="left" w:pos="4017"/>
                    <w:tab w:val="left" w:pos="4332"/>
                    <w:tab w:val="left" w:pos="7020"/>
                  </w:tabs>
                  <w:rPr>
                    <w:szCs w:val="24"/>
                  </w:rPr>
                </w:pPr>
                <w:r>
                  <w:rPr>
                    <w:szCs w:val="24"/>
                  </w:rPr>
                  <w:t>Pašto dėžutė .........</w:t>
                </w:r>
              </w:p>
            </w:tc>
          </w:tr>
          <w:tr>
            <w:trPr>
              <w:trHeight w:val="80"/>
            </w:trPr>
            <w:tc>
              <w:tcPr>
                <w:tcW w:w="4668" w:type="dxa"/>
                <w:gridSpan w:val="2"/>
                <w:tcBorders>
                  <w:top w:val="nil"/>
                  <w:bottom w:val="nil"/>
                  <w:right w:val="nil"/>
                </w:tcBorders>
              </w:tcPr>
              <w:p>
                <w:pPr>
                  <w:widowControl w:val="0"/>
                  <w:tabs>
                    <w:tab w:val="left" w:pos="540"/>
                    <w:tab w:val="left" w:pos="3600"/>
                    <w:tab w:val="left" w:pos="3861"/>
                    <w:tab w:val="left" w:pos="4167"/>
                    <w:tab w:val="left" w:pos="7020"/>
                  </w:tabs>
                  <w:rPr>
                    <w:szCs w:val="24"/>
                  </w:rPr>
                </w:pPr>
                <w:r>
                  <w:rPr>
                    <w:szCs w:val="24"/>
                  </w:rPr>
                  <w:t>.....................</w:t>
                </w:r>
              </w:p>
            </w:tc>
            <w:tc>
              <w:tcPr>
                <w:tcW w:w="240" w:type="dxa"/>
                <w:tcBorders>
                  <w:top w:val="nil"/>
                  <w:left w:val="nil"/>
                  <w:bottom w:val="nil"/>
                  <w:right w:val="nil"/>
                </w:tcBorders>
              </w:tcPr>
              <w:p>
                <w:pPr>
                  <w:widowControl w:val="0"/>
                  <w:tabs>
                    <w:tab w:val="left" w:pos="540"/>
                    <w:tab w:val="left" w:pos="3600"/>
                    <w:tab w:val="left" w:pos="3867"/>
                    <w:tab w:val="left" w:pos="4017"/>
                    <w:tab w:val="left" w:pos="4332"/>
                    <w:tab w:val="left" w:pos="7020"/>
                  </w:tabs>
                  <w:rPr>
                    <w:szCs w:val="24"/>
                  </w:rPr>
                </w:pPr>
              </w:p>
            </w:tc>
            <w:tc>
              <w:tcPr>
                <w:tcW w:w="4162" w:type="dxa"/>
                <w:gridSpan w:val="2"/>
                <w:tcBorders>
                  <w:top w:val="nil"/>
                  <w:left w:val="nil"/>
                  <w:bottom w:val="nil"/>
                </w:tcBorders>
              </w:tcPr>
              <w:p>
                <w:pPr>
                  <w:widowControl w:val="0"/>
                  <w:tabs>
                    <w:tab w:val="left" w:pos="540"/>
                    <w:tab w:val="left" w:pos="3600"/>
                    <w:tab w:val="left" w:pos="3867"/>
                    <w:tab w:val="left" w:pos="4017"/>
                    <w:tab w:val="left" w:pos="4332"/>
                    <w:tab w:val="left" w:pos="7020"/>
                  </w:tabs>
                  <w:rPr>
                    <w:szCs w:val="24"/>
                  </w:rPr>
                </w:pPr>
                <w:r>
                  <w:rPr>
                    <w:szCs w:val="24"/>
                  </w:rPr>
                  <w:t>Pašto kodas ..........</w:t>
                </w:r>
              </w:p>
            </w:tc>
          </w:tr>
          <w:tr>
            <w:trPr>
              <w:trHeight w:val="172"/>
            </w:trPr>
            <w:tc>
              <w:tcPr>
                <w:tcW w:w="1908" w:type="dxa"/>
                <w:tcBorders>
                  <w:top w:val="nil"/>
                  <w:bottom w:val="single" w:sz="4" w:space="0" w:color="auto"/>
                  <w:right w:val="nil"/>
                </w:tcBorders>
              </w:tcPr>
              <w:p>
                <w:pPr>
                  <w:widowControl w:val="0"/>
                  <w:tabs>
                    <w:tab w:val="left" w:pos="540"/>
                    <w:tab w:val="left" w:pos="3600"/>
                    <w:tab w:val="left" w:pos="7020"/>
                  </w:tabs>
                  <w:rPr>
                    <w:szCs w:val="24"/>
                  </w:rPr>
                </w:pPr>
                <w:r>
                  <w:rPr>
                    <w:szCs w:val="24"/>
                  </w:rPr>
                  <w:t>Valstybė</w:t>
                </w:r>
              </w:p>
            </w:tc>
            <w:tc>
              <w:tcPr>
                <w:tcW w:w="3000" w:type="dxa"/>
                <w:gridSpan w:val="2"/>
                <w:tcBorders>
                  <w:top w:val="nil"/>
                  <w:left w:val="nil"/>
                  <w:bottom w:val="single" w:sz="4" w:space="0" w:color="auto"/>
                  <w:right w:val="nil"/>
                </w:tcBorders>
              </w:tcPr>
              <w:p>
                <w:pPr>
                  <w:widowControl w:val="0"/>
                  <w:tabs>
                    <w:tab w:val="left" w:pos="540"/>
                    <w:tab w:val="left" w:pos="3600"/>
                    <w:tab w:val="left" w:pos="3867"/>
                    <w:tab w:val="left" w:pos="4017"/>
                    <w:tab w:val="left" w:pos="4332"/>
                    <w:tab w:val="left" w:pos="7020"/>
                  </w:tabs>
                  <w:rPr>
                    <w:szCs w:val="24"/>
                  </w:rPr>
                </w:pPr>
                <w:r>
                  <w:rPr>
                    <w:szCs w:val="24"/>
                  </w:rPr>
                  <w:t>.........</w:t>
                </w:r>
              </w:p>
            </w:tc>
            <w:tc>
              <w:tcPr>
                <w:tcW w:w="4162" w:type="dxa"/>
                <w:gridSpan w:val="2"/>
                <w:tcBorders>
                  <w:top w:val="nil"/>
                  <w:left w:val="nil"/>
                  <w:bottom w:val="single" w:sz="4" w:space="0" w:color="auto"/>
                </w:tcBorders>
              </w:tcPr>
              <w:p>
                <w:pPr>
                  <w:widowControl w:val="0"/>
                  <w:tabs>
                    <w:tab w:val="left" w:pos="540"/>
                    <w:tab w:val="left" w:pos="3600"/>
                    <w:tab w:val="left" w:pos="3867"/>
                    <w:tab w:val="left" w:pos="4017"/>
                    <w:tab w:val="left" w:pos="4332"/>
                    <w:tab w:val="left" w:pos="7020"/>
                  </w:tabs>
                  <w:rPr>
                    <w:szCs w:val="24"/>
                  </w:rPr>
                </w:pPr>
              </w:p>
            </w:tc>
          </w:tr>
        </w:tbl>
        <w:p>
          <w:pPr>
            <w:widowControl w:val="0"/>
            <w:tabs>
              <w:tab w:val="left" w:pos="620"/>
            </w:tabs>
            <w:ind w:right="-20"/>
            <w:jc w:val="both"/>
            <w:rPr>
              <w:b/>
              <w:szCs w:val="24"/>
            </w:rPr>
          </w:pPr>
        </w:p>
        <w:p>
          <w:pPr>
            <w:widowControl w:val="0"/>
            <w:tabs>
              <w:tab w:val="left" w:pos="620"/>
            </w:tabs>
            <w:ind w:right="-20"/>
            <w:jc w:val="both"/>
            <w:rPr>
              <w:b/>
              <w:szCs w:val="24"/>
            </w:rPr>
          </w:pPr>
        </w:p>
        <w:p>
          <w:pPr>
            <w:widowControl w:val="0"/>
            <w:tabs>
              <w:tab w:val="left" w:pos="620"/>
            </w:tabs>
            <w:ind w:right="-20"/>
            <w:jc w:val="both"/>
            <w:rPr>
              <w:b/>
              <w:szCs w:val="24"/>
            </w:rPr>
          </w:pPr>
          <w:r>
            <w:rPr>
              <w:b/>
              <w:szCs w:val="24"/>
            </w:rPr>
            <w:t>3. DARBO EUROPOS BENDRIJŲ ĮSTAIGOJE LAIKOTARPIS:</w:t>
          </w:r>
        </w:p>
        <w:p>
          <w:pPr>
            <w:widowControl w:val="0"/>
            <w:tabs>
              <w:tab w:val="left" w:pos="620"/>
            </w:tabs>
            <w:ind w:right="-20"/>
            <w:jc w:val="both"/>
            <w:rPr>
              <w:b/>
              <w:szCs w:val="24"/>
            </w:rPr>
          </w:pPr>
        </w:p>
        <w:p>
          <w:pPr>
            <w:widowControl w:val="0"/>
            <w:overflowPunct w:val="0"/>
            <w:jc w:val="both"/>
            <w:textAlignment w:val="baseline"/>
            <w:rPr>
              <w:szCs w:val="24"/>
            </w:rPr>
          </w:pPr>
          <w:r>
            <w:rPr>
              <w:szCs w:val="24"/>
            </w:rPr>
            <w:t xml:space="preserve">nuo _________________   iki _________________</w:t>
          </w:r>
        </w:p>
        <w:p>
          <w:pPr>
            <w:widowControl w:val="0"/>
            <w:tabs>
              <w:tab w:val="left" w:pos="620"/>
            </w:tabs>
            <w:ind w:right="-20"/>
            <w:jc w:val="both"/>
            <w:rPr>
              <w:b/>
              <w:szCs w:val="24"/>
            </w:rPr>
          </w:pPr>
        </w:p>
        <w:p>
          <w:pPr>
            <w:widowControl w:val="0"/>
            <w:tabs>
              <w:tab w:val="left" w:pos="620"/>
            </w:tabs>
            <w:ind w:right="-20"/>
            <w:jc w:val="both"/>
            <w:rPr>
              <w:szCs w:val="24"/>
            </w:rPr>
          </w:pPr>
          <w:r>
            <w:rPr>
              <w:b/>
              <w:szCs w:val="24"/>
            </w:rPr>
            <w:t>4. PRAŠAU TAIKYTI LIETUVOS RESPUBLIKOS SOCIALINIO DRAUDIMO TEISĖS AKTUS, NES</w:t>
          </w:r>
          <w:r>
            <w:rPr>
              <w:szCs w:val="24"/>
              <w:vertAlign w:val="superscript"/>
              <w:lang w:val="pt-PT"/>
            </w:rPr>
            <w:t>4</w:t>
          </w:r>
          <w:r>
            <w:rPr>
              <w:b/>
              <w:szCs w:val="24"/>
            </w:rPr>
            <w:t>:</w:t>
          </w:r>
        </w:p>
        <w:p>
          <w:pPr>
            <w:widowControl w:val="0"/>
            <w:tabs>
              <w:tab w:val="left" w:pos="640"/>
            </w:tabs>
            <w:jc w:val="both"/>
            <w:rPr>
              <w:position w:val="6"/>
              <w:szCs w:val="24"/>
            </w:rPr>
          </w:pPr>
        </w:p>
        <w:p>
          <w:pPr>
            <w:widowControl w:val="0"/>
            <w:jc w:val="both"/>
            <w:textAlignment w:val="center"/>
            <w:rPr>
              <w:color w:val="000000"/>
              <w:szCs w:val="24"/>
            </w:rPr>
          </w:pPr>
          <w:r>
            <w:rPr>
              <w:color w:val="000000"/>
              <w:szCs w:val="24"/>
            </w:rPr>
            <w:sym w:font="Wingdings 2" w:char="F0A3"/>
          </w:r>
          <w:r>
            <w:rPr>
              <w:vanish/>
              <w:color w:val="000000"/>
              <w:szCs w:val="24"/>
            </w:rPr>
            <w:t>[]</w:t>
          </w:r>
          <w:r>
            <w:rPr>
              <w:color w:val="000000"/>
              <w:szCs w:val="24"/>
            </w:rPr>
            <w:t xml:space="preserve"> esu Lietuvos Respublikos pilietis</w:t>
          </w:r>
        </w:p>
        <w:p>
          <w:pPr>
            <w:widowControl w:val="0"/>
            <w:jc w:val="both"/>
            <w:textAlignment w:val="center"/>
            <w:rPr>
              <w:color w:val="000000"/>
              <w:szCs w:val="24"/>
            </w:rPr>
          </w:pPr>
          <w:r>
            <w:rPr>
              <w:color w:val="000000"/>
              <w:szCs w:val="24"/>
            </w:rPr>
            <w:sym w:font="Wingdings 2" w:char="F0A3"/>
          </w:r>
          <w:r>
            <w:rPr>
              <w:vanish/>
              <w:color w:val="000000"/>
              <w:szCs w:val="24"/>
            </w:rPr>
            <w:t>[]</w:t>
          </w:r>
          <w:r>
            <w:rPr>
              <w:color w:val="000000"/>
              <w:szCs w:val="24"/>
            </w:rPr>
            <w:t xml:space="preserve"> pagal darbo sutartį dirbu Lietuvos Respublikoje</w:t>
          </w:r>
        </w:p>
        <w:p>
          <w:pPr>
            <w:widowControl w:val="0"/>
            <w:jc w:val="both"/>
            <w:textAlignment w:val="center"/>
            <w:rPr>
              <w:color w:val="000000"/>
              <w:szCs w:val="24"/>
            </w:rPr>
          </w:pPr>
          <w:r>
            <w:rPr>
              <w:color w:val="000000"/>
              <w:szCs w:val="24"/>
            </w:rPr>
            <w:sym w:font="Wingdings 2" w:char="F0A3"/>
          </w:r>
          <w:r>
            <w:rPr>
              <w:vanish/>
              <w:color w:val="000000"/>
              <w:szCs w:val="24"/>
            </w:rPr>
            <w:t>[]</w:t>
          </w:r>
          <w:r>
            <w:rPr>
              <w:color w:val="000000"/>
              <w:szCs w:val="24"/>
            </w:rPr>
            <w:t xml:space="preserve"> laikotarpiu iki darbo Europos Bendrijų įstaigoje pradžios man galiojo Lietuvos valstybinio socialinio draudimo teisės aktai.</w:t>
          </w:r>
        </w:p>
        <w:p>
          <w:pPr>
            <w:widowControl w:val="0"/>
            <w:tabs>
              <w:tab w:val="left" w:pos="640"/>
            </w:tabs>
            <w:jc w:val="both"/>
            <w:rPr>
              <w:position w:val="6"/>
              <w:szCs w:val="24"/>
            </w:rPr>
          </w:pPr>
        </w:p>
        <w:p>
          <w:pPr>
            <w:widowControl w:val="0"/>
            <w:tabs>
              <w:tab w:val="left" w:pos="640"/>
            </w:tabs>
            <w:jc w:val="both"/>
            <w:rPr>
              <w:position w:val="6"/>
              <w:szCs w:val="24"/>
            </w:rPr>
          </w:pPr>
          <w:r>
            <w:rPr>
              <w:b/>
              <w:bCs/>
              <w:position w:val="6"/>
              <w:szCs w:val="24"/>
            </w:rPr>
            <w:t>Tvirtinu, kad man yra žinoma</w:t>
          </w:r>
          <w:r>
            <w:rPr>
              <w:position w:val="6"/>
              <w:szCs w:val="24"/>
            </w:rPr>
            <w:t>, jog prašymą teikiantis asmuo atsako už jo prašyme teikiamų duomenų teisingumą, prie prašymo pridėdamas dokumentų kopijas, jis kartu tvirtina jų tikrumą ir prisiima atsakomybę už tai.</w:t>
          </w:r>
        </w:p>
        <w:p>
          <w:pPr>
            <w:widowControl w:val="0"/>
            <w:tabs>
              <w:tab w:val="left" w:pos="5400"/>
            </w:tabs>
            <w:ind w:left="1080"/>
            <w:jc w:val="both"/>
            <w:rPr>
              <w:szCs w:val="24"/>
            </w:rPr>
          </w:pPr>
        </w:p>
        <w:p>
          <w:pPr>
            <w:widowControl w:val="0"/>
            <w:tabs>
              <w:tab w:val="left" w:pos="5400"/>
            </w:tabs>
            <w:ind w:left="1080"/>
            <w:jc w:val="both"/>
            <w:rPr>
              <w:szCs w:val="24"/>
            </w:rPr>
          </w:pPr>
        </w:p>
        <w:p>
          <w:pPr>
            <w:widowControl w:val="0"/>
            <w:tabs>
              <w:tab w:val="left" w:pos="5400"/>
            </w:tabs>
            <w:ind w:left="1080" w:firstLine="2604"/>
            <w:jc w:val="both"/>
            <w:rPr>
              <w:szCs w:val="24"/>
            </w:rPr>
          </w:pPr>
          <w:r>
            <w:rPr>
              <w:szCs w:val="24"/>
            </w:rPr>
            <w:t xml:space="preserve">(Parašas)                              (Vardas, pavardė)</w:t>
          </w:r>
        </w:p>
        <w:p>
          <w:pPr>
            <w:widowControl w:val="0"/>
            <w:jc w:val="both"/>
            <w:rPr>
              <w:szCs w:val="24"/>
            </w:rPr>
          </w:pPr>
        </w:p>
        <w:p>
          <w:pPr>
            <w:widowControl w:val="0"/>
            <w:jc w:val="both"/>
            <w:rPr>
              <w:b/>
              <w:caps/>
              <w:szCs w:val="24"/>
            </w:rPr>
          </w:pPr>
        </w:p>
        <w:p>
          <w:pPr>
            <w:widowControl w:val="0"/>
            <w:jc w:val="both"/>
            <w:rPr>
              <w:b/>
              <w:caps/>
              <w:szCs w:val="24"/>
            </w:rPr>
          </w:pPr>
        </w:p>
        <w:p>
          <w:pPr>
            <w:widowControl w:val="0"/>
            <w:jc w:val="both"/>
            <w:rPr>
              <w:b/>
              <w:caps/>
              <w:szCs w:val="24"/>
            </w:rPr>
          </w:pPr>
        </w:p>
        <w:p>
          <w:pPr>
            <w:widowControl w:val="0"/>
            <w:jc w:val="both"/>
            <w:rPr>
              <w:b/>
              <w:caps/>
              <w:szCs w:val="24"/>
            </w:rPr>
          </w:pPr>
        </w:p>
        <w:p>
          <w:pPr>
            <w:widowControl w:val="0"/>
            <w:jc w:val="both"/>
            <w:rPr>
              <w:b/>
              <w:caps/>
              <w:szCs w:val="24"/>
            </w:rPr>
          </w:pPr>
        </w:p>
        <w:p>
          <w:pPr>
            <w:widowControl w:val="0"/>
            <w:jc w:val="both"/>
            <w:rPr>
              <w:b/>
              <w:caps/>
              <w:szCs w:val="24"/>
            </w:rPr>
          </w:pPr>
        </w:p>
        <w:p>
          <w:pPr>
            <w:widowControl w:val="0"/>
            <w:jc w:val="both"/>
            <w:rPr>
              <w:b/>
              <w:caps/>
              <w:szCs w:val="24"/>
            </w:rPr>
          </w:pPr>
        </w:p>
        <w:p>
          <w:pPr>
            <w:widowControl w:val="0"/>
            <w:jc w:val="both"/>
            <w:rPr>
              <w:b/>
              <w:caps/>
              <w:szCs w:val="24"/>
            </w:rPr>
          </w:pPr>
        </w:p>
        <w:p>
          <w:pPr>
            <w:widowControl w:val="0"/>
            <w:jc w:val="both"/>
            <w:rPr>
              <w:b/>
              <w:caps/>
              <w:szCs w:val="24"/>
            </w:rPr>
          </w:pPr>
        </w:p>
        <w:p>
          <w:pPr>
            <w:widowControl w:val="0"/>
            <w:jc w:val="both"/>
            <w:rPr>
              <w:b/>
              <w:caps/>
              <w:szCs w:val="24"/>
            </w:rPr>
          </w:pPr>
        </w:p>
        <w:p>
          <w:pPr>
            <w:widowControl w:val="0"/>
            <w:jc w:val="both"/>
            <w:rPr>
              <w:b/>
              <w:caps/>
              <w:szCs w:val="24"/>
            </w:rPr>
          </w:pPr>
        </w:p>
        <w:p>
          <w:pPr>
            <w:widowControl w:val="0"/>
            <w:jc w:val="both"/>
            <w:rPr>
              <w:b/>
              <w:caps/>
              <w:szCs w:val="24"/>
            </w:rPr>
          </w:pPr>
        </w:p>
        <w:p>
          <w:pPr>
            <w:widowControl w:val="0"/>
            <w:jc w:val="both"/>
            <w:rPr>
              <w:b/>
              <w:caps/>
              <w:szCs w:val="24"/>
            </w:rPr>
          </w:pPr>
        </w:p>
        <w:p>
          <w:pPr>
            <w:widowControl w:val="0"/>
            <w:jc w:val="both"/>
            <w:rPr>
              <w:b/>
              <w:caps/>
              <w:szCs w:val="24"/>
            </w:rPr>
          </w:pPr>
        </w:p>
        <w:p>
          <w:pPr>
            <w:widowControl w:val="0"/>
            <w:jc w:val="both"/>
            <w:rPr>
              <w:b/>
              <w:caps/>
              <w:szCs w:val="24"/>
            </w:rPr>
          </w:pPr>
        </w:p>
        <w:p>
          <w:pPr>
            <w:widowControl w:val="0"/>
            <w:jc w:val="both"/>
            <w:rPr>
              <w:b/>
              <w:caps/>
              <w:szCs w:val="24"/>
            </w:rPr>
          </w:pPr>
        </w:p>
        <w:p>
          <w:pPr>
            <w:widowControl w:val="0"/>
            <w:jc w:val="both"/>
            <w:rPr>
              <w:b/>
              <w:caps/>
              <w:szCs w:val="24"/>
            </w:rPr>
          </w:pPr>
        </w:p>
        <w:p>
          <w:pPr>
            <w:widowControl w:val="0"/>
            <w:jc w:val="both"/>
            <w:rPr>
              <w:b/>
              <w:caps/>
              <w:szCs w:val="24"/>
            </w:rPr>
          </w:pPr>
        </w:p>
        <w:p>
          <w:pPr>
            <w:widowControl w:val="0"/>
            <w:jc w:val="both"/>
            <w:rPr>
              <w:b/>
              <w:caps/>
              <w:szCs w:val="24"/>
            </w:rPr>
          </w:pPr>
        </w:p>
        <w:p>
          <w:pPr>
            <w:widowControl w:val="0"/>
            <w:jc w:val="both"/>
            <w:rPr>
              <w:b/>
              <w:caps/>
              <w:szCs w:val="24"/>
            </w:rPr>
          </w:pPr>
        </w:p>
        <w:p>
          <w:pPr>
            <w:widowControl w:val="0"/>
            <w:jc w:val="both"/>
            <w:rPr>
              <w:b/>
              <w:caps/>
              <w:szCs w:val="24"/>
            </w:rPr>
          </w:pPr>
        </w:p>
        <w:p>
          <w:pPr>
            <w:widowControl w:val="0"/>
            <w:jc w:val="both"/>
            <w:rPr>
              <w:b/>
              <w:caps/>
              <w:sz w:val="22"/>
              <w:szCs w:val="22"/>
            </w:rPr>
          </w:pPr>
          <w:r>
            <w:rPr>
              <w:b/>
              <w:caps/>
              <w:sz w:val="22"/>
              <w:szCs w:val="22"/>
            </w:rPr>
            <w:t>Paaiškinimai:</w:t>
          </w:r>
        </w:p>
        <w:p>
          <w:pPr>
            <w:widowControl w:val="0"/>
            <w:jc w:val="both"/>
            <w:rPr>
              <w:color w:val="000000"/>
              <w:sz w:val="22"/>
              <w:szCs w:val="22"/>
            </w:rPr>
          </w:pPr>
          <w:r>
            <w:rPr>
              <w:color w:val="000000"/>
              <w:sz w:val="22"/>
              <w:szCs w:val="22"/>
              <w:vertAlign w:val="superscript"/>
            </w:rPr>
            <w:t>1</w:t>
          </w:r>
          <w:r>
            <w:rPr>
              <w:color w:val="000000"/>
              <w:sz w:val="22"/>
              <w:szCs w:val="22"/>
            </w:rPr>
            <w:t xml:space="preserve"> Prašome pateikti asmens dokumento patvirtintą kopiją (jei asmuo nėra Lietuvos Respublikos pilietis).</w:t>
          </w:r>
        </w:p>
        <w:p>
          <w:pPr>
            <w:widowControl w:val="0"/>
            <w:jc w:val="both"/>
            <w:rPr>
              <w:strike/>
              <w:sz w:val="22"/>
              <w:szCs w:val="22"/>
            </w:rPr>
          </w:pPr>
          <w:r>
            <w:rPr>
              <w:sz w:val="22"/>
              <w:szCs w:val="22"/>
              <w:vertAlign w:val="superscript"/>
            </w:rPr>
            <w:t>2</w:t>
          </w:r>
          <w:r>
            <w:rPr>
              <w:color w:val="000000"/>
              <w:sz w:val="22"/>
              <w:szCs w:val="22"/>
            </w:rPr>
            <w:t xml:space="preserve"> Prašome pateikti sutarties, sudarytos su </w:t>
          </w:r>
          <w:r>
            <w:rPr>
              <w:sz w:val="22"/>
              <w:szCs w:val="22"/>
            </w:rPr>
            <w:t>Europos Bendrijų įstaiga</w:t>
          </w:r>
          <w:r>
            <w:rPr>
              <w:color w:val="000000"/>
              <w:sz w:val="22"/>
              <w:szCs w:val="22"/>
            </w:rPr>
            <w:t xml:space="preserve">, </w:t>
          </w:r>
          <w:r>
            <w:rPr>
              <w:sz w:val="22"/>
              <w:szCs w:val="22"/>
            </w:rPr>
            <w:t>patvirtintą kopiją.</w:t>
          </w:r>
        </w:p>
        <w:p>
          <w:pPr>
            <w:widowControl w:val="0"/>
            <w:jc w:val="both"/>
            <w:rPr>
              <w:sz w:val="22"/>
              <w:szCs w:val="22"/>
            </w:rPr>
          </w:pPr>
          <w:r>
            <w:rPr>
              <w:sz w:val="22"/>
              <w:szCs w:val="22"/>
              <w:vertAlign w:val="superscript"/>
            </w:rPr>
            <w:t>3</w:t>
          </w:r>
          <w:r>
            <w:rPr>
              <w:color w:val="000000"/>
              <w:sz w:val="22"/>
              <w:szCs w:val="22"/>
            </w:rPr>
            <w:t xml:space="preserve"> </w:t>
          </w:r>
          <w:r>
            <w:rPr>
              <w:sz w:val="22"/>
              <w:szCs w:val="22"/>
            </w:rPr>
            <w:t>Pildyti, jei žinomas.</w:t>
          </w:r>
        </w:p>
        <w:p>
          <w:pPr>
            <w:widowControl w:val="0"/>
            <w:jc w:val="both"/>
            <w:rPr>
              <w:sz w:val="22"/>
              <w:szCs w:val="22"/>
            </w:rPr>
          </w:pPr>
          <w:r>
            <w:rPr>
              <w:sz w:val="22"/>
              <w:szCs w:val="22"/>
              <w:vertAlign w:val="superscript"/>
            </w:rPr>
            <w:t>4</w:t>
          </w:r>
          <w:r>
            <w:rPr>
              <w:color w:val="000000"/>
              <w:sz w:val="22"/>
              <w:szCs w:val="22"/>
            </w:rPr>
            <w:t xml:space="preserve"> </w:t>
          </w:r>
          <w:r>
            <w:rPr>
              <w:sz w:val="22"/>
              <w:szCs w:val="22"/>
            </w:rPr>
            <w:t>Prašome nurodyti vieną iš išvardintų variantų.</w:t>
          </w:r>
        </w:p>
        <w:p>
          <w:pPr>
            <w:suppressAutoHyphens/>
            <w:jc w:val="both"/>
            <w:textAlignment w:val="baseline"/>
            <w:rPr>
              <w:sz w:val="20"/>
            </w:rPr>
          </w:pPr>
        </w:p>
        <w:p>
          <w:pPr>
            <w:suppressAutoHyphens/>
            <w:jc w:val="both"/>
            <w:textAlignment w:val="baseline"/>
            <w:rPr>
              <w:sz w:val="20"/>
            </w:rPr>
          </w:pPr>
        </w:p>
        <w:sdt>
          <w:sdtPr>
            <w:alias w:val="pabaiga"/>
            <w:tag w:val="part_c4f9ec4ca1534ddd868d20c9b789ec6c"/>
            <w:lock w:val="sdtLocked"/>
            <w:richText/>
          </w:sdtPr>
          <w:sdtContent>
            <w:p>
              <w:pPr>
                <w:suppressAutoHyphens/>
                <w:jc w:val="center"/>
                <w:textAlignment w:val="baseline"/>
              </w:pPr>
              <w:r>
                <w:rPr>
                  <w:sz w:val="20"/>
                </w:rPr>
                <w:t>________________</w:t>
              </w:r>
              <w:r>
                <w:rPr>
                  <w:szCs w:val="24"/>
                  <w:lang w:eastAsia="lt-LT"/>
                </w:rPr>
                <w:t xml:space="preserve"> </w:t>
              </w:r>
            </w:p>
          </w:sdtContent>
        </w:sdt>
      </w:sdtContent>
    </w:sdt>
    <w:sdt>
      <w:sdtPr>
        <w:alias w:val="patvirtinta"/>
        <w:tag w:val="part_4002db90e62c420bbd151ed035e3bc12"/>
        <w:lock w:val="sdtLocked"/>
        <w:richText/>
      </w:sdtPr>
      <w:sdtContent>
        <w:p>
          <w:pPr>
            <w:jc w:val="center"/>
            <w:rPr>
              <w:sz w:val="22"/>
              <w:szCs w:val="22"/>
              <w:lang w:eastAsia="lt-LT"/>
            </w:rPr>
            <w:sectPr>
              <w:pgSz w:w="11906" w:h="16838" w:code="9"/>
              <w:pgMar w:top="1134" w:right="567" w:bottom="1134" w:left="1701" w:header="709" w:footer="567" w:gutter="0"/>
              <w:pgNumType w:start="1"/>
              <w:cols w:space="1296"/>
              <w:titlePg/>
              <w:docGrid w:linePitch="360"/>
            </w:sectPr>
          </w:pPr>
        </w:p>
        <w:p>
          <w:pPr>
            <w:ind w:left="4253"/>
            <w:rPr>
              <w:szCs w:val="24"/>
              <w:lang w:eastAsia="lt-LT"/>
            </w:rPr>
          </w:pPr>
          <w:r>
            <w:rPr>
              <w:szCs w:val="24"/>
              <w:lang w:eastAsia="lt-LT"/>
            </w:rPr>
            <w:t>PATVIRTINTA</w:t>
          </w:r>
        </w:p>
        <w:p>
          <w:pPr>
            <w:ind w:left="4253"/>
            <w:rPr>
              <w:szCs w:val="24"/>
              <w:lang w:eastAsia="lt-LT"/>
            </w:rPr>
          </w:pPr>
          <w:r>
            <w:rPr>
              <w:szCs w:val="24"/>
              <w:lang w:eastAsia="lt-LT"/>
            </w:rPr>
            <w:t xml:space="preserve">Valstybinio socialinio draudimo fondo valdybos prie </w:t>
          </w:r>
        </w:p>
        <w:p>
          <w:pPr>
            <w:ind w:left="4253"/>
            <w:rPr>
              <w:szCs w:val="24"/>
              <w:lang w:eastAsia="lt-LT"/>
            </w:rPr>
          </w:pPr>
          <w:r>
            <w:rPr>
              <w:szCs w:val="24"/>
              <w:lang w:eastAsia="lt-LT"/>
            </w:rPr>
            <w:t xml:space="preserve">Socialinės apsaugos ir darbo ministerijos direktoriaus </w:t>
          </w:r>
        </w:p>
        <w:p>
          <w:pPr>
            <w:ind w:left="4253"/>
            <w:rPr>
              <w:szCs w:val="24"/>
              <w:lang w:eastAsia="lt-LT"/>
            </w:rPr>
          </w:pPr>
          <w:r>
            <w:rPr>
              <w:szCs w:val="24"/>
              <w:lang w:eastAsia="lt-LT"/>
            </w:rPr>
            <w:t>2010 m. birželio 8 d. įsakymu Nr. V-253</w:t>
          </w:r>
        </w:p>
        <w:p>
          <w:pPr>
            <w:ind w:left="4253"/>
            <w:rPr>
              <w:szCs w:val="24"/>
              <w:lang w:eastAsia="lt-LT"/>
            </w:rPr>
          </w:pPr>
          <w:r>
            <w:rPr>
              <w:szCs w:val="24"/>
              <w:lang w:eastAsia="lt-LT"/>
            </w:rPr>
            <w:t xml:space="preserve">(Valstybinio socialinio draudimo fondo valdybos prie </w:t>
          </w:r>
        </w:p>
        <w:p>
          <w:pPr>
            <w:ind w:left="4253"/>
            <w:rPr>
              <w:szCs w:val="24"/>
              <w:lang w:eastAsia="lt-LT"/>
            </w:rPr>
          </w:pPr>
          <w:r>
            <w:rPr>
              <w:szCs w:val="24"/>
              <w:lang w:eastAsia="lt-LT"/>
            </w:rPr>
            <w:t xml:space="preserve">Socialinės apsaugos ir darbo ministerijos direktoriaus </w:t>
          </w:r>
        </w:p>
        <w:p>
          <w:pPr>
            <w:ind w:left="4253"/>
            <w:rPr>
              <w:szCs w:val="24"/>
              <w:lang w:eastAsia="lt-LT"/>
            </w:rPr>
          </w:pPr>
          <w:r>
            <w:rPr>
              <w:szCs w:val="24"/>
              <w:lang w:eastAsia="lt-LT"/>
            </w:rPr>
            <w:t>2025 m. sausio 31 d. įsakymo Nr. V-36 redakcija)</w:t>
          </w:r>
        </w:p>
        <w:p>
          <w:pPr>
            <w:ind w:left="4253"/>
            <w:rPr>
              <w:szCs w:val="24"/>
              <w:lang w:eastAsia="lt-LT"/>
            </w:rPr>
          </w:pPr>
        </w:p>
        <w:p>
          <w:pPr>
            <w:rPr>
              <w:sz w:val="22"/>
              <w:szCs w:val="22"/>
              <w:lang w:eastAsia="lt-LT"/>
            </w:rPr>
          </w:pPr>
        </w:p>
        <w:p>
          <w:pPr>
            <w:ind w:firstLine="57"/>
            <w:rPr>
              <w:sz w:val="22"/>
              <w:szCs w:val="22"/>
              <w:lang w:eastAsia="lt-LT"/>
            </w:rPr>
          </w:pPr>
        </w:p>
        <w:p>
          <w:pPr>
            <w:rPr>
              <w:sz w:val="22"/>
              <w:szCs w:val="22"/>
              <w:lang w:eastAsia="lt-LT"/>
            </w:rPr>
          </w:pPr>
          <w:r>
            <w:rPr>
              <w:b/>
              <w:bCs/>
              <w:sz w:val="22"/>
              <w:szCs w:val="22"/>
              <w:lang w:eastAsia="lt-LT"/>
            </w:rPr>
            <w:t>(Prašymo išduoti pažymėjimą(-us) apie Lietuvos Respublikos socialinio draudimo teisės aktų taikymą asmeniui(-ims), dirbančiam(-tiems) vienoje Lietuvos Respublikoje registruotoje įmonėje tarptautinio pervežimo vairuotoju(-ais), forma)</w:t>
          </w:r>
        </w:p>
        <w:p>
          <w:pPr>
            <w:ind w:firstLine="57"/>
            <w:rPr>
              <w:sz w:val="22"/>
              <w:szCs w:val="22"/>
              <w:lang w:eastAsia="lt-LT"/>
            </w:rPr>
          </w:pPr>
        </w:p>
        <w:p>
          <w:pPr>
            <w:rPr>
              <w:sz w:val="22"/>
              <w:szCs w:val="22"/>
              <w:lang w:eastAsia="lt-LT"/>
            </w:rPr>
          </w:pPr>
          <w:r>
            <w:rPr>
              <w:sz w:val="22"/>
              <w:szCs w:val="22"/>
              <w:lang w:eastAsia="lt-LT"/>
            </w:rPr>
            <w:t>(SUDARYTOJAS)</w:t>
          </w:r>
        </w:p>
        <w:p>
          <w:pPr>
            <w:rPr>
              <w:sz w:val="22"/>
              <w:szCs w:val="22"/>
              <w:lang w:eastAsia="lt-LT"/>
            </w:rPr>
          </w:pPr>
          <w:r>
            <w:rPr>
              <w:sz w:val="22"/>
              <w:szCs w:val="22"/>
              <w:lang w:eastAsia="lt-LT"/>
            </w:rPr>
            <w:t>(sudarytojo duomenys)</w:t>
          </w:r>
        </w:p>
        <w:p>
          <w:pPr>
            <w:ind w:firstLine="57"/>
            <w:rPr>
              <w:sz w:val="22"/>
              <w:szCs w:val="22"/>
              <w:lang w:eastAsia="lt-LT"/>
            </w:rPr>
          </w:pPr>
        </w:p>
        <w:p>
          <w:pPr>
            <w:rPr>
              <w:sz w:val="22"/>
              <w:szCs w:val="22"/>
              <w:lang w:eastAsia="lt-LT"/>
            </w:rPr>
          </w:pPr>
          <w:r>
            <w:rPr>
              <w:sz w:val="22"/>
              <w:szCs w:val="22"/>
              <w:lang w:eastAsia="lt-LT"/>
            </w:rPr>
            <w:t>Valstybinio socialinio draudimo fondo valdybos</w:t>
          </w:r>
        </w:p>
        <w:p>
          <w:pPr>
            <w:rPr>
              <w:sz w:val="22"/>
              <w:szCs w:val="22"/>
              <w:lang w:eastAsia="lt-LT"/>
            </w:rPr>
          </w:pPr>
          <w:r>
            <w:rPr>
              <w:sz w:val="22"/>
              <w:szCs w:val="22"/>
              <w:lang w:eastAsia="lt-LT"/>
            </w:rPr>
            <w:t>Vilniaus skyriui</w:t>
          </w:r>
        </w:p>
        <w:p>
          <w:pPr>
            <w:rPr>
              <w:sz w:val="22"/>
              <w:szCs w:val="22"/>
              <w:lang w:eastAsia="lt-LT"/>
            </w:rPr>
          </w:pPr>
          <w:r>
            <w:rPr>
              <w:sz w:val="22"/>
              <w:szCs w:val="22"/>
              <w:lang w:eastAsia="lt-LT"/>
            </w:rPr>
            <w:t>Laisvės pr. 28, LT-04340 Vilnius</w:t>
          </w:r>
        </w:p>
        <w:p>
          <w:pPr>
            <w:ind w:firstLine="57"/>
            <w:rPr>
              <w:sz w:val="22"/>
              <w:szCs w:val="22"/>
              <w:lang w:eastAsia="lt-LT"/>
            </w:rPr>
          </w:pPr>
        </w:p>
        <w:p>
          <w:pPr>
            <w:rPr>
              <w:sz w:val="22"/>
              <w:szCs w:val="22"/>
              <w:lang w:eastAsia="lt-LT"/>
            </w:rPr>
          </w:pPr>
          <w:r>
            <w:rPr>
              <w:b/>
              <w:bCs/>
              <w:sz w:val="22"/>
              <w:szCs w:val="22"/>
              <w:lang w:eastAsia="lt-LT"/>
            </w:rPr>
            <w:t>PRAŠYMAS IŠDUOTI PAŽYMĖJIMĄ(-US) APIE LIETUVOS RESPUBLIKOS SOCIALINIO DRAUDIMO TEISĖS AKTŲ TAIKYMĄ ASMENIUI(-IMS), DIRBANČIAM(-TIEMS) VIENOJE LIETUVOS RESPUBLIKOJE REGISTRUOTOJE ĮMONĖJE TARPTAUTINIO PERVEŽIMO VAIRUOTOJU(-AIS)</w:t>
          </w:r>
        </w:p>
        <w:p>
          <w:pPr>
            <w:ind w:firstLine="57"/>
            <w:rPr>
              <w:sz w:val="22"/>
              <w:szCs w:val="22"/>
              <w:lang w:eastAsia="lt-LT"/>
            </w:rPr>
          </w:pPr>
        </w:p>
        <w:p>
          <w:pPr>
            <w:rPr>
              <w:sz w:val="22"/>
              <w:szCs w:val="22"/>
              <w:lang w:eastAsia="lt-LT"/>
            </w:rPr>
          </w:pPr>
          <w:r>
            <w:rPr>
              <w:sz w:val="22"/>
              <w:szCs w:val="22"/>
              <w:lang w:eastAsia="lt-LT"/>
            </w:rPr>
            <w:t>(data) Nr.</w:t>
          </w:r>
        </w:p>
        <w:p>
          <w:pPr>
            <w:ind w:firstLine="57"/>
            <w:rPr>
              <w:sz w:val="22"/>
              <w:szCs w:val="22"/>
              <w:lang w:eastAsia="lt-LT"/>
            </w:rPr>
          </w:pPr>
        </w:p>
        <w:p>
          <w:pPr>
            <w:rPr>
              <w:sz w:val="22"/>
              <w:szCs w:val="22"/>
              <w:lang w:eastAsia="lt-LT"/>
            </w:rPr>
          </w:pPr>
          <w:r>
            <w:rPr>
              <w:b/>
              <w:bCs/>
              <w:sz w:val="22"/>
              <w:szCs w:val="22"/>
              <w:lang w:eastAsia="lt-LT"/>
            </w:rPr>
            <w:t>PRAŠAU</w:t>
          </w:r>
          <w:r>
            <w:rPr>
              <w:sz w:val="22"/>
              <w:szCs w:val="22"/>
              <w:lang w:eastAsia="lt-LT"/>
            </w:rPr>
            <w:t xml:space="preserve"> išduoti A1 pažymėjimą(-us) dėl taikomų teisės aktų asmeniui(-ims), dirbančiam(-tiems) vienoje Lietuvos Respublikoje registruotoje įmonėje tarptautinio pervežimo vairuotoju(-ais), nurodytam(-iems) priede (-uose).</w:t>
          </w:r>
        </w:p>
        <w:p>
          <w:pPr>
            <w:ind w:firstLine="57"/>
            <w:rPr>
              <w:sz w:val="22"/>
              <w:szCs w:val="22"/>
              <w:lang w:eastAsia="lt-LT"/>
            </w:rPr>
          </w:pPr>
        </w:p>
        <w:p>
          <w:pPr>
            <w:rPr>
              <w:sz w:val="22"/>
              <w:szCs w:val="22"/>
              <w:lang w:eastAsia="lt-LT"/>
            </w:rPr>
          </w:pPr>
          <w:r>
            <w:rPr>
              <w:b/>
              <w:bCs/>
              <w:sz w:val="22"/>
              <w:szCs w:val="22"/>
              <w:lang w:eastAsia="lt-LT"/>
            </w:rPr>
            <w:t>1. TEIKIU DARBDAVIO DUOMENIS</w:t>
          </w:r>
        </w:p>
        <w:p>
          <w:pPr>
            <w:ind w:firstLine="57"/>
            <w:rPr>
              <w:sz w:val="22"/>
              <w:szCs w:val="22"/>
              <w:lang w:eastAsia="lt-LT"/>
            </w:rPr>
          </w:pPr>
        </w:p>
        <w:tbl>
          <w:tblPr>
            <w:tblW w:w="9630" w:type="dxa"/>
            <w:tblCellMar>
              <w:left w:w="0" w:type="dxa"/>
              <w:right w:w="0" w:type="dxa"/>
            </w:tblCellMar>
            <w:tblLook w:val="04A0" w:firstRow="1" w:lastRow="0" w:firstColumn="1" w:lastColumn="0" w:noHBand="0" w:noVBand="1"/>
          </w:tblPr>
          <w:tblGrid>
            <w:gridCol w:w="4210"/>
            <w:gridCol w:w="682"/>
            <w:gridCol w:w="1129"/>
            <w:gridCol w:w="1302"/>
            <w:gridCol w:w="2307"/>
          </w:tblGrid>
          <w:tr>
            <w:trPr>
              <w:trHeight w:val="276"/>
            </w:trPr>
            <w:tc>
              <w:tcPr>
                <w:tcW w:w="5000" w:type="pct"/>
                <w:gridSpan w:val="5"/>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hideMark/>
              </w:tcPr>
              <w:p>
                <w:pPr>
                  <w:rPr>
                    <w:szCs w:val="24"/>
                    <w:lang w:eastAsia="lt-LT"/>
                  </w:rPr>
                </w:pPr>
                <w:r>
                  <w:rPr>
                    <w:szCs w:val="24"/>
                    <w:lang w:eastAsia="lt-LT"/>
                  </w:rPr>
                  <w:t>Pavadinimas/vardas, pavardė      </w:t>
                </w:r>
              </w:p>
            </w:tc>
          </w:tr>
          <w:tr>
            <w:trPr>
              <w:trHeight w:val="276"/>
            </w:trPr>
            <w:tc>
              <w:tcPr>
                <w:tcW w:w="2179" w:type="pct"/>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rPr>
                    <w:szCs w:val="24"/>
                    <w:lang w:eastAsia="lt-LT"/>
                  </w:rPr>
                </w:pPr>
                <w:r>
                  <w:rPr>
                    <w:szCs w:val="24"/>
                    <w:lang w:eastAsia="lt-LT"/>
                  </w:rPr>
                  <w:t xml:space="preserve">     Kodas </w:t>
                </w:r>
              </w:p>
            </w:tc>
            <w:tc>
              <w:tcPr>
                <w:tcW w:w="2821" w:type="pct"/>
                <w:gridSpan w:val="4"/>
                <w:tcBorders>
                  <w:top w:val="nil"/>
                  <w:left w:val="nil"/>
                  <w:bottom w:val="single" w:sz="8" w:space="0" w:color="000000"/>
                  <w:right w:val="single" w:sz="8" w:space="0" w:color="000000"/>
                </w:tcBorders>
                <w:tcMar>
                  <w:top w:w="0" w:type="dxa"/>
                  <w:left w:w="108" w:type="dxa"/>
                  <w:bottom w:w="0" w:type="dxa"/>
                  <w:right w:w="108" w:type="dxa"/>
                </w:tcMar>
                <w:hideMark/>
              </w:tcPr>
              <w:p>
                <w:pPr>
                  <w:rPr>
                    <w:szCs w:val="24"/>
                    <w:lang w:eastAsia="lt-LT"/>
                  </w:rPr>
                </w:pPr>
                <w:r>
                  <w:rPr>
                    <w:szCs w:val="24"/>
                    <w:lang w:eastAsia="lt-LT"/>
                  </w:rPr>
                  <w:t xml:space="preserve">     Draudėjo kodas </w:t>
                </w:r>
              </w:p>
            </w:tc>
          </w:tr>
          <w:tr>
            <w:trPr>
              <w:trHeight w:val="401"/>
            </w:trPr>
            <w:tc>
              <w:tcPr>
                <w:tcW w:w="5000" w:type="pct"/>
                <w:gridSpan w:val="5"/>
                <w:tcBorders>
                  <w:top w:val="nil"/>
                  <w:left w:val="single" w:sz="8" w:space="0" w:color="000000"/>
                  <w:bottom w:val="nil"/>
                  <w:right w:val="single" w:sz="8" w:space="0" w:color="000000"/>
                </w:tcBorders>
                <w:tcMar>
                  <w:top w:w="0" w:type="dxa"/>
                  <w:left w:w="108" w:type="dxa"/>
                  <w:bottom w:w="0" w:type="dxa"/>
                  <w:right w:w="108" w:type="dxa"/>
                </w:tcMar>
                <w:hideMark/>
              </w:tcPr>
              <w:p>
                <w:pPr>
                  <w:rPr>
                    <w:szCs w:val="24"/>
                    <w:lang w:eastAsia="lt-LT"/>
                  </w:rPr>
                </w:pPr>
                <w:r>
                  <w:rPr>
                    <w:szCs w:val="24"/>
                    <w:lang w:eastAsia="lt-LT"/>
                  </w:rPr>
                  <w:t>Kontaktiniai duomenys</w:t>
                </w:r>
              </w:p>
            </w:tc>
          </w:tr>
          <w:tr>
            <w:trPr>
              <w:trHeight w:val="425"/>
            </w:trPr>
            <w:tc>
              <w:tcPr>
                <w:tcW w:w="2540" w:type="pct"/>
                <w:gridSpan w:val="2"/>
                <w:vMerge w:val="restart"/>
                <w:tcBorders>
                  <w:top w:val="nil"/>
                  <w:left w:val="single" w:sz="8" w:space="0" w:color="000000"/>
                  <w:bottom w:val="nil"/>
                  <w:right w:val="nil"/>
                </w:tcBorders>
                <w:tcMar>
                  <w:top w:w="0" w:type="dxa"/>
                  <w:left w:w="108" w:type="dxa"/>
                  <w:bottom w:w="0" w:type="dxa"/>
                  <w:right w:w="108" w:type="dxa"/>
                </w:tcMar>
                <w:hideMark/>
              </w:tcPr>
              <w:p>
                <w:pPr>
                  <w:rPr>
                    <w:szCs w:val="24"/>
                    <w:lang w:eastAsia="lt-LT"/>
                  </w:rPr>
                </w:pPr>
                <w:r>
                  <w:rPr>
                    <w:szCs w:val="24"/>
                    <w:lang w:eastAsia="lt-LT"/>
                  </w:rPr>
                  <w:t>     Adresas</w:t>
                </w:r>
                <w:r>
                  <w:rPr>
                    <w:szCs w:val="24"/>
                    <w:vertAlign w:val="superscript"/>
                    <w:lang w:eastAsia="lt-LT"/>
                  </w:rPr>
                  <w:t>1</w:t>
                </w:r>
                <w:r>
                  <w:rPr>
                    <w:szCs w:val="24"/>
                    <w:lang w:eastAsia="lt-LT"/>
                  </w:rPr>
                  <w:t xml:space="preserve"> </w:t>
                </w:r>
              </w:p>
            </w:tc>
            <w:tc>
              <w:tcPr>
                <w:tcW w:w="2460" w:type="pct"/>
                <w:gridSpan w:val="3"/>
                <w:tcBorders>
                  <w:top w:val="nil"/>
                  <w:left w:val="nil"/>
                  <w:bottom w:val="nil"/>
                  <w:right w:val="single" w:sz="8" w:space="0" w:color="000000"/>
                </w:tcBorders>
                <w:tcMar>
                  <w:top w:w="0" w:type="dxa"/>
                  <w:left w:w="108" w:type="dxa"/>
                  <w:bottom w:w="0" w:type="dxa"/>
                  <w:right w:w="108" w:type="dxa"/>
                </w:tcMar>
                <w:hideMark/>
              </w:tcPr>
              <w:p>
                <w:pPr>
                  <w:rPr>
                    <w:szCs w:val="24"/>
                    <w:lang w:eastAsia="lt-LT"/>
                  </w:rPr>
                </w:pPr>
                <w:r>
                  <w:rPr>
                    <w:szCs w:val="24"/>
                    <w:lang w:eastAsia="lt-LT"/>
                  </w:rPr>
                  <w:t xml:space="preserve">     Telefonas </w:t>
                </w:r>
              </w:p>
            </w:tc>
          </w:tr>
          <w:tr>
            <w:trPr>
              <w:trHeight w:val="517"/>
            </w:trPr>
            <w:tc>
              <w:tcPr>
                <w:tcW w:w="0" w:type="auto"/>
                <w:gridSpan w:val="2"/>
                <w:vMerge/>
                <w:tcBorders>
                  <w:top w:val="nil"/>
                  <w:left w:val="single" w:sz="8" w:space="0" w:color="000000"/>
                  <w:bottom w:val="nil"/>
                  <w:right w:val="nil"/>
                </w:tcBorders>
                <w:vAlign w:val="center"/>
                <w:hideMark/>
              </w:tcPr>
              <w:p>
                <w:pPr>
                  <w:rPr>
                    <w:szCs w:val="24"/>
                    <w:lang w:eastAsia="lt-LT"/>
                  </w:rPr>
                </w:pPr>
              </w:p>
            </w:tc>
            <w:tc>
              <w:tcPr>
                <w:tcW w:w="2460" w:type="pct"/>
                <w:gridSpan w:val="3"/>
                <w:tcBorders>
                  <w:top w:val="nil"/>
                  <w:left w:val="nil"/>
                  <w:bottom w:val="nil"/>
                  <w:right w:val="single" w:sz="8" w:space="0" w:color="000000"/>
                </w:tcBorders>
                <w:tcMar>
                  <w:top w:w="0" w:type="dxa"/>
                  <w:left w:w="108" w:type="dxa"/>
                  <w:bottom w:w="0" w:type="dxa"/>
                  <w:right w:w="108" w:type="dxa"/>
                </w:tcMar>
                <w:hideMark/>
              </w:tcPr>
              <w:p>
                <w:pPr>
                  <w:rPr>
                    <w:szCs w:val="24"/>
                    <w:lang w:eastAsia="lt-LT"/>
                  </w:rPr>
                </w:pPr>
                <w:r>
                  <w:rPr>
                    <w:szCs w:val="24"/>
                    <w:lang w:eastAsia="lt-LT"/>
                  </w:rPr>
                  <w:t xml:space="preserve">     Faksas </w:t>
                </w:r>
              </w:p>
            </w:tc>
          </w:tr>
          <w:tr>
            <w:trPr>
              <w:trHeight w:val="411"/>
            </w:trPr>
            <w:tc>
              <w:tcPr>
                <w:tcW w:w="0" w:type="auto"/>
                <w:gridSpan w:val="2"/>
                <w:vMerge/>
                <w:tcBorders>
                  <w:top w:val="nil"/>
                  <w:left w:val="single" w:sz="8" w:space="0" w:color="000000"/>
                  <w:bottom w:val="nil"/>
                  <w:right w:val="nil"/>
                </w:tcBorders>
                <w:vAlign w:val="center"/>
                <w:hideMark/>
              </w:tcPr>
              <w:p>
                <w:pPr>
                  <w:rPr>
                    <w:szCs w:val="24"/>
                    <w:lang w:eastAsia="lt-LT"/>
                  </w:rPr>
                </w:pPr>
              </w:p>
            </w:tc>
            <w:tc>
              <w:tcPr>
                <w:tcW w:w="2460" w:type="pct"/>
                <w:gridSpan w:val="3"/>
                <w:tcBorders>
                  <w:top w:val="nil"/>
                  <w:left w:val="nil"/>
                  <w:bottom w:val="nil"/>
                  <w:right w:val="single" w:sz="8" w:space="0" w:color="000000"/>
                </w:tcBorders>
                <w:tcMar>
                  <w:top w:w="0" w:type="dxa"/>
                  <w:left w:w="108" w:type="dxa"/>
                  <w:bottom w:w="0" w:type="dxa"/>
                  <w:right w:w="108" w:type="dxa"/>
                </w:tcMar>
                <w:hideMark/>
              </w:tcPr>
              <w:p>
                <w:pPr>
                  <w:rPr>
                    <w:szCs w:val="24"/>
                    <w:lang w:eastAsia="lt-LT"/>
                  </w:rPr>
                </w:pPr>
                <w:r>
                  <w:rPr>
                    <w:szCs w:val="24"/>
                    <w:lang w:eastAsia="lt-LT"/>
                  </w:rPr>
                  <w:t xml:space="preserve">     El. paštas </w:t>
                </w:r>
              </w:p>
            </w:tc>
          </w:tr>
          <w:tr>
            <w:trPr>
              <w:trHeight w:val="518"/>
            </w:trPr>
            <w:tc>
              <w:tcPr>
                <w:tcW w:w="0" w:type="auto"/>
                <w:gridSpan w:val="2"/>
                <w:vMerge/>
                <w:tcBorders>
                  <w:top w:val="nil"/>
                  <w:left w:val="single" w:sz="8" w:space="0" w:color="000000"/>
                  <w:bottom w:val="nil"/>
                  <w:right w:val="nil"/>
                </w:tcBorders>
                <w:vAlign w:val="center"/>
                <w:hideMark/>
              </w:tcPr>
              <w:p>
                <w:pPr>
                  <w:rPr>
                    <w:szCs w:val="24"/>
                    <w:lang w:eastAsia="lt-LT"/>
                  </w:rPr>
                </w:pPr>
              </w:p>
            </w:tc>
            <w:tc>
              <w:tcPr>
                <w:tcW w:w="2460" w:type="pct"/>
                <w:gridSpan w:val="3"/>
                <w:tcBorders>
                  <w:top w:val="nil"/>
                  <w:left w:val="nil"/>
                  <w:bottom w:val="nil"/>
                  <w:right w:val="single" w:sz="8" w:space="0" w:color="000000"/>
                </w:tcBorders>
                <w:tcMar>
                  <w:top w:w="0" w:type="dxa"/>
                  <w:left w:w="108" w:type="dxa"/>
                  <w:bottom w:w="0" w:type="dxa"/>
                  <w:right w:w="108" w:type="dxa"/>
                </w:tcMar>
                <w:hideMark/>
              </w:tcPr>
              <w:p>
                <w:pPr>
                  <w:rPr>
                    <w:szCs w:val="24"/>
                    <w:lang w:eastAsia="lt-LT"/>
                  </w:rPr>
                </w:pPr>
                <w:r>
                  <w:rPr>
                    <w:szCs w:val="24"/>
                    <w:lang w:eastAsia="lt-LT"/>
                  </w:rPr>
                  <w:t>Pašto dėžutė      </w:t>
                </w:r>
              </w:p>
            </w:tc>
          </w:tr>
          <w:tr>
            <w:trPr>
              <w:trHeight w:val="554"/>
            </w:trPr>
            <w:tc>
              <w:tcPr>
                <w:tcW w:w="2540" w:type="pct"/>
                <w:gridSpan w:val="2"/>
                <w:tcBorders>
                  <w:top w:val="nil"/>
                  <w:left w:val="single" w:sz="8" w:space="0" w:color="000000"/>
                  <w:bottom w:val="single" w:sz="8" w:space="0" w:color="000000"/>
                  <w:right w:val="nil"/>
                </w:tcBorders>
                <w:tcMar>
                  <w:top w:w="0" w:type="dxa"/>
                  <w:left w:w="108" w:type="dxa"/>
                  <w:bottom w:w="0" w:type="dxa"/>
                  <w:right w:w="108" w:type="dxa"/>
                </w:tcMar>
                <w:hideMark/>
              </w:tcPr>
              <w:p>
                <w:pPr>
                  <w:rPr>
                    <w:szCs w:val="24"/>
                    <w:lang w:eastAsia="lt-LT"/>
                  </w:rPr>
                </w:pPr>
                <w:r>
                  <w:rPr>
                    <w:szCs w:val="24"/>
                    <w:lang w:eastAsia="lt-LT"/>
                  </w:rPr>
                  <w:t xml:space="preserve">     Valstybė </w:t>
                </w:r>
              </w:p>
            </w:tc>
            <w:tc>
              <w:tcPr>
                <w:tcW w:w="2460" w:type="pct"/>
                <w:gridSpan w:val="3"/>
                <w:tcBorders>
                  <w:top w:val="nil"/>
                  <w:left w:val="nil"/>
                  <w:bottom w:val="single" w:sz="8" w:space="0" w:color="000000"/>
                  <w:right w:val="single" w:sz="8" w:space="0" w:color="000000"/>
                </w:tcBorders>
                <w:tcMar>
                  <w:top w:w="0" w:type="dxa"/>
                  <w:left w:w="108" w:type="dxa"/>
                  <w:bottom w:w="0" w:type="dxa"/>
                  <w:right w:w="108" w:type="dxa"/>
                </w:tcMar>
                <w:hideMark/>
              </w:tcPr>
              <w:p>
                <w:pPr>
                  <w:rPr>
                    <w:szCs w:val="24"/>
                    <w:lang w:eastAsia="lt-LT"/>
                  </w:rPr>
                </w:pPr>
                <w:r>
                  <w:rPr>
                    <w:szCs w:val="24"/>
                    <w:lang w:eastAsia="lt-LT"/>
                  </w:rPr>
                  <w:t xml:space="preserve">     Pašto kodas </w:t>
                </w:r>
              </w:p>
            </w:tc>
          </w:tr>
          <w:tr>
            <w:trPr>
              <w:trHeight w:val="276"/>
            </w:trPr>
            <w:tc>
              <w:tcPr>
                <w:tcW w:w="5000" w:type="pct"/>
                <w:gridSpan w:val="5"/>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rPr>
                    <w:szCs w:val="24"/>
                    <w:lang w:eastAsia="lt-LT"/>
                  </w:rPr>
                </w:pPr>
                <w:r>
                  <w:rPr>
                    <w:szCs w:val="24"/>
                    <w:lang w:eastAsia="lt-LT"/>
                  </w:rPr>
                  <w:t>Atsakingo asmens (darbdavio atstovo) duomenys</w:t>
                </w:r>
              </w:p>
            </w:tc>
          </w:tr>
          <w:tr>
            <w:trPr>
              <w:trHeight w:val="796"/>
            </w:trPr>
            <w:tc>
              <w:tcPr>
                <w:tcW w:w="2186" w:type="pct"/>
                <w:tcBorders>
                  <w:top w:val="nil"/>
                  <w:left w:val="single" w:sz="8" w:space="0" w:color="000000"/>
                  <w:bottom w:val="single" w:sz="8" w:space="0" w:color="000000"/>
                  <w:right w:val="single" w:sz="8" w:space="0" w:color="000000"/>
                </w:tcBorders>
                <w:tcMar>
                  <w:top w:w="0" w:type="dxa"/>
                  <w:left w:w="10" w:type="dxa"/>
                  <w:bottom w:w="0" w:type="dxa"/>
                  <w:right w:w="10" w:type="dxa"/>
                </w:tcMar>
                <w:hideMark/>
              </w:tcPr>
              <w:p>
                <w:pPr>
                  <w:rPr>
                    <w:szCs w:val="24"/>
                    <w:lang w:eastAsia="lt-LT"/>
                  </w:rPr>
                </w:pPr>
                <w:r>
                  <w:rPr>
                    <w:szCs w:val="24"/>
                    <w:lang w:eastAsia="lt-LT"/>
                  </w:rPr>
                  <w:t xml:space="preserve">Pareigos,      vardas, pavardė </w:t>
                </w:r>
              </w:p>
            </w:tc>
            <w:tc>
              <w:tcPr>
                <w:tcW w:w="940" w:type="pct"/>
                <w:gridSpan w:val="2"/>
                <w:tcBorders>
                  <w:top w:val="nil"/>
                  <w:left w:val="nil"/>
                  <w:bottom w:val="single" w:sz="8" w:space="0" w:color="000000"/>
                  <w:right w:val="single" w:sz="8" w:space="0" w:color="000000"/>
                </w:tcBorders>
                <w:tcMar>
                  <w:top w:w="0" w:type="dxa"/>
                  <w:left w:w="10" w:type="dxa"/>
                  <w:bottom w:w="0" w:type="dxa"/>
                  <w:right w:w="10" w:type="dxa"/>
                </w:tcMar>
                <w:hideMark/>
              </w:tcPr>
              <w:p>
                <w:pPr>
                  <w:rPr>
                    <w:szCs w:val="24"/>
                    <w:lang w:eastAsia="lt-LT"/>
                  </w:rPr>
                </w:pPr>
                <w:r>
                  <w:rPr>
                    <w:szCs w:val="24"/>
                    <w:lang w:eastAsia="lt-LT"/>
                  </w:rPr>
                  <w:t>Telefono Nr.      </w:t>
                </w:r>
              </w:p>
            </w:tc>
            <w:tc>
              <w:tcPr>
                <w:tcW w:w="676" w:type="pct"/>
                <w:tcBorders>
                  <w:top w:val="nil"/>
                  <w:left w:val="nil"/>
                  <w:bottom w:val="single" w:sz="8" w:space="0" w:color="000000"/>
                  <w:right w:val="single" w:sz="8" w:space="0" w:color="000000"/>
                </w:tcBorders>
                <w:tcMar>
                  <w:top w:w="0" w:type="dxa"/>
                  <w:left w:w="108" w:type="dxa"/>
                  <w:bottom w:w="0" w:type="dxa"/>
                  <w:right w:w="108" w:type="dxa"/>
                </w:tcMar>
                <w:hideMark/>
              </w:tcPr>
              <w:p>
                <w:pPr>
                  <w:rPr>
                    <w:szCs w:val="24"/>
                    <w:lang w:eastAsia="lt-LT"/>
                  </w:rPr>
                </w:pPr>
                <w:r>
                  <w:rPr>
                    <w:szCs w:val="24"/>
                    <w:lang w:eastAsia="lt-LT"/>
                  </w:rPr>
                  <w:t xml:space="preserve">     Fakso Nr. </w:t>
                </w:r>
              </w:p>
            </w:tc>
            <w:tc>
              <w:tcPr>
                <w:tcW w:w="1197" w:type="pct"/>
                <w:tcBorders>
                  <w:top w:val="nil"/>
                  <w:left w:val="nil"/>
                  <w:bottom w:val="single" w:sz="8" w:space="0" w:color="000000"/>
                  <w:right w:val="single" w:sz="8" w:space="0" w:color="000000"/>
                </w:tcBorders>
                <w:tcMar>
                  <w:top w:w="0" w:type="dxa"/>
                  <w:left w:w="108" w:type="dxa"/>
                  <w:bottom w:w="0" w:type="dxa"/>
                  <w:right w:w="108" w:type="dxa"/>
                </w:tcMar>
                <w:hideMark/>
              </w:tcPr>
              <w:p>
                <w:pPr>
                  <w:rPr>
                    <w:szCs w:val="24"/>
                    <w:lang w:eastAsia="lt-LT"/>
                  </w:rPr>
                </w:pPr>
                <w:r>
                  <w:rPr>
                    <w:szCs w:val="24"/>
                    <w:lang w:eastAsia="lt-LT"/>
                  </w:rPr>
                  <w:t xml:space="preserve">     El. paštas </w:t>
                </w:r>
              </w:p>
            </w:tc>
          </w:tr>
          <w:tr>
            <w:tc>
              <w:tcPr>
                <w:tcW w:w="4215" w:type="dxa"/>
                <w:tcBorders>
                  <w:top w:val="nil"/>
                  <w:left w:val="nil"/>
                  <w:bottom w:val="nil"/>
                  <w:right w:val="nil"/>
                </w:tcBorders>
                <w:vAlign w:val="center"/>
                <w:hideMark/>
              </w:tcPr>
              <w:p>
                <w:pPr>
                  <w:rPr>
                    <w:szCs w:val="24"/>
                    <w:lang w:eastAsia="lt-LT"/>
                  </w:rPr>
                </w:pPr>
              </w:p>
            </w:tc>
            <w:tc>
              <w:tcPr>
                <w:tcW w:w="675" w:type="dxa"/>
                <w:tcBorders>
                  <w:top w:val="nil"/>
                  <w:left w:val="nil"/>
                  <w:bottom w:val="nil"/>
                  <w:right w:val="nil"/>
                </w:tcBorders>
                <w:vAlign w:val="center"/>
                <w:hideMark/>
              </w:tcPr>
              <w:p>
                <w:pPr>
                  <w:rPr>
                    <w:sz w:val="20"/>
                    <w:lang w:eastAsia="lt-LT"/>
                  </w:rPr>
                </w:pPr>
              </w:p>
            </w:tc>
            <w:tc>
              <w:tcPr>
                <w:tcW w:w="1125" w:type="dxa"/>
                <w:tcBorders>
                  <w:top w:val="nil"/>
                  <w:left w:val="nil"/>
                  <w:bottom w:val="nil"/>
                  <w:right w:val="nil"/>
                </w:tcBorders>
                <w:vAlign w:val="center"/>
                <w:hideMark/>
              </w:tcPr>
              <w:p>
                <w:pPr>
                  <w:rPr>
                    <w:sz w:val="20"/>
                    <w:lang w:eastAsia="lt-LT"/>
                  </w:rPr>
                </w:pPr>
              </w:p>
            </w:tc>
            <w:tc>
              <w:tcPr>
                <w:tcW w:w="1305" w:type="dxa"/>
                <w:tcBorders>
                  <w:top w:val="nil"/>
                  <w:left w:val="nil"/>
                  <w:bottom w:val="nil"/>
                  <w:right w:val="nil"/>
                </w:tcBorders>
                <w:vAlign w:val="center"/>
                <w:hideMark/>
              </w:tcPr>
              <w:p>
                <w:pPr>
                  <w:rPr>
                    <w:sz w:val="20"/>
                    <w:lang w:eastAsia="lt-LT"/>
                  </w:rPr>
                </w:pPr>
              </w:p>
            </w:tc>
            <w:tc>
              <w:tcPr>
                <w:tcW w:w="2310" w:type="dxa"/>
                <w:tcBorders>
                  <w:top w:val="nil"/>
                  <w:left w:val="nil"/>
                  <w:bottom w:val="nil"/>
                  <w:right w:val="nil"/>
                </w:tcBorders>
                <w:vAlign w:val="center"/>
                <w:hideMark/>
              </w:tcPr>
              <w:p>
                <w:pPr>
                  <w:rPr>
                    <w:sz w:val="20"/>
                    <w:lang w:eastAsia="lt-LT"/>
                  </w:rPr>
                </w:pPr>
              </w:p>
            </w:tc>
          </w:tr>
        </w:tbl>
        <w:p>
          <w:pPr>
            <w:ind w:firstLine="57"/>
            <w:rPr>
              <w:sz w:val="22"/>
              <w:szCs w:val="22"/>
              <w:lang w:eastAsia="lt-LT"/>
            </w:rPr>
          </w:pPr>
        </w:p>
        <w:p>
          <w:pPr>
            <w:rPr>
              <w:sz w:val="22"/>
              <w:szCs w:val="22"/>
              <w:lang w:eastAsia="lt-LT"/>
            </w:rPr>
          </w:pPr>
          <w:r>
            <w:rPr>
              <w:b/>
              <w:bCs/>
              <w:sz w:val="22"/>
              <w:szCs w:val="22"/>
              <w:lang w:eastAsia="lt-LT"/>
            </w:rPr>
            <w:t>2. KITA INFORMACIJA:</w:t>
          </w:r>
        </w:p>
        <w:p>
          <w:pPr>
            <w:rPr>
              <w:sz w:val="22"/>
              <w:szCs w:val="22"/>
              <w:lang w:eastAsia="lt-LT"/>
            </w:rPr>
          </w:pPr>
          <w:r>
            <w:rPr>
              <w:b/>
              <w:bCs/>
              <w:sz w:val="22"/>
              <w:szCs w:val="22"/>
              <w:lang w:eastAsia="lt-LT"/>
            </w:rPr>
            <w:t>     </w:t>
          </w:r>
        </w:p>
        <w:p>
          <w:pPr>
            <w:rPr>
              <w:sz w:val="22"/>
              <w:szCs w:val="22"/>
              <w:lang w:eastAsia="lt-LT"/>
            </w:rPr>
          </w:pPr>
          <w:r>
            <w:rPr>
              <w:b/>
              <w:bCs/>
              <w:sz w:val="22"/>
              <w:szCs w:val="22"/>
              <w:lang w:eastAsia="lt-LT"/>
            </w:rPr>
            <w:t xml:space="preserve">PRIEDŲ „ASMENS ANKETA“ SKAIČIUS: </w:t>
          </w:r>
        </w:p>
        <w:p>
          <w:pPr>
            <w:rPr>
              <w:sz w:val="22"/>
              <w:szCs w:val="22"/>
              <w:lang w:eastAsia="lt-LT"/>
            </w:rPr>
          </w:pPr>
          <w:r>
            <w:rPr>
              <w:b/>
              <w:bCs/>
              <w:sz w:val="22"/>
              <w:szCs w:val="22"/>
              <w:lang w:eastAsia="lt-LT"/>
            </w:rPr>
            <w:t>PRIDEDAMA</w:t>
          </w:r>
          <w:r>
            <w:rPr>
              <w:sz w:val="22"/>
              <w:szCs w:val="22"/>
              <w:vertAlign w:val="superscript"/>
              <w:lang w:eastAsia="lt-LT"/>
            </w:rPr>
            <w:t>2</w:t>
          </w:r>
          <w:r>
            <w:rPr>
              <w:b/>
              <w:bCs/>
              <w:sz w:val="22"/>
              <w:szCs w:val="22"/>
              <w:lang w:eastAsia="lt-LT"/>
            </w:rPr>
            <w:t>:</w:t>
          </w:r>
        </w:p>
        <w:p>
          <w:pPr>
            <w:rPr>
              <w:sz w:val="22"/>
              <w:szCs w:val="22"/>
              <w:lang w:eastAsia="lt-LT"/>
            </w:rPr>
          </w:pPr>
          <w:r>
            <w:rPr>
              <w:sz w:val="22"/>
              <w:szCs w:val="22"/>
              <w:lang w:eastAsia="lt-LT"/>
            </w:rPr>
            <w:t>     </w:t>
          </w:r>
        </w:p>
        <w:p>
          <w:pPr>
            <w:rPr>
              <w:sz w:val="22"/>
              <w:szCs w:val="22"/>
              <w:lang w:eastAsia="lt-LT"/>
            </w:rPr>
          </w:pPr>
          <w:r>
            <w:rPr>
              <w:b/>
              <w:bCs/>
              <w:sz w:val="22"/>
              <w:szCs w:val="22"/>
              <w:lang w:eastAsia="lt-LT"/>
            </w:rPr>
            <w:t>Tvirtinu, kad man yra žinoma</w:t>
          </w:r>
          <w:r>
            <w:rPr>
              <w:sz w:val="22"/>
              <w:szCs w:val="22"/>
              <w:lang w:eastAsia="lt-LT"/>
            </w:rPr>
            <w:t>, jog:</w:t>
          </w:r>
        </w:p>
        <w:p>
          <w:pPr>
            <w:rPr>
              <w:sz w:val="22"/>
              <w:szCs w:val="22"/>
              <w:lang w:eastAsia="lt-LT"/>
            </w:rPr>
          </w:pPr>
          <w:r>
            <w:rPr>
              <w:sz w:val="22"/>
              <w:szCs w:val="22"/>
              <w:lang w:eastAsia="lt-LT"/>
            </w:rPr>
            <w:t xml:space="preserve">a) </w:t>
          </w:r>
          <w:r>
            <w:rPr>
              <w:b/>
              <w:bCs/>
              <w:sz w:val="22"/>
              <w:szCs w:val="22"/>
              <w:lang w:eastAsia="lt-LT"/>
            </w:rPr>
            <w:t xml:space="preserve">galimi </w:t>
          </w:r>
          <w:r>
            <w:rPr>
              <w:sz w:val="22"/>
              <w:szCs w:val="22"/>
              <w:lang w:eastAsia="lt-LT"/>
            </w:rPr>
            <w:t>A1 pažymėjimo/pažymos išdavimo pagrįstumo/galiojimo sąlygų egzistavimo patikrinimai, kurių metu gali būti pateiktas reikalavimas per nurodytą terminą pateikti atitinkamą informaciją ir (ar) įrodymus, pagrindžiančius aplinkybes (sąlygas), su kuriomis siejamas A1 pažymėjimo išdavimas ar galiojimas atitinkamu laikotarpiu, kad per nurodytą terminą nepateikus prašomų įrodymų, bus laikoma, kad prašytų įrodyti aplinkybių nėra, ir išduotas A1 pažymėjimas/pažyma tokiu atveju galės būti panaikinti. Esant darbdavio/apdraustojo pateiktų dokumentų ir (ar) duomenų neatitikimui su valstybės registruose ir informacinėse sistemose esančiais duomenimis arba institucijų, įstaigų oficialiuose dokumentuose fiksuotais duomenimis ir išvadomis, vadovaujamasi atitinkamai valstybės registruose ir informacinėse sistemose esančiais duomenimis, institucijų, įstaigų oficialiuose dokumentuose fiksuotais duomenimis ir išvadomis.</w:t>
          </w:r>
          <w:r>
            <w:rPr>
              <w:b/>
              <w:bCs/>
              <w:sz w:val="22"/>
              <w:szCs w:val="22"/>
              <w:lang w:eastAsia="lt-LT"/>
            </w:rPr>
            <w:t xml:space="preserve"> </w:t>
          </w:r>
        </w:p>
        <w:p>
          <w:pPr>
            <w:rPr>
              <w:sz w:val="22"/>
              <w:szCs w:val="22"/>
              <w:lang w:eastAsia="lt-LT"/>
            </w:rPr>
          </w:pPr>
          <w:r>
            <w:rPr>
              <w:sz w:val="22"/>
              <w:szCs w:val="22"/>
              <w:lang w:eastAsia="lt-LT"/>
            </w:rPr>
            <w:t xml:space="preserve">b) </w:t>
          </w:r>
          <w:r>
            <w:rPr>
              <w:b/>
              <w:bCs/>
              <w:sz w:val="22"/>
              <w:szCs w:val="22"/>
              <w:lang w:eastAsia="lt-LT"/>
            </w:rPr>
            <w:t>privaloma</w:t>
          </w:r>
          <w:r>
            <w:rPr>
              <w:sz w:val="22"/>
              <w:szCs w:val="22"/>
              <w:lang w:eastAsia="lt-LT"/>
            </w:rPr>
            <w:t xml:space="preserve"> pranešti Valstybinio socialinio draudimo fondo valdybos Vilniaus skyriui (pateikiant pranešimą apie su išduotu A1 pažymėjimu susijusių aplinkybių pasikeitimą) ir </w:t>
          </w:r>
          <w:r>
            <w:rPr>
              <w:b/>
              <w:bCs/>
              <w:sz w:val="22"/>
              <w:szCs w:val="22"/>
              <w:lang w:eastAsia="lt-LT"/>
            </w:rPr>
            <w:t>galima</w:t>
          </w:r>
          <w:r>
            <w:rPr>
              <w:sz w:val="22"/>
              <w:szCs w:val="22"/>
              <w:lang w:eastAsia="lt-LT"/>
            </w:rPr>
            <w:t xml:space="preserve"> grąžinti jam ar bet kuriam kitam Valstybinio socialinio draudimo fondo valdybos teritoriniam skyriui išduoto popierinio A1 pažymėjimo originalą, jei atsirado bent viena iš šių sąlygų:</w:t>
          </w:r>
        </w:p>
        <w:p>
          <w:pPr>
            <w:rPr>
              <w:sz w:val="22"/>
              <w:szCs w:val="22"/>
              <w:lang w:eastAsia="lt-LT"/>
            </w:rPr>
          </w:pPr>
          <w:r>
            <w:rPr>
              <w:sz w:val="22"/>
              <w:szCs w:val="22"/>
              <w:lang w:eastAsia="lt-LT"/>
            </w:rPr>
            <w:t>- asmuo nebedirba pas prašymą pateikusį darbdavį tarptautinių pervežimų vairuotoju;</w:t>
          </w:r>
        </w:p>
        <w:p>
          <w:pPr>
            <w:rPr>
              <w:sz w:val="22"/>
              <w:szCs w:val="22"/>
              <w:lang w:eastAsia="lt-LT"/>
            </w:rPr>
          </w:pPr>
          <w:r>
            <w:rPr>
              <w:sz w:val="22"/>
              <w:szCs w:val="22"/>
              <w:lang w:eastAsia="lt-LT"/>
            </w:rPr>
            <w:t>- asmuo papildomai įsidarbino pas kitą darbdavį;</w:t>
          </w:r>
        </w:p>
        <w:p>
          <w:pPr>
            <w:rPr>
              <w:sz w:val="22"/>
              <w:szCs w:val="22"/>
              <w:lang w:eastAsia="lt-LT"/>
            </w:rPr>
          </w:pPr>
          <w:r>
            <w:rPr>
              <w:sz w:val="22"/>
              <w:szCs w:val="22"/>
              <w:lang w:eastAsia="lt-LT"/>
            </w:rPr>
            <w:t>- pasikeitė darbdavio registracijos valstybė;</w:t>
          </w:r>
        </w:p>
        <w:p>
          <w:pPr>
            <w:rPr>
              <w:sz w:val="22"/>
              <w:szCs w:val="22"/>
              <w:lang w:eastAsia="lt-LT"/>
            </w:rPr>
          </w:pPr>
          <w:r>
            <w:rPr>
              <w:sz w:val="22"/>
              <w:szCs w:val="22"/>
              <w:lang w:eastAsia="lt-LT"/>
            </w:rPr>
            <w:t>- asmens nedraudžiamųjų laikotarpių trukmė viršija penktadalį viso darbo dviejose ar daugiau Valstybėse narėse laikotarpio;</w:t>
          </w:r>
        </w:p>
        <w:p>
          <w:pPr>
            <w:rPr>
              <w:sz w:val="22"/>
              <w:szCs w:val="22"/>
              <w:lang w:eastAsia="lt-LT"/>
            </w:rPr>
          </w:pPr>
          <w:r>
            <w:rPr>
              <w:sz w:val="22"/>
              <w:szCs w:val="22"/>
              <w:lang w:eastAsia="lt-LT"/>
            </w:rPr>
            <w:t>- išnyksta (pasikeičia) kitos Tvarkos aprašo II skyriaus II skirsnyje/išduotame A1 pažymėjime nurodytos sąlygos (duomenys);</w:t>
          </w:r>
        </w:p>
        <w:p>
          <w:pPr>
            <w:rPr>
              <w:sz w:val="22"/>
              <w:szCs w:val="22"/>
              <w:lang w:eastAsia="lt-LT"/>
            </w:rPr>
          </w:pPr>
          <w:r>
            <w:rPr>
              <w:sz w:val="22"/>
              <w:szCs w:val="22"/>
              <w:lang w:eastAsia="lt-LT"/>
            </w:rPr>
            <w:t xml:space="preserve">- darbuotojas – trečiosios šalies pilietis, atvykęs ir gyvenantis Lietuvoje darbo tikslais su daugkartine nacionaline viza, netenka gyvenamosios vietos Lietuvoje; </w:t>
          </w:r>
        </w:p>
        <w:p>
          <w:pPr>
            <w:rPr>
              <w:sz w:val="22"/>
              <w:szCs w:val="22"/>
              <w:lang w:eastAsia="lt-LT"/>
            </w:rPr>
          </w:pPr>
          <w:r>
            <w:rPr>
              <w:sz w:val="22"/>
              <w:szCs w:val="22"/>
              <w:lang w:eastAsia="lt-LT"/>
            </w:rPr>
            <w:t>c) darbdavys (draudėjas) privalo informuoti darbuotoją (apdraustąjį) apie darbdavio (draudėjo) prašymu išduotą A1 pažymėjimą, darbuotojų (apdraustųjų) teises ir pareigas darbo užsienyje metu, be kita ko, išaiškinti a ir b punktuose nurodytą informaciją apie pareigą pranešti apie pasikeitusias aplinkybes, galimus patikrinimus ir patikrinimo metu reikalaujamų pateikti įrodymų nepateikimo pasekmes.</w:t>
          </w:r>
        </w:p>
        <w:p>
          <w:pPr>
            <w:rPr>
              <w:sz w:val="22"/>
              <w:szCs w:val="22"/>
              <w:lang w:eastAsia="lt-LT"/>
            </w:rPr>
          </w:pPr>
          <w:r>
            <w:rPr>
              <w:sz w:val="22"/>
              <w:szCs w:val="22"/>
              <w:lang w:eastAsia="lt-LT"/>
            </w:rPr>
            <w:t>d) prašymą teikiantis asmuo atsako už jo prašyme, prie jo pridėtose anketose teikiamų duomenų teisingumą, prie prašymo pridėdamas dokumentų kopijas, jis kartu tvirtina jų tikrumą ir prisiima atsakomybę už tai.</w:t>
          </w:r>
        </w:p>
        <w:p>
          <w:pPr>
            <w:ind w:firstLine="57"/>
            <w:rPr>
              <w:sz w:val="22"/>
              <w:szCs w:val="22"/>
              <w:lang w:eastAsia="lt-LT"/>
            </w:rPr>
          </w:pPr>
        </w:p>
        <w:p>
          <w:pPr>
            <w:ind w:firstLine="57"/>
            <w:rPr>
              <w:sz w:val="22"/>
              <w:szCs w:val="22"/>
              <w:lang w:eastAsia="lt-LT"/>
            </w:rPr>
          </w:pPr>
        </w:p>
        <w:p>
          <w:pPr>
            <w:rPr>
              <w:sz w:val="22"/>
              <w:szCs w:val="22"/>
              <w:lang w:eastAsia="lt-LT"/>
            </w:rPr>
          </w:pPr>
          <w:r>
            <w:rPr>
              <w:sz w:val="22"/>
              <w:szCs w:val="22"/>
              <w:lang w:eastAsia="lt-LT"/>
            </w:rPr>
            <w:t>(Pareigos)                                               (Parašas)                                   (Vardas, pavardė)</w:t>
          </w:r>
        </w:p>
        <w:p>
          <w:pPr>
            <w:ind w:firstLine="57"/>
            <w:rPr>
              <w:sz w:val="22"/>
              <w:szCs w:val="22"/>
              <w:lang w:eastAsia="lt-LT"/>
            </w:rPr>
          </w:pPr>
        </w:p>
        <w:p>
          <w:pPr>
            <w:rPr>
              <w:sz w:val="22"/>
              <w:szCs w:val="22"/>
              <w:lang w:eastAsia="lt-LT"/>
            </w:rPr>
          </w:pPr>
          <w:r>
            <w:rPr>
              <w:b/>
              <w:bCs/>
              <w:sz w:val="22"/>
              <w:szCs w:val="22"/>
              <w:lang w:eastAsia="lt-LT"/>
            </w:rPr>
            <w:t>PAAIŠKINIMAI:</w:t>
          </w:r>
        </w:p>
        <w:p>
          <w:pPr>
            <w:rPr>
              <w:sz w:val="22"/>
              <w:szCs w:val="22"/>
              <w:lang w:eastAsia="lt-LT"/>
            </w:rPr>
          </w:pPr>
          <w:r>
            <w:rPr>
              <w:sz w:val="22"/>
              <w:szCs w:val="22"/>
              <w:vertAlign w:val="superscript"/>
              <w:lang w:eastAsia="lt-LT"/>
            </w:rPr>
            <w:t>1</w:t>
          </w:r>
          <w:r>
            <w:rPr>
              <w:sz w:val="22"/>
              <w:szCs w:val="22"/>
              <w:lang w:eastAsia="lt-LT"/>
            </w:rPr>
            <w:t xml:space="preserve"> Jei darbdavio adresas Lietuvoje nesutampa su buveinės registracijos vieta, prašome nurodyti abu adresus. </w:t>
          </w:r>
        </w:p>
        <w:p>
          <w:pPr>
            <w:rPr>
              <w:sz w:val="22"/>
              <w:szCs w:val="22"/>
              <w:lang w:eastAsia="lt-LT"/>
            </w:rPr>
          </w:pPr>
          <w:r>
            <w:rPr>
              <w:sz w:val="22"/>
              <w:szCs w:val="22"/>
              <w:vertAlign w:val="superscript"/>
              <w:lang w:eastAsia="lt-LT"/>
            </w:rPr>
            <w:t>2</w:t>
          </w:r>
          <w:r>
            <w:rPr>
              <w:sz w:val="22"/>
              <w:szCs w:val="22"/>
              <w:lang w:eastAsia="lt-LT"/>
            </w:rPr>
            <w:t> </w:t>
          </w:r>
          <w:r>
            <w:rPr>
              <w:sz w:val="22"/>
              <w:szCs w:val="22"/>
              <w:u w:val="single"/>
              <w:lang w:eastAsia="lt-LT"/>
            </w:rPr>
            <w:t>Prašome pridėti</w:t>
          </w:r>
          <w:r>
            <w:rPr>
              <w:sz w:val="22"/>
              <w:szCs w:val="22"/>
              <w:lang w:eastAsia="lt-LT"/>
            </w:rPr>
            <w:t xml:space="preserve"> darbuotojų, dėl kurių teikiamas prašymas, asmens dokumentų kopijas (jei asmuo nėra Lietuvos Respublikos pilietis). </w:t>
          </w:r>
        </w:p>
        <w:sdt>
          <w:sdtPr>
            <w:alias w:val="pabaiga"/>
            <w:tag w:val="part_6f099046b15e4053aeb6510c1d49e12b"/>
            <w:lock w:val="sdtLocked"/>
            <w:richText/>
          </w:sdtPr>
          <w:sdtContent>
            <w:p>
              <w:pPr>
                <w:jc w:val="center"/>
                <w:rPr>
                  <w:sz w:val="22"/>
                  <w:szCs w:val="22"/>
                  <w:lang w:eastAsia="lt-LT"/>
                </w:rPr>
              </w:pPr>
              <w:r>
                <w:rPr>
                  <w:sz w:val="22"/>
                  <w:szCs w:val="22"/>
                  <w:lang w:eastAsia="lt-LT"/>
                </w:rPr>
                <w:t>______________</w:t>
              </w:r>
            </w:p>
            <w:p/>
          </w:sdtContent>
        </w:sdt>
      </w:sdtContent>
    </w:sdt>
    <w:sdt>
      <w:sdtPr>
        <w:alias w:val="frm."/>
        <w:tag w:val="part_6e7497fec7fe4436b490fb834a29b8a0"/>
        <w:lock w:val="sdtLocked"/>
        <w:richText/>
      </w:sdtPr>
      <w:sdtContent>
        <w:p>
          <w:pPr>
            <w:tabs>
              <w:tab w:val="left" w:pos="4140"/>
            </w:tabs>
            <w:suppressAutoHyphens/>
            <w:ind w:left="4395"/>
            <w:textAlignment w:val="baseline"/>
            <w:sectPr>
              <w:endnotePr>
                <w:numFmt w:val="decimal"/>
              </w:endnotePr>
              <w:pgSz w:w="11906" w:h="16838" w:code="9"/>
              <w:pgMar w:top="1134" w:right="567" w:bottom="1134" w:left="1701" w:header="709" w:footer="284" w:gutter="0"/>
              <w:pgNumType w:start="1"/>
              <w:cols w:space="708"/>
              <w:titlePg/>
              <w:docGrid w:linePitch="360"/>
            </w:sectPr>
          </w:pPr>
        </w:p>
        <w:p>
          <w:pPr>
            <w:tabs>
              <w:tab w:val="left" w:pos="4140"/>
            </w:tabs>
            <w:suppressAutoHyphens/>
            <w:ind w:left="4395"/>
            <w:textAlignment w:val="baseline"/>
            <w:rPr>
              <w:sz w:val="20"/>
            </w:rPr>
          </w:pPr>
          <w:r>
            <w:rPr>
              <w:sz w:val="20"/>
            </w:rPr>
            <w:t>Forma patvirtinta</w:t>
          </w:r>
        </w:p>
        <w:p>
          <w:pPr>
            <w:tabs>
              <w:tab w:val="left" w:pos="4140"/>
            </w:tabs>
            <w:suppressAutoHyphens/>
            <w:ind w:left="4395"/>
            <w:textAlignment w:val="baseline"/>
            <w:rPr>
              <w:sz w:val="20"/>
            </w:rPr>
          </w:pPr>
          <w:r>
            <w:rPr>
              <w:sz w:val="20"/>
            </w:rPr>
            <w:t>Valstybinio socialinio draudimo fondo valdybos</w:t>
          </w:r>
        </w:p>
        <w:p>
          <w:pPr>
            <w:tabs>
              <w:tab w:val="left" w:pos="4140"/>
            </w:tabs>
            <w:suppressAutoHyphens/>
            <w:ind w:left="4395"/>
            <w:textAlignment w:val="baseline"/>
            <w:rPr>
              <w:sz w:val="20"/>
            </w:rPr>
          </w:pPr>
          <w:r>
            <w:rPr>
              <w:sz w:val="20"/>
            </w:rPr>
            <w:t>prie Socialinės apsaugos ir darbo ministerijos direktoriaus 2010 m. birželio 8 d. įsakymu Nr. V-253</w:t>
          </w:r>
        </w:p>
        <w:p>
          <w:pPr>
            <w:tabs>
              <w:tab w:val="left" w:pos="4140"/>
            </w:tabs>
            <w:suppressAutoHyphens/>
            <w:ind w:left="4395"/>
            <w:textAlignment w:val="baseline"/>
            <w:rPr>
              <w:sz w:val="20"/>
            </w:rPr>
          </w:pPr>
          <w:r>
            <w:rPr>
              <w:sz w:val="20"/>
            </w:rPr>
            <w:t>(Valstybinio socialinio draudimo fondo valdybos prie</w:t>
          </w:r>
        </w:p>
        <w:p>
          <w:pPr>
            <w:tabs>
              <w:tab w:val="left" w:pos="4140"/>
            </w:tabs>
            <w:suppressAutoHyphens/>
            <w:ind w:left="4395"/>
            <w:textAlignment w:val="baseline"/>
            <w:rPr>
              <w:sz w:val="20"/>
            </w:rPr>
          </w:pPr>
          <w:r>
            <w:rPr>
              <w:sz w:val="20"/>
            </w:rPr>
            <w:t>Socialinės apsaugos ir darbo ministerijos direktoriaus</w:t>
          </w:r>
        </w:p>
        <w:p>
          <w:pPr>
            <w:tabs>
              <w:tab w:val="left" w:pos="4140"/>
            </w:tabs>
            <w:suppressAutoHyphens/>
            <w:ind w:left="4395"/>
            <w:textAlignment w:val="baseline"/>
            <w:rPr>
              <w:sz w:val="20"/>
            </w:rPr>
          </w:pPr>
          <w:r>
            <w:rPr>
              <w:sz w:val="20"/>
            </w:rPr>
            <w:t>2021 m. liepos 9 d. įsakymo Nr. V-414 redakcija)</w:t>
          </w:r>
        </w:p>
        <w:p>
          <w:pPr>
            <w:ind w:firstLine="720"/>
            <w:jc w:val="both"/>
            <w:rPr>
              <w:szCs w:val="24"/>
              <w:lang w:eastAsia="lt-LT"/>
            </w:rPr>
          </w:pPr>
        </w:p>
        <w:p>
          <w:pPr>
            <w:jc w:val="center"/>
            <w:rPr>
              <w:b/>
              <w:sz w:val="20"/>
              <w:lang w:eastAsia="lt-LT"/>
            </w:rPr>
          </w:pPr>
          <w:sdt>
            <w:sdtPr>
              <w:alias w:val="Pavadinimas"/>
              <w:tag w:val="title_6e7497fec7fe4436b490fb834a29b8a0"/>
              <w:lock w:val="sdtLocked"/>
              <w:richText/>
            </w:sdtPr>
            <w:sdtContent>
              <w:r>
                <w:rPr>
                  <w:b/>
                  <w:sz w:val="20"/>
                  <w:lang w:eastAsia="lt-LT"/>
                </w:rPr>
                <w:t>(Prašymo išduoti pažymėjimą(-us) apie Lietuvos Respublikos socialinio draudimo teisės aktų taikymą asmeniui(-ims), dirbančiam(-tiems) vienoje Lietuvos Respublikoje registruotoje įmonėje tarptautinio pervežimo vairuotoju(-ais), priedo forma)</w:t>
              </w:r>
            </w:sdtContent>
          </w:sdt>
        </w:p>
        <w:p>
          <w:pPr>
            <w:ind w:firstLine="720"/>
            <w:jc w:val="both"/>
            <w:rPr>
              <w:rFonts w:ascii="Arial" w:hAnsi="Arial" w:cs="Arial"/>
              <w:sz w:val="20"/>
              <w:lang w:eastAsia="lt-LT"/>
            </w:rPr>
          </w:pPr>
        </w:p>
        <w:p>
          <w:pPr>
            <w:ind w:left="3544"/>
            <w:rPr>
              <w:szCs w:val="24"/>
              <w:lang w:eastAsia="lt-LT"/>
            </w:rPr>
          </w:pPr>
          <w:r>
            <w:rPr>
              <w:szCs w:val="24"/>
              <w:lang w:eastAsia="lt-LT"/>
            </w:rPr>
            <w:t>Prašymo išduoti pažymėjimą(-us) apie Lietuvos Respublikos socialinio draudimo teisės aktų taikymą asmeniui(-ims), dirbančiam(-tiems) vienoje Lietuvos Respublikoje registruotoje įmonėje tarptautinio pervežimo vairuotoju(-ais)</w:t>
          </w:r>
        </w:p>
        <w:p>
          <w:pPr>
            <w:ind w:left="3544"/>
            <w:rPr>
              <w:szCs w:val="24"/>
              <w:lang w:eastAsia="lt-LT"/>
            </w:rPr>
          </w:pPr>
          <w:r>
            <w:rPr>
              <w:i/>
              <w:szCs w:val="24"/>
              <w:lang w:eastAsia="lt-LT"/>
            </w:rPr>
            <w:t>(priedo eilės numeris, jei priedų yra daugiau nei 1)</w:t>
          </w:r>
          <w:r>
            <w:rPr>
              <w:szCs w:val="24"/>
              <w:lang w:eastAsia="lt-LT"/>
            </w:rPr>
            <w:t xml:space="preserve"> priedas</w:t>
          </w:r>
        </w:p>
        <w:p>
          <w:pPr>
            <w:ind w:firstLine="720"/>
            <w:jc w:val="both"/>
            <w:rPr>
              <w:szCs w:val="24"/>
              <w:lang w:eastAsia="lt-LT"/>
            </w:rPr>
          </w:pPr>
        </w:p>
        <w:p>
          <w:pPr>
            <w:jc w:val="center"/>
            <w:rPr>
              <w:b/>
              <w:szCs w:val="24"/>
              <w:lang w:eastAsia="lt-LT"/>
            </w:rPr>
          </w:pPr>
          <w:r>
            <w:rPr>
              <w:b/>
              <w:szCs w:val="24"/>
              <w:lang w:eastAsia="lt-LT"/>
            </w:rPr>
            <w:t>ASMENS ANKETA</w:t>
          </w:r>
        </w:p>
        <w:p>
          <w:pPr>
            <w:tabs>
              <w:tab w:val="center" w:pos="4153"/>
              <w:tab w:val="right" w:pos="8306"/>
            </w:tabs>
            <w:suppressAutoHyphens/>
            <w:ind w:firstLine="720"/>
            <w:textAlignment w:val="baseline"/>
            <w:rPr>
              <w:szCs w:val="24"/>
              <w:lang w:eastAsia="lt-LT"/>
            </w:rPr>
          </w:pPr>
        </w:p>
        <w:p>
          <w:pPr>
            <w:tabs>
              <w:tab w:val="center" w:pos="4153"/>
              <w:tab w:val="right" w:pos="8306"/>
            </w:tabs>
            <w:suppressAutoHyphens/>
            <w:ind w:firstLine="720"/>
            <w:textAlignment w:val="baseline"/>
            <w:rPr>
              <w:szCs w:val="24"/>
              <w:lang w:eastAsia="lt-LT"/>
            </w:rPr>
          </w:pPr>
          <w:r>
            <w:rPr>
              <w:b/>
              <w:szCs w:val="24"/>
              <w:lang w:eastAsia="lt-LT"/>
            </w:rPr>
            <w:t>1. ASMENS DUOMENYS:</w:t>
          </w:r>
        </w:p>
        <w:p>
          <w:pPr>
            <w:tabs>
              <w:tab w:val="center" w:pos="4153"/>
              <w:tab w:val="right" w:pos="8306"/>
            </w:tabs>
            <w:suppressAutoHyphens/>
            <w:ind w:firstLine="720"/>
            <w:textAlignment w:val="baseline"/>
            <w:rPr>
              <w:szCs w:val="24"/>
              <w:lang w:eastAsia="lt-LT"/>
            </w:rPr>
          </w:pPr>
          <w:r>
            <w:rPr>
              <w:szCs w:val="24"/>
              <w:lang w:eastAsia="lt-LT"/>
            </w:rPr>
            <w:t xml:space="preserve">Pateiktas asmens dokumentas: Pasas/Asmens tapatybės kortelė/ Kitas (nurodykite) </w:t>
          </w:r>
        </w:p>
        <w:p>
          <w:pPr>
            <w:tabs>
              <w:tab w:val="center" w:pos="4153"/>
              <w:tab w:val="right" w:pos="8306"/>
            </w:tabs>
            <w:suppressAutoHyphens/>
            <w:ind w:firstLine="720"/>
            <w:textAlignment w:val="baseline"/>
            <w:rPr>
              <w:szCs w:val="24"/>
              <w:lang w:eastAsia="lt-LT"/>
            </w:rPr>
          </w:pPr>
        </w:p>
        <w:tbl>
          <w:tblPr>
            <w:tblW w:w="0" w:type="dxa"/>
            <w:tblLayout w:type="fixed"/>
            <w:tblCellMar>
              <w:left w:w="10" w:type="dxa"/>
              <w:right w:w="10" w:type="dxa"/>
            </w:tblCellMar>
            <w:tblLook w:val="04A0" w:firstRow="1" w:lastRow="0" w:firstColumn="1" w:lastColumn="0" w:noHBand="0" w:noVBand="1"/>
          </w:tblPr>
          <w:tblGrid>
            <w:gridCol w:w="2616"/>
            <w:gridCol w:w="232"/>
            <w:gridCol w:w="232"/>
            <w:gridCol w:w="235"/>
            <w:gridCol w:w="234"/>
            <w:gridCol w:w="234"/>
            <w:gridCol w:w="236"/>
            <w:gridCol w:w="213"/>
            <w:gridCol w:w="23"/>
            <w:gridCol w:w="155"/>
            <w:gridCol w:w="81"/>
            <w:gridCol w:w="236"/>
            <w:gridCol w:w="236"/>
            <w:gridCol w:w="203"/>
            <w:gridCol w:w="37"/>
            <w:gridCol w:w="218"/>
            <w:gridCol w:w="255"/>
            <w:gridCol w:w="255"/>
            <w:gridCol w:w="255"/>
            <w:gridCol w:w="255"/>
            <w:gridCol w:w="255"/>
            <w:gridCol w:w="255"/>
            <w:gridCol w:w="255"/>
            <w:gridCol w:w="255"/>
            <w:gridCol w:w="255"/>
            <w:gridCol w:w="1090"/>
          </w:tblGrid>
          <w:tr>
            <w:trPr>
              <w:trHeight w:val="347"/>
            </w:trPr>
            <w:tc>
              <w:tcPr>
                <w:tcW w:w="2401" w:type="pct"/>
                <w:gridSpan w:val="8"/>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center" w:pos="2354"/>
                  </w:tabs>
                  <w:suppressAutoHyphens/>
                  <w:textAlignment w:val="baseline"/>
                  <w:rPr>
                    <w:szCs w:val="24"/>
                    <w:lang w:eastAsia="lt-LT"/>
                  </w:rPr>
                </w:pPr>
                <w:r>
                  <w:rPr>
                    <w:rFonts w:eastAsia="MS Mincho"/>
                    <w:szCs w:val="24"/>
                    <w:lang w:eastAsia="lt-LT"/>
                  </w:rPr>
                  <w:t>     </w:t>
                </w:r>
                <w:r>
                  <w:rPr>
                    <w:szCs w:val="24"/>
                    <w:lang w:eastAsia="lt-LT"/>
                  </w:rPr>
                  <w:t xml:space="preserve">Pavardė </w:t>
                </w:r>
              </w:p>
            </w:tc>
            <w:tc>
              <w:tcPr>
                <w:tcW w:w="2599" w:type="pct"/>
                <w:gridSpan w:val="18"/>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textAlignment w:val="baseline"/>
                  <w:rPr>
                    <w:szCs w:val="24"/>
                    <w:lang w:eastAsia="lt-LT"/>
                  </w:rPr>
                </w:pPr>
                <w:r>
                  <w:rPr>
                    <w:rFonts w:eastAsia="MS Mincho"/>
                    <w:szCs w:val="24"/>
                    <w:lang w:eastAsia="lt-LT"/>
                  </w:rPr>
                  <w:t>     </w:t>
                </w:r>
                <w:r>
                  <w:rPr>
                    <w:szCs w:val="24"/>
                    <w:lang w:eastAsia="lt-LT"/>
                  </w:rPr>
                  <w:t xml:space="preserve">Vardas(-ai) </w:t>
                </w:r>
              </w:p>
            </w:tc>
          </w:tr>
          <w:tr>
            <w:trPr>
              <w:trHeight w:val="347"/>
            </w:trPr>
            <w:tc>
              <w:tcPr>
                <w:tcW w:w="5000" w:type="pct"/>
                <w:gridSpan w:val="2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textAlignment w:val="baseline"/>
                  <w:rPr>
                    <w:szCs w:val="24"/>
                    <w:lang w:eastAsia="lt-LT"/>
                  </w:rPr>
                </w:pPr>
                <w:r>
                  <w:rPr>
                    <w:rFonts w:eastAsia="MS Mincho"/>
                    <w:szCs w:val="24"/>
                    <w:lang w:eastAsia="lt-LT"/>
                  </w:rPr>
                  <w:t>     </w:t>
                </w:r>
                <w:r>
                  <w:rPr>
                    <w:szCs w:val="24"/>
                    <w:lang w:eastAsia="lt-LT"/>
                  </w:rPr>
                  <w:t xml:space="preserve">Ankstesni vardai/pavardės </w:t>
                </w:r>
              </w:p>
            </w:tc>
          </w:tr>
          <w:tr>
            <w:trPr>
              <w:trHeight w:val="244"/>
            </w:trPr>
            <w:tc>
              <w:tcPr>
                <w:tcW w:w="1485" w:type="pct"/>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textAlignment w:val="baseline"/>
                  <w:rPr>
                    <w:szCs w:val="24"/>
                    <w:lang w:eastAsia="lt-LT"/>
                  </w:rPr>
                </w:pPr>
                <w:r>
                  <w:rPr>
                    <w:rFonts w:eastAsia="MS Mincho"/>
                    <w:szCs w:val="24"/>
                    <w:lang w:eastAsia="lt-LT"/>
                  </w:rPr>
                  <w:t>     </w:t>
                </w:r>
                <w:r>
                  <w:rPr>
                    <w:szCs w:val="24"/>
                    <w:lang w:eastAsia="lt-LT"/>
                  </w:rPr>
                  <w:t xml:space="preserve">Gimimo data </w:t>
                </w:r>
              </w:p>
            </w:tc>
            <w:tc>
              <w:tcPr>
                <w:tcW w:w="1467" w:type="pct"/>
                <w:gridSpan w:val="1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textAlignment w:val="baseline"/>
                  <w:rPr>
                    <w:szCs w:val="24"/>
                    <w:lang w:eastAsia="lt-LT"/>
                  </w:rPr>
                </w:pPr>
                <w:r>
                  <w:rPr>
                    <w:szCs w:val="24"/>
                    <w:lang w:eastAsia="lt-LT"/>
                  </w:rPr>
                  <w:t xml:space="preserve">Asmens kodas </w:t>
                </w:r>
              </w:p>
            </w:tc>
            <w:tc>
              <w:tcPr>
                <w:tcW w:w="2048" w:type="pct"/>
                <w:gridSpan w:val="11"/>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textAlignment w:val="baseline"/>
                  <w:rPr>
                    <w:szCs w:val="24"/>
                    <w:lang w:eastAsia="lt-LT"/>
                  </w:rPr>
                </w:pPr>
                <w:r>
                  <w:rPr>
                    <w:rFonts w:eastAsia="MS Mincho"/>
                    <w:szCs w:val="24"/>
                    <w:lang w:eastAsia="lt-LT"/>
                  </w:rPr>
                  <w:t>     </w:t>
                </w:r>
                <w:r>
                  <w:rPr>
                    <w:szCs w:val="24"/>
                    <w:lang w:eastAsia="lt-LT"/>
                  </w:rPr>
                  <w:t xml:space="preserve">Pilietybė </w:t>
                </w:r>
              </w:p>
            </w:tc>
          </w:tr>
          <w:tr>
            <w:trPr>
              <w:trHeight w:val="569"/>
            </w:trPr>
            <w:tc>
              <w:tcPr>
                <w:tcW w:w="144"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c>
              <w:tcPr>
                <w:tcW w:w="131" w:type="pct"/>
                <w:tcBorders>
                  <w:top w:val="single" w:sz="4" w:space="0" w:color="000000"/>
                  <w:left w:val="single" w:sz="4" w:space="0" w:color="000000"/>
                  <w:bottom w:val="single" w:sz="4" w:space="0" w:color="000000"/>
                  <w:right w:val="single" w:sz="4" w:space="0" w:color="000000"/>
                </w:tcBorders>
                <w:hideMark/>
              </w:tcPr>
              <w:p>
                <w:pPr>
                  <w:suppressAutoHyphens/>
                  <w:textAlignment w:val="baseline"/>
                  <w:rPr>
                    <w:szCs w:val="24"/>
                    <w:lang w:eastAsia="lt-LT"/>
                  </w:rPr>
                </w:pPr>
                <w:r>
                  <w:rPr>
                    <w:rFonts w:eastAsia="MS Mincho"/>
                    <w:szCs w:val="24"/>
                    <w:lang w:eastAsia="lt-LT"/>
                  </w:rPr>
                  <w:t> </w:t>
                </w:r>
              </w:p>
            </w:tc>
            <w:tc>
              <w:tcPr>
                <w:tcW w:w="131" w:type="pct"/>
                <w:tcBorders>
                  <w:top w:val="single" w:sz="4" w:space="0" w:color="000000"/>
                  <w:left w:val="single" w:sz="4" w:space="0" w:color="000000"/>
                  <w:bottom w:val="single" w:sz="4" w:space="0" w:color="000000"/>
                  <w:right w:val="single" w:sz="4" w:space="0" w:color="000000"/>
                </w:tcBorders>
                <w:hideMark/>
              </w:tcPr>
              <w:p>
                <w:pPr>
                  <w:suppressAutoHyphens/>
                  <w:textAlignment w:val="baseline"/>
                  <w:rPr>
                    <w:szCs w:val="24"/>
                    <w:lang w:eastAsia="lt-LT"/>
                  </w:rPr>
                </w:pPr>
                <w:r>
                  <w:rPr>
                    <w:rFonts w:eastAsia="MS Mincho"/>
                    <w:szCs w:val="24"/>
                    <w:lang w:eastAsia="lt-LT"/>
                  </w:rPr>
                  <w:t> </w:t>
                </w:r>
              </w:p>
            </w:tc>
            <w:tc>
              <w:tcPr>
                <w:tcW w:w="133" w:type="pct"/>
                <w:tcBorders>
                  <w:top w:val="single" w:sz="4" w:space="0" w:color="000000"/>
                  <w:left w:val="single" w:sz="4" w:space="0" w:color="000000"/>
                  <w:bottom w:val="single" w:sz="4" w:space="0" w:color="000000"/>
                  <w:right w:val="single" w:sz="4" w:space="0" w:color="000000"/>
                </w:tcBorders>
                <w:hideMark/>
              </w:tcPr>
              <w:p>
                <w:pPr>
                  <w:suppressAutoHyphens/>
                  <w:textAlignment w:val="baseline"/>
                  <w:rPr>
                    <w:szCs w:val="24"/>
                    <w:lang w:eastAsia="lt-LT"/>
                  </w:rPr>
                </w:pPr>
                <w:r>
                  <w:rPr>
                    <w:rFonts w:eastAsia="MS Mincho"/>
                    <w:szCs w:val="24"/>
                    <w:lang w:eastAsia="lt-LT"/>
                  </w:rPr>
                  <w:t> </w:t>
                </w:r>
              </w:p>
            </w:tc>
            <w:tc>
              <w:tcPr>
                <w:tcW w:w="133" w:type="pct"/>
                <w:tcBorders>
                  <w:top w:val="single" w:sz="4" w:space="0" w:color="000000"/>
                  <w:left w:val="single" w:sz="4" w:space="0" w:color="000000"/>
                  <w:bottom w:val="single" w:sz="4" w:space="0" w:color="000000"/>
                  <w:right w:val="single" w:sz="4" w:space="0" w:color="000000"/>
                </w:tcBorders>
                <w:hideMark/>
              </w:tcPr>
              <w:p>
                <w:pPr>
                  <w:suppressAutoHyphens/>
                  <w:textAlignment w:val="baseline"/>
                  <w:rPr>
                    <w:szCs w:val="24"/>
                    <w:lang w:eastAsia="lt-LT"/>
                  </w:rPr>
                </w:pPr>
                <w:r>
                  <w:rPr>
                    <w:rFonts w:eastAsia="MS Mincho"/>
                    <w:szCs w:val="24"/>
                    <w:lang w:eastAsia="lt-LT"/>
                  </w:rPr>
                  <w:t> </w:t>
                </w:r>
              </w:p>
            </w:tc>
            <w:tc>
              <w:tcPr>
                <w:tcW w:w="133" w:type="pct"/>
                <w:tcBorders>
                  <w:top w:val="single" w:sz="4" w:space="0" w:color="000000"/>
                  <w:left w:val="single" w:sz="4" w:space="0" w:color="000000"/>
                  <w:bottom w:val="single" w:sz="4" w:space="0" w:color="000000"/>
                  <w:right w:val="single" w:sz="4" w:space="0" w:color="000000"/>
                </w:tcBorders>
                <w:hideMark/>
              </w:tcPr>
              <w:p>
                <w:pPr>
                  <w:suppressAutoHyphens/>
                  <w:textAlignment w:val="baseline"/>
                  <w:rPr>
                    <w:szCs w:val="24"/>
                    <w:lang w:eastAsia="lt-LT"/>
                  </w:rPr>
                </w:pPr>
                <w:r>
                  <w:rPr>
                    <w:rFonts w:eastAsia="MS Mincho"/>
                    <w:szCs w:val="24"/>
                    <w:lang w:eastAsia="lt-LT"/>
                  </w:rPr>
                  <w:t> </w:t>
                </w:r>
              </w:p>
            </w:tc>
            <w:tc>
              <w:tcPr>
                <w:tcW w:w="134" w:type="pct"/>
                <w:tcBorders>
                  <w:top w:val="single" w:sz="4" w:space="0" w:color="000000"/>
                  <w:left w:val="single" w:sz="4" w:space="0" w:color="000000"/>
                  <w:bottom w:val="single" w:sz="4" w:space="0" w:color="000000"/>
                  <w:right w:val="single" w:sz="4" w:space="0" w:color="000000"/>
                </w:tcBorders>
                <w:hideMark/>
              </w:tcPr>
              <w:p>
                <w:pPr>
                  <w:suppressAutoHyphens/>
                  <w:textAlignment w:val="baseline"/>
                  <w:rPr>
                    <w:szCs w:val="24"/>
                    <w:lang w:eastAsia="lt-LT"/>
                  </w:rPr>
                </w:pPr>
                <w:r>
                  <w:rPr>
                    <w:rFonts w:eastAsia="MS Mincho"/>
                    <w:szCs w:val="24"/>
                    <w:lang w:eastAsia="lt-LT"/>
                  </w:rPr>
                  <w:t> </w:t>
                </w:r>
              </w:p>
            </w:tc>
            <w:tc>
              <w:tcPr>
                <w:tcW w:w="134" w:type="pct"/>
                <w:gridSpan w:val="2"/>
                <w:tcBorders>
                  <w:top w:val="single" w:sz="4" w:space="0" w:color="000000"/>
                  <w:left w:val="single" w:sz="4" w:space="0" w:color="000000"/>
                  <w:bottom w:val="single" w:sz="4" w:space="0" w:color="000000"/>
                  <w:right w:val="single" w:sz="4" w:space="0" w:color="000000"/>
                </w:tcBorders>
                <w:hideMark/>
              </w:tcPr>
              <w:p>
                <w:pPr>
                  <w:suppressAutoHyphens/>
                  <w:textAlignment w:val="baseline"/>
                  <w:rPr>
                    <w:szCs w:val="24"/>
                    <w:lang w:eastAsia="lt-LT"/>
                  </w:rPr>
                </w:pPr>
                <w:r>
                  <w:rPr>
                    <w:rFonts w:eastAsia="MS Mincho"/>
                    <w:szCs w:val="24"/>
                    <w:lang w:eastAsia="lt-LT"/>
                  </w:rPr>
                  <w:t> </w:t>
                </w:r>
              </w:p>
            </w:tc>
            <w:tc>
              <w:tcPr>
                <w:tcW w:w="134" w:type="pct"/>
                <w:gridSpan w:val="2"/>
                <w:tcBorders>
                  <w:top w:val="single" w:sz="4" w:space="0" w:color="000000"/>
                  <w:left w:val="single" w:sz="4" w:space="0" w:color="000000"/>
                  <w:bottom w:val="single" w:sz="4" w:space="0" w:color="000000"/>
                  <w:right w:val="single" w:sz="4" w:space="0" w:color="000000"/>
                </w:tcBorders>
                <w:hideMark/>
              </w:tcPr>
              <w:p>
                <w:pPr>
                  <w:suppressAutoHyphens/>
                  <w:textAlignment w:val="baseline"/>
                  <w:rPr>
                    <w:szCs w:val="24"/>
                    <w:lang w:eastAsia="lt-LT"/>
                  </w:rPr>
                </w:pPr>
                <w:r>
                  <w:rPr>
                    <w:rFonts w:eastAsia="MS Mincho"/>
                    <w:szCs w:val="24"/>
                    <w:lang w:eastAsia="lt-LT"/>
                  </w:rPr>
                  <w:t> </w:t>
                </w:r>
              </w:p>
            </w:tc>
            <w:tc>
              <w:tcPr>
                <w:tcW w:w="134"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textAlignment w:val="baseline"/>
                  <w:rPr>
                    <w:szCs w:val="24"/>
                    <w:lang w:eastAsia="lt-LT"/>
                  </w:rPr>
                </w:pPr>
                <w:r>
                  <w:rPr>
                    <w:rFonts w:eastAsia="MS Mincho"/>
                    <w:szCs w:val="24"/>
                    <w:lang w:eastAsia="lt-LT"/>
                  </w:rPr>
                  <w:t> </w:t>
                </w:r>
              </w:p>
            </w:tc>
            <w:tc>
              <w:tcPr>
                <w:tcW w:w="134"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textAlignment w:val="baseline"/>
                  <w:rPr>
                    <w:szCs w:val="24"/>
                    <w:lang w:eastAsia="lt-LT"/>
                  </w:rPr>
                </w:pPr>
                <w:r>
                  <w:rPr>
                    <w:rFonts w:eastAsia="MS Mincho"/>
                    <w:szCs w:val="24"/>
                    <w:lang w:eastAsia="lt-LT"/>
                  </w:rPr>
                  <w:t> </w:t>
                </w:r>
              </w:p>
            </w:tc>
            <w:tc>
              <w:tcPr>
                <w:tcW w:w="136" w:type="pct"/>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textAlignment w:val="baseline"/>
                  <w:rPr>
                    <w:szCs w:val="24"/>
                    <w:lang w:eastAsia="lt-LT"/>
                  </w:rPr>
                </w:pPr>
                <w:r>
                  <w:rPr>
                    <w:rFonts w:eastAsia="MS Mincho"/>
                    <w:szCs w:val="24"/>
                    <w:lang w:eastAsia="lt-LT"/>
                  </w:rPr>
                  <w:t> </w:t>
                </w:r>
              </w:p>
            </w:tc>
            <w:tc>
              <w:tcPr>
                <w:tcW w:w="1584" w:type="dxa"/>
                <w:gridSpan w:val="11"/>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r>
          <w:tr>
            <w:trPr>
              <w:trHeight w:val="281"/>
            </w:trPr>
            <w:tc>
              <w:tcPr>
                <w:tcW w:w="2931" w:type="pct"/>
                <w:gridSpan w:val="14"/>
                <w:tcBorders>
                  <w:top w:val="single" w:sz="4" w:space="0" w:color="000000"/>
                  <w:left w:val="single" w:sz="4" w:space="0" w:color="000000"/>
                  <w:bottom w:val="single" w:sz="4" w:space="0" w:color="000000"/>
                  <w:right w:val="single" w:sz="4" w:space="0" w:color="000000"/>
                </w:tcBorders>
                <w:hideMark/>
              </w:tcPr>
              <w:p>
                <w:pPr>
                  <w:suppressAutoHyphens/>
                  <w:jc w:val="center"/>
                  <w:textAlignment w:val="baseline"/>
                  <w:rPr>
                    <w:szCs w:val="24"/>
                    <w:lang w:eastAsia="lt-LT"/>
                  </w:rPr>
                </w:pPr>
                <w:r>
                  <w:rPr>
                    <w:szCs w:val="24"/>
                    <w:lang w:eastAsia="lt-LT"/>
                  </w:rPr>
                  <w:t>Asmens socialinio draudimo numeris</w:t>
                </w:r>
              </w:p>
            </w:tc>
            <w:tc>
              <w:tcPr>
                <w:tcW w:w="145" w:type="pct"/>
                <w:gridSpan w:val="2"/>
                <w:tcBorders>
                  <w:top w:val="single" w:sz="4" w:space="0" w:color="000000"/>
                  <w:left w:val="single" w:sz="4" w:space="0" w:color="000000"/>
                  <w:bottom w:val="single" w:sz="4" w:space="0" w:color="000000"/>
                  <w:right w:val="single" w:sz="4" w:space="0" w:color="000000"/>
                </w:tcBorders>
                <w:vAlign w:val="center"/>
                <w:hideMark/>
              </w:tcPr>
              <w:p>
                <w:pPr>
                  <w:suppressAutoHyphens/>
                  <w:textAlignment w:val="baseline"/>
                  <w:rPr>
                    <w:szCs w:val="24"/>
                    <w:lang w:eastAsia="lt-LT"/>
                  </w:rPr>
                </w:pPr>
                <w:r>
                  <w:rPr>
                    <w:rFonts w:eastAsia="MS Mincho"/>
                    <w:szCs w:val="24"/>
                    <w:lang w:eastAsia="lt-LT"/>
                  </w:rPr>
                  <w:t> </w:t>
                </w:r>
              </w:p>
            </w:tc>
            <w:tc>
              <w:tcPr>
                <w:tcW w:w="14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textAlignment w:val="baseline"/>
                  <w:rPr>
                    <w:szCs w:val="24"/>
                    <w:lang w:eastAsia="lt-LT"/>
                  </w:rPr>
                </w:pPr>
                <w:r>
                  <w:rPr>
                    <w:rFonts w:eastAsia="MS Mincho"/>
                    <w:szCs w:val="24"/>
                    <w:lang w:eastAsia="lt-LT"/>
                  </w:rPr>
                  <w:t> </w:t>
                </w:r>
              </w:p>
            </w:tc>
            <w:tc>
              <w:tcPr>
                <w:tcW w:w="14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textAlignment w:val="baseline"/>
                  <w:rPr>
                    <w:szCs w:val="24"/>
                    <w:lang w:eastAsia="lt-LT"/>
                  </w:rPr>
                </w:pPr>
                <w:r>
                  <w:rPr>
                    <w:rFonts w:eastAsia="MS Mincho"/>
                    <w:szCs w:val="24"/>
                    <w:lang w:eastAsia="lt-LT"/>
                  </w:rPr>
                  <w:t> </w:t>
                </w:r>
              </w:p>
            </w:tc>
            <w:tc>
              <w:tcPr>
                <w:tcW w:w="14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textAlignment w:val="baseline"/>
                  <w:rPr>
                    <w:szCs w:val="24"/>
                    <w:lang w:eastAsia="lt-LT"/>
                  </w:rPr>
                </w:pPr>
                <w:r>
                  <w:rPr>
                    <w:rFonts w:eastAsia="MS Mincho"/>
                    <w:szCs w:val="24"/>
                    <w:lang w:eastAsia="lt-LT"/>
                  </w:rPr>
                  <w:t> </w:t>
                </w:r>
              </w:p>
            </w:tc>
            <w:tc>
              <w:tcPr>
                <w:tcW w:w="14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textAlignment w:val="baseline"/>
                  <w:rPr>
                    <w:szCs w:val="24"/>
                    <w:lang w:eastAsia="lt-LT"/>
                  </w:rPr>
                </w:pPr>
                <w:r>
                  <w:rPr>
                    <w:rFonts w:eastAsia="MS Mincho"/>
                    <w:szCs w:val="24"/>
                    <w:lang w:eastAsia="lt-LT"/>
                  </w:rPr>
                  <w:t> </w:t>
                </w:r>
              </w:p>
            </w:tc>
            <w:tc>
              <w:tcPr>
                <w:tcW w:w="14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textAlignment w:val="baseline"/>
                  <w:rPr>
                    <w:szCs w:val="24"/>
                    <w:lang w:eastAsia="lt-LT"/>
                  </w:rPr>
                </w:pPr>
                <w:r>
                  <w:rPr>
                    <w:rFonts w:eastAsia="MS Mincho"/>
                    <w:szCs w:val="24"/>
                    <w:lang w:eastAsia="lt-LT"/>
                  </w:rPr>
                  <w:t> </w:t>
                </w:r>
              </w:p>
            </w:tc>
            <w:tc>
              <w:tcPr>
                <w:tcW w:w="14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textAlignment w:val="baseline"/>
                  <w:rPr>
                    <w:szCs w:val="24"/>
                    <w:lang w:eastAsia="lt-LT"/>
                  </w:rPr>
                </w:pPr>
                <w:r>
                  <w:rPr>
                    <w:rFonts w:eastAsia="MS Mincho"/>
                    <w:szCs w:val="24"/>
                    <w:lang w:eastAsia="lt-LT"/>
                  </w:rPr>
                  <w:t> </w:t>
                </w:r>
              </w:p>
            </w:tc>
            <w:tc>
              <w:tcPr>
                <w:tcW w:w="14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textAlignment w:val="baseline"/>
                  <w:rPr>
                    <w:szCs w:val="24"/>
                    <w:lang w:eastAsia="lt-LT"/>
                  </w:rPr>
                </w:pPr>
                <w:r>
                  <w:rPr>
                    <w:rFonts w:eastAsia="MS Mincho"/>
                    <w:szCs w:val="24"/>
                    <w:lang w:eastAsia="lt-LT"/>
                  </w:rPr>
                  <w:t> </w:t>
                </w:r>
              </w:p>
            </w:tc>
            <w:tc>
              <w:tcPr>
                <w:tcW w:w="14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textAlignment w:val="baseline"/>
                  <w:rPr>
                    <w:szCs w:val="24"/>
                    <w:lang w:eastAsia="lt-LT"/>
                  </w:rPr>
                </w:pPr>
                <w:r>
                  <w:rPr>
                    <w:rFonts w:eastAsia="MS Mincho"/>
                    <w:szCs w:val="24"/>
                    <w:lang w:eastAsia="lt-LT"/>
                  </w:rPr>
                  <w:t> </w:t>
                </w:r>
              </w:p>
            </w:tc>
            <w:tc>
              <w:tcPr>
                <w:tcW w:w="14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textAlignment w:val="baseline"/>
                  <w:rPr>
                    <w:szCs w:val="24"/>
                    <w:lang w:eastAsia="lt-LT"/>
                  </w:rPr>
                </w:pPr>
                <w:r>
                  <w:rPr>
                    <w:rFonts w:eastAsia="MS Mincho"/>
                    <w:szCs w:val="24"/>
                    <w:lang w:eastAsia="lt-LT"/>
                  </w:rPr>
                  <w:t> </w:t>
                </w:r>
              </w:p>
            </w:tc>
            <w:tc>
              <w:tcPr>
                <w:tcW w:w="616"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textAlignment w:val="baseline"/>
                  <w:rPr>
                    <w:szCs w:val="24"/>
                    <w:lang w:eastAsia="lt-LT"/>
                  </w:rPr>
                </w:pPr>
              </w:p>
            </w:tc>
          </w:tr>
          <w:tr>
            <w:trPr>
              <w:trHeight w:val="401"/>
            </w:trPr>
            <w:tc>
              <w:tcPr>
                <w:tcW w:w="5000" w:type="pct"/>
                <w:gridSpan w:val="26"/>
                <w:tcBorders>
                  <w:top w:val="single" w:sz="4" w:space="0" w:color="000000"/>
                  <w:left w:val="single" w:sz="4" w:space="0" w:color="000000"/>
                  <w:bottom w:val="nil"/>
                  <w:right w:val="single" w:sz="4" w:space="0" w:color="000000"/>
                </w:tcBorders>
                <w:tcMar>
                  <w:top w:w="0" w:type="dxa"/>
                  <w:left w:w="108" w:type="dxa"/>
                  <w:bottom w:w="0" w:type="dxa"/>
                  <w:right w:w="108" w:type="dxa"/>
                </w:tcMar>
                <w:hideMark/>
              </w:tcPr>
              <w:p>
                <w:pPr>
                  <w:tabs>
                    <w:tab w:val="left" w:pos="540"/>
                    <w:tab w:val="left" w:pos="3600"/>
                    <w:tab w:val="left" w:pos="7020"/>
                  </w:tabs>
                  <w:suppressAutoHyphens/>
                  <w:jc w:val="center"/>
                  <w:textAlignment w:val="baseline"/>
                  <w:rPr>
                    <w:szCs w:val="24"/>
                    <w:lang w:eastAsia="lt-LT"/>
                  </w:rPr>
                </w:pPr>
                <w:r>
                  <w:rPr>
                    <w:szCs w:val="24"/>
                    <w:lang w:eastAsia="lt-LT"/>
                  </w:rPr>
                  <w:t>Kontaktiniai duomenys (trečiųjų šalių</w:t>
                </w:r>
                <w:r>
                  <w:rPr>
                    <w:szCs w:val="24"/>
                    <w:vertAlign w:val="superscript"/>
                    <w:lang w:eastAsia="lt-LT"/>
                  </w:rPr>
                  <w:t>1</w:t>
                </w:r>
                <w:r>
                  <w:rPr>
                    <w:szCs w:val="24"/>
                    <w:lang w:eastAsia="lt-LT"/>
                  </w:rPr>
                  <w:t xml:space="preserve"> piliečių, atvykusių ir gyvenančių Lietuvos Respublikoje darbo tikslais su daugkartine nacionaline viza, gyvenamosios vietos Lietuvos Respublikoje kontaktiniai duomenys)</w:t>
                </w:r>
              </w:p>
              <w:p>
                <w:pPr>
                  <w:tabs>
                    <w:tab w:val="left" w:pos="540"/>
                    <w:tab w:val="left" w:pos="3600"/>
                    <w:tab w:val="left" w:pos="7020"/>
                  </w:tabs>
                  <w:suppressAutoHyphens/>
                  <w:jc w:val="center"/>
                  <w:textAlignment w:val="baseline"/>
                  <w:rPr>
                    <w:szCs w:val="24"/>
                    <w:lang w:eastAsia="lt-LT"/>
                  </w:rPr>
                </w:pPr>
              </w:p>
            </w:tc>
          </w:tr>
          <w:tr>
            <w:trPr>
              <w:trHeight w:val="425"/>
            </w:trPr>
            <w:tc>
              <w:tcPr>
                <w:tcW w:w="2502" w:type="pct"/>
                <w:gridSpan w:val="10"/>
                <w:vMerge w:val="restart"/>
                <w:tcBorders>
                  <w:top w:val="nil"/>
                  <w:left w:val="single" w:sz="4" w:space="0" w:color="000000"/>
                  <w:bottom w:val="nil"/>
                  <w:right w:val="nil"/>
                </w:tcBorders>
                <w:tcMar>
                  <w:top w:w="0" w:type="dxa"/>
                  <w:left w:w="108" w:type="dxa"/>
                  <w:bottom w:w="0" w:type="dxa"/>
                  <w:right w:w="108" w:type="dxa"/>
                </w:tcMar>
                <w:hideMark/>
              </w:tcPr>
              <w:p>
                <w:pPr>
                  <w:tabs>
                    <w:tab w:val="left" w:pos="540"/>
                    <w:tab w:val="left" w:pos="3600"/>
                    <w:tab w:val="left" w:pos="7020"/>
                  </w:tabs>
                  <w:suppressAutoHyphens/>
                  <w:textAlignment w:val="baseline"/>
                  <w:rPr>
                    <w:szCs w:val="24"/>
                    <w:lang w:eastAsia="lt-LT"/>
                  </w:rPr>
                </w:pPr>
                <w:r>
                  <w:rPr>
                    <w:rFonts w:eastAsia="MS Mincho"/>
                    <w:szCs w:val="24"/>
                    <w:lang w:eastAsia="lt-LT"/>
                  </w:rPr>
                  <w:t>     </w:t>
                </w:r>
                <w:r>
                  <w:rPr>
                    <w:szCs w:val="24"/>
                    <w:lang w:eastAsia="lt-LT"/>
                  </w:rPr>
                  <w:t xml:space="preserve">Adresas </w:t>
                </w:r>
              </w:p>
            </w:tc>
            <w:tc>
              <w:tcPr>
                <w:tcW w:w="2498" w:type="pct"/>
                <w:gridSpan w:val="16"/>
                <w:tcBorders>
                  <w:top w:val="nil"/>
                  <w:left w:val="nil"/>
                  <w:bottom w:val="nil"/>
                  <w:right w:val="single" w:sz="4" w:space="0" w:color="000000"/>
                </w:tcBorders>
                <w:tcMar>
                  <w:top w:w="0" w:type="dxa"/>
                  <w:left w:w="108" w:type="dxa"/>
                  <w:bottom w:w="0" w:type="dxa"/>
                  <w:right w:w="108" w:type="dxa"/>
                </w:tcMar>
                <w:hideMark/>
              </w:tcPr>
              <w:p>
                <w:pPr>
                  <w:tabs>
                    <w:tab w:val="left" w:pos="540"/>
                    <w:tab w:val="left" w:pos="3600"/>
                    <w:tab w:val="left" w:pos="3867"/>
                    <w:tab w:val="left" w:pos="4017"/>
                    <w:tab w:val="left" w:pos="4332"/>
                    <w:tab w:val="left" w:pos="7020"/>
                  </w:tabs>
                  <w:suppressAutoHyphens/>
                  <w:textAlignment w:val="baseline"/>
                  <w:rPr>
                    <w:szCs w:val="24"/>
                    <w:lang w:eastAsia="lt-LT"/>
                  </w:rPr>
                </w:pPr>
                <w:r>
                  <w:rPr>
                    <w:rFonts w:eastAsia="MS Mincho"/>
                    <w:szCs w:val="24"/>
                    <w:lang w:eastAsia="lt-LT"/>
                  </w:rPr>
                  <w:t>     </w:t>
                </w:r>
                <w:r>
                  <w:rPr>
                    <w:szCs w:val="24"/>
                    <w:lang w:eastAsia="lt-LT"/>
                  </w:rPr>
                  <w:t xml:space="preserve">Telefonas </w:t>
                </w:r>
              </w:p>
            </w:tc>
          </w:tr>
          <w:tr>
            <w:trPr>
              <w:trHeight w:val="411"/>
            </w:trPr>
            <w:tc>
              <w:tcPr>
                <w:tcW w:w="1440" w:type="dxa"/>
                <w:gridSpan w:val="10"/>
                <w:vMerge/>
                <w:tcBorders>
                  <w:top w:val="nil"/>
                  <w:left w:val="single" w:sz="4" w:space="0" w:color="000000"/>
                  <w:bottom w:val="nil"/>
                  <w:right w:val="nil"/>
                </w:tcBorders>
                <w:vAlign w:val="center"/>
                <w:hideMark/>
              </w:tcPr>
              <w:p>
                <w:pPr>
                  <w:rPr>
                    <w:szCs w:val="24"/>
                    <w:lang w:eastAsia="lt-LT"/>
                  </w:rPr>
                </w:pPr>
              </w:p>
            </w:tc>
            <w:tc>
              <w:tcPr>
                <w:tcW w:w="2498" w:type="pct"/>
                <w:gridSpan w:val="16"/>
                <w:tcBorders>
                  <w:top w:val="nil"/>
                  <w:left w:val="nil"/>
                  <w:bottom w:val="nil"/>
                  <w:right w:val="single" w:sz="4" w:space="0" w:color="000000"/>
                </w:tcBorders>
                <w:tcMar>
                  <w:top w:w="0" w:type="dxa"/>
                  <w:left w:w="108" w:type="dxa"/>
                  <w:bottom w:w="0" w:type="dxa"/>
                  <w:right w:w="108" w:type="dxa"/>
                </w:tcMar>
                <w:hideMark/>
              </w:tcPr>
              <w:p>
                <w:pPr>
                  <w:tabs>
                    <w:tab w:val="left" w:pos="540"/>
                    <w:tab w:val="left" w:pos="3600"/>
                    <w:tab w:val="left" w:pos="3861"/>
                    <w:tab w:val="left" w:pos="4167"/>
                    <w:tab w:val="left" w:pos="7020"/>
                  </w:tabs>
                  <w:suppressAutoHyphens/>
                  <w:textAlignment w:val="baseline"/>
                  <w:rPr>
                    <w:szCs w:val="24"/>
                    <w:lang w:eastAsia="lt-LT"/>
                  </w:rPr>
                </w:pPr>
                <w:r>
                  <w:rPr>
                    <w:rFonts w:eastAsia="MS Mincho"/>
                    <w:szCs w:val="24"/>
                    <w:lang w:eastAsia="lt-LT"/>
                  </w:rPr>
                  <w:t>     </w:t>
                </w:r>
                <w:r>
                  <w:rPr>
                    <w:szCs w:val="24"/>
                    <w:lang w:eastAsia="lt-LT"/>
                  </w:rPr>
                  <w:t xml:space="preserve">El. paštas </w:t>
                </w:r>
              </w:p>
            </w:tc>
          </w:tr>
          <w:tr>
            <w:trPr>
              <w:trHeight w:val="518"/>
            </w:trPr>
            <w:tc>
              <w:tcPr>
                <w:tcW w:w="1440" w:type="dxa"/>
                <w:gridSpan w:val="10"/>
                <w:vMerge/>
                <w:tcBorders>
                  <w:top w:val="nil"/>
                  <w:left w:val="single" w:sz="4" w:space="0" w:color="000000"/>
                  <w:bottom w:val="nil"/>
                  <w:right w:val="nil"/>
                </w:tcBorders>
                <w:vAlign w:val="center"/>
                <w:hideMark/>
              </w:tcPr>
              <w:p>
                <w:pPr>
                  <w:rPr>
                    <w:szCs w:val="24"/>
                    <w:lang w:eastAsia="lt-LT"/>
                  </w:rPr>
                </w:pPr>
              </w:p>
            </w:tc>
            <w:tc>
              <w:tcPr>
                <w:tcW w:w="2498" w:type="pct"/>
                <w:gridSpan w:val="16"/>
                <w:tcBorders>
                  <w:top w:val="nil"/>
                  <w:left w:val="nil"/>
                  <w:bottom w:val="nil"/>
                  <w:right w:val="single" w:sz="4" w:space="0" w:color="000000"/>
                </w:tcBorders>
                <w:tcMar>
                  <w:top w:w="0" w:type="dxa"/>
                  <w:left w:w="108" w:type="dxa"/>
                  <w:bottom w:w="0" w:type="dxa"/>
                  <w:right w:w="108" w:type="dxa"/>
                </w:tcMar>
                <w:hideMark/>
              </w:tcPr>
              <w:p>
                <w:pPr>
                  <w:tabs>
                    <w:tab w:val="left" w:pos="540"/>
                    <w:tab w:val="left" w:pos="3600"/>
                    <w:tab w:val="left" w:pos="3867"/>
                    <w:tab w:val="left" w:pos="4017"/>
                    <w:tab w:val="left" w:pos="4332"/>
                    <w:tab w:val="left" w:pos="7020"/>
                  </w:tabs>
                  <w:suppressAutoHyphens/>
                  <w:ind w:firstLine="620"/>
                  <w:textAlignment w:val="baseline"/>
                  <w:rPr>
                    <w:szCs w:val="24"/>
                    <w:lang w:eastAsia="lt-LT"/>
                  </w:rPr>
                </w:pPr>
                <w:r>
                  <w:rPr>
                    <w:szCs w:val="24"/>
                    <w:lang w:eastAsia="lt-LT"/>
                  </w:rPr>
                  <w:t xml:space="preserve">Pašto dėžutė </w:t>
                </w:r>
                <w:r>
                  <w:rPr>
                    <w:rFonts w:eastAsia="MS Mincho"/>
                    <w:szCs w:val="24"/>
                    <w:lang w:eastAsia="lt-LT"/>
                  </w:rPr>
                  <w:t>     </w:t>
                </w:r>
              </w:p>
            </w:tc>
          </w:tr>
          <w:tr>
            <w:trPr>
              <w:trHeight w:val="554"/>
            </w:trPr>
            <w:tc>
              <w:tcPr>
                <w:tcW w:w="2502" w:type="pct"/>
                <w:gridSpan w:val="10"/>
                <w:tcBorders>
                  <w:top w:val="nil"/>
                  <w:left w:val="single" w:sz="4" w:space="0" w:color="000000"/>
                  <w:bottom w:val="single" w:sz="4" w:space="0" w:color="000000"/>
                  <w:right w:val="nil"/>
                </w:tcBorders>
                <w:tcMar>
                  <w:top w:w="0" w:type="dxa"/>
                  <w:left w:w="108" w:type="dxa"/>
                  <w:bottom w:w="0" w:type="dxa"/>
                  <w:right w:w="108" w:type="dxa"/>
                </w:tcMar>
                <w:hideMark/>
              </w:tcPr>
              <w:p>
                <w:pPr>
                  <w:tabs>
                    <w:tab w:val="left" w:pos="540"/>
                    <w:tab w:val="left" w:pos="3600"/>
                    <w:tab w:val="left" w:pos="3867"/>
                    <w:tab w:val="left" w:pos="4017"/>
                    <w:tab w:val="left" w:pos="4332"/>
                    <w:tab w:val="left" w:pos="7020"/>
                  </w:tabs>
                  <w:suppressAutoHyphens/>
                  <w:textAlignment w:val="baseline"/>
                  <w:rPr>
                    <w:szCs w:val="24"/>
                    <w:lang w:eastAsia="lt-LT"/>
                  </w:rPr>
                </w:pPr>
                <w:r>
                  <w:rPr>
                    <w:rFonts w:eastAsia="MS Mincho"/>
                    <w:szCs w:val="24"/>
                    <w:lang w:eastAsia="lt-LT"/>
                  </w:rPr>
                  <w:t>     </w:t>
                </w:r>
                <w:r>
                  <w:rPr>
                    <w:szCs w:val="24"/>
                    <w:lang w:eastAsia="lt-LT"/>
                  </w:rPr>
                  <w:t xml:space="preserve">Valstybė </w:t>
                </w:r>
              </w:p>
            </w:tc>
            <w:tc>
              <w:tcPr>
                <w:tcW w:w="2498" w:type="pct"/>
                <w:gridSpan w:val="16"/>
                <w:tcBorders>
                  <w:top w:val="nil"/>
                  <w:left w:val="nil"/>
                  <w:bottom w:val="single" w:sz="4" w:space="0" w:color="000000"/>
                  <w:right w:val="single" w:sz="4" w:space="0" w:color="000000"/>
                </w:tcBorders>
                <w:tcMar>
                  <w:top w:w="0" w:type="dxa"/>
                  <w:left w:w="108" w:type="dxa"/>
                  <w:bottom w:w="0" w:type="dxa"/>
                  <w:right w:w="108" w:type="dxa"/>
                </w:tcMar>
                <w:hideMark/>
              </w:tcPr>
              <w:p>
                <w:pPr>
                  <w:tabs>
                    <w:tab w:val="left" w:pos="540"/>
                    <w:tab w:val="left" w:pos="3600"/>
                    <w:tab w:val="left" w:pos="3867"/>
                    <w:tab w:val="left" w:pos="4017"/>
                    <w:tab w:val="left" w:pos="4332"/>
                    <w:tab w:val="left" w:pos="7020"/>
                  </w:tabs>
                  <w:suppressAutoHyphens/>
                  <w:textAlignment w:val="baseline"/>
                  <w:rPr>
                    <w:szCs w:val="24"/>
                    <w:lang w:eastAsia="lt-LT"/>
                  </w:rPr>
                </w:pPr>
                <w:r>
                  <w:rPr>
                    <w:rFonts w:eastAsia="MS Mincho"/>
                    <w:szCs w:val="24"/>
                    <w:lang w:eastAsia="lt-LT"/>
                  </w:rPr>
                  <w:t>     </w:t>
                </w:r>
                <w:r>
                  <w:rPr>
                    <w:szCs w:val="24"/>
                    <w:lang w:eastAsia="lt-LT"/>
                  </w:rPr>
                  <w:t xml:space="preserve">Pašto kodas </w:t>
                </w:r>
              </w:p>
            </w:tc>
          </w:tr>
        </w:tbl>
        <w:p>
          <w:pPr>
            <w:tabs>
              <w:tab w:val="center" w:pos="4153"/>
              <w:tab w:val="right" w:pos="8306"/>
            </w:tabs>
            <w:suppressAutoHyphens/>
            <w:ind w:firstLine="720"/>
            <w:jc w:val="both"/>
            <w:textAlignment w:val="baseline"/>
            <w:rPr>
              <w:szCs w:val="24"/>
              <w:lang w:eastAsia="lt-LT"/>
            </w:rPr>
          </w:pPr>
        </w:p>
        <w:p>
          <w:pPr>
            <w:tabs>
              <w:tab w:val="center" w:pos="4153"/>
              <w:tab w:val="right" w:pos="8306"/>
            </w:tabs>
            <w:suppressAutoHyphens/>
            <w:ind w:firstLine="720"/>
            <w:textAlignment w:val="baseline"/>
            <w:rPr>
              <w:szCs w:val="24"/>
              <w:lang w:eastAsia="lt-LT"/>
            </w:rPr>
          </w:pPr>
          <w:r>
            <w:rPr>
              <w:b/>
              <w:szCs w:val="24"/>
              <w:lang w:eastAsia="lt-LT"/>
            </w:rPr>
            <w:t xml:space="preserve">2. DARBO </w:t>
          </w:r>
          <w:r>
            <w:rPr>
              <w:b/>
              <w:caps/>
              <w:szCs w:val="24"/>
              <w:lang w:eastAsia="lt-LT"/>
            </w:rPr>
            <w:t>valstybėse narėse</w:t>
          </w:r>
          <w:r>
            <w:rPr>
              <w:b/>
              <w:caps/>
              <w:szCs w:val="24"/>
              <w:vertAlign w:val="superscript"/>
              <w:lang w:eastAsia="lt-LT"/>
            </w:rPr>
            <w:t>2</w:t>
          </w:r>
          <w:r>
            <w:rPr>
              <w:b/>
              <w:szCs w:val="24"/>
              <w:lang w:eastAsia="lt-LT"/>
            </w:rPr>
            <w:t xml:space="preserve"> LAIKOTARPIS</w:t>
          </w:r>
        </w:p>
        <w:p>
          <w:pPr>
            <w:tabs>
              <w:tab w:val="center" w:pos="4153"/>
              <w:tab w:val="right" w:pos="8306"/>
            </w:tabs>
            <w:suppressAutoHyphens/>
            <w:ind w:firstLine="720"/>
            <w:textAlignment w:val="baseline"/>
            <w:rPr>
              <w:szCs w:val="24"/>
              <w:lang w:eastAsia="lt-LT"/>
            </w:rPr>
          </w:pPr>
          <w:r>
            <w:rPr>
              <w:b/>
              <w:szCs w:val="24"/>
              <w:lang w:eastAsia="lt-LT"/>
            </w:rPr>
            <w:t>(DARBO LAIKOTARPIS, KURIAM PRAŠOMA IŠDUOTI PAŽYMĖJIMĄ)</w:t>
          </w:r>
        </w:p>
        <w:p>
          <w:pPr>
            <w:suppressAutoHyphens/>
            <w:overflowPunct w:val="0"/>
            <w:ind w:firstLine="720"/>
            <w:jc w:val="both"/>
            <w:textAlignment w:val="baseline"/>
            <w:rPr>
              <w:szCs w:val="24"/>
              <w:lang w:eastAsia="lt-LT"/>
            </w:rPr>
          </w:pPr>
          <w:r>
            <w:rPr>
              <w:szCs w:val="24"/>
              <w:lang w:eastAsia="lt-LT"/>
            </w:rPr>
            <w:t xml:space="preserve">nuo  (prašome nurodyti tikslias datas, metus, mėnesį, dieną)</w:t>
          </w:r>
          <w:r>
            <w:rPr>
              <w:rFonts w:eastAsia="MS Mincho"/>
              <w:szCs w:val="24"/>
              <w:lang w:eastAsia="lt-LT"/>
            </w:rPr>
            <w:t>     </w:t>
          </w:r>
          <w:r>
            <w:rPr>
              <w:szCs w:val="24"/>
              <w:lang w:eastAsia="lt-LT"/>
            </w:rPr>
            <w:t xml:space="preserve">iki </w:t>
          </w:r>
        </w:p>
        <w:p>
          <w:pPr>
            <w:suppressAutoHyphens/>
            <w:ind w:firstLine="720"/>
            <w:textAlignment w:val="baseline"/>
            <w:rPr>
              <w:caps/>
              <w:szCs w:val="24"/>
              <w:lang w:eastAsia="lt-LT"/>
            </w:rPr>
          </w:pPr>
        </w:p>
        <w:p>
          <w:pPr>
            <w:keepNext/>
            <w:overflowPunct w:val="0"/>
            <w:ind w:firstLine="720"/>
            <w:textAlignment w:val="baseline"/>
            <w:rPr>
              <w:b/>
              <w:bCs/>
              <w:caps/>
              <w:szCs w:val="24"/>
            </w:rPr>
          </w:pPr>
          <w:r>
            <w:rPr>
              <w:b/>
              <w:bCs/>
              <w:caps/>
              <w:sz w:val="22"/>
              <w:lang w:eastAsia="lt-LT"/>
            </w:rPr>
            <w:t xml:space="preserve">3. </w:t>
          </w:r>
          <w:r>
            <w:rPr>
              <w:b/>
              <w:bCs/>
              <w:caps/>
              <w:szCs w:val="24"/>
            </w:rPr>
            <w:t>Ar bus dirbama ir Jungtinėje Karalystėje?</w:t>
          </w:r>
        </w:p>
        <w:p>
          <w:pPr>
            <w:widowControl w:val="0"/>
            <w:ind w:left="709"/>
            <w:jc w:val="both"/>
            <w:textAlignment w:val="center"/>
            <w:rPr>
              <w:caps/>
              <w:szCs w:val="24"/>
            </w:rPr>
          </w:pPr>
          <w:r>
            <w:rPr>
              <w:color w:val="000000"/>
              <w:szCs w:val="24"/>
            </w:rPr>
            <w:sym w:font="Wingdings 2" w:char="F0A3"/>
          </w:r>
          <w:r>
            <w:rPr>
              <w:vanish/>
              <w:color w:val="000000"/>
              <w:szCs w:val="24"/>
            </w:rPr>
            <w:t>[]</w:t>
          </w:r>
          <w:r>
            <w:rPr>
              <w:color w:val="000000"/>
              <w:szCs w:val="24"/>
            </w:rPr>
            <w:t xml:space="preserve"> Taip  </w:t>
            <w:sym w:font="Wingdings 2" w:char="F0A3"/>
          </w:r>
          <w:r>
            <w:rPr>
              <w:vanish/>
              <w:color w:val="000000"/>
              <w:szCs w:val="24"/>
            </w:rPr>
            <w:t>[]</w:t>
          </w:r>
          <w:r>
            <w:rPr>
              <w:color w:val="000000"/>
              <w:szCs w:val="24"/>
            </w:rPr>
            <w:t xml:space="preserve"> Ne</w:t>
          </w:r>
        </w:p>
        <w:p>
          <w:pPr>
            <w:suppressAutoHyphens/>
            <w:ind w:firstLine="720"/>
            <w:textAlignment w:val="baseline"/>
            <w:rPr>
              <w:b/>
              <w:caps/>
              <w:sz w:val="20"/>
              <w:lang w:eastAsia="lt-LT"/>
            </w:rPr>
          </w:pPr>
        </w:p>
        <w:p>
          <w:pPr>
            <w:suppressAutoHyphens/>
            <w:ind w:firstLine="720"/>
            <w:textAlignment w:val="baseline"/>
            <w:rPr>
              <w:sz w:val="20"/>
              <w:lang w:eastAsia="lt-LT"/>
            </w:rPr>
          </w:pPr>
          <w:r>
            <w:rPr>
              <w:b/>
              <w:caps/>
              <w:sz w:val="20"/>
              <w:lang w:eastAsia="lt-LT"/>
            </w:rPr>
            <w:t>Paaiškinimai:</w:t>
          </w:r>
        </w:p>
        <w:p>
          <w:pPr>
            <w:tabs>
              <w:tab w:val="left" w:pos="4140"/>
            </w:tabs>
            <w:suppressAutoHyphens/>
            <w:ind w:firstLine="720"/>
            <w:jc w:val="both"/>
            <w:textAlignment w:val="baseline"/>
            <w:rPr>
              <w:sz w:val="20"/>
              <w:lang w:eastAsia="lt-LT"/>
            </w:rPr>
          </w:pPr>
          <w:r>
            <w:rPr>
              <w:position w:val="5"/>
              <w:sz w:val="20"/>
              <w:vertAlign w:val="superscript"/>
              <w:lang w:eastAsia="lt-LT"/>
            </w:rPr>
            <w:t>1</w:t>
          </w:r>
          <w:r>
            <w:rPr>
              <w:sz w:val="20"/>
              <w:lang w:eastAsia="lt-LT"/>
            </w:rPr>
            <w:t xml:space="preserve">Trečioji šalis – užsienio valstybė, kuriai nėra taikomi Europos Sąjungos </w:t>
          </w:r>
          <w:r>
            <w:rPr>
              <w:sz w:val="20"/>
            </w:rPr>
            <w:t>socialinės apsaugos sistemų</w:t>
          </w:r>
          <w:r>
            <w:rPr>
              <w:sz w:val="22"/>
              <w:szCs w:val="22"/>
            </w:rPr>
            <w:t xml:space="preserve"> </w:t>
          </w:r>
          <w:r>
            <w:rPr>
              <w:sz w:val="20"/>
              <w:lang w:eastAsia="lt-LT"/>
            </w:rPr>
            <w:t xml:space="preserve">koordinavimo reglamentai/ kiti </w:t>
          </w:r>
          <w:r>
            <w:rPr>
              <w:sz w:val="20"/>
            </w:rPr>
            <w:t xml:space="preserve">Europos Sąjungos  teisės aktai (sutartys) dėl socialinės apsaugos sistemų</w:t>
          </w:r>
          <w:r>
            <w:rPr>
              <w:sz w:val="22"/>
              <w:szCs w:val="22"/>
            </w:rPr>
            <w:t xml:space="preserve"> </w:t>
          </w:r>
          <w:r>
            <w:rPr>
              <w:sz w:val="20"/>
            </w:rPr>
            <w:t>koordinavimo</w:t>
          </w:r>
          <w:r>
            <w:rPr>
              <w:sz w:val="20"/>
              <w:lang w:eastAsia="lt-LT"/>
            </w:rPr>
            <w:t>.</w:t>
          </w:r>
        </w:p>
        <w:p>
          <w:pPr>
            <w:tabs>
              <w:tab w:val="left" w:pos="4140"/>
            </w:tabs>
            <w:suppressAutoHyphens/>
            <w:ind w:firstLine="720"/>
            <w:jc w:val="both"/>
            <w:textAlignment w:val="baseline"/>
            <w:rPr>
              <w:sz w:val="20"/>
              <w:lang w:eastAsia="lt-LT"/>
            </w:rPr>
            <w:sectPr>
              <w:endnotePr>
                <w:numFmt w:val="decimal"/>
              </w:endnotePr>
              <w:pgSz w:w="11906" w:h="16838" w:code="9"/>
              <w:pgMar w:top="397" w:right="567" w:bottom="1134" w:left="1701" w:header="567" w:footer="284" w:gutter="0"/>
              <w:pgNumType w:start="1"/>
              <w:cols w:space="708"/>
              <w:titlePg/>
              <w:docGrid w:linePitch="360"/>
            </w:sectPr>
          </w:pPr>
          <w:r>
            <w:rPr>
              <w:position w:val="5"/>
              <w:sz w:val="20"/>
              <w:vertAlign w:val="superscript"/>
              <w:lang w:eastAsia="lt-LT"/>
            </w:rPr>
            <w:t>2</w:t>
          </w:r>
          <w:r>
            <w:rPr>
              <w:position w:val="5"/>
              <w:sz w:val="20"/>
              <w:lang w:eastAsia="lt-LT"/>
            </w:rPr>
            <w:t xml:space="preserve"> </w:t>
          </w:r>
          <w:r>
            <w:rPr>
              <w:sz w:val="20"/>
              <w:lang w:eastAsia="lt-LT"/>
            </w:rPr>
            <w:t xml:space="preserve">Valstybė narė – Europos Sąjungos valstybė narė, Europos ekonominės erdvės valstybė, Šveicarijos Konfederacija, Jungtinė Karalystė ar kita valstybė, kuriai taikomi Europos Sąjungos </w:t>
          </w:r>
          <w:r>
            <w:rPr>
              <w:sz w:val="20"/>
            </w:rPr>
            <w:t>socialinės apsaugos sistemų</w:t>
          </w:r>
          <w:r>
            <w:rPr>
              <w:sz w:val="22"/>
              <w:szCs w:val="22"/>
            </w:rPr>
            <w:t xml:space="preserve"> </w:t>
          </w:r>
          <w:r>
            <w:rPr>
              <w:sz w:val="20"/>
              <w:lang w:eastAsia="lt-LT"/>
            </w:rPr>
            <w:t xml:space="preserve">koordinavimo reglamentai/ kiti </w:t>
          </w:r>
          <w:r>
            <w:rPr>
              <w:sz w:val="20"/>
            </w:rPr>
            <w:t xml:space="preserve">Europos Sąjungos  teisės aktai (sutartys) dėl socialinės apsaugos sistemų</w:t>
          </w:r>
          <w:r>
            <w:rPr>
              <w:sz w:val="22"/>
              <w:szCs w:val="22"/>
            </w:rPr>
            <w:t xml:space="preserve"> </w:t>
          </w:r>
          <w:r>
            <w:rPr>
              <w:sz w:val="20"/>
            </w:rPr>
            <w:t>koordinavimo</w:t>
          </w:r>
          <w:r>
            <w:rPr>
              <w:sz w:val="20"/>
              <w:lang w:eastAsia="lt-LT"/>
            </w:rPr>
            <w:t>.</w:t>
          </w:r>
        </w:p>
        <w:p>
          <w:pPr>
            <w:tabs>
              <w:tab w:val="center" w:pos="4153"/>
              <w:tab w:val="right" w:pos="8306"/>
            </w:tabs>
          </w:pPr>
        </w:p>
        <w:p>
          <w:pPr>
            <w:pStyle w:val="PlainText"/>
            <w:rPr>
              <w:rFonts w:ascii="Times New Roman" w:eastAsia="MS Mincho" w:hAnsi="Times New Roman"/>
              <w:sz w:val="20"/>
              <w:i/>
              <w:iCs/>
            </w:rPr>
          </w:pPr>
          <w:r>
            <w:rPr>
              <w:rFonts w:ascii="Times New Roman" w:eastAsia="MS Mincho" w:hAnsi="Times New Roman"/>
              <w:sz w:val="20"/>
              <w:i/>
              <w:iCs/>
            </w:rPr>
            <w:t>Papildyta forma:</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df86208cc311e7a3c4a5eb10f04386">
            <w:r w:rsidRPr="00532B9F">
              <w:rPr>
                <w:rFonts w:ascii="Times New Roman" w:eastAsia="MS Mincho" w:hAnsi="Times New Roman"/>
                <w:sz w:val="20"/>
                <w:i/>
                <w:iCs/>
                <w:color w:val="0000FF" w:themeColor="hyperlink"/>
                <w:u w:val="single"/>
              </w:rPr>
              <w:t>V-426</w:t>
            </w:r>
          </w:fldSimple>
          <w:r>
            <w:rPr>
              <w:rFonts w:ascii="Times New Roman" w:eastAsia="MS Mincho" w:hAnsi="Times New Roman"/>
              <w:sz w:val="20"/>
              <w:i/>
              <w:iCs/>
            </w:rPr>
            <w:t>,
2017-08-29,
paskelbta TAR 2017-08-30, i. k. 2017-13816        </w:t>
          </w:r>
        </w:p>
        <w:p>
          <w:pPr>
            <w:pStyle w:val="PlainText"/>
            <w:rPr>
              <w:rFonts w:ascii="Times New Roman" w:eastAsia="MS Mincho" w:hAnsi="Times New Roman"/>
              <w:sz w:val="20"/>
              <w:i/>
              <w:iCs/>
            </w:rPr>
          </w:pPr>
          <w:r>
            <w:rPr>
              <w:rFonts w:ascii="Times New Roman" w:eastAsia="MS Mincho" w:hAnsi="Times New Roman"/>
              <w:sz w:val="20"/>
              <w:i/>
              <w:iCs/>
            </w:rPr>
            <w:t>Formos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595ec0b46611eab9d9cd0c85e0b745">
            <w:r w:rsidRPr="00532B9F">
              <w:rPr>
                <w:rFonts w:ascii="Times New Roman" w:eastAsia="MS Mincho" w:hAnsi="Times New Roman"/>
                <w:sz w:val="20"/>
                <w:i/>
                <w:iCs/>
                <w:color w:val="0000FF" w:themeColor="hyperlink"/>
                <w:u w:val="single"/>
              </w:rPr>
              <w:t>V-288</w:t>
            </w:r>
          </w:fldSimple>
          <w:r>
            <w:rPr>
              <w:rFonts w:ascii="Times New Roman" w:eastAsia="MS Mincho" w:hAnsi="Times New Roman"/>
              <w:sz w:val="20"/>
              <w:i/>
              <w:iCs/>
            </w:rPr>
            <w:t>,
2020-06-22,
paskelbta TAR 2020-06-22, i. k. 2020-13566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5ead20e09511eb9f09e7df20500045">
            <w:r w:rsidRPr="00532B9F">
              <w:rPr>
                <w:rFonts w:ascii="Times New Roman" w:eastAsia="MS Mincho" w:hAnsi="Times New Roman"/>
                <w:sz w:val="20"/>
                <w:i/>
                <w:iCs/>
                <w:color w:val="0000FF" w:themeColor="hyperlink"/>
                <w:u w:val="single"/>
              </w:rPr>
              <w:t>V-414</w:t>
            </w:r>
          </w:fldSimple>
          <w:r>
            <w:rPr>
              <w:rFonts w:ascii="Times New Roman" w:eastAsia="MS Mincho" w:hAnsi="Times New Roman"/>
              <w:sz w:val="20"/>
              <w:i/>
              <w:iCs/>
            </w:rPr>
            <w:t>,
2021-07-09,
paskelbta TAR 2021-07-09, i. k. 2021-15663            </w:t>
          </w:r>
        </w:p>
        <w:p/>
      </w:sdtContent>
    </w:sdt>
    <w:sdt>
      <w:sdtPr>
        <w:alias w:val="frm."/>
        <w:tag w:val="part_2e34580514eb43b88d0ca37003bce7e6"/>
        <w:lock w:val="sdtLocked"/>
        <w:richText/>
      </w:sdtPr>
      <w:sdtContent>
        <w:p>
          <w:pPr>
            <w:rPr>
              <w:szCs w:val="24"/>
            </w:rPr>
            <w:sectPr>
              <w:endnotePr>
                <w:numFmt w:val="decimal"/>
              </w:endnotePr>
              <w:pgSz w:w="11906" w:h="16838" w:code="9"/>
              <w:pgMar w:top="1134" w:right="567" w:bottom="851" w:left="1701" w:header="709" w:footer="284" w:gutter="0"/>
              <w:pgNumType w:start="1"/>
              <w:cols w:space="708"/>
              <w:titlePg/>
              <w:docGrid w:linePitch="360"/>
            </w:sectPr>
          </w:pPr>
        </w:p>
        <w:p>
          <w:pPr>
            <w:tabs>
              <w:tab w:val="left" w:pos="4140"/>
            </w:tabs>
            <w:suppressAutoHyphens/>
            <w:ind w:left="4111"/>
            <w:textAlignment w:val="baseline"/>
            <w:rPr>
              <w:szCs w:val="24"/>
            </w:rPr>
          </w:pPr>
          <w:r>
            <w:rPr>
              <w:szCs w:val="24"/>
            </w:rPr>
            <w:t>PATVIRTINTA</w:t>
          </w:r>
        </w:p>
        <w:p>
          <w:pPr>
            <w:tabs>
              <w:tab w:val="left" w:pos="4140"/>
            </w:tabs>
            <w:suppressAutoHyphens/>
            <w:ind w:left="4111"/>
            <w:textAlignment w:val="baseline"/>
            <w:rPr>
              <w:szCs w:val="24"/>
            </w:rPr>
          </w:pPr>
          <w:r>
            <w:rPr>
              <w:szCs w:val="24"/>
            </w:rPr>
            <w:t>Valstybinio socialinio draudimo fondo valdybos</w:t>
          </w:r>
        </w:p>
        <w:p>
          <w:pPr>
            <w:tabs>
              <w:tab w:val="left" w:pos="4140"/>
            </w:tabs>
            <w:suppressAutoHyphens/>
            <w:ind w:left="4111"/>
            <w:textAlignment w:val="baseline"/>
            <w:rPr>
              <w:szCs w:val="24"/>
            </w:rPr>
          </w:pPr>
          <w:r>
            <w:rPr>
              <w:szCs w:val="24"/>
            </w:rPr>
            <w:t xml:space="preserve">prie Socialinės apsaugos ir darbo ministerijos </w:t>
          </w:r>
        </w:p>
        <w:p>
          <w:pPr>
            <w:tabs>
              <w:tab w:val="left" w:pos="4140"/>
            </w:tabs>
            <w:suppressAutoHyphens/>
            <w:ind w:left="4111"/>
            <w:textAlignment w:val="baseline"/>
            <w:rPr>
              <w:szCs w:val="24"/>
            </w:rPr>
          </w:pPr>
          <w:r>
            <w:rPr>
              <w:szCs w:val="24"/>
            </w:rPr>
            <w:t>direktoriaus 2010 m. birželio 8 d. įsakymu Nr. V-253</w:t>
          </w:r>
        </w:p>
        <w:p>
          <w:pPr>
            <w:tabs>
              <w:tab w:val="left" w:pos="4140"/>
            </w:tabs>
            <w:suppressAutoHyphens/>
            <w:ind w:left="4111"/>
            <w:textAlignment w:val="baseline"/>
            <w:rPr>
              <w:szCs w:val="24"/>
            </w:rPr>
          </w:pPr>
          <w:r>
            <w:rPr>
              <w:szCs w:val="24"/>
            </w:rPr>
            <w:t>(Valstybinio socialinio draudimo fondo valdybos prie</w:t>
          </w:r>
        </w:p>
        <w:p>
          <w:pPr>
            <w:tabs>
              <w:tab w:val="left" w:pos="4140"/>
            </w:tabs>
            <w:suppressAutoHyphens/>
            <w:ind w:left="4111"/>
            <w:textAlignment w:val="baseline"/>
            <w:rPr>
              <w:szCs w:val="24"/>
            </w:rPr>
          </w:pPr>
          <w:r>
            <w:rPr>
              <w:szCs w:val="24"/>
            </w:rPr>
            <w:t>Socialinės apsaugos ir darbo ministerijos direktoriaus</w:t>
          </w:r>
        </w:p>
        <w:p>
          <w:pPr>
            <w:tabs>
              <w:tab w:val="left" w:pos="4140"/>
            </w:tabs>
            <w:suppressAutoHyphens/>
            <w:ind w:left="4111"/>
            <w:textAlignment w:val="baseline"/>
            <w:rPr>
              <w:szCs w:val="24"/>
            </w:rPr>
          </w:pPr>
          <w:r>
            <w:rPr>
              <w:szCs w:val="24"/>
            </w:rPr>
            <w:t>2023 m. birželio 12 d. įsakymo Nr. V-224 redakcija)</w:t>
          </w:r>
        </w:p>
        <w:p>
          <w:pPr>
            <w:ind w:firstLine="720"/>
            <w:jc w:val="both"/>
            <w:rPr>
              <w:szCs w:val="24"/>
              <w:lang w:eastAsia="lt-LT"/>
            </w:rPr>
          </w:pPr>
        </w:p>
        <w:p>
          <w:pPr>
            <w:jc w:val="center"/>
            <w:rPr>
              <w:b/>
              <w:szCs w:val="24"/>
              <w:lang w:eastAsia="lt-LT"/>
            </w:rPr>
          </w:pPr>
          <w:r>
            <w:rPr>
              <w:b/>
              <w:szCs w:val="24"/>
              <w:lang w:eastAsia="lt-LT"/>
            </w:rPr>
            <w:t>(Prašymo išduoti pažymėjimą apie Lietuvos Respublikos socialinio draudimo teisės aktų taikymą asmeniui, dirbančiam pagal darbo sutartį ar savarankiškai tik Lietuvos Respublikoje, forma)</w:t>
          </w:r>
        </w:p>
        <w:p>
          <w:pPr>
            <w:ind w:firstLine="720"/>
            <w:jc w:val="both"/>
            <w:rPr>
              <w:rFonts w:ascii="Arial" w:hAnsi="Arial" w:cs="Arial"/>
              <w:b/>
              <w:sz w:val="20"/>
              <w:lang w:eastAsia="lt-LT"/>
            </w:rPr>
          </w:pPr>
        </w:p>
        <w:p>
          <w:pPr>
            <w:jc w:val="center"/>
            <w:rPr>
              <w:szCs w:val="24"/>
              <w:lang w:eastAsia="lt-LT"/>
            </w:rPr>
          </w:pPr>
          <w:r>
            <w:rPr>
              <w:szCs w:val="24"/>
              <w:lang w:eastAsia="lt-LT"/>
            </w:rPr>
            <w:t xml:space="preserve">(SUDARYTOJO VARDAS PAVARDĖ/ </w:t>
          </w:r>
          <w:r>
            <w:rPr>
              <w:caps/>
              <w:szCs w:val="24"/>
              <w:lang w:eastAsia="lt-LT"/>
            </w:rPr>
            <w:t>pavadinimas</w:t>
          </w:r>
          <w:r>
            <w:rPr>
              <w:szCs w:val="24"/>
              <w:lang w:eastAsia="lt-LT"/>
            </w:rPr>
            <w:t>)</w:t>
          </w:r>
        </w:p>
        <w:p>
          <w:pPr>
            <w:jc w:val="center"/>
            <w:rPr>
              <w:szCs w:val="24"/>
              <w:lang w:eastAsia="lt-LT"/>
            </w:rPr>
          </w:pPr>
          <w:r>
            <w:rPr>
              <w:szCs w:val="24"/>
              <w:lang w:eastAsia="lt-LT"/>
            </w:rPr>
            <w:t>(sudarytojo duomenys</w:t>
          </w:r>
          <w:r>
            <w:rPr>
              <w:szCs w:val="24"/>
              <w:vertAlign w:val="superscript"/>
              <w:lang w:eastAsia="lt-LT"/>
            </w:rPr>
            <w:t>1</w:t>
          </w:r>
          <w:r>
            <w:rPr>
              <w:szCs w:val="24"/>
              <w:lang w:eastAsia="lt-LT"/>
            </w:rPr>
            <w:t>)</w:t>
          </w:r>
        </w:p>
        <w:p>
          <w:pPr>
            <w:ind w:firstLine="720"/>
            <w:jc w:val="center"/>
            <w:rPr>
              <w:szCs w:val="24"/>
              <w:lang w:eastAsia="lt-LT"/>
            </w:rPr>
          </w:pPr>
        </w:p>
        <w:p>
          <w:pPr>
            <w:rPr>
              <w:szCs w:val="24"/>
              <w:lang w:eastAsia="lt-LT"/>
            </w:rPr>
          </w:pPr>
          <w:r>
            <w:rPr>
              <w:szCs w:val="24"/>
              <w:lang w:eastAsia="lt-LT"/>
            </w:rPr>
            <w:t>Valstybinio socialinio draudimo fondo valdybos</w:t>
          </w:r>
        </w:p>
        <w:p>
          <w:pPr>
            <w:rPr>
              <w:szCs w:val="24"/>
              <w:lang w:eastAsia="lt-LT"/>
            </w:rPr>
          </w:pPr>
          <w:r>
            <w:rPr>
              <w:szCs w:val="24"/>
              <w:lang w:eastAsia="lt-LT"/>
            </w:rPr>
            <w:t>Vilniaus skyriui</w:t>
          </w:r>
        </w:p>
        <w:p>
          <w:pPr>
            <w:rPr>
              <w:szCs w:val="24"/>
              <w:lang w:eastAsia="lt-LT"/>
            </w:rPr>
          </w:pPr>
          <w:r>
            <w:rPr>
              <w:szCs w:val="24"/>
              <w:lang w:eastAsia="lt-LT"/>
            </w:rPr>
            <w:t>Laisvės pr. 28, LT-04340 Vilnius</w:t>
          </w:r>
        </w:p>
        <w:p>
          <w:pPr>
            <w:rPr>
              <w:szCs w:val="24"/>
              <w:lang w:eastAsia="lt-LT"/>
            </w:rPr>
          </w:pPr>
        </w:p>
        <w:p>
          <w:pPr>
            <w:tabs>
              <w:tab w:val="center" w:pos="4153"/>
              <w:tab w:val="right" w:pos="8306"/>
            </w:tabs>
            <w:suppressAutoHyphens/>
            <w:jc w:val="center"/>
            <w:textAlignment w:val="baseline"/>
            <w:rPr>
              <w:b/>
              <w:szCs w:val="24"/>
              <w:lang w:eastAsia="lt-LT"/>
            </w:rPr>
          </w:pPr>
          <w:r>
            <w:rPr>
              <w:b/>
              <w:szCs w:val="24"/>
              <w:lang w:eastAsia="lt-LT"/>
            </w:rPr>
            <w:t>PRAŠYMAS IŠDUOTI PAŽYMĖJIMĄ APIE LIETUVOS RESPUBLIKOS SOCIALINIO DRAUDIMO TEISĖS AKTŲ TAIKYMĄ ASMENIUI, DIRBANČIAM PAGAL DARBO SUTARTĮ AR SAVARANKIŠKAI TIK LIETUVOS RESPUBLIKOJE</w:t>
          </w:r>
        </w:p>
        <w:p>
          <w:pPr>
            <w:suppressAutoHyphens/>
            <w:overflowPunct w:val="0"/>
            <w:ind w:firstLine="720"/>
            <w:jc w:val="both"/>
            <w:textAlignment w:val="baseline"/>
            <w:rPr>
              <w:b/>
              <w:szCs w:val="24"/>
            </w:rPr>
          </w:pPr>
        </w:p>
        <w:p>
          <w:pPr>
            <w:suppressAutoHyphens/>
            <w:overflowPunct w:val="0"/>
            <w:ind w:firstLine="720"/>
            <w:jc w:val="both"/>
            <w:textAlignment w:val="baseline"/>
            <w:rPr>
              <w:szCs w:val="24"/>
            </w:rPr>
          </w:pPr>
          <w:r>
            <w:rPr>
              <w:b/>
              <w:szCs w:val="24"/>
            </w:rPr>
            <w:t>PRAŠAU</w:t>
          </w:r>
          <w:r>
            <w:rPr>
              <w:szCs w:val="24"/>
            </w:rPr>
            <w:t xml:space="preserve"> išduoti </w:t>
          </w:r>
          <w:r>
            <w:rPr>
              <w:bCs/>
              <w:szCs w:val="24"/>
            </w:rPr>
            <w:t>pažymėjimą(-us)</w:t>
          </w:r>
          <w:r>
            <w:rPr>
              <w:szCs w:val="24"/>
            </w:rPr>
            <w:t xml:space="preserve"> apie Lietuvos socialinio draudimo teisės aktų taikymą </w:t>
          </w:r>
          <w:r>
            <w:rPr>
              <w:szCs w:val="24"/>
              <w:lang w:eastAsia="lt-LT"/>
            </w:rPr>
            <w:t xml:space="preserve">asmeniui, dirbančiam pagal darbo sutartį ar (ir) savarankiškai tik  Lietuvos Respublikoje</w:t>
          </w:r>
          <w:r>
            <w:rPr>
              <w:b/>
              <w:szCs w:val="24"/>
              <w:lang w:eastAsia="lt-LT"/>
            </w:rPr>
            <w:t xml:space="preserve"> </w:t>
          </w:r>
          <w:r>
            <w:rPr>
              <w:szCs w:val="24"/>
              <w:lang w:eastAsia="lt-LT"/>
            </w:rPr>
            <w:t xml:space="preserve">toliau nurodomu (-ais)  laikotarpiu (-iais). </w:t>
          </w:r>
        </w:p>
        <w:p>
          <w:pPr>
            <w:tabs>
              <w:tab w:val="center" w:pos="4153"/>
              <w:tab w:val="right" w:pos="8306"/>
            </w:tabs>
            <w:suppressAutoHyphens/>
            <w:ind w:firstLine="720"/>
            <w:textAlignment w:val="baseline"/>
            <w:rPr>
              <w:b/>
              <w:szCs w:val="24"/>
              <w:lang w:eastAsia="lt-LT"/>
            </w:rPr>
          </w:pPr>
        </w:p>
        <w:p>
          <w:pPr>
            <w:tabs>
              <w:tab w:val="center" w:pos="4153"/>
              <w:tab w:val="right" w:pos="8306"/>
            </w:tabs>
            <w:suppressAutoHyphens/>
            <w:ind w:firstLine="720"/>
            <w:textAlignment w:val="baseline"/>
            <w:rPr>
              <w:szCs w:val="24"/>
              <w:lang w:eastAsia="lt-LT"/>
            </w:rPr>
          </w:pPr>
          <w:r>
            <w:rPr>
              <w:b/>
              <w:szCs w:val="24"/>
              <w:lang w:eastAsia="lt-LT"/>
            </w:rPr>
            <w:t xml:space="preserve">1. </w:t>
          </w:r>
          <w:r>
            <w:rPr>
              <w:b/>
              <w:caps/>
              <w:szCs w:val="24"/>
              <w:lang w:eastAsia="lt-LT"/>
            </w:rPr>
            <w:t>Apdraustojo</w:t>
          </w:r>
          <w:r>
            <w:rPr>
              <w:b/>
              <w:szCs w:val="24"/>
              <w:lang w:eastAsia="lt-LT"/>
            </w:rPr>
            <w:t xml:space="preserve"> ASMENS, </w:t>
          </w:r>
          <w:r>
            <w:rPr>
              <w:b/>
              <w:caps/>
              <w:szCs w:val="24"/>
              <w:lang w:eastAsia="lt-LT"/>
            </w:rPr>
            <w:t>kuriam prašoma išduoti A1 pažymėjimą,</w:t>
          </w:r>
          <w:r>
            <w:rPr>
              <w:b/>
              <w:szCs w:val="24"/>
              <w:lang w:eastAsia="lt-LT"/>
            </w:rPr>
            <w:t xml:space="preserve">  DUOMENYS:</w:t>
          </w:r>
        </w:p>
        <w:p>
          <w:pPr>
            <w:tabs>
              <w:tab w:val="center" w:pos="4153"/>
              <w:tab w:val="right" w:pos="8306"/>
            </w:tabs>
            <w:suppressAutoHyphens/>
            <w:ind w:firstLine="720"/>
            <w:textAlignment w:val="baseline"/>
            <w:rPr>
              <w:szCs w:val="24"/>
              <w:lang w:eastAsia="lt-LT"/>
            </w:rPr>
          </w:pPr>
        </w:p>
        <w:tbl>
          <w:tblPr>
            <w:tblW w:w="9634" w:type="dxa"/>
            <w:tblLayout w:type="fixed"/>
            <w:tblCellMar>
              <w:left w:w="10" w:type="dxa"/>
              <w:right w:w="10" w:type="dxa"/>
            </w:tblCellMar>
            <w:tblLook w:val="04A0" w:firstRow="1" w:lastRow="0" w:firstColumn="1" w:lastColumn="0" w:noHBand="0" w:noVBand="1"/>
          </w:tblPr>
          <w:tblGrid>
            <w:gridCol w:w="2618"/>
            <w:gridCol w:w="231"/>
            <w:gridCol w:w="231"/>
            <w:gridCol w:w="235"/>
            <w:gridCol w:w="233"/>
            <w:gridCol w:w="233"/>
            <w:gridCol w:w="235"/>
            <w:gridCol w:w="216"/>
            <w:gridCol w:w="19"/>
            <w:gridCol w:w="160"/>
            <w:gridCol w:w="75"/>
            <w:gridCol w:w="236"/>
            <w:gridCol w:w="236"/>
            <w:gridCol w:w="210"/>
            <w:gridCol w:w="39"/>
            <w:gridCol w:w="216"/>
            <w:gridCol w:w="254"/>
            <w:gridCol w:w="254"/>
            <w:gridCol w:w="254"/>
            <w:gridCol w:w="254"/>
            <w:gridCol w:w="254"/>
            <w:gridCol w:w="254"/>
            <w:gridCol w:w="254"/>
            <w:gridCol w:w="254"/>
            <w:gridCol w:w="254"/>
            <w:gridCol w:w="1925"/>
          </w:tblGrid>
          <w:tr>
            <w:trPr>
              <w:trHeight w:val="347"/>
            </w:trPr>
            <w:tc>
              <w:tcPr>
                <w:tcW w:w="2196" w:type="pct"/>
                <w:gridSpan w:val="8"/>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center" w:pos="2354"/>
                  </w:tabs>
                  <w:suppressAutoHyphens/>
                  <w:textAlignment w:val="baseline"/>
                  <w:rPr>
                    <w:szCs w:val="24"/>
                    <w:lang w:eastAsia="lt-LT"/>
                  </w:rPr>
                </w:pPr>
                <w:r>
                  <w:rPr>
                    <w:rFonts w:eastAsia="MS Mincho"/>
                    <w:szCs w:val="24"/>
                    <w:lang w:eastAsia="lt-LT"/>
                  </w:rPr>
                  <w:t>     </w:t>
                </w:r>
                <w:r>
                  <w:rPr>
                    <w:szCs w:val="24"/>
                    <w:lang w:eastAsia="lt-LT"/>
                  </w:rPr>
                  <w:t xml:space="preserve">Pavardė </w:t>
                </w:r>
              </w:p>
            </w:tc>
            <w:tc>
              <w:tcPr>
                <w:tcW w:w="2804" w:type="pct"/>
                <w:gridSpan w:val="18"/>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textAlignment w:val="baseline"/>
                  <w:rPr>
                    <w:szCs w:val="24"/>
                    <w:lang w:eastAsia="lt-LT"/>
                  </w:rPr>
                </w:pPr>
                <w:r>
                  <w:rPr>
                    <w:rFonts w:eastAsia="MS Mincho"/>
                    <w:szCs w:val="24"/>
                    <w:lang w:eastAsia="lt-LT"/>
                  </w:rPr>
                  <w:t>     </w:t>
                </w:r>
                <w:r>
                  <w:rPr>
                    <w:szCs w:val="24"/>
                    <w:lang w:eastAsia="lt-LT"/>
                  </w:rPr>
                  <w:t xml:space="preserve">Vardas(-ai) </w:t>
                </w:r>
              </w:p>
            </w:tc>
          </w:tr>
          <w:tr>
            <w:trPr>
              <w:trHeight w:val="347"/>
            </w:trPr>
            <w:tc>
              <w:tcPr>
                <w:tcW w:w="5000" w:type="pct"/>
                <w:gridSpan w:val="2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textAlignment w:val="baseline"/>
                  <w:rPr>
                    <w:szCs w:val="24"/>
                    <w:lang w:eastAsia="lt-LT"/>
                  </w:rPr>
                </w:pPr>
                <w:r>
                  <w:rPr>
                    <w:rFonts w:eastAsia="MS Mincho"/>
                    <w:szCs w:val="24"/>
                    <w:lang w:eastAsia="lt-LT"/>
                  </w:rPr>
                  <w:t>     </w:t>
                </w:r>
                <w:r>
                  <w:rPr>
                    <w:szCs w:val="24"/>
                    <w:lang w:eastAsia="lt-LT"/>
                  </w:rPr>
                  <w:t xml:space="preserve">Ankstesni vardai/pavardės </w:t>
                </w:r>
              </w:p>
            </w:tc>
          </w:tr>
          <w:tr>
            <w:trPr>
              <w:trHeight w:val="244"/>
            </w:trPr>
            <w:tc>
              <w:tcPr>
                <w:tcW w:w="1358" w:type="pct"/>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textAlignment w:val="baseline"/>
                  <w:rPr>
                    <w:szCs w:val="24"/>
                    <w:lang w:eastAsia="lt-LT"/>
                  </w:rPr>
                </w:pPr>
                <w:r>
                  <w:rPr>
                    <w:rFonts w:eastAsia="MS Mincho"/>
                    <w:szCs w:val="24"/>
                    <w:lang w:eastAsia="lt-LT"/>
                  </w:rPr>
                  <w:t>     </w:t>
                </w:r>
                <w:r>
                  <w:rPr>
                    <w:szCs w:val="24"/>
                    <w:lang w:eastAsia="lt-LT"/>
                  </w:rPr>
                  <w:t xml:space="preserve">Gimimo data </w:t>
                </w:r>
              </w:p>
            </w:tc>
            <w:tc>
              <w:tcPr>
                <w:tcW w:w="1343" w:type="pct"/>
                <w:gridSpan w:val="1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textAlignment w:val="baseline"/>
                  <w:rPr>
                    <w:szCs w:val="24"/>
                    <w:lang w:eastAsia="lt-LT"/>
                  </w:rPr>
                </w:pPr>
                <w:r>
                  <w:rPr>
                    <w:szCs w:val="24"/>
                    <w:lang w:eastAsia="lt-LT"/>
                  </w:rPr>
                  <w:t xml:space="preserve">LR asmens kodas </w:t>
                </w:r>
              </w:p>
            </w:tc>
            <w:tc>
              <w:tcPr>
                <w:tcW w:w="2300" w:type="pct"/>
                <w:gridSpan w:val="11"/>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textAlignment w:val="baseline"/>
                  <w:rPr>
                    <w:szCs w:val="24"/>
                    <w:lang w:eastAsia="lt-LT"/>
                  </w:rPr>
                </w:pPr>
                <w:r>
                  <w:rPr>
                    <w:rFonts w:eastAsia="MS Mincho"/>
                    <w:szCs w:val="24"/>
                    <w:lang w:eastAsia="lt-LT"/>
                  </w:rPr>
                  <w:t>     </w:t>
                </w:r>
                <w:r>
                  <w:rPr>
                    <w:szCs w:val="24"/>
                    <w:lang w:eastAsia="lt-LT"/>
                  </w:rPr>
                  <w:t xml:space="preserve">Pilietybė </w:t>
                </w:r>
              </w:p>
            </w:tc>
          </w:tr>
          <w:tr>
            <w:trPr>
              <w:trHeight w:val="569"/>
            </w:trPr>
            <w:tc>
              <w:tcPr>
                <w:tcW w:w="1358" w:type="pct"/>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c>
              <w:tcPr>
                <w:tcW w:w="120" w:type="pct"/>
                <w:tcBorders>
                  <w:top w:val="single" w:sz="4" w:space="0" w:color="000000"/>
                  <w:left w:val="single" w:sz="4" w:space="0" w:color="000000"/>
                  <w:bottom w:val="single" w:sz="4" w:space="0" w:color="000000"/>
                  <w:right w:val="single" w:sz="4" w:space="0" w:color="000000"/>
                </w:tcBorders>
                <w:hideMark/>
              </w:tcPr>
              <w:p>
                <w:pPr>
                  <w:suppressAutoHyphens/>
                  <w:textAlignment w:val="baseline"/>
                  <w:rPr>
                    <w:szCs w:val="24"/>
                    <w:lang w:eastAsia="lt-LT"/>
                  </w:rPr>
                </w:pPr>
                <w:r>
                  <w:rPr>
                    <w:rFonts w:eastAsia="MS Mincho"/>
                    <w:szCs w:val="24"/>
                    <w:lang w:eastAsia="lt-LT"/>
                  </w:rPr>
                  <w:t> </w:t>
                </w:r>
              </w:p>
            </w:tc>
            <w:tc>
              <w:tcPr>
                <w:tcW w:w="120" w:type="pct"/>
                <w:tcBorders>
                  <w:top w:val="single" w:sz="4" w:space="0" w:color="000000"/>
                  <w:left w:val="single" w:sz="4" w:space="0" w:color="000000"/>
                  <w:bottom w:val="single" w:sz="4" w:space="0" w:color="000000"/>
                  <w:right w:val="single" w:sz="4" w:space="0" w:color="000000"/>
                </w:tcBorders>
                <w:hideMark/>
              </w:tcPr>
              <w:p>
                <w:pPr>
                  <w:suppressAutoHyphens/>
                  <w:textAlignment w:val="baseline"/>
                  <w:rPr>
                    <w:szCs w:val="24"/>
                    <w:lang w:eastAsia="lt-LT"/>
                  </w:rPr>
                </w:pPr>
                <w:r>
                  <w:rPr>
                    <w:rFonts w:eastAsia="MS Mincho"/>
                    <w:szCs w:val="24"/>
                    <w:lang w:eastAsia="lt-LT"/>
                  </w:rPr>
                  <w:t> </w:t>
                </w:r>
              </w:p>
            </w:tc>
            <w:tc>
              <w:tcPr>
                <w:tcW w:w="122" w:type="pct"/>
                <w:tcBorders>
                  <w:top w:val="single" w:sz="4" w:space="0" w:color="000000"/>
                  <w:left w:val="single" w:sz="4" w:space="0" w:color="000000"/>
                  <w:bottom w:val="single" w:sz="4" w:space="0" w:color="000000"/>
                  <w:right w:val="single" w:sz="4" w:space="0" w:color="000000"/>
                </w:tcBorders>
                <w:hideMark/>
              </w:tcPr>
              <w:p>
                <w:pPr>
                  <w:suppressAutoHyphens/>
                  <w:textAlignment w:val="baseline"/>
                  <w:rPr>
                    <w:szCs w:val="24"/>
                    <w:lang w:eastAsia="lt-LT"/>
                  </w:rPr>
                </w:pPr>
                <w:r>
                  <w:rPr>
                    <w:rFonts w:eastAsia="MS Mincho"/>
                    <w:szCs w:val="24"/>
                    <w:lang w:eastAsia="lt-LT"/>
                  </w:rPr>
                  <w:t> </w:t>
                </w:r>
              </w:p>
            </w:tc>
            <w:tc>
              <w:tcPr>
                <w:tcW w:w="121" w:type="pct"/>
                <w:tcBorders>
                  <w:top w:val="single" w:sz="4" w:space="0" w:color="000000"/>
                  <w:left w:val="single" w:sz="4" w:space="0" w:color="000000"/>
                  <w:bottom w:val="single" w:sz="4" w:space="0" w:color="000000"/>
                  <w:right w:val="single" w:sz="4" w:space="0" w:color="000000"/>
                </w:tcBorders>
                <w:hideMark/>
              </w:tcPr>
              <w:p>
                <w:pPr>
                  <w:suppressAutoHyphens/>
                  <w:textAlignment w:val="baseline"/>
                  <w:rPr>
                    <w:szCs w:val="24"/>
                    <w:lang w:eastAsia="lt-LT"/>
                  </w:rPr>
                </w:pPr>
                <w:r>
                  <w:rPr>
                    <w:rFonts w:eastAsia="MS Mincho"/>
                    <w:szCs w:val="24"/>
                    <w:lang w:eastAsia="lt-LT"/>
                  </w:rPr>
                  <w:t> </w:t>
                </w:r>
              </w:p>
            </w:tc>
            <w:tc>
              <w:tcPr>
                <w:tcW w:w="121" w:type="pct"/>
                <w:tcBorders>
                  <w:top w:val="single" w:sz="4" w:space="0" w:color="000000"/>
                  <w:left w:val="single" w:sz="4" w:space="0" w:color="000000"/>
                  <w:bottom w:val="single" w:sz="4" w:space="0" w:color="000000"/>
                  <w:right w:val="single" w:sz="4" w:space="0" w:color="000000"/>
                </w:tcBorders>
                <w:hideMark/>
              </w:tcPr>
              <w:p>
                <w:pPr>
                  <w:suppressAutoHyphens/>
                  <w:textAlignment w:val="baseline"/>
                  <w:rPr>
                    <w:szCs w:val="24"/>
                    <w:lang w:eastAsia="lt-LT"/>
                  </w:rPr>
                </w:pPr>
                <w:r>
                  <w:rPr>
                    <w:rFonts w:eastAsia="MS Mincho"/>
                    <w:szCs w:val="24"/>
                    <w:lang w:eastAsia="lt-LT"/>
                  </w:rPr>
                  <w:t> </w:t>
                </w:r>
              </w:p>
            </w:tc>
            <w:tc>
              <w:tcPr>
                <w:tcW w:w="122" w:type="pct"/>
                <w:tcBorders>
                  <w:top w:val="single" w:sz="4" w:space="0" w:color="000000"/>
                  <w:left w:val="single" w:sz="4" w:space="0" w:color="000000"/>
                  <w:bottom w:val="single" w:sz="4" w:space="0" w:color="000000"/>
                  <w:right w:val="single" w:sz="4" w:space="0" w:color="000000"/>
                </w:tcBorders>
                <w:hideMark/>
              </w:tcPr>
              <w:p>
                <w:pPr>
                  <w:suppressAutoHyphens/>
                  <w:textAlignment w:val="baseline"/>
                  <w:rPr>
                    <w:szCs w:val="24"/>
                    <w:lang w:eastAsia="lt-LT"/>
                  </w:rPr>
                </w:pPr>
                <w:r>
                  <w:rPr>
                    <w:rFonts w:eastAsia="MS Mincho"/>
                    <w:szCs w:val="24"/>
                    <w:lang w:eastAsia="lt-LT"/>
                  </w:rPr>
                  <w:t> </w:t>
                </w:r>
              </w:p>
            </w:tc>
            <w:tc>
              <w:tcPr>
                <w:tcW w:w="122" w:type="pct"/>
                <w:gridSpan w:val="2"/>
                <w:tcBorders>
                  <w:top w:val="single" w:sz="4" w:space="0" w:color="000000"/>
                  <w:left w:val="single" w:sz="4" w:space="0" w:color="000000"/>
                  <w:bottom w:val="single" w:sz="4" w:space="0" w:color="000000"/>
                  <w:right w:val="single" w:sz="4" w:space="0" w:color="000000"/>
                </w:tcBorders>
                <w:hideMark/>
              </w:tcPr>
              <w:p>
                <w:pPr>
                  <w:suppressAutoHyphens/>
                  <w:textAlignment w:val="baseline"/>
                  <w:rPr>
                    <w:szCs w:val="24"/>
                    <w:lang w:eastAsia="lt-LT"/>
                  </w:rPr>
                </w:pPr>
                <w:r>
                  <w:rPr>
                    <w:rFonts w:eastAsia="MS Mincho"/>
                    <w:szCs w:val="24"/>
                    <w:lang w:eastAsia="lt-LT"/>
                  </w:rPr>
                  <w:t> </w:t>
                </w:r>
              </w:p>
            </w:tc>
            <w:tc>
              <w:tcPr>
                <w:tcW w:w="122" w:type="pct"/>
                <w:gridSpan w:val="2"/>
                <w:tcBorders>
                  <w:top w:val="single" w:sz="4" w:space="0" w:color="000000"/>
                  <w:left w:val="single" w:sz="4" w:space="0" w:color="000000"/>
                  <w:bottom w:val="single" w:sz="4" w:space="0" w:color="000000"/>
                  <w:right w:val="single" w:sz="4" w:space="0" w:color="000000"/>
                </w:tcBorders>
                <w:hideMark/>
              </w:tcPr>
              <w:p>
                <w:pPr>
                  <w:suppressAutoHyphens/>
                  <w:textAlignment w:val="baseline"/>
                  <w:rPr>
                    <w:szCs w:val="24"/>
                    <w:lang w:eastAsia="lt-LT"/>
                  </w:rPr>
                </w:pPr>
                <w:r>
                  <w:rPr>
                    <w:rFonts w:eastAsia="MS Mincho"/>
                    <w:szCs w:val="24"/>
                    <w:lang w:eastAsia="lt-LT"/>
                  </w:rPr>
                  <w:t> </w:t>
                </w:r>
              </w:p>
            </w:tc>
            <w:tc>
              <w:tcPr>
                <w:tcW w:w="122"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textAlignment w:val="baseline"/>
                  <w:rPr>
                    <w:szCs w:val="24"/>
                    <w:lang w:eastAsia="lt-LT"/>
                  </w:rPr>
                </w:pPr>
                <w:r>
                  <w:rPr>
                    <w:rFonts w:eastAsia="MS Mincho"/>
                    <w:szCs w:val="24"/>
                    <w:lang w:eastAsia="lt-LT"/>
                  </w:rPr>
                  <w:t> </w:t>
                </w:r>
              </w:p>
            </w:tc>
            <w:tc>
              <w:tcPr>
                <w:tcW w:w="122"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textAlignment w:val="baseline"/>
                  <w:rPr>
                    <w:szCs w:val="24"/>
                    <w:lang w:eastAsia="lt-LT"/>
                  </w:rPr>
                </w:pPr>
                <w:r>
                  <w:rPr>
                    <w:rFonts w:eastAsia="MS Mincho"/>
                    <w:szCs w:val="24"/>
                    <w:lang w:eastAsia="lt-LT"/>
                  </w:rPr>
                  <w:t> </w:t>
                </w:r>
              </w:p>
            </w:tc>
            <w:tc>
              <w:tcPr>
                <w:tcW w:w="125" w:type="pct"/>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textAlignment w:val="baseline"/>
                  <w:rPr>
                    <w:szCs w:val="24"/>
                    <w:lang w:eastAsia="lt-LT"/>
                  </w:rPr>
                </w:pPr>
                <w:r>
                  <w:rPr>
                    <w:rFonts w:eastAsia="MS Mincho"/>
                    <w:szCs w:val="24"/>
                    <w:lang w:eastAsia="lt-LT"/>
                  </w:rPr>
                  <w:t> </w:t>
                </w:r>
              </w:p>
            </w:tc>
            <w:tc>
              <w:tcPr>
                <w:tcW w:w="2300" w:type="pct"/>
                <w:gridSpan w:val="11"/>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r>
          <w:tr>
            <w:trPr>
              <w:trHeight w:val="281"/>
            </w:trPr>
            <w:tc>
              <w:tcPr>
                <w:tcW w:w="2681" w:type="pct"/>
                <w:gridSpan w:val="14"/>
                <w:tcBorders>
                  <w:top w:val="single" w:sz="4" w:space="0" w:color="000000"/>
                  <w:left w:val="single" w:sz="4" w:space="0" w:color="000000"/>
                  <w:bottom w:val="single" w:sz="4" w:space="0" w:color="000000"/>
                  <w:right w:val="single" w:sz="4" w:space="0" w:color="000000"/>
                </w:tcBorders>
                <w:hideMark/>
              </w:tcPr>
              <w:p>
                <w:pPr>
                  <w:suppressAutoHyphens/>
                  <w:jc w:val="center"/>
                  <w:textAlignment w:val="baseline"/>
                  <w:rPr>
                    <w:szCs w:val="24"/>
                    <w:lang w:eastAsia="lt-LT"/>
                  </w:rPr>
                </w:pPr>
                <w:r>
                  <w:rPr>
                    <w:szCs w:val="24"/>
                    <w:lang w:eastAsia="lt-LT"/>
                  </w:rPr>
                  <w:t>Asmens socialinio draudimo numeris</w:t>
                </w:r>
                <w:r>
                  <w:rPr>
                    <w:szCs w:val="24"/>
                    <w:vertAlign w:val="superscript"/>
                    <w:lang w:eastAsia="lt-LT"/>
                  </w:rPr>
                  <w:t>2</w:t>
                </w:r>
              </w:p>
            </w:tc>
            <w:tc>
              <w:tcPr>
                <w:tcW w:w="132" w:type="pct"/>
                <w:gridSpan w:val="2"/>
                <w:tcBorders>
                  <w:top w:val="single" w:sz="4" w:space="0" w:color="000000"/>
                  <w:left w:val="single" w:sz="4" w:space="0" w:color="000000"/>
                  <w:bottom w:val="single" w:sz="4" w:space="0" w:color="000000"/>
                  <w:right w:val="single" w:sz="4" w:space="0" w:color="000000"/>
                </w:tcBorders>
                <w:vAlign w:val="center"/>
                <w:hideMark/>
              </w:tcPr>
              <w:p>
                <w:pPr>
                  <w:suppressAutoHyphens/>
                  <w:textAlignment w:val="baseline"/>
                  <w:rPr>
                    <w:szCs w:val="24"/>
                    <w:lang w:eastAsia="lt-LT"/>
                  </w:rPr>
                </w:pPr>
                <w:r>
                  <w:rPr>
                    <w:rFonts w:eastAsia="MS Mincho"/>
                    <w:szCs w:val="24"/>
                    <w:lang w:eastAsia="lt-LT"/>
                  </w:rPr>
                  <w:t> </w:t>
                </w:r>
              </w:p>
            </w:tc>
            <w:tc>
              <w:tcPr>
                <w:tcW w:w="132"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textAlignment w:val="baseline"/>
                  <w:rPr>
                    <w:szCs w:val="24"/>
                    <w:lang w:eastAsia="lt-LT"/>
                  </w:rPr>
                </w:pPr>
                <w:r>
                  <w:rPr>
                    <w:rFonts w:eastAsia="MS Mincho"/>
                    <w:szCs w:val="24"/>
                    <w:lang w:eastAsia="lt-LT"/>
                  </w:rPr>
                  <w:t> </w:t>
                </w:r>
              </w:p>
            </w:tc>
            <w:tc>
              <w:tcPr>
                <w:tcW w:w="132"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textAlignment w:val="baseline"/>
                  <w:rPr>
                    <w:szCs w:val="24"/>
                    <w:lang w:eastAsia="lt-LT"/>
                  </w:rPr>
                </w:pPr>
                <w:r>
                  <w:rPr>
                    <w:rFonts w:eastAsia="MS Mincho"/>
                    <w:szCs w:val="24"/>
                    <w:lang w:eastAsia="lt-LT"/>
                  </w:rPr>
                  <w:t> </w:t>
                </w:r>
              </w:p>
            </w:tc>
            <w:tc>
              <w:tcPr>
                <w:tcW w:w="132"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textAlignment w:val="baseline"/>
                  <w:rPr>
                    <w:szCs w:val="24"/>
                    <w:lang w:eastAsia="lt-LT"/>
                  </w:rPr>
                </w:pPr>
                <w:r>
                  <w:rPr>
                    <w:rFonts w:eastAsia="MS Mincho"/>
                    <w:szCs w:val="24"/>
                    <w:lang w:eastAsia="lt-LT"/>
                  </w:rPr>
                  <w:t> </w:t>
                </w:r>
              </w:p>
            </w:tc>
            <w:tc>
              <w:tcPr>
                <w:tcW w:w="132"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textAlignment w:val="baseline"/>
                  <w:rPr>
                    <w:szCs w:val="24"/>
                    <w:lang w:eastAsia="lt-LT"/>
                  </w:rPr>
                </w:pPr>
                <w:r>
                  <w:rPr>
                    <w:rFonts w:eastAsia="MS Mincho"/>
                    <w:szCs w:val="24"/>
                    <w:lang w:eastAsia="lt-LT"/>
                  </w:rPr>
                  <w:t> </w:t>
                </w:r>
              </w:p>
            </w:tc>
            <w:tc>
              <w:tcPr>
                <w:tcW w:w="132"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textAlignment w:val="baseline"/>
                  <w:rPr>
                    <w:szCs w:val="24"/>
                    <w:lang w:eastAsia="lt-LT"/>
                  </w:rPr>
                </w:pPr>
                <w:r>
                  <w:rPr>
                    <w:rFonts w:eastAsia="MS Mincho"/>
                    <w:szCs w:val="24"/>
                    <w:lang w:eastAsia="lt-LT"/>
                  </w:rPr>
                  <w:t> </w:t>
                </w:r>
              </w:p>
            </w:tc>
            <w:tc>
              <w:tcPr>
                <w:tcW w:w="132"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textAlignment w:val="baseline"/>
                  <w:rPr>
                    <w:szCs w:val="24"/>
                    <w:lang w:eastAsia="lt-LT"/>
                  </w:rPr>
                </w:pPr>
                <w:r>
                  <w:rPr>
                    <w:rFonts w:eastAsia="MS Mincho"/>
                    <w:szCs w:val="24"/>
                    <w:lang w:eastAsia="lt-LT"/>
                  </w:rPr>
                  <w:t> </w:t>
                </w:r>
              </w:p>
            </w:tc>
            <w:tc>
              <w:tcPr>
                <w:tcW w:w="132"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textAlignment w:val="baseline"/>
                  <w:rPr>
                    <w:szCs w:val="24"/>
                    <w:lang w:eastAsia="lt-LT"/>
                  </w:rPr>
                </w:pPr>
                <w:r>
                  <w:rPr>
                    <w:rFonts w:eastAsia="MS Mincho"/>
                    <w:szCs w:val="24"/>
                    <w:lang w:eastAsia="lt-LT"/>
                  </w:rPr>
                  <w:t> </w:t>
                </w:r>
              </w:p>
            </w:tc>
            <w:tc>
              <w:tcPr>
                <w:tcW w:w="132"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textAlignment w:val="baseline"/>
                  <w:rPr>
                    <w:szCs w:val="24"/>
                    <w:lang w:eastAsia="lt-LT"/>
                  </w:rPr>
                </w:pPr>
                <w:r>
                  <w:rPr>
                    <w:rFonts w:eastAsia="MS Mincho"/>
                    <w:szCs w:val="24"/>
                    <w:lang w:eastAsia="lt-LT"/>
                  </w:rPr>
                  <w:t> </w:t>
                </w:r>
              </w:p>
            </w:tc>
            <w:tc>
              <w:tcPr>
                <w:tcW w:w="132"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pPr>
                  <w:suppressAutoHyphens/>
                  <w:textAlignment w:val="baseline"/>
                  <w:rPr>
                    <w:szCs w:val="24"/>
                    <w:lang w:eastAsia="lt-LT"/>
                  </w:rPr>
                </w:pPr>
                <w:r>
                  <w:rPr>
                    <w:rFonts w:eastAsia="MS Mincho"/>
                    <w:szCs w:val="24"/>
                    <w:lang w:eastAsia="lt-LT"/>
                  </w:rPr>
                  <w:t> </w:t>
                </w:r>
              </w:p>
            </w:tc>
            <w:tc>
              <w:tcPr>
                <w:tcW w:w="99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textAlignment w:val="baseline"/>
                  <w:rPr>
                    <w:szCs w:val="24"/>
                    <w:lang w:eastAsia="lt-LT"/>
                  </w:rPr>
                </w:pPr>
              </w:p>
            </w:tc>
          </w:tr>
          <w:tr>
            <w:trPr>
              <w:trHeight w:val="401"/>
            </w:trPr>
            <w:tc>
              <w:tcPr>
                <w:tcW w:w="5000" w:type="pct"/>
                <w:gridSpan w:val="26"/>
                <w:tcBorders>
                  <w:top w:val="single" w:sz="4" w:space="0" w:color="000000"/>
                  <w:left w:val="single" w:sz="4" w:space="0" w:color="000000"/>
                  <w:bottom w:val="nil"/>
                  <w:right w:val="single" w:sz="4" w:space="0" w:color="000000"/>
                </w:tcBorders>
                <w:tcMar>
                  <w:top w:w="0" w:type="dxa"/>
                  <w:left w:w="108" w:type="dxa"/>
                  <w:bottom w:w="0" w:type="dxa"/>
                  <w:right w:w="108" w:type="dxa"/>
                </w:tcMar>
                <w:hideMark/>
              </w:tcPr>
              <w:p>
                <w:pPr>
                  <w:tabs>
                    <w:tab w:val="left" w:pos="540"/>
                    <w:tab w:val="left" w:pos="3600"/>
                    <w:tab w:val="left" w:pos="7020"/>
                  </w:tabs>
                  <w:suppressAutoHyphens/>
                  <w:ind w:firstLine="620"/>
                  <w:textAlignment w:val="baseline"/>
                  <w:rPr>
                    <w:szCs w:val="24"/>
                    <w:lang w:eastAsia="lt-LT"/>
                  </w:rPr>
                </w:pPr>
                <w:r>
                  <w:rPr>
                    <w:szCs w:val="24"/>
                    <w:lang w:eastAsia="lt-LT"/>
                  </w:rPr>
                  <w:t xml:space="preserve">Kontaktiniai duomenys </w:t>
                </w:r>
              </w:p>
            </w:tc>
          </w:tr>
          <w:tr>
            <w:trPr>
              <w:trHeight w:val="425"/>
            </w:trPr>
            <w:tc>
              <w:tcPr>
                <w:tcW w:w="2289" w:type="pct"/>
                <w:gridSpan w:val="10"/>
                <w:vMerge w:val="restart"/>
                <w:tcBorders>
                  <w:top w:val="nil"/>
                  <w:left w:val="single" w:sz="4" w:space="0" w:color="000000"/>
                  <w:bottom w:val="nil"/>
                  <w:right w:val="nil"/>
                </w:tcBorders>
                <w:tcMar>
                  <w:top w:w="0" w:type="dxa"/>
                  <w:left w:w="108" w:type="dxa"/>
                  <w:bottom w:w="0" w:type="dxa"/>
                  <w:right w:w="108" w:type="dxa"/>
                </w:tcMar>
                <w:hideMark/>
              </w:tcPr>
              <w:p>
                <w:pPr>
                  <w:tabs>
                    <w:tab w:val="left" w:pos="540"/>
                    <w:tab w:val="left" w:pos="3600"/>
                    <w:tab w:val="left" w:pos="7020"/>
                  </w:tabs>
                  <w:suppressAutoHyphens/>
                  <w:textAlignment w:val="baseline"/>
                  <w:rPr>
                    <w:szCs w:val="24"/>
                    <w:lang w:eastAsia="lt-LT"/>
                  </w:rPr>
                </w:pPr>
                <w:r>
                  <w:rPr>
                    <w:rFonts w:eastAsia="MS Mincho"/>
                    <w:szCs w:val="24"/>
                    <w:lang w:eastAsia="lt-LT"/>
                  </w:rPr>
                  <w:t>     </w:t>
                </w:r>
                <w:r>
                  <w:rPr>
                    <w:szCs w:val="24"/>
                    <w:lang w:eastAsia="lt-LT"/>
                  </w:rPr>
                  <w:t xml:space="preserve">Adresas </w:t>
                </w:r>
              </w:p>
            </w:tc>
            <w:tc>
              <w:tcPr>
                <w:tcW w:w="2711" w:type="pct"/>
                <w:gridSpan w:val="16"/>
                <w:tcBorders>
                  <w:top w:val="nil"/>
                  <w:left w:val="nil"/>
                  <w:bottom w:val="nil"/>
                  <w:right w:val="single" w:sz="4" w:space="0" w:color="000000"/>
                </w:tcBorders>
                <w:tcMar>
                  <w:top w:w="0" w:type="dxa"/>
                  <w:left w:w="108" w:type="dxa"/>
                  <w:bottom w:w="0" w:type="dxa"/>
                  <w:right w:w="108" w:type="dxa"/>
                </w:tcMar>
                <w:hideMark/>
              </w:tcPr>
              <w:p>
                <w:pPr>
                  <w:tabs>
                    <w:tab w:val="left" w:pos="540"/>
                    <w:tab w:val="left" w:pos="3600"/>
                    <w:tab w:val="left" w:pos="3867"/>
                    <w:tab w:val="left" w:pos="4017"/>
                    <w:tab w:val="left" w:pos="4332"/>
                    <w:tab w:val="left" w:pos="7020"/>
                  </w:tabs>
                  <w:suppressAutoHyphens/>
                  <w:textAlignment w:val="baseline"/>
                  <w:rPr>
                    <w:szCs w:val="24"/>
                    <w:lang w:eastAsia="lt-LT"/>
                  </w:rPr>
                </w:pPr>
                <w:r>
                  <w:rPr>
                    <w:rFonts w:eastAsia="MS Mincho"/>
                    <w:szCs w:val="24"/>
                    <w:lang w:eastAsia="lt-LT"/>
                  </w:rPr>
                  <w:t>     </w:t>
                </w:r>
                <w:r>
                  <w:rPr>
                    <w:szCs w:val="24"/>
                    <w:lang w:eastAsia="lt-LT"/>
                  </w:rPr>
                  <w:t xml:space="preserve">Telefonas </w:t>
                </w:r>
              </w:p>
            </w:tc>
          </w:tr>
          <w:tr>
            <w:trPr>
              <w:trHeight w:val="411"/>
            </w:trPr>
            <w:tc>
              <w:tcPr>
                <w:tcW w:w="2289" w:type="pct"/>
                <w:gridSpan w:val="10"/>
                <w:vMerge/>
                <w:tcBorders>
                  <w:top w:val="nil"/>
                  <w:left w:val="single" w:sz="4" w:space="0" w:color="000000"/>
                  <w:bottom w:val="nil"/>
                  <w:right w:val="nil"/>
                </w:tcBorders>
                <w:vAlign w:val="center"/>
                <w:hideMark/>
              </w:tcPr>
              <w:p>
                <w:pPr>
                  <w:rPr>
                    <w:szCs w:val="24"/>
                    <w:lang w:eastAsia="lt-LT"/>
                  </w:rPr>
                </w:pPr>
              </w:p>
            </w:tc>
            <w:tc>
              <w:tcPr>
                <w:tcW w:w="2711" w:type="pct"/>
                <w:gridSpan w:val="16"/>
                <w:tcBorders>
                  <w:top w:val="nil"/>
                  <w:left w:val="nil"/>
                  <w:bottom w:val="nil"/>
                  <w:right w:val="single" w:sz="4" w:space="0" w:color="000000"/>
                </w:tcBorders>
                <w:tcMar>
                  <w:top w:w="0" w:type="dxa"/>
                  <w:left w:w="108" w:type="dxa"/>
                  <w:bottom w:w="0" w:type="dxa"/>
                  <w:right w:w="108" w:type="dxa"/>
                </w:tcMar>
                <w:hideMark/>
              </w:tcPr>
              <w:p>
                <w:pPr>
                  <w:tabs>
                    <w:tab w:val="left" w:pos="540"/>
                    <w:tab w:val="left" w:pos="3600"/>
                    <w:tab w:val="left" w:pos="3861"/>
                    <w:tab w:val="left" w:pos="4167"/>
                    <w:tab w:val="left" w:pos="7020"/>
                  </w:tabs>
                  <w:suppressAutoHyphens/>
                  <w:textAlignment w:val="baseline"/>
                  <w:rPr>
                    <w:szCs w:val="24"/>
                    <w:lang w:eastAsia="lt-LT"/>
                  </w:rPr>
                </w:pPr>
                <w:r>
                  <w:rPr>
                    <w:rFonts w:eastAsia="MS Mincho"/>
                    <w:szCs w:val="24"/>
                    <w:lang w:eastAsia="lt-LT"/>
                  </w:rPr>
                  <w:t>     </w:t>
                </w:r>
                <w:r>
                  <w:rPr>
                    <w:szCs w:val="24"/>
                    <w:lang w:eastAsia="lt-LT"/>
                  </w:rPr>
                  <w:t xml:space="preserve">El. paštas </w:t>
                </w:r>
              </w:p>
            </w:tc>
          </w:tr>
          <w:tr>
            <w:trPr>
              <w:trHeight w:val="518"/>
            </w:trPr>
            <w:tc>
              <w:tcPr>
                <w:tcW w:w="2289" w:type="pct"/>
                <w:gridSpan w:val="10"/>
                <w:vMerge/>
                <w:tcBorders>
                  <w:top w:val="nil"/>
                  <w:left w:val="single" w:sz="4" w:space="0" w:color="000000"/>
                  <w:bottom w:val="nil"/>
                  <w:right w:val="nil"/>
                </w:tcBorders>
                <w:vAlign w:val="center"/>
                <w:hideMark/>
              </w:tcPr>
              <w:p>
                <w:pPr>
                  <w:rPr>
                    <w:szCs w:val="24"/>
                    <w:lang w:eastAsia="lt-LT"/>
                  </w:rPr>
                </w:pPr>
              </w:p>
            </w:tc>
            <w:tc>
              <w:tcPr>
                <w:tcW w:w="2711" w:type="pct"/>
                <w:gridSpan w:val="16"/>
                <w:tcBorders>
                  <w:top w:val="nil"/>
                  <w:left w:val="nil"/>
                  <w:bottom w:val="nil"/>
                  <w:right w:val="single" w:sz="4" w:space="0" w:color="000000"/>
                </w:tcBorders>
                <w:tcMar>
                  <w:top w:w="0" w:type="dxa"/>
                  <w:left w:w="108" w:type="dxa"/>
                  <w:bottom w:w="0" w:type="dxa"/>
                  <w:right w:w="108" w:type="dxa"/>
                </w:tcMar>
                <w:hideMark/>
              </w:tcPr>
              <w:p>
                <w:pPr>
                  <w:tabs>
                    <w:tab w:val="left" w:pos="540"/>
                    <w:tab w:val="left" w:pos="3600"/>
                    <w:tab w:val="left" w:pos="3867"/>
                    <w:tab w:val="left" w:pos="4017"/>
                    <w:tab w:val="left" w:pos="4332"/>
                    <w:tab w:val="left" w:pos="7020"/>
                  </w:tabs>
                  <w:suppressAutoHyphens/>
                  <w:ind w:firstLine="620"/>
                  <w:textAlignment w:val="baseline"/>
                  <w:rPr>
                    <w:szCs w:val="24"/>
                    <w:lang w:eastAsia="lt-LT"/>
                  </w:rPr>
                </w:pPr>
                <w:r>
                  <w:rPr>
                    <w:szCs w:val="24"/>
                    <w:lang w:eastAsia="lt-LT"/>
                  </w:rPr>
                  <w:t xml:space="preserve">Pašto dėžutė </w:t>
                </w:r>
                <w:r>
                  <w:rPr>
                    <w:rFonts w:eastAsia="MS Mincho"/>
                    <w:szCs w:val="24"/>
                    <w:lang w:eastAsia="lt-LT"/>
                  </w:rPr>
                  <w:t>     </w:t>
                </w:r>
              </w:p>
            </w:tc>
          </w:tr>
          <w:tr>
            <w:trPr>
              <w:trHeight w:val="554"/>
            </w:trPr>
            <w:tc>
              <w:tcPr>
                <w:tcW w:w="2289" w:type="pct"/>
                <w:gridSpan w:val="10"/>
                <w:tcBorders>
                  <w:top w:val="nil"/>
                  <w:left w:val="single" w:sz="4" w:space="0" w:color="000000"/>
                  <w:bottom w:val="single" w:sz="4" w:space="0" w:color="000000"/>
                  <w:right w:val="nil"/>
                </w:tcBorders>
                <w:tcMar>
                  <w:top w:w="0" w:type="dxa"/>
                  <w:left w:w="108" w:type="dxa"/>
                  <w:bottom w:w="0" w:type="dxa"/>
                  <w:right w:w="108" w:type="dxa"/>
                </w:tcMar>
                <w:hideMark/>
              </w:tcPr>
              <w:p>
                <w:pPr>
                  <w:tabs>
                    <w:tab w:val="left" w:pos="540"/>
                    <w:tab w:val="left" w:pos="3600"/>
                    <w:tab w:val="left" w:pos="3867"/>
                    <w:tab w:val="left" w:pos="4017"/>
                    <w:tab w:val="left" w:pos="4332"/>
                    <w:tab w:val="left" w:pos="7020"/>
                  </w:tabs>
                  <w:suppressAutoHyphens/>
                  <w:textAlignment w:val="baseline"/>
                  <w:rPr>
                    <w:szCs w:val="24"/>
                    <w:lang w:eastAsia="lt-LT"/>
                  </w:rPr>
                </w:pPr>
                <w:r>
                  <w:rPr>
                    <w:rFonts w:eastAsia="MS Mincho"/>
                    <w:szCs w:val="24"/>
                    <w:lang w:eastAsia="lt-LT"/>
                  </w:rPr>
                  <w:t>     </w:t>
                </w:r>
                <w:r>
                  <w:rPr>
                    <w:szCs w:val="24"/>
                    <w:lang w:eastAsia="lt-LT"/>
                  </w:rPr>
                  <w:t xml:space="preserve">Valstybė </w:t>
                </w:r>
              </w:p>
            </w:tc>
            <w:tc>
              <w:tcPr>
                <w:tcW w:w="2711" w:type="pct"/>
                <w:gridSpan w:val="16"/>
                <w:tcBorders>
                  <w:top w:val="nil"/>
                  <w:left w:val="nil"/>
                  <w:bottom w:val="single" w:sz="4" w:space="0" w:color="000000"/>
                  <w:right w:val="single" w:sz="4" w:space="0" w:color="000000"/>
                </w:tcBorders>
                <w:tcMar>
                  <w:top w:w="0" w:type="dxa"/>
                  <w:left w:w="108" w:type="dxa"/>
                  <w:bottom w:w="0" w:type="dxa"/>
                  <w:right w:w="108" w:type="dxa"/>
                </w:tcMar>
                <w:hideMark/>
              </w:tcPr>
              <w:p>
                <w:pPr>
                  <w:tabs>
                    <w:tab w:val="left" w:pos="540"/>
                    <w:tab w:val="left" w:pos="3600"/>
                    <w:tab w:val="left" w:pos="3867"/>
                    <w:tab w:val="left" w:pos="4017"/>
                    <w:tab w:val="left" w:pos="4332"/>
                    <w:tab w:val="left" w:pos="7020"/>
                  </w:tabs>
                  <w:suppressAutoHyphens/>
                  <w:textAlignment w:val="baseline"/>
                  <w:rPr>
                    <w:szCs w:val="24"/>
                    <w:lang w:eastAsia="lt-LT"/>
                  </w:rPr>
                </w:pPr>
                <w:r>
                  <w:rPr>
                    <w:rFonts w:eastAsia="MS Mincho"/>
                    <w:szCs w:val="24"/>
                    <w:lang w:eastAsia="lt-LT"/>
                  </w:rPr>
                  <w:t>     </w:t>
                </w:r>
                <w:r>
                  <w:rPr>
                    <w:szCs w:val="24"/>
                    <w:lang w:eastAsia="lt-LT"/>
                  </w:rPr>
                  <w:t xml:space="preserve">Pašto kodas </w:t>
                </w:r>
              </w:p>
            </w:tc>
          </w:tr>
        </w:tbl>
        <w:p>
          <w:pPr>
            <w:tabs>
              <w:tab w:val="center" w:pos="4153"/>
              <w:tab w:val="right" w:pos="8306"/>
            </w:tabs>
            <w:suppressAutoHyphens/>
            <w:ind w:firstLine="720"/>
            <w:textAlignment w:val="baseline"/>
            <w:rPr>
              <w:b/>
              <w:szCs w:val="24"/>
              <w:lang w:eastAsia="lt-LT"/>
            </w:rPr>
          </w:pPr>
        </w:p>
        <w:p>
          <w:pPr>
            <w:tabs>
              <w:tab w:val="center" w:pos="4153"/>
              <w:tab w:val="right" w:pos="8306"/>
            </w:tabs>
            <w:suppressAutoHyphens/>
            <w:ind w:firstLine="720"/>
            <w:textAlignment w:val="baseline"/>
            <w:rPr>
              <w:szCs w:val="24"/>
              <w:lang w:eastAsia="lt-LT"/>
            </w:rPr>
          </w:pPr>
          <w:r>
            <w:rPr>
              <w:b/>
              <w:szCs w:val="24"/>
              <w:lang w:eastAsia="lt-LT"/>
            </w:rPr>
            <w:t>2. LAIKOTARPI</w:t>
          </w:r>
          <w:r>
            <w:rPr>
              <w:b/>
              <w:caps/>
              <w:szCs w:val="24"/>
              <w:lang w:eastAsia="lt-LT"/>
            </w:rPr>
            <w:t>ai</w:t>
          </w:r>
          <w:r>
            <w:rPr>
              <w:b/>
              <w:szCs w:val="24"/>
              <w:lang w:eastAsia="lt-LT"/>
            </w:rPr>
            <w:t xml:space="preserve">, </w:t>
          </w:r>
          <w:r>
            <w:rPr>
              <w:b/>
              <w:caps/>
              <w:szCs w:val="24"/>
              <w:lang w:eastAsia="lt-LT"/>
            </w:rPr>
            <w:t>KURIems</w:t>
          </w:r>
          <w:r>
            <w:rPr>
              <w:b/>
              <w:szCs w:val="24"/>
              <w:lang w:eastAsia="lt-LT"/>
            </w:rPr>
            <w:t xml:space="preserve"> PRAŠOMA IŠDUOTI PAŽYMĖJIMĄ</w:t>
          </w:r>
          <w:r>
            <w:rPr>
              <w:b/>
              <w:szCs w:val="24"/>
              <w:vertAlign w:val="superscript"/>
              <w:lang w:eastAsia="lt-LT"/>
            </w:rPr>
            <w:t>3</w:t>
          </w:r>
        </w:p>
        <w:p>
          <w:pPr>
            <w:suppressAutoHyphens/>
            <w:overflowPunct w:val="0"/>
            <w:ind w:firstLine="720"/>
            <w:jc w:val="both"/>
            <w:textAlignment w:val="baseline"/>
            <w:rPr>
              <w:rFonts w:eastAsia="MS Mincho"/>
              <w:szCs w:val="24"/>
              <w:lang w:eastAsia="lt-LT"/>
            </w:rPr>
          </w:pPr>
        </w:p>
        <w:p>
          <w:pPr>
            <w:suppressAutoHyphens/>
            <w:overflowPunct w:val="0"/>
            <w:ind w:firstLine="720"/>
            <w:jc w:val="both"/>
            <w:textAlignment w:val="baseline"/>
            <w:rPr>
              <w:szCs w:val="24"/>
              <w:lang w:eastAsia="lt-LT"/>
            </w:rPr>
          </w:pPr>
          <w:r>
            <w:rPr>
              <w:szCs w:val="24"/>
              <w:lang w:eastAsia="lt-LT"/>
            </w:rPr>
            <w:t xml:space="preserve">nuo_____________  iki _______________</w:t>
          </w:r>
        </w:p>
        <w:p>
          <w:pPr>
            <w:suppressAutoHyphens/>
            <w:overflowPunct w:val="0"/>
            <w:ind w:firstLine="720"/>
            <w:jc w:val="both"/>
            <w:textAlignment w:val="baseline"/>
            <w:rPr>
              <w:szCs w:val="24"/>
              <w:lang w:eastAsia="lt-LT"/>
            </w:rPr>
          </w:pPr>
          <w:r>
            <w:rPr>
              <w:szCs w:val="24"/>
              <w:lang w:eastAsia="lt-LT"/>
            </w:rPr>
            <w:t xml:space="preserve">nuo_____________  iki _______________</w:t>
          </w:r>
        </w:p>
        <w:p>
          <w:pPr>
            <w:suppressAutoHyphens/>
            <w:overflowPunct w:val="0"/>
            <w:ind w:firstLine="720"/>
            <w:jc w:val="both"/>
            <w:textAlignment w:val="baseline"/>
            <w:rPr>
              <w:b/>
              <w:bCs/>
              <w:szCs w:val="24"/>
              <w:lang w:eastAsia="lt-LT"/>
            </w:rPr>
          </w:pPr>
        </w:p>
        <w:p>
          <w:pPr>
            <w:suppressAutoHyphens/>
            <w:overflowPunct w:val="0"/>
            <w:ind w:firstLine="720"/>
            <w:jc w:val="both"/>
            <w:textAlignment w:val="baseline"/>
            <w:rPr>
              <w:b/>
              <w:bCs/>
              <w:szCs w:val="24"/>
              <w:lang w:eastAsia="lt-LT"/>
            </w:rPr>
          </w:pPr>
        </w:p>
        <w:p>
          <w:pPr>
            <w:suppressAutoHyphens/>
            <w:overflowPunct w:val="0"/>
            <w:ind w:firstLine="720"/>
            <w:jc w:val="both"/>
            <w:textAlignment w:val="baseline"/>
            <w:rPr>
              <w:b/>
              <w:bCs/>
              <w:szCs w:val="24"/>
              <w:lang w:eastAsia="lt-LT"/>
            </w:rPr>
          </w:pPr>
        </w:p>
        <w:p>
          <w:pPr>
            <w:suppressAutoHyphens/>
            <w:overflowPunct w:val="0"/>
            <w:ind w:firstLine="720"/>
            <w:jc w:val="both"/>
            <w:textAlignment w:val="baseline"/>
            <w:rPr>
              <w:b/>
              <w:bCs/>
              <w:szCs w:val="24"/>
              <w:lang w:eastAsia="lt-LT"/>
            </w:rPr>
          </w:pPr>
        </w:p>
        <w:p>
          <w:pPr>
            <w:suppressAutoHyphens/>
            <w:overflowPunct w:val="0"/>
            <w:ind w:firstLine="720"/>
            <w:jc w:val="both"/>
            <w:textAlignment w:val="baseline"/>
            <w:rPr>
              <w:b/>
              <w:bCs/>
              <w:szCs w:val="24"/>
              <w:lang w:eastAsia="lt-LT"/>
            </w:rPr>
          </w:pPr>
        </w:p>
        <w:p>
          <w:pPr>
            <w:suppressAutoHyphens/>
            <w:overflowPunct w:val="0"/>
            <w:ind w:firstLine="720"/>
            <w:jc w:val="both"/>
            <w:textAlignment w:val="baseline"/>
            <w:rPr>
              <w:b/>
              <w:bCs/>
              <w:caps/>
              <w:szCs w:val="24"/>
              <w:lang w:eastAsia="lt-LT"/>
            </w:rPr>
          </w:pPr>
          <w:r>
            <w:rPr>
              <w:b/>
              <w:bCs/>
              <w:szCs w:val="24"/>
              <w:lang w:eastAsia="lt-LT"/>
            </w:rPr>
            <w:t>3</w:t>
          </w:r>
          <w:r>
            <w:rPr>
              <w:szCs w:val="24"/>
              <w:lang w:eastAsia="lt-LT"/>
            </w:rPr>
            <w:t xml:space="preserve">. </w:t>
          </w:r>
          <w:r>
            <w:rPr>
              <w:b/>
              <w:bCs/>
              <w:caps/>
              <w:szCs w:val="24"/>
              <w:lang w:eastAsia="lt-LT"/>
            </w:rPr>
            <w:t>prašymo pagrindas</w:t>
          </w:r>
        </w:p>
        <w:p>
          <w:pPr>
            <w:suppressAutoHyphens/>
            <w:overflowPunct w:val="0"/>
            <w:ind w:firstLine="720"/>
            <w:jc w:val="both"/>
            <w:textAlignment w:val="baseline"/>
            <w:rPr>
              <w:szCs w:val="24"/>
              <w:lang w:eastAsia="lt-LT"/>
            </w:rPr>
          </w:pPr>
          <w:r>
            <w:rPr>
              <w:szCs w:val="24"/>
              <w:lang w:eastAsia="lt-LT"/>
            </w:rPr>
            <w:t xml:space="preserve">1 punkte nurodytas asmuo  prašymo 2 punkte nurodytu(-ais)  laikotarpiu (-iais)  </w:t>
          </w:r>
          <w:r>
            <w:rPr>
              <w:b/>
              <w:szCs w:val="24"/>
              <w:lang w:eastAsia="lt-LT"/>
            </w:rPr>
            <w:t>vien tik Lietuvos Respublikoje</w:t>
          </w:r>
          <w:r>
            <w:rPr>
              <w:szCs w:val="24"/>
              <w:lang w:eastAsia="lt-LT"/>
            </w:rPr>
            <w:t xml:space="preserve"> </w:t>
          </w:r>
          <w:r>
            <w:rPr>
              <w:b/>
              <w:szCs w:val="24"/>
              <w:lang w:eastAsia="lt-LT"/>
            </w:rPr>
            <w:t>dirbo</w:t>
          </w:r>
          <w:r>
            <w:rPr>
              <w:szCs w:val="24"/>
              <w:lang w:eastAsia="lt-LT"/>
            </w:rPr>
            <w:t xml:space="preserve"> pagal darbo sutartį ar (ir) savarankiškai ir </w:t>
          </w:r>
          <w:r>
            <w:rPr>
              <w:b/>
              <w:szCs w:val="24"/>
              <w:lang w:eastAsia="lt-LT"/>
            </w:rPr>
            <w:t xml:space="preserve">buvo (yra) tuo pagrindu draudžiamas </w:t>
          </w:r>
          <w:r>
            <w:rPr>
              <w:szCs w:val="24"/>
              <w:lang w:eastAsia="lt-LT"/>
            </w:rPr>
            <w:t>socialiniu draudimu pagal Lietuvos teisę.</w:t>
          </w:r>
        </w:p>
        <w:p>
          <w:pPr>
            <w:suppressAutoHyphens/>
            <w:overflowPunct w:val="0"/>
            <w:ind w:firstLine="782"/>
            <w:jc w:val="both"/>
            <w:textAlignment w:val="baseline"/>
            <w:rPr>
              <w:szCs w:val="24"/>
              <w:lang w:eastAsia="lt-LT"/>
            </w:rPr>
          </w:pPr>
          <w:r>
            <w:rPr>
              <w:szCs w:val="24"/>
              <w:lang w:eastAsia="lt-LT"/>
            </w:rPr>
            <w:t xml:space="preserve">Asmens draustumą socialiniu draudimu pagal Lietuvos teisę tuo (-ais) laikotarpiu (-iais) </w:t>
          </w:r>
          <w:r>
            <w:rPr>
              <w:b/>
              <w:szCs w:val="24"/>
              <w:lang w:eastAsia="lt-LT"/>
            </w:rPr>
            <w:t>reikia patvirtinti (pranešti kompetentingoms įstaigoms) šioje (šiose) valstybėje (-ėse):</w:t>
          </w:r>
          <w:r>
            <w:rPr>
              <w:szCs w:val="24"/>
              <w:lang w:eastAsia="lt-LT"/>
            </w:rPr>
            <w:t xml:space="preserve"> </w:t>
          </w:r>
        </w:p>
        <w:p>
          <w:pPr>
            <w:suppressAutoHyphens/>
            <w:overflowPunct w:val="0"/>
            <w:ind w:firstLine="720"/>
            <w:jc w:val="both"/>
            <w:textAlignment w:val="baseline"/>
            <w:rPr>
              <w:szCs w:val="24"/>
              <w:lang w:eastAsia="lt-LT"/>
            </w:rPr>
          </w:pPr>
          <w:r>
            <w:rPr>
              <w:szCs w:val="24"/>
              <w:lang w:eastAsia="lt-LT"/>
            </w:rPr>
            <w:t>____________</w:t>
          </w:r>
        </w:p>
        <w:p>
          <w:pPr>
            <w:suppressAutoHyphens/>
            <w:overflowPunct w:val="0"/>
            <w:ind w:firstLine="720"/>
            <w:jc w:val="both"/>
            <w:textAlignment w:val="baseline"/>
            <w:rPr>
              <w:szCs w:val="24"/>
              <w:lang w:eastAsia="lt-LT"/>
            </w:rPr>
          </w:pPr>
          <w:r>
            <w:rPr>
              <w:szCs w:val="24"/>
              <w:lang w:eastAsia="lt-LT"/>
            </w:rPr>
            <w:t>____________</w:t>
          </w:r>
        </w:p>
        <w:p>
          <w:pPr>
            <w:suppressAutoHyphens/>
            <w:overflowPunct w:val="0"/>
            <w:ind w:firstLine="720"/>
            <w:jc w:val="both"/>
            <w:textAlignment w:val="baseline"/>
            <w:rPr>
              <w:szCs w:val="24"/>
              <w:lang w:eastAsia="lt-LT"/>
            </w:rPr>
          </w:pPr>
        </w:p>
        <w:p>
          <w:pPr>
            <w:tabs>
              <w:tab w:val="left" w:pos="709"/>
            </w:tabs>
            <w:ind w:firstLine="744"/>
            <w:rPr>
              <w:color w:val="000000"/>
              <w:szCs w:val="24"/>
              <w:lang w:eastAsia="lt-LT"/>
            </w:rPr>
          </w:pPr>
          <w:r>
            <w:rPr>
              <w:b/>
              <w:bCs/>
              <w:color w:val="000000"/>
              <w:szCs w:val="24"/>
              <w:lang w:eastAsia="lt-LT"/>
            </w:rPr>
            <w:t xml:space="preserve">4. </w:t>
          </w:r>
          <w:r>
            <w:rPr>
              <w:b/>
              <w:bCs/>
              <w:caps/>
              <w:color w:val="000000"/>
              <w:szCs w:val="24"/>
              <w:lang w:eastAsia="lt-LT"/>
            </w:rPr>
            <w:t>DARBDAVIŲ (draudėjų) DUOMENYS</w:t>
          </w:r>
        </w:p>
        <w:p>
          <w:pPr>
            <w:rPr>
              <w:sz w:val="14"/>
              <w:szCs w:val="14"/>
            </w:rPr>
          </w:pPr>
        </w:p>
        <w:tbl>
          <w:tblPr>
            <w:tblW w:w="9634" w:type="dxa"/>
            <w:tblCellMar>
              <w:left w:w="0" w:type="dxa"/>
              <w:right w:w="0" w:type="dxa"/>
            </w:tblCellMar>
            <w:tblLook w:val="04A0" w:firstRow="1" w:lastRow="0" w:firstColumn="1" w:lastColumn="0" w:noHBand="0" w:noVBand="1"/>
          </w:tblPr>
          <w:tblGrid>
            <w:gridCol w:w="4314"/>
            <w:gridCol w:w="721"/>
            <w:gridCol w:w="4599"/>
          </w:tblGrid>
          <w:tr>
            <w:trPr>
              <w:trHeight w:val="276"/>
            </w:trPr>
            <w:tc>
              <w:tcPr>
                <w:tcW w:w="9634" w:type="dxa"/>
                <w:gridSpan w:val="3"/>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hideMark/>
              </w:tcPr>
              <w:p>
                <w:pPr>
                  <w:rPr>
                    <w:color w:val="000000"/>
                    <w:szCs w:val="24"/>
                    <w:lang w:eastAsia="lt-LT"/>
                  </w:rPr>
                </w:pPr>
                <w:r>
                  <w:rPr>
                    <w:color w:val="000000"/>
                    <w:szCs w:val="24"/>
                    <w:lang w:eastAsia="lt-LT"/>
                  </w:rPr>
                  <w:t>Pavadinimas/vardas, pavardė      </w:t>
                </w:r>
              </w:p>
            </w:tc>
          </w:tr>
          <w:tr>
            <w:trPr>
              <w:trHeight w:val="276"/>
            </w:trPr>
            <w:tc>
              <w:tcPr>
                <w:tcW w:w="4314"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pPr>
                  <w:rPr>
                    <w:color w:val="000000"/>
                    <w:szCs w:val="24"/>
                    <w:lang w:eastAsia="lt-LT"/>
                  </w:rPr>
                </w:pPr>
                <w:r>
                  <w:rPr>
                    <w:color w:val="000000"/>
                    <w:szCs w:val="24"/>
                    <w:lang w:eastAsia="lt-LT"/>
                  </w:rPr>
                  <w:t xml:space="preserve">     Kodas </w:t>
                </w:r>
              </w:p>
            </w:tc>
            <w:tc>
              <w:tcPr>
                <w:tcW w:w="5320" w:type="dxa"/>
                <w:gridSpan w:val="2"/>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pPr>
                  <w:rPr>
                    <w:color w:val="000000"/>
                    <w:szCs w:val="24"/>
                    <w:lang w:eastAsia="lt-LT"/>
                  </w:rPr>
                </w:pPr>
                <w:r>
                  <w:rPr>
                    <w:color w:val="000000"/>
                    <w:szCs w:val="24"/>
                    <w:lang w:eastAsia="lt-LT"/>
                  </w:rPr>
                  <w:t xml:space="preserve">     Draudėjo kodas </w:t>
                </w:r>
              </w:p>
            </w:tc>
          </w:tr>
          <w:tr>
            <w:trPr>
              <w:trHeight w:val="401"/>
            </w:trPr>
            <w:tc>
              <w:tcPr>
                <w:tcW w:w="9634" w:type="dxa"/>
                <w:gridSpan w:val="3"/>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pPr>
                  <w:rPr>
                    <w:color w:val="000000"/>
                    <w:szCs w:val="24"/>
                    <w:lang w:eastAsia="lt-LT"/>
                  </w:rPr>
                </w:pPr>
                <w:r>
                  <w:rPr>
                    <w:color w:val="000000"/>
                    <w:szCs w:val="24"/>
                    <w:lang w:eastAsia="lt-LT"/>
                  </w:rPr>
                  <w:t>Kontaktiniai duomenys</w:t>
                </w:r>
              </w:p>
            </w:tc>
          </w:tr>
          <w:tr>
            <w:trPr>
              <w:trHeight w:val="425"/>
            </w:trPr>
            <w:tc>
              <w:tcPr>
                <w:tcW w:w="5035" w:type="dxa"/>
                <w:gridSpan w:val="2"/>
                <w:vMerge w:val="restart"/>
                <w:tcBorders>
                  <w:top w:val="single" w:sz="8" w:space="0" w:color="auto"/>
                  <w:left w:val="single" w:sz="8" w:space="0" w:color="auto"/>
                  <w:bottom w:val="nil"/>
                  <w:right w:val="nil"/>
                </w:tcBorders>
                <w:shd w:val="clear" w:color="auto" w:fill="auto"/>
                <w:tcMar>
                  <w:top w:w="0" w:type="dxa"/>
                  <w:left w:w="108" w:type="dxa"/>
                  <w:bottom w:w="0" w:type="dxa"/>
                  <w:right w:w="108" w:type="dxa"/>
                </w:tcMar>
                <w:hideMark/>
              </w:tcPr>
              <w:p>
                <w:pPr>
                  <w:rPr>
                    <w:color w:val="000000"/>
                    <w:szCs w:val="24"/>
                    <w:lang w:eastAsia="lt-LT"/>
                  </w:rPr>
                </w:pPr>
                <w:r>
                  <w:rPr>
                    <w:color w:val="000000"/>
                    <w:szCs w:val="24"/>
                    <w:lang w:eastAsia="lt-LT"/>
                  </w:rPr>
                  <w:t xml:space="preserve">Adresas </w:t>
                </w:r>
              </w:p>
            </w:tc>
            <w:tc>
              <w:tcPr>
                <w:tcW w:w="4599" w:type="dxa"/>
                <w:tcBorders>
                  <w:top w:val="single" w:sz="8" w:space="0" w:color="auto"/>
                  <w:left w:val="nil"/>
                  <w:bottom w:val="nil"/>
                  <w:right w:val="single" w:sz="8" w:space="0" w:color="auto"/>
                </w:tcBorders>
                <w:shd w:val="clear" w:color="auto" w:fill="auto"/>
                <w:tcMar>
                  <w:top w:w="0" w:type="dxa"/>
                  <w:left w:w="108" w:type="dxa"/>
                  <w:bottom w:w="0" w:type="dxa"/>
                  <w:right w:w="108" w:type="dxa"/>
                </w:tcMar>
                <w:hideMark/>
              </w:tcPr>
              <w:p>
                <w:pPr>
                  <w:rPr>
                    <w:color w:val="000000"/>
                    <w:szCs w:val="24"/>
                    <w:lang w:eastAsia="lt-LT"/>
                  </w:rPr>
                </w:pPr>
                <w:r>
                  <w:rPr>
                    <w:color w:val="000000"/>
                    <w:szCs w:val="24"/>
                    <w:lang w:eastAsia="lt-LT"/>
                  </w:rPr>
                  <w:t>Telefonas      </w:t>
                </w:r>
              </w:p>
            </w:tc>
          </w:tr>
          <w:tr>
            <w:trPr>
              <w:trHeight w:val="517"/>
            </w:trPr>
            <w:tc>
              <w:tcPr>
                <w:tcW w:w="0" w:type="auto"/>
                <w:gridSpan w:val="2"/>
                <w:vMerge/>
                <w:tcBorders>
                  <w:top w:val="nil"/>
                  <w:left w:val="single" w:sz="8" w:space="0" w:color="auto"/>
                  <w:bottom w:val="nil"/>
                  <w:right w:val="nil"/>
                </w:tcBorders>
                <w:shd w:val="clear" w:color="auto" w:fill="auto"/>
                <w:vAlign w:val="center"/>
                <w:hideMark/>
              </w:tcPr>
              <w:p>
                <w:pPr>
                  <w:rPr>
                    <w:color w:val="000000"/>
                    <w:szCs w:val="24"/>
                  </w:rPr>
                </w:pPr>
              </w:p>
            </w:tc>
            <w:tc>
              <w:tcPr>
                <w:tcW w:w="4599" w:type="dxa"/>
                <w:tcBorders>
                  <w:top w:val="nil"/>
                  <w:left w:val="nil"/>
                  <w:bottom w:val="nil"/>
                  <w:right w:val="single" w:sz="8" w:space="0" w:color="auto"/>
                </w:tcBorders>
                <w:shd w:val="clear" w:color="auto" w:fill="auto"/>
                <w:tcMar>
                  <w:top w:w="0" w:type="dxa"/>
                  <w:left w:w="108" w:type="dxa"/>
                  <w:bottom w:w="0" w:type="dxa"/>
                  <w:right w:w="108" w:type="dxa"/>
                </w:tcMar>
                <w:hideMark/>
              </w:tcPr>
              <w:p>
                <w:pPr>
                  <w:rPr>
                    <w:color w:val="000000"/>
                    <w:szCs w:val="24"/>
                    <w:lang w:eastAsia="lt-LT"/>
                  </w:rPr>
                </w:pPr>
                <w:r>
                  <w:rPr>
                    <w:color w:val="000000"/>
                    <w:szCs w:val="24"/>
                    <w:lang w:eastAsia="lt-LT"/>
                  </w:rPr>
                  <w:t xml:space="preserve">Faksas </w:t>
                </w:r>
              </w:p>
            </w:tc>
          </w:tr>
          <w:tr>
            <w:trPr>
              <w:trHeight w:val="411"/>
            </w:trPr>
            <w:tc>
              <w:tcPr>
                <w:tcW w:w="0" w:type="auto"/>
                <w:gridSpan w:val="2"/>
                <w:vMerge/>
                <w:tcBorders>
                  <w:top w:val="nil"/>
                  <w:left w:val="single" w:sz="8" w:space="0" w:color="auto"/>
                  <w:bottom w:val="nil"/>
                  <w:right w:val="nil"/>
                </w:tcBorders>
                <w:shd w:val="clear" w:color="auto" w:fill="auto"/>
                <w:vAlign w:val="center"/>
                <w:hideMark/>
              </w:tcPr>
              <w:p>
                <w:pPr>
                  <w:rPr>
                    <w:color w:val="000000"/>
                    <w:szCs w:val="24"/>
                  </w:rPr>
                </w:pPr>
              </w:p>
            </w:tc>
            <w:tc>
              <w:tcPr>
                <w:tcW w:w="4599" w:type="dxa"/>
                <w:tcBorders>
                  <w:top w:val="nil"/>
                  <w:left w:val="nil"/>
                  <w:bottom w:val="nil"/>
                  <w:right w:val="single" w:sz="8" w:space="0" w:color="auto"/>
                </w:tcBorders>
                <w:shd w:val="clear" w:color="auto" w:fill="auto"/>
                <w:tcMar>
                  <w:top w:w="0" w:type="dxa"/>
                  <w:left w:w="108" w:type="dxa"/>
                  <w:bottom w:w="0" w:type="dxa"/>
                  <w:right w:w="108" w:type="dxa"/>
                </w:tcMar>
                <w:hideMark/>
              </w:tcPr>
              <w:p>
                <w:pPr>
                  <w:rPr>
                    <w:color w:val="000000"/>
                    <w:szCs w:val="24"/>
                    <w:lang w:eastAsia="lt-LT"/>
                  </w:rPr>
                </w:pPr>
                <w:r>
                  <w:rPr>
                    <w:color w:val="000000"/>
                    <w:szCs w:val="24"/>
                    <w:lang w:eastAsia="lt-LT"/>
                  </w:rPr>
                  <w:t>El. paštas      </w:t>
                </w:r>
              </w:p>
            </w:tc>
          </w:tr>
          <w:tr>
            <w:trPr>
              <w:trHeight w:val="518"/>
            </w:trPr>
            <w:tc>
              <w:tcPr>
                <w:tcW w:w="0" w:type="auto"/>
                <w:gridSpan w:val="2"/>
                <w:vMerge/>
                <w:tcBorders>
                  <w:top w:val="nil"/>
                  <w:left w:val="single" w:sz="8" w:space="0" w:color="auto"/>
                  <w:bottom w:val="nil"/>
                  <w:right w:val="nil"/>
                </w:tcBorders>
                <w:shd w:val="clear" w:color="auto" w:fill="auto"/>
                <w:vAlign w:val="center"/>
                <w:hideMark/>
              </w:tcPr>
              <w:p>
                <w:pPr>
                  <w:rPr>
                    <w:color w:val="000000"/>
                    <w:szCs w:val="24"/>
                  </w:rPr>
                </w:pPr>
              </w:p>
            </w:tc>
            <w:tc>
              <w:tcPr>
                <w:tcW w:w="4599" w:type="dxa"/>
                <w:tcBorders>
                  <w:top w:val="nil"/>
                  <w:left w:val="nil"/>
                  <w:bottom w:val="nil"/>
                  <w:right w:val="single" w:sz="8" w:space="0" w:color="auto"/>
                </w:tcBorders>
                <w:shd w:val="clear" w:color="auto" w:fill="auto"/>
                <w:tcMar>
                  <w:top w:w="0" w:type="dxa"/>
                  <w:left w:w="108" w:type="dxa"/>
                  <w:bottom w:w="0" w:type="dxa"/>
                  <w:right w:w="108" w:type="dxa"/>
                </w:tcMar>
                <w:hideMark/>
              </w:tcPr>
              <w:p>
                <w:pPr>
                  <w:rPr>
                    <w:color w:val="000000"/>
                    <w:szCs w:val="24"/>
                    <w:lang w:eastAsia="lt-LT"/>
                  </w:rPr>
                </w:pPr>
                <w:r>
                  <w:rPr>
                    <w:color w:val="000000"/>
                    <w:szCs w:val="24"/>
                    <w:lang w:eastAsia="lt-LT"/>
                  </w:rPr>
                  <w:t>Pašto dėžutė      </w:t>
                </w:r>
              </w:p>
            </w:tc>
          </w:tr>
          <w:tr>
            <w:trPr>
              <w:trHeight w:val="554"/>
            </w:trPr>
            <w:tc>
              <w:tcPr>
                <w:tcW w:w="5035" w:type="dxa"/>
                <w:gridSpan w:val="2"/>
                <w:tcBorders>
                  <w:top w:val="nil"/>
                  <w:left w:val="single" w:sz="8" w:space="0" w:color="auto"/>
                  <w:bottom w:val="single" w:sz="18" w:space="0" w:color="auto"/>
                  <w:right w:val="nil"/>
                </w:tcBorders>
                <w:shd w:val="clear" w:color="auto" w:fill="auto"/>
                <w:tcMar>
                  <w:top w:w="0" w:type="dxa"/>
                  <w:left w:w="108" w:type="dxa"/>
                  <w:bottom w:w="0" w:type="dxa"/>
                  <w:right w:w="108" w:type="dxa"/>
                </w:tcMar>
                <w:hideMark/>
              </w:tcPr>
              <w:p>
                <w:pPr>
                  <w:rPr>
                    <w:color w:val="000000"/>
                    <w:szCs w:val="24"/>
                    <w:lang w:eastAsia="lt-LT"/>
                  </w:rPr>
                </w:pPr>
                <w:r>
                  <w:rPr>
                    <w:color w:val="000000"/>
                    <w:szCs w:val="24"/>
                    <w:lang w:eastAsia="lt-LT"/>
                  </w:rPr>
                  <w:t>Valstybė      </w:t>
                </w:r>
              </w:p>
            </w:tc>
            <w:tc>
              <w:tcPr>
                <w:tcW w:w="4599" w:type="dxa"/>
                <w:tcBorders>
                  <w:top w:val="nil"/>
                  <w:left w:val="nil"/>
                  <w:bottom w:val="single" w:sz="18" w:space="0" w:color="auto"/>
                  <w:right w:val="single" w:sz="8" w:space="0" w:color="auto"/>
                </w:tcBorders>
                <w:shd w:val="clear" w:color="auto" w:fill="auto"/>
                <w:tcMar>
                  <w:top w:w="0" w:type="dxa"/>
                  <w:left w:w="108" w:type="dxa"/>
                  <w:bottom w:w="0" w:type="dxa"/>
                  <w:right w:w="108" w:type="dxa"/>
                </w:tcMar>
                <w:hideMark/>
              </w:tcPr>
              <w:p>
                <w:pPr>
                  <w:rPr>
                    <w:color w:val="000000"/>
                    <w:szCs w:val="24"/>
                    <w:lang w:eastAsia="lt-LT"/>
                  </w:rPr>
                </w:pPr>
                <w:r>
                  <w:rPr>
                    <w:color w:val="000000"/>
                    <w:szCs w:val="24"/>
                    <w:lang w:eastAsia="lt-LT"/>
                  </w:rPr>
                  <w:t>Pašto kodas      </w:t>
                </w:r>
              </w:p>
            </w:tc>
          </w:tr>
          <w:tr>
            <w:trPr>
              <w:trHeight w:val="276"/>
            </w:trPr>
            <w:tc>
              <w:tcPr>
                <w:tcW w:w="9634" w:type="dxa"/>
                <w:gridSpan w:val="3"/>
                <w:tcBorders>
                  <w:top w:val="single" w:sz="18" w:space="0" w:color="auto"/>
                  <w:left w:val="single" w:sz="8" w:space="0" w:color="000000"/>
                  <w:bottom w:val="single" w:sz="8" w:space="0" w:color="000000"/>
                  <w:right w:val="single" w:sz="8" w:space="0" w:color="000000"/>
                </w:tcBorders>
                <w:shd w:val="clear" w:color="auto" w:fill="auto"/>
                <w:tcMar>
                  <w:top w:w="0" w:type="dxa"/>
                  <w:left w:w="108" w:type="dxa"/>
                  <w:bottom w:w="0" w:type="dxa"/>
                  <w:right w:w="108" w:type="dxa"/>
                </w:tcMar>
                <w:hideMark/>
              </w:tcPr>
              <w:p>
                <w:pPr>
                  <w:rPr>
                    <w:color w:val="000000"/>
                    <w:szCs w:val="24"/>
                    <w:lang w:eastAsia="lt-LT"/>
                  </w:rPr>
                </w:pPr>
                <w:r>
                  <w:rPr>
                    <w:color w:val="000000"/>
                    <w:szCs w:val="24"/>
                    <w:lang w:eastAsia="lt-LT"/>
                  </w:rPr>
                  <w:t>Pavadinimas/vardas, pavardė      </w:t>
                </w:r>
              </w:p>
            </w:tc>
          </w:tr>
          <w:tr>
            <w:trPr>
              <w:trHeight w:val="276"/>
            </w:trPr>
            <w:tc>
              <w:tcPr>
                <w:tcW w:w="4314"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pPr>
                  <w:rPr>
                    <w:color w:val="000000"/>
                    <w:szCs w:val="24"/>
                    <w:lang w:eastAsia="lt-LT"/>
                  </w:rPr>
                </w:pPr>
                <w:r>
                  <w:rPr>
                    <w:color w:val="000000"/>
                    <w:szCs w:val="24"/>
                    <w:lang w:eastAsia="lt-LT"/>
                  </w:rPr>
                  <w:t xml:space="preserve">     Kodas </w:t>
                </w:r>
              </w:p>
            </w:tc>
            <w:tc>
              <w:tcPr>
                <w:tcW w:w="5320" w:type="dxa"/>
                <w:gridSpan w:val="2"/>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pPr>
                  <w:rPr>
                    <w:color w:val="000000"/>
                    <w:szCs w:val="24"/>
                    <w:lang w:eastAsia="lt-LT"/>
                  </w:rPr>
                </w:pPr>
                <w:r>
                  <w:rPr>
                    <w:color w:val="000000"/>
                    <w:szCs w:val="24"/>
                    <w:lang w:eastAsia="lt-LT"/>
                  </w:rPr>
                  <w:t xml:space="preserve">     Draudėjo kodas </w:t>
                </w:r>
              </w:p>
            </w:tc>
          </w:tr>
          <w:tr>
            <w:trPr>
              <w:trHeight w:val="401"/>
            </w:trPr>
            <w:tc>
              <w:tcPr>
                <w:tcW w:w="9634" w:type="dxa"/>
                <w:gridSpan w:val="3"/>
                <w:tcBorders>
                  <w:top w:val="nil"/>
                  <w:left w:val="single" w:sz="8" w:space="0" w:color="auto"/>
                  <w:bottom w:val="nil"/>
                  <w:right w:val="single" w:sz="8" w:space="0" w:color="auto"/>
                </w:tcBorders>
                <w:shd w:val="clear" w:color="auto" w:fill="auto"/>
                <w:tcMar>
                  <w:top w:w="0" w:type="dxa"/>
                  <w:left w:w="108" w:type="dxa"/>
                  <w:bottom w:w="0" w:type="dxa"/>
                  <w:right w:w="108" w:type="dxa"/>
                </w:tcMar>
                <w:hideMark/>
              </w:tcPr>
              <w:p>
                <w:pPr>
                  <w:rPr>
                    <w:color w:val="000000"/>
                    <w:szCs w:val="24"/>
                    <w:lang w:eastAsia="lt-LT"/>
                  </w:rPr>
                </w:pPr>
                <w:r>
                  <w:rPr>
                    <w:color w:val="000000"/>
                    <w:szCs w:val="24"/>
                    <w:lang w:eastAsia="lt-LT"/>
                  </w:rPr>
                  <w:t>Kontaktiniai duomenys</w:t>
                </w:r>
              </w:p>
            </w:tc>
          </w:tr>
          <w:tr>
            <w:trPr>
              <w:trHeight w:val="425"/>
            </w:trPr>
            <w:tc>
              <w:tcPr>
                <w:tcW w:w="5035" w:type="dxa"/>
                <w:gridSpan w:val="2"/>
                <w:vMerge w:val="restart"/>
                <w:tcBorders>
                  <w:top w:val="nil"/>
                  <w:left w:val="single" w:sz="8" w:space="0" w:color="auto"/>
                  <w:bottom w:val="nil"/>
                  <w:right w:val="nil"/>
                </w:tcBorders>
                <w:shd w:val="clear" w:color="auto" w:fill="auto"/>
                <w:tcMar>
                  <w:top w:w="0" w:type="dxa"/>
                  <w:left w:w="108" w:type="dxa"/>
                  <w:bottom w:w="0" w:type="dxa"/>
                  <w:right w:w="108" w:type="dxa"/>
                </w:tcMar>
                <w:hideMark/>
              </w:tcPr>
              <w:p>
                <w:pPr>
                  <w:rPr>
                    <w:color w:val="000000"/>
                    <w:szCs w:val="24"/>
                    <w:lang w:eastAsia="lt-LT"/>
                  </w:rPr>
                </w:pPr>
                <w:r>
                  <w:rPr>
                    <w:color w:val="000000"/>
                    <w:szCs w:val="24"/>
                    <w:lang w:eastAsia="lt-LT"/>
                  </w:rPr>
                  <w:t xml:space="preserve">Adresas </w:t>
                </w:r>
              </w:p>
            </w:tc>
            <w:tc>
              <w:tcPr>
                <w:tcW w:w="4599" w:type="dxa"/>
                <w:tcBorders>
                  <w:top w:val="nil"/>
                  <w:left w:val="nil"/>
                  <w:bottom w:val="nil"/>
                  <w:right w:val="single" w:sz="8" w:space="0" w:color="auto"/>
                </w:tcBorders>
                <w:shd w:val="clear" w:color="auto" w:fill="auto"/>
                <w:tcMar>
                  <w:top w:w="0" w:type="dxa"/>
                  <w:left w:w="108" w:type="dxa"/>
                  <w:bottom w:w="0" w:type="dxa"/>
                  <w:right w:w="108" w:type="dxa"/>
                </w:tcMar>
                <w:hideMark/>
              </w:tcPr>
              <w:p>
                <w:pPr>
                  <w:rPr>
                    <w:color w:val="000000"/>
                    <w:szCs w:val="24"/>
                    <w:lang w:eastAsia="lt-LT"/>
                  </w:rPr>
                </w:pPr>
                <w:r>
                  <w:rPr>
                    <w:color w:val="000000"/>
                    <w:szCs w:val="24"/>
                    <w:lang w:eastAsia="lt-LT"/>
                  </w:rPr>
                  <w:t>Telefonas      </w:t>
                </w:r>
              </w:p>
            </w:tc>
          </w:tr>
          <w:tr>
            <w:trPr>
              <w:trHeight w:val="517"/>
            </w:trPr>
            <w:tc>
              <w:tcPr>
                <w:tcW w:w="0" w:type="auto"/>
                <w:gridSpan w:val="2"/>
                <w:vMerge/>
                <w:tcBorders>
                  <w:top w:val="nil"/>
                  <w:left w:val="single" w:sz="8" w:space="0" w:color="auto"/>
                  <w:bottom w:val="nil"/>
                  <w:right w:val="nil"/>
                </w:tcBorders>
                <w:shd w:val="clear" w:color="auto" w:fill="auto"/>
                <w:vAlign w:val="center"/>
                <w:hideMark/>
              </w:tcPr>
              <w:p>
                <w:pPr>
                  <w:rPr>
                    <w:color w:val="000000"/>
                    <w:szCs w:val="24"/>
                  </w:rPr>
                </w:pPr>
              </w:p>
            </w:tc>
            <w:tc>
              <w:tcPr>
                <w:tcW w:w="4599" w:type="dxa"/>
                <w:tcBorders>
                  <w:top w:val="nil"/>
                  <w:left w:val="nil"/>
                  <w:bottom w:val="nil"/>
                  <w:right w:val="single" w:sz="8" w:space="0" w:color="auto"/>
                </w:tcBorders>
                <w:shd w:val="clear" w:color="auto" w:fill="auto"/>
                <w:tcMar>
                  <w:top w:w="0" w:type="dxa"/>
                  <w:left w:w="108" w:type="dxa"/>
                  <w:bottom w:w="0" w:type="dxa"/>
                  <w:right w:w="108" w:type="dxa"/>
                </w:tcMar>
                <w:hideMark/>
              </w:tcPr>
              <w:p>
                <w:pPr>
                  <w:rPr>
                    <w:color w:val="000000"/>
                    <w:szCs w:val="24"/>
                    <w:lang w:eastAsia="lt-LT"/>
                  </w:rPr>
                </w:pPr>
                <w:r>
                  <w:rPr>
                    <w:color w:val="000000"/>
                    <w:szCs w:val="24"/>
                    <w:lang w:eastAsia="lt-LT"/>
                  </w:rPr>
                  <w:t xml:space="preserve">Faksas </w:t>
                </w:r>
              </w:p>
            </w:tc>
          </w:tr>
          <w:tr>
            <w:trPr>
              <w:trHeight w:val="411"/>
            </w:trPr>
            <w:tc>
              <w:tcPr>
                <w:tcW w:w="0" w:type="auto"/>
                <w:gridSpan w:val="2"/>
                <w:vMerge/>
                <w:tcBorders>
                  <w:top w:val="nil"/>
                  <w:left w:val="single" w:sz="8" w:space="0" w:color="auto"/>
                  <w:bottom w:val="nil"/>
                  <w:right w:val="nil"/>
                </w:tcBorders>
                <w:shd w:val="clear" w:color="auto" w:fill="auto"/>
                <w:vAlign w:val="center"/>
                <w:hideMark/>
              </w:tcPr>
              <w:p>
                <w:pPr>
                  <w:rPr>
                    <w:color w:val="000000"/>
                    <w:szCs w:val="24"/>
                  </w:rPr>
                </w:pPr>
              </w:p>
            </w:tc>
            <w:tc>
              <w:tcPr>
                <w:tcW w:w="4599" w:type="dxa"/>
                <w:tcBorders>
                  <w:top w:val="nil"/>
                  <w:left w:val="nil"/>
                  <w:bottom w:val="nil"/>
                  <w:right w:val="single" w:sz="8" w:space="0" w:color="auto"/>
                </w:tcBorders>
                <w:shd w:val="clear" w:color="auto" w:fill="auto"/>
                <w:tcMar>
                  <w:top w:w="0" w:type="dxa"/>
                  <w:left w:w="108" w:type="dxa"/>
                  <w:bottom w:w="0" w:type="dxa"/>
                  <w:right w:w="108" w:type="dxa"/>
                </w:tcMar>
                <w:hideMark/>
              </w:tcPr>
              <w:p>
                <w:pPr>
                  <w:rPr>
                    <w:color w:val="000000"/>
                    <w:szCs w:val="24"/>
                    <w:lang w:eastAsia="lt-LT"/>
                  </w:rPr>
                </w:pPr>
                <w:r>
                  <w:rPr>
                    <w:color w:val="000000"/>
                    <w:szCs w:val="24"/>
                    <w:lang w:eastAsia="lt-LT"/>
                  </w:rPr>
                  <w:t>El. paštas      </w:t>
                </w:r>
              </w:p>
            </w:tc>
          </w:tr>
          <w:tr>
            <w:trPr>
              <w:trHeight w:val="518"/>
            </w:trPr>
            <w:tc>
              <w:tcPr>
                <w:tcW w:w="0" w:type="auto"/>
                <w:gridSpan w:val="2"/>
                <w:vMerge/>
                <w:tcBorders>
                  <w:top w:val="nil"/>
                  <w:left w:val="single" w:sz="8" w:space="0" w:color="auto"/>
                  <w:bottom w:val="nil"/>
                  <w:right w:val="nil"/>
                </w:tcBorders>
                <w:shd w:val="clear" w:color="auto" w:fill="auto"/>
                <w:vAlign w:val="center"/>
                <w:hideMark/>
              </w:tcPr>
              <w:p>
                <w:pPr>
                  <w:rPr>
                    <w:color w:val="000000"/>
                    <w:szCs w:val="24"/>
                  </w:rPr>
                </w:pPr>
              </w:p>
            </w:tc>
            <w:tc>
              <w:tcPr>
                <w:tcW w:w="4599" w:type="dxa"/>
                <w:tcBorders>
                  <w:top w:val="nil"/>
                  <w:left w:val="nil"/>
                  <w:bottom w:val="nil"/>
                  <w:right w:val="single" w:sz="8" w:space="0" w:color="auto"/>
                </w:tcBorders>
                <w:shd w:val="clear" w:color="auto" w:fill="auto"/>
                <w:tcMar>
                  <w:top w:w="0" w:type="dxa"/>
                  <w:left w:w="108" w:type="dxa"/>
                  <w:bottom w:w="0" w:type="dxa"/>
                  <w:right w:w="108" w:type="dxa"/>
                </w:tcMar>
                <w:hideMark/>
              </w:tcPr>
              <w:p>
                <w:pPr>
                  <w:rPr>
                    <w:color w:val="000000"/>
                    <w:szCs w:val="24"/>
                    <w:lang w:eastAsia="lt-LT"/>
                  </w:rPr>
                </w:pPr>
                <w:r>
                  <w:rPr>
                    <w:color w:val="000000"/>
                    <w:szCs w:val="24"/>
                    <w:lang w:eastAsia="lt-LT"/>
                  </w:rPr>
                  <w:t>Pašto dėžutė      </w:t>
                </w:r>
              </w:p>
            </w:tc>
          </w:tr>
          <w:tr>
            <w:trPr>
              <w:trHeight w:val="554"/>
            </w:trPr>
            <w:tc>
              <w:tcPr>
                <w:tcW w:w="5035" w:type="dxa"/>
                <w:gridSpan w:val="2"/>
                <w:tcBorders>
                  <w:top w:val="nil"/>
                  <w:left w:val="single" w:sz="8" w:space="0" w:color="auto"/>
                  <w:bottom w:val="single" w:sz="8" w:space="0" w:color="auto"/>
                  <w:right w:val="nil"/>
                </w:tcBorders>
                <w:shd w:val="clear" w:color="auto" w:fill="auto"/>
                <w:tcMar>
                  <w:top w:w="0" w:type="dxa"/>
                  <w:left w:w="108" w:type="dxa"/>
                  <w:bottom w:w="0" w:type="dxa"/>
                  <w:right w:w="108" w:type="dxa"/>
                </w:tcMar>
                <w:hideMark/>
              </w:tcPr>
              <w:p>
                <w:pPr>
                  <w:rPr>
                    <w:color w:val="000000"/>
                    <w:szCs w:val="24"/>
                    <w:lang w:eastAsia="lt-LT"/>
                  </w:rPr>
                </w:pPr>
                <w:r>
                  <w:rPr>
                    <w:color w:val="000000"/>
                    <w:szCs w:val="24"/>
                    <w:lang w:eastAsia="lt-LT"/>
                  </w:rPr>
                  <w:t>Valstybė      </w:t>
                </w:r>
              </w:p>
            </w:tc>
            <w:tc>
              <w:tcPr>
                <w:tcW w:w="4599"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pPr>
                  <w:rPr>
                    <w:color w:val="000000"/>
                    <w:szCs w:val="24"/>
                    <w:lang w:eastAsia="lt-LT"/>
                  </w:rPr>
                </w:pPr>
                <w:r>
                  <w:rPr>
                    <w:color w:val="000000"/>
                    <w:szCs w:val="24"/>
                    <w:lang w:eastAsia="lt-LT"/>
                  </w:rPr>
                  <w:t>Pašto kodas      </w:t>
                </w:r>
              </w:p>
            </w:tc>
          </w:tr>
        </w:tbl>
        <w:p>
          <w:pPr>
            <w:ind w:firstLine="629"/>
            <w:jc w:val="both"/>
            <w:rPr>
              <w:color w:val="000000"/>
              <w:szCs w:val="24"/>
              <w:lang w:eastAsia="lt-LT"/>
            </w:rPr>
          </w:pPr>
        </w:p>
        <w:p>
          <w:pPr>
            <w:ind w:firstLine="567"/>
            <w:jc w:val="both"/>
            <w:rPr>
              <w:caps/>
              <w:color w:val="000000"/>
              <w:szCs w:val="24"/>
              <w:lang w:eastAsia="lt-LT"/>
            </w:rPr>
          </w:pPr>
          <w:r>
            <w:rPr>
              <w:b/>
              <w:bCs/>
              <w:caps/>
              <w:color w:val="000000"/>
              <w:szCs w:val="24"/>
              <w:lang w:eastAsia="lt-LT"/>
            </w:rPr>
            <w:t>Tvirtinu, jog man</w:t>
          </w:r>
          <w:r>
            <w:rPr>
              <w:b/>
              <w:bCs/>
              <w:caps/>
              <w:color w:val="000000"/>
              <w:szCs w:val="24"/>
              <w:vertAlign w:val="superscript"/>
              <w:lang w:eastAsia="lt-LT"/>
            </w:rPr>
            <w:t>4</w:t>
          </w:r>
          <w:r>
            <w:rPr>
              <w:b/>
              <w:bCs/>
              <w:caps/>
              <w:color w:val="000000"/>
              <w:szCs w:val="24"/>
              <w:lang w:eastAsia="lt-LT"/>
            </w:rPr>
            <w:t xml:space="preserve"> yra žinoma</w:t>
          </w:r>
          <w:r>
            <w:rPr>
              <w:caps/>
              <w:color w:val="000000"/>
              <w:szCs w:val="24"/>
              <w:lang w:eastAsia="lt-LT"/>
            </w:rPr>
            <w:t xml:space="preserve">, </w:t>
          </w:r>
          <w:r>
            <w:rPr>
              <w:b/>
              <w:bCs/>
              <w:caps/>
              <w:color w:val="000000"/>
              <w:szCs w:val="24"/>
              <w:lang w:eastAsia="lt-LT"/>
            </w:rPr>
            <w:t>kad</w:t>
          </w:r>
          <w:r>
            <w:rPr>
              <w:caps/>
              <w:color w:val="000000"/>
              <w:szCs w:val="24"/>
              <w:lang w:eastAsia="lt-LT"/>
            </w:rPr>
            <w:t>:</w:t>
          </w:r>
        </w:p>
        <w:p>
          <w:pPr>
            <w:ind w:firstLine="567"/>
            <w:jc w:val="both"/>
            <w:rPr>
              <w:color w:val="000000"/>
              <w:szCs w:val="24"/>
              <w:lang w:eastAsia="lt-LT"/>
            </w:rPr>
          </w:pPr>
          <w:r>
            <w:rPr>
              <w:color w:val="000000"/>
              <w:szCs w:val="24"/>
              <w:lang w:eastAsia="lt-LT"/>
            </w:rPr>
            <w:t xml:space="preserve">a) </w:t>
          </w:r>
          <w:r>
            <w:rPr>
              <w:b/>
              <w:bCs/>
              <w:color w:val="000000"/>
              <w:szCs w:val="24"/>
              <w:lang w:eastAsia="lt-LT"/>
            </w:rPr>
            <w:t>privalau</w:t>
          </w:r>
          <w:r>
            <w:rPr>
              <w:color w:val="000000"/>
              <w:szCs w:val="24"/>
              <w:lang w:eastAsia="lt-LT"/>
            </w:rPr>
            <w:t xml:space="preserve"> pranešti Valstybinio socialinio draudimo fondo valdybos Vilniaus skyriui (pateikiant pranešimą </w:t>
          </w:r>
          <w:r>
            <w:rPr>
              <w:szCs w:val="24"/>
              <w:lang w:eastAsia="lt-LT"/>
            </w:rPr>
            <w:t>apie su išduotu A1 pažymėjimu susijusių aplinkybių pasikeitimą)</w:t>
          </w:r>
          <w:r>
            <w:rPr>
              <w:color w:val="000000"/>
              <w:szCs w:val="24"/>
              <w:lang w:eastAsia="lt-LT"/>
            </w:rPr>
            <w:t xml:space="preserve">, jei laikotarpiu, kuriam išduotas A1 pažymėjimas, pradėčiau dirbti ar vykdyti savarankišką veiklą kitoje Valstybėje narėje, ir </w:t>
          </w:r>
          <w:r>
            <w:rPr>
              <w:b/>
              <w:bCs/>
              <w:color w:val="000000"/>
              <w:szCs w:val="24"/>
              <w:lang w:eastAsia="lt-LT"/>
            </w:rPr>
            <w:t>įsipareigoju</w:t>
          </w:r>
          <w:r>
            <w:rPr>
              <w:color w:val="000000"/>
              <w:szCs w:val="24"/>
              <w:lang w:eastAsia="lt-LT"/>
            </w:rPr>
            <w:t xml:space="preserve"> tai padaryti;</w:t>
          </w:r>
        </w:p>
        <w:p>
          <w:pPr>
            <w:tabs>
              <w:tab w:val="left" w:pos="851"/>
              <w:tab w:val="left" w:pos="1134"/>
              <w:tab w:val="center" w:pos="4153"/>
              <w:tab w:val="right" w:pos="8306"/>
            </w:tabs>
            <w:suppressAutoHyphens/>
            <w:ind w:firstLine="567"/>
            <w:jc w:val="both"/>
            <w:textAlignment w:val="baseline"/>
            <w:rPr>
              <w:szCs w:val="24"/>
            </w:rPr>
          </w:pPr>
          <w:r>
            <w:rPr>
              <w:color w:val="000000"/>
              <w:szCs w:val="24"/>
            </w:rPr>
            <w:t xml:space="preserve">b) </w:t>
          </w:r>
          <w:r>
            <w:rPr>
              <w:szCs w:val="24"/>
            </w:rPr>
            <w:t xml:space="preserve">prašymą teikiantis asmuo atsako už jo prašyme teikiamų duomenų teisingumą,  prie prašymo pridėdamas  dokumentų kopijas, jis kartu tvirtina jų tikrumą ir prisiima atsakomybę už tai.</w:t>
          </w:r>
        </w:p>
        <w:p>
          <w:pPr>
            <w:ind w:firstLine="567"/>
            <w:jc w:val="both"/>
            <w:rPr>
              <w:color w:val="000000"/>
              <w:szCs w:val="24"/>
              <w:lang w:eastAsia="lt-LT"/>
            </w:rPr>
          </w:pPr>
        </w:p>
        <w:p>
          <w:pPr>
            <w:ind w:firstLine="567"/>
            <w:jc w:val="both"/>
            <w:rPr>
              <w:color w:val="000000"/>
              <w:szCs w:val="24"/>
              <w:lang w:eastAsia="lt-LT"/>
            </w:rPr>
          </w:pPr>
          <w:r>
            <w:rPr>
              <w:b/>
              <w:caps/>
              <w:color w:val="000000"/>
              <w:szCs w:val="24"/>
              <w:lang w:eastAsia="lt-LT"/>
            </w:rPr>
            <w:t>Suprantu</w:t>
          </w:r>
          <w:r>
            <w:rPr>
              <w:b/>
              <w:caps/>
              <w:color w:val="000000"/>
              <w:szCs w:val="24"/>
              <w:vertAlign w:val="superscript"/>
              <w:lang w:eastAsia="lt-LT"/>
            </w:rPr>
            <w:t>5</w:t>
          </w:r>
          <w:r>
            <w:rPr>
              <w:color w:val="000000"/>
              <w:szCs w:val="24"/>
              <w:lang w:eastAsia="lt-LT"/>
            </w:rPr>
            <w:t>, kad šio prašymo pagrindu išduotas A1 pažymėjimas:</w:t>
          </w:r>
        </w:p>
        <w:p>
          <w:pPr>
            <w:ind w:firstLine="567"/>
            <w:jc w:val="both"/>
            <w:rPr>
              <w:color w:val="000000"/>
              <w:szCs w:val="24"/>
              <w:lang w:eastAsia="lt-LT"/>
            </w:rPr>
          </w:pPr>
          <w:r>
            <w:rPr>
              <w:rFonts w:ascii="Symbol" w:hAnsi="Symbol"/>
              <w:color w:val="000000"/>
              <w:szCs w:val="24"/>
              <w:lang w:eastAsia="lt-LT"/>
            </w:rPr>
            <w:t></w:t>
            <w:tab/>
          </w:r>
          <w:r>
            <w:rPr>
              <w:b/>
              <w:color w:val="000000"/>
              <w:szCs w:val="24"/>
              <w:lang w:eastAsia="lt-LT"/>
            </w:rPr>
            <w:t>nėra tinkamas pagrindas įrodyti</w:t>
          </w:r>
          <w:r>
            <w:rPr>
              <w:color w:val="000000"/>
              <w:szCs w:val="24"/>
              <w:lang w:eastAsia="lt-LT"/>
            </w:rPr>
            <w:t xml:space="preserve"> Lietuvos socialinio draudimo teisės taikymą </w:t>
          </w:r>
          <w:r>
            <w:rPr>
              <w:b/>
              <w:color w:val="000000"/>
              <w:szCs w:val="24"/>
              <w:lang w:eastAsia="lt-LT"/>
            </w:rPr>
            <w:t>komandiravimo</w:t>
          </w:r>
          <w:r>
            <w:rPr>
              <w:color w:val="000000"/>
              <w:szCs w:val="24"/>
              <w:lang w:eastAsia="lt-LT"/>
            </w:rPr>
            <w:t xml:space="preserve"> </w:t>
          </w:r>
          <w:r>
            <w:rPr>
              <w:b/>
              <w:color w:val="000000"/>
              <w:szCs w:val="24"/>
              <w:lang w:eastAsia="lt-LT"/>
            </w:rPr>
            <w:t>(siuntimo dirbti) į kitą valstybę narę</w:t>
          </w:r>
          <w:r>
            <w:rPr>
              <w:b/>
              <w:color w:val="000000"/>
              <w:szCs w:val="24"/>
              <w:vertAlign w:val="superscript"/>
              <w:lang w:eastAsia="lt-LT"/>
            </w:rPr>
            <w:t>6</w:t>
          </w:r>
          <w:r>
            <w:rPr>
              <w:b/>
              <w:color w:val="000000"/>
              <w:szCs w:val="24"/>
              <w:lang w:eastAsia="lt-LT"/>
            </w:rPr>
            <w:t xml:space="preserve"> atveju,</w:t>
          </w:r>
          <w:r>
            <w:rPr>
              <w:color w:val="000000"/>
              <w:szCs w:val="24"/>
              <w:lang w:eastAsia="lt-LT"/>
            </w:rPr>
            <w:t xml:space="preserve"> </w:t>
          </w:r>
          <w:r>
            <w:rPr>
              <w:szCs w:val="24"/>
              <w:lang w:eastAsia="lt-LT"/>
            </w:rPr>
            <w:t xml:space="preserve">kaip numatyta  Reglamento (EB) Nr. 883/2004 12 straipsnyje ar </w:t>
          </w:r>
          <w:r>
            <w:rPr>
              <w:color w:val="000000"/>
              <w:szCs w:val="24"/>
              <w:lang w:eastAsia="lt-LT"/>
            </w:rPr>
            <w:t xml:space="preserve">Europos Sąjungos bei Europos Atominės Energijos Bendrijos ir Jungtinės Didžiosios Britanijos ir Šiaurės Airijos Karalystės prekybos ir bendradarbiavimo susitarimo  Protokolo </w:t>
          </w:r>
          <w:r>
            <w:rPr>
              <w:color w:val="000000"/>
              <w:szCs w:val="24"/>
              <w:lang w:eastAsia="fr-BE"/>
            </w:rPr>
            <w:t xml:space="preserve">dėl socialinės apsaugos koordinavimo </w:t>
          </w:r>
          <w:r>
            <w:rPr>
              <w:color w:val="000000"/>
              <w:szCs w:val="24"/>
              <w:lang w:eastAsia="lt-LT"/>
            </w:rPr>
            <w:t xml:space="preserve">(toliau – Protokolas) 11 straipsnyje, ar </w:t>
          </w:r>
          <w:r>
            <w:rPr>
              <w:b/>
              <w:color w:val="000000"/>
              <w:szCs w:val="24"/>
              <w:lang w:eastAsia="lt-LT"/>
            </w:rPr>
            <w:t>pradėjus dirbti</w:t>
          </w:r>
          <w:r>
            <w:rPr>
              <w:color w:val="000000"/>
              <w:szCs w:val="24"/>
              <w:lang w:eastAsia="lt-LT"/>
            </w:rPr>
            <w:t xml:space="preserve"> pagal darbo sutartį ar (ir) savarankiškai </w:t>
          </w:r>
          <w:r>
            <w:rPr>
              <w:b/>
              <w:color w:val="000000"/>
              <w:szCs w:val="24"/>
              <w:lang w:eastAsia="lt-LT"/>
            </w:rPr>
            <w:t>ne tik Lietuvoje</w:t>
          </w:r>
          <w:r>
            <w:rPr>
              <w:color w:val="000000"/>
              <w:szCs w:val="24"/>
              <w:lang w:eastAsia="lt-LT"/>
            </w:rPr>
            <w:t xml:space="preserve">, bet ir kitoje valstybėje, kuriai taikomas  </w:t>
          </w:r>
          <w:r>
            <w:rPr>
              <w:szCs w:val="24"/>
              <w:lang w:eastAsia="lt-LT"/>
            </w:rPr>
            <w:t>Reglamentas (EB) Nr. 883/2004 ar Protokolas (dirbant Lietuvoje ir kitoje (kitose) valstybėje (-ėse) vienu metu ar nuolat pakaitomis su darbu Lietuvoje, kaip numatyta Reglamento (EB) Nr. 883/2004 13 straipsnyje ar Protokolo 12 straipsnyje);</w:t>
          </w:r>
        </w:p>
        <w:p>
          <w:pPr>
            <w:ind w:firstLine="567"/>
            <w:jc w:val="both"/>
            <w:rPr>
              <w:color w:val="000000"/>
              <w:szCs w:val="24"/>
              <w:lang w:eastAsia="lt-LT"/>
            </w:rPr>
          </w:pPr>
          <w:r>
            <w:rPr>
              <w:rFonts w:ascii="Symbol" w:hAnsi="Symbol"/>
              <w:color w:val="000000"/>
              <w:szCs w:val="24"/>
              <w:lang w:eastAsia="lt-LT"/>
            </w:rPr>
            <w:t></w:t>
            <w:tab/>
          </w:r>
          <w:r>
            <w:rPr>
              <w:b/>
              <w:color w:val="000000"/>
              <w:szCs w:val="24"/>
              <w:lang w:eastAsia="lt-LT"/>
            </w:rPr>
            <w:t>galioja tik tokiu atveju, jei</w:t>
          </w:r>
          <w:r>
            <w:rPr>
              <w:color w:val="000000"/>
              <w:szCs w:val="24"/>
              <w:lang w:eastAsia="lt-LT"/>
            </w:rPr>
            <w:t xml:space="preserve"> jame nurodytais laikotarpiais </w:t>
          </w:r>
          <w:r>
            <w:rPr>
              <w:b/>
              <w:color w:val="000000"/>
              <w:szCs w:val="24"/>
              <w:lang w:eastAsia="lt-LT"/>
            </w:rPr>
            <w:t>tikrai faktiškai nedirbau</w:t>
          </w:r>
          <w:r>
            <w:rPr>
              <w:color w:val="000000"/>
              <w:szCs w:val="24"/>
              <w:lang w:eastAsia="lt-LT"/>
            </w:rPr>
            <w:t xml:space="preserve"> pagal darbo sutartį ar savarankiškai jokioje </w:t>
          </w:r>
          <w:r>
            <w:rPr>
              <w:b/>
              <w:color w:val="000000"/>
              <w:szCs w:val="24"/>
              <w:lang w:eastAsia="lt-LT"/>
            </w:rPr>
            <w:t xml:space="preserve">kitoje valstybėje </w:t>
          </w:r>
          <w:r>
            <w:rPr>
              <w:bCs/>
              <w:color w:val="000000"/>
              <w:szCs w:val="24"/>
              <w:lang w:eastAsia="lt-LT"/>
            </w:rPr>
            <w:t xml:space="preserve">(nevykdžiau darbo funkcijų/veiklos kitoje valstybėje, nepriklausomai nuo to, ar sutartis buvo sudaryta su Lietuvos ar su užsienio darbdaviu/užsakovu), </w:t>
          </w:r>
          <w:r>
            <w:rPr>
              <w:color w:val="000000"/>
              <w:szCs w:val="24"/>
              <w:lang w:eastAsia="lt-LT"/>
            </w:rPr>
            <w:t xml:space="preserve">kurioje taikomas </w:t>
          </w:r>
          <w:r>
            <w:rPr>
              <w:szCs w:val="24"/>
              <w:lang w:eastAsia="lt-LT"/>
            </w:rPr>
            <w:t xml:space="preserve">Reglamentas (EB) Nr. 883/2004 ar Protokolas, o paaiškėjus, kad šios sąlygos nebuvo, išduotas A1 pažymėjimas bus panaikintas (atšauktas), ir man </w:t>
          </w:r>
          <w:r>
            <w:rPr>
              <w:b/>
              <w:szCs w:val="24"/>
              <w:lang w:eastAsia="lt-LT"/>
            </w:rPr>
            <w:t>gali kilti atsakomybė</w:t>
          </w:r>
          <w:r>
            <w:rPr>
              <w:szCs w:val="24"/>
              <w:lang w:eastAsia="lt-LT"/>
            </w:rPr>
            <w:t xml:space="preserve"> pagal Lietuvos ar kitos valstybės teisę, pareiga atlyginti dėl mano kaltės atsiradusią žalą (pavyzdžiui, grąžinti sumokėtas Lietuvoje </w:t>
          </w:r>
          <w:r>
            <w:rPr>
              <w:color w:val="000000"/>
              <w:szCs w:val="24"/>
              <w:lang w:eastAsia="lt-LT"/>
            </w:rPr>
            <w:t xml:space="preserve"> išmokas, paaiškėjus, kad šiame prašyme mano pateiktų patvirtinimų pagrindu išduotame A1 pažymėjime nurodytu laikotarpiu dirbau ir kitoje ES valstybėje ir  turėjo būti taikoma ne Lietuvos, o tos valstybės teisė).</w:t>
          </w:r>
        </w:p>
        <w:p>
          <w:pPr>
            <w:rPr>
              <w:sz w:val="14"/>
              <w:szCs w:val="14"/>
            </w:rPr>
          </w:pPr>
        </w:p>
        <w:p>
          <w:pPr>
            <w:rPr>
              <w:color w:val="000000"/>
              <w:szCs w:val="24"/>
              <w:lang w:eastAsia="lt-LT"/>
            </w:rPr>
          </w:pPr>
        </w:p>
        <w:p>
          <w:pPr>
            <w:rPr>
              <w:sz w:val="14"/>
              <w:szCs w:val="14"/>
            </w:rPr>
          </w:pPr>
        </w:p>
        <w:p>
          <w:pPr>
            <w:ind w:right="-143" w:firstLine="3720"/>
            <w:rPr>
              <w:color w:val="000000"/>
              <w:szCs w:val="24"/>
              <w:lang w:eastAsia="lt-LT"/>
            </w:rPr>
          </w:pPr>
          <w:r>
            <w:rPr>
              <w:color w:val="000000"/>
              <w:szCs w:val="24"/>
              <w:lang w:eastAsia="lt-LT"/>
            </w:rPr>
            <w:t xml:space="preserve">(Parašas)             (Vardas pavardė)                                                 </w:t>
          </w:r>
        </w:p>
        <w:p>
          <w:pPr>
            <w:rPr>
              <w:sz w:val="14"/>
              <w:szCs w:val="14"/>
            </w:rPr>
          </w:pPr>
        </w:p>
        <w:p>
          <w:pPr>
            <w:ind w:firstLine="62"/>
            <w:rPr>
              <w:color w:val="000000"/>
              <w:szCs w:val="24"/>
              <w:lang w:eastAsia="lt-LT"/>
            </w:rPr>
          </w:pPr>
        </w:p>
        <w:p>
          <w:pPr>
            <w:rPr>
              <w:sz w:val="14"/>
              <w:szCs w:val="14"/>
            </w:rPr>
          </w:pPr>
        </w:p>
        <w:p>
          <w:pPr>
            <w:rPr>
              <w:color w:val="000000"/>
              <w:szCs w:val="24"/>
              <w:lang w:eastAsia="lt-LT"/>
            </w:rPr>
          </w:pPr>
        </w:p>
        <w:p>
          <w:pPr>
            <w:rPr>
              <w:sz w:val="14"/>
              <w:szCs w:val="14"/>
            </w:rPr>
          </w:pPr>
        </w:p>
        <w:p>
          <w:pPr>
            <w:rPr>
              <w:color w:val="000000"/>
              <w:szCs w:val="24"/>
              <w:lang w:eastAsia="lt-LT"/>
            </w:rPr>
          </w:pPr>
        </w:p>
        <w:p>
          <w:pPr>
            <w:rPr>
              <w:sz w:val="14"/>
              <w:szCs w:val="14"/>
            </w:rPr>
          </w:pPr>
        </w:p>
        <w:p>
          <w:pPr>
            <w:rPr>
              <w:color w:val="000000"/>
              <w:szCs w:val="24"/>
              <w:lang w:eastAsia="lt-LT"/>
            </w:rPr>
          </w:pPr>
        </w:p>
        <w:p>
          <w:pPr>
            <w:rPr>
              <w:sz w:val="14"/>
              <w:szCs w:val="14"/>
            </w:rPr>
          </w:pPr>
        </w:p>
        <w:p>
          <w:pPr>
            <w:rPr>
              <w:color w:val="000000"/>
              <w:szCs w:val="24"/>
              <w:lang w:eastAsia="lt-LT"/>
            </w:rPr>
          </w:pPr>
        </w:p>
        <w:p>
          <w:pPr>
            <w:rPr>
              <w:sz w:val="14"/>
              <w:szCs w:val="14"/>
            </w:rPr>
          </w:pPr>
        </w:p>
        <w:p>
          <w:pPr>
            <w:rPr>
              <w:szCs w:val="24"/>
              <w:lang w:eastAsia="lt-LT"/>
            </w:rPr>
          </w:pPr>
        </w:p>
        <w:p>
          <w:pPr>
            <w:rPr>
              <w:sz w:val="14"/>
              <w:szCs w:val="14"/>
            </w:rPr>
          </w:pPr>
        </w:p>
        <w:p>
          <w:pPr>
            <w:suppressAutoHyphens/>
            <w:textAlignment w:val="baseline"/>
            <w:rPr>
              <w:szCs w:val="24"/>
              <w:lang w:eastAsia="lt-LT"/>
            </w:rPr>
          </w:pPr>
          <w:r>
            <w:rPr>
              <w:b/>
              <w:caps/>
              <w:szCs w:val="24"/>
              <w:lang w:eastAsia="lt-LT"/>
            </w:rPr>
            <w:t>Paaiškinimai:</w:t>
          </w:r>
        </w:p>
        <w:p>
          <w:pPr>
            <w:jc w:val="both"/>
            <w:rPr>
              <w:szCs w:val="24"/>
              <w:lang w:eastAsia="lt-LT"/>
            </w:rPr>
          </w:pPr>
          <w:r>
            <w:rPr>
              <w:szCs w:val="24"/>
              <w:vertAlign w:val="superscript"/>
              <w:lang w:eastAsia="lt-LT"/>
            </w:rPr>
            <w:t>1</w:t>
          </w:r>
          <w:r>
            <w:rPr>
              <w:szCs w:val="24"/>
              <w:lang w:eastAsia="lt-LT"/>
            </w:rPr>
            <w:t xml:space="preserve"> Privaloma, jei prašymą teikia ne pats apdraustasis asmuo, o jo draudėjas ar kitas atstovas. Nurodomi juridinio asmens siunčiamuosiuose dokumentuose pagal teisės aktus nurodytini duomenys ar fizinio asmens kontaktinė informacija – adresas, telefono numeris, elektroninio pašto adresas. Kai prašymą teikia pats apdraustasis, atitinkama informacija gali būti nurodoma tik prašymo 1 dalyje esančioje lentelėje.</w:t>
          </w:r>
        </w:p>
        <w:p>
          <w:pPr>
            <w:jc w:val="both"/>
            <w:rPr>
              <w:szCs w:val="24"/>
              <w:lang w:eastAsia="lt-LT"/>
            </w:rPr>
          </w:pPr>
          <w:r>
            <w:rPr>
              <w:szCs w:val="24"/>
              <w:vertAlign w:val="superscript"/>
              <w:lang w:eastAsia="lt-LT"/>
            </w:rPr>
            <w:t>2</w:t>
          </w:r>
          <w:r>
            <w:rPr>
              <w:szCs w:val="24"/>
              <w:lang w:eastAsia="lt-LT"/>
            </w:rPr>
            <w:t xml:space="preserve"> Socialinio draudimo numeris yra privalomas duomuo, jei apdraustasis asmuo neturi suteikto LR asmens kodo.</w:t>
          </w:r>
        </w:p>
        <w:p>
          <w:pPr>
            <w:jc w:val="both"/>
            <w:rPr>
              <w:szCs w:val="24"/>
              <w:lang w:eastAsia="lt-LT"/>
            </w:rPr>
          </w:pPr>
          <w:r>
            <w:rPr>
              <w:szCs w:val="24"/>
              <w:vertAlign w:val="superscript"/>
              <w:lang w:eastAsia="lt-LT"/>
            </w:rPr>
            <w:t>3</w:t>
          </w:r>
          <w:r>
            <w:rPr>
              <w:szCs w:val="24"/>
              <w:lang w:eastAsia="lt-LT"/>
            </w:rPr>
            <w:t xml:space="preserve"> Gali būti nurodomi daugiau nei vienas jau pasibaigęs nepertraukiamas laikotarpis ir (arba) ne daugiau kaip vienas jau prasidėjęs ir dar nepasibaigęs laikotarpis. Laikotarpiai nurodomi, įrašant jų pradžios ir pabaigos datas (išskyrus atvejį, kai prašymas teikiamas avansu už laikotarpį, kuris dar nepasibaigęs ir nėra iš anksto žinoma termino pabaiga, - tuomet pabaigos data gali būti nepildoma), o ne trukmę.</w:t>
          </w:r>
        </w:p>
        <w:p>
          <w:pPr>
            <w:jc w:val="both"/>
            <w:rPr>
              <w:szCs w:val="24"/>
              <w:lang w:eastAsia="lt-LT"/>
            </w:rPr>
          </w:pPr>
          <w:r>
            <w:rPr>
              <w:szCs w:val="24"/>
              <w:vertAlign w:val="superscript"/>
              <w:lang w:eastAsia="lt-LT"/>
            </w:rPr>
            <w:t>4</w:t>
          </w:r>
          <w:r>
            <w:rPr>
              <w:szCs w:val="24"/>
              <w:lang w:eastAsia="lt-LT"/>
            </w:rPr>
            <w:t xml:space="preserve"> Jei prašymą darbuotojo vardu teikia jo darbdavys (draudėjas), patvirtinimas reiškia, kad atitinkama informacija ir pareigos yra suprantamos ir žinomos (išaiškintos) ir darbuotojui (apdraustajam), už kurį teikiamas prašymas.</w:t>
          </w:r>
        </w:p>
        <w:p>
          <w:pPr>
            <w:jc w:val="both"/>
            <w:rPr>
              <w:szCs w:val="24"/>
              <w:lang w:eastAsia="lt-LT"/>
            </w:rPr>
          </w:pPr>
          <w:r>
            <w:rPr>
              <w:szCs w:val="24"/>
              <w:vertAlign w:val="superscript"/>
              <w:lang w:eastAsia="lt-LT"/>
            </w:rPr>
            <w:t>5</w:t>
          </w:r>
          <w:r>
            <w:rPr>
              <w:szCs w:val="24"/>
              <w:lang w:eastAsia="lt-LT"/>
            </w:rPr>
            <w:t xml:space="preserve"> Jei prašymą darbuotojo vardu teikia jo darbdavys (draudėjas), patvirtinimas reiškia, kad atitinkama informacija ir pareigos yra suprantamos ir žinomos (išaiškintos) ir darbuotojui (apdraustajam), už kurį teikiamas prašymas.</w:t>
          </w:r>
        </w:p>
        <w:p>
          <w:pPr>
            <w:jc w:val="both"/>
            <w:rPr>
              <w:szCs w:val="24"/>
              <w:lang w:eastAsia="lt-LT"/>
            </w:rPr>
          </w:pPr>
          <w:r>
            <w:rPr>
              <w:szCs w:val="24"/>
              <w:vertAlign w:val="superscript"/>
              <w:lang w:eastAsia="lt-LT"/>
            </w:rPr>
            <w:t>6</w:t>
          </w:r>
          <w:r>
            <w:rPr>
              <w:szCs w:val="24"/>
              <w:lang w:eastAsia="lt-LT"/>
            </w:rPr>
            <w:t xml:space="preserve"> Valstybė narė – Europos Sąjungos valstybė narė, Europos ekonominės erdvės valstybė, Šveicarijos Konfederacija, Jungtinė Karalystė ar kita valstybė, kuriai taikomi Europos Sąjungos socialinės apsaugos sistemų koordinavimo reglamentai/ kiti Europos Sąjungos  teisės aktai (sutartys) dėl socialinės apsaugos sistemų koordinavimo.</w:t>
          </w:r>
        </w:p>
        <w:p>
          <w:pPr>
            <w:suppressAutoHyphens/>
            <w:jc w:val="center"/>
            <w:textAlignment w:val="baseline"/>
            <w:rPr>
              <w:szCs w:val="24"/>
            </w:rPr>
          </w:pPr>
        </w:p>
        <w:sdt>
          <w:sdtPr>
            <w:alias w:val="pabaiga"/>
            <w:tag w:val="part_b82ea50b0fd7401bae5ff599cf7f3f7d"/>
            <w:lock w:val="sdtLocked"/>
            <w:richText/>
          </w:sdtPr>
          <w:sdtContent>
            <w:p>
              <w:pPr>
                <w:suppressAutoHyphens/>
                <w:jc w:val="center"/>
                <w:textAlignment w:val="baseline"/>
                <w:rPr>
                  <w:szCs w:val="24"/>
                </w:rPr>
              </w:pPr>
              <w:r>
                <w:rPr>
                  <w:szCs w:val="24"/>
                </w:rPr>
                <w:t>________________</w:t>
              </w:r>
            </w:p>
            <w:p>
              <w:pPr>
                <w:suppressAutoHyphens/>
                <w:jc w:val="center"/>
                <w:textAlignment w:val="baseline"/>
              </w:pPr>
            </w:p>
          </w:sdtContent>
        </w:sdt>
        <w:p>
          <w:pPr>
            <w:pStyle w:val="PlainText"/>
            <w:rPr>
              <w:rFonts w:ascii="Times New Roman" w:eastAsia="MS Mincho" w:hAnsi="Times New Roman"/>
              <w:sz w:val="20"/>
              <w:i/>
              <w:iCs/>
            </w:rPr>
          </w:pPr>
          <w:r>
            <w:rPr>
              <w:rFonts w:ascii="Times New Roman" w:eastAsia="MS Mincho" w:hAnsi="Times New Roman"/>
              <w:sz w:val="20"/>
              <w:i/>
              <w:iCs/>
            </w:rPr>
            <w:t>Formos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5fbe601a7511eeb233e8b04dc9bb3d">
            <w:r w:rsidRPr="00532B9F">
              <w:rPr>
                <w:rFonts w:ascii="Times New Roman" w:eastAsia="MS Mincho" w:hAnsi="Times New Roman"/>
                <w:sz w:val="20"/>
                <w:i/>
                <w:iCs/>
                <w:color w:val="0000FF" w:themeColor="hyperlink"/>
                <w:u w:val="single"/>
              </w:rPr>
              <w:t>V-288</w:t>
            </w:r>
          </w:fldSimple>
          <w:r>
            <w:rPr>
              <w:rFonts w:ascii="Times New Roman" w:eastAsia="MS Mincho" w:hAnsi="Times New Roman"/>
              <w:sz w:val="20"/>
              <w:i/>
              <w:iCs/>
            </w:rPr>
            <w:t>,
2023-07-04,
paskelbta TAR 2023-07-04, i. k. 2023-13875            </w:t>
          </w:r>
        </w:p>
        <w:p/>
      </w:sdtContent>
    </w:sdt>
    <w:sdt>
      <w:sdtPr>
        <w:alias w:val="patvirtinta"/>
        <w:tag w:val="part_fc94a5d1cbbf4f3ea07d2c7fa44a5cab"/>
        <w:lock w:val="sdtLocked"/>
        <w:richText/>
      </w:sdtPr>
      <w:sdtContent>
        <w:p>
          <w:pPr>
            <w:suppressAutoHyphens/>
            <w:jc w:val="center"/>
            <w:textAlignment w:val="baseline"/>
            <w:rPr>
              <w:szCs w:val="24"/>
            </w:rPr>
            <w:sectPr>
              <w:endnotePr>
                <w:numFmt w:val="decimal"/>
              </w:endnotePr>
              <w:pgSz w:w="11906" w:h="16838" w:code="9"/>
              <w:pgMar w:top="1134" w:right="567" w:bottom="851" w:left="1701" w:header="709" w:footer="284" w:gutter="0"/>
              <w:pgNumType w:start="1"/>
              <w:cols w:space="708"/>
              <w:titlePg/>
              <w:docGrid w:linePitch="360"/>
            </w:sectPr>
          </w:pPr>
        </w:p>
        <w:p>
          <w:pPr>
            <w:tabs>
              <w:tab w:val="left" w:pos="4140"/>
            </w:tabs>
            <w:suppressAutoHyphens/>
            <w:ind w:firstLine="4820"/>
            <w:textAlignment w:val="baseline"/>
            <w:rPr>
              <w:sz w:val="20"/>
            </w:rPr>
          </w:pPr>
          <w:r>
            <w:rPr>
              <w:sz w:val="20"/>
            </w:rPr>
            <w:t>PATVIRTINTA</w:t>
          </w:r>
        </w:p>
        <w:p>
          <w:pPr>
            <w:tabs>
              <w:tab w:val="left" w:pos="4140"/>
            </w:tabs>
            <w:suppressAutoHyphens/>
            <w:ind w:firstLine="4820"/>
            <w:textAlignment w:val="baseline"/>
            <w:rPr>
              <w:sz w:val="20"/>
            </w:rPr>
          </w:pPr>
          <w:r>
            <w:rPr>
              <w:sz w:val="20"/>
            </w:rPr>
            <w:t>Valstybinio socialinio draudimo fondo valdybos</w:t>
          </w:r>
        </w:p>
        <w:p>
          <w:pPr>
            <w:tabs>
              <w:tab w:val="left" w:pos="4140"/>
            </w:tabs>
            <w:suppressAutoHyphens/>
            <w:ind w:firstLine="4820"/>
            <w:textAlignment w:val="baseline"/>
            <w:rPr>
              <w:sz w:val="20"/>
            </w:rPr>
          </w:pPr>
          <w:r>
            <w:rPr>
              <w:sz w:val="20"/>
            </w:rPr>
            <w:t xml:space="preserve">prie Socialinės apsaugos ir darbo ministerijos direktoriaus </w:t>
          </w:r>
        </w:p>
        <w:p>
          <w:pPr>
            <w:tabs>
              <w:tab w:val="left" w:pos="4140"/>
            </w:tabs>
            <w:suppressAutoHyphens/>
            <w:ind w:firstLine="4820"/>
            <w:textAlignment w:val="baseline"/>
            <w:rPr>
              <w:sz w:val="20"/>
            </w:rPr>
          </w:pPr>
          <w:r>
            <w:rPr>
              <w:sz w:val="20"/>
            </w:rPr>
            <w:t>2010 m. birželio 8 d. įsakymu Nr. V-253</w:t>
          </w:r>
        </w:p>
        <w:p>
          <w:pPr>
            <w:tabs>
              <w:tab w:val="left" w:pos="4140"/>
            </w:tabs>
            <w:suppressAutoHyphens/>
            <w:ind w:firstLine="4820"/>
            <w:textAlignment w:val="baseline"/>
            <w:rPr>
              <w:sz w:val="20"/>
            </w:rPr>
          </w:pPr>
          <w:r>
            <w:rPr>
              <w:sz w:val="20"/>
            </w:rPr>
            <w:t>(Valstybinio socialinio draudimo fondo valdybos prie</w:t>
          </w:r>
        </w:p>
        <w:p>
          <w:pPr>
            <w:tabs>
              <w:tab w:val="left" w:pos="4140"/>
            </w:tabs>
            <w:suppressAutoHyphens/>
            <w:ind w:firstLine="4820"/>
            <w:textAlignment w:val="baseline"/>
            <w:rPr>
              <w:sz w:val="20"/>
            </w:rPr>
          </w:pPr>
          <w:r>
            <w:rPr>
              <w:sz w:val="20"/>
            </w:rPr>
            <w:t>Socialinės apsaugos ir darbo ministerijos direktoriaus</w:t>
          </w:r>
        </w:p>
        <w:p>
          <w:pPr>
            <w:tabs>
              <w:tab w:val="left" w:pos="4140"/>
            </w:tabs>
            <w:suppressAutoHyphens/>
            <w:ind w:firstLine="4820"/>
            <w:textAlignment w:val="baseline"/>
            <w:rPr>
              <w:sz w:val="20"/>
            </w:rPr>
          </w:pPr>
          <w:r>
            <w:rPr>
              <w:sz w:val="20"/>
            </w:rPr>
            <w:t>2023 m. birželio 12 d. įsakymo Nr. V-224 redakcija)</w:t>
          </w:r>
        </w:p>
        <w:p>
          <w:pPr>
            <w:ind w:firstLine="720"/>
            <w:jc w:val="both"/>
            <w:rPr>
              <w:sz w:val="20"/>
              <w:lang w:eastAsia="lt-LT"/>
            </w:rPr>
          </w:pPr>
        </w:p>
        <w:p>
          <w:pPr>
            <w:jc w:val="center"/>
            <w:rPr>
              <w:b/>
              <w:sz w:val="20"/>
              <w:lang w:eastAsia="lt-LT"/>
            </w:rPr>
          </w:pPr>
          <w:r>
            <w:rPr>
              <w:b/>
              <w:sz w:val="20"/>
              <w:lang w:eastAsia="lt-LT"/>
            </w:rPr>
            <w:t>(Pranešimo apie su išduotu A1 pažymėjimu susijusių aplinkybių pasikeitimą forma)</w:t>
          </w:r>
        </w:p>
        <w:p>
          <w:pPr>
            <w:ind w:firstLine="720"/>
            <w:jc w:val="both"/>
            <w:rPr>
              <w:b/>
              <w:sz w:val="20"/>
              <w:lang w:eastAsia="lt-LT"/>
            </w:rPr>
          </w:pPr>
        </w:p>
        <w:p>
          <w:pPr>
            <w:jc w:val="center"/>
            <w:rPr>
              <w:sz w:val="20"/>
              <w:lang w:eastAsia="lt-LT"/>
            </w:rPr>
          </w:pPr>
          <w:r>
            <w:rPr>
              <w:sz w:val="20"/>
              <w:lang w:eastAsia="lt-LT"/>
            </w:rPr>
            <w:t xml:space="preserve">(SUDARYTOJO VARDAS PAVARDĖ/ </w:t>
          </w:r>
          <w:r>
            <w:rPr>
              <w:caps/>
              <w:sz w:val="20"/>
              <w:lang w:eastAsia="lt-LT"/>
            </w:rPr>
            <w:t>pavadinimas</w:t>
          </w:r>
          <w:r>
            <w:rPr>
              <w:sz w:val="20"/>
              <w:lang w:eastAsia="lt-LT"/>
            </w:rPr>
            <w:t>)</w:t>
          </w:r>
        </w:p>
        <w:p>
          <w:pPr>
            <w:jc w:val="center"/>
            <w:rPr>
              <w:sz w:val="20"/>
              <w:lang w:eastAsia="lt-LT"/>
            </w:rPr>
          </w:pPr>
          <w:r>
            <w:rPr>
              <w:sz w:val="20"/>
              <w:lang w:eastAsia="lt-LT"/>
            </w:rPr>
            <w:t>(sudarytojo duomenys</w:t>
          </w:r>
          <w:r>
            <w:rPr>
              <w:sz w:val="20"/>
              <w:vertAlign w:val="superscript"/>
              <w:lang w:eastAsia="lt-LT"/>
            </w:rPr>
            <w:t>1</w:t>
          </w:r>
          <w:r>
            <w:rPr>
              <w:sz w:val="20"/>
              <w:lang w:eastAsia="lt-LT"/>
            </w:rPr>
            <w:t>)</w:t>
          </w:r>
        </w:p>
        <w:p>
          <w:pPr>
            <w:ind w:firstLine="720"/>
            <w:jc w:val="center"/>
            <w:rPr>
              <w:sz w:val="20"/>
              <w:lang w:eastAsia="lt-LT"/>
            </w:rPr>
          </w:pPr>
        </w:p>
        <w:p>
          <w:pPr>
            <w:rPr>
              <w:sz w:val="20"/>
              <w:lang w:eastAsia="lt-LT"/>
            </w:rPr>
          </w:pPr>
          <w:r>
            <w:rPr>
              <w:sz w:val="20"/>
              <w:lang w:eastAsia="lt-LT"/>
            </w:rPr>
            <w:t>Valstybinio socialinio draudimo fondo valdybos</w:t>
          </w:r>
        </w:p>
        <w:p>
          <w:pPr>
            <w:rPr>
              <w:sz w:val="20"/>
              <w:lang w:eastAsia="lt-LT"/>
            </w:rPr>
          </w:pPr>
          <w:r>
            <w:rPr>
              <w:sz w:val="20"/>
              <w:lang w:eastAsia="lt-LT"/>
            </w:rPr>
            <w:t>Vilniaus skyriui</w:t>
          </w:r>
        </w:p>
        <w:p>
          <w:pPr>
            <w:rPr>
              <w:sz w:val="20"/>
              <w:lang w:eastAsia="lt-LT"/>
            </w:rPr>
          </w:pPr>
          <w:r>
            <w:rPr>
              <w:sz w:val="20"/>
              <w:lang w:eastAsia="lt-LT"/>
            </w:rPr>
            <w:t>Laisvės pr. 28, LT-04340 Vilnius</w:t>
          </w:r>
        </w:p>
        <w:p>
          <w:pPr>
            <w:rPr>
              <w:sz w:val="20"/>
              <w:lang w:eastAsia="lt-LT"/>
            </w:rPr>
          </w:pPr>
        </w:p>
        <w:p>
          <w:pPr>
            <w:suppressAutoHyphens/>
            <w:overflowPunct w:val="0"/>
            <w:jc w:val="center"/>
            <w:textAlignment w:val="baseline"/>
            <w:rPr>
              <w:b/>
              <w:sz w:val="20"/>
              <w:lang w:eastAsia="lt-LT"/>
            </w:rPr>
          </w:pPr>
          <w:r>
            <w:rPr>
              <w:b/>
              <w:sz w:val="20"/>
              <w:lang w:eastAsia="lt-LT"/>
            </w:rPr>
            <w:t>PRANEŠIMAS APIE SU IŠDUOTU A1 PAŽYMĖJIMU SUSIJUSIŲ APLINKYBIŲ PASIKEITIMĄ</w:t>
          </w:r>
        </w:p>
        <w:p>
          <w:pPr>
            <w:suppressAutoHyphens/>
            <w:overflowPunct w:val="0"/>
            <w:ind w:firstLine="720"/>
            <w:jc w:val="both"/>
            <w:textAlignment w:val="baseline"/>
            <w:rPr>
              <w:b/>
              <w:sz w:val="20"/>
            </w:rPr>
          </w:pPr>
        </w:p>
        <w:p>
          <w:pPr>
            <w:ind w:firstLine="720"/>
            <w:jc w:val="both"/>
            <w:rPr>
              <w:bCs/>
              <w:color w:val="000000"/>
              <w:sz w:val="20"/>
              <w:lang w:eastAsia="lt-LT"/>
            </w:rPr>
          </w:pPr>
          <w:r>
            <w:rPr>
              <w:b/>
              <w:bCs/>
              <w:color w:val="000000"/>
              <w:sz w:val="20"/>
              <w:lang w:eastAsia="lt-LT"/>
            </w:rPr>
            <w:t>PRANEŠU</w:t>
          </w:r>
          <w:r>
            <w:rPr>
              <w:bCs/>
              <w:color w:val="000000"/>
              <w:sz w:val="20"/>
              <w:lang w:eastAsia="lt-LT"/>
            </w:rPr>
            <w:t xml:space="preserve"> apie su išduotu A1 pažymėjimu susijusių aplinkybių pasikeitimą.</w:t>
          </w:r>
        </w:p>
        <w:p>
          <w:pPr>
            <w:ind w:firstLine="720"/>
            <w:jc w:val="both"/>
            <w:rPr>
              <w:bCs/>
              <w:color w:val="000000"/>
              <w:sz w:val="20"/>
              <w:lang w:eastAsia="lt-LT"/>
            </w:rPr>
          </w:pPr>
        </w:p>
        <w:p>
          <w:pPr>
            <w:ind w:firstLine="720"/>
            <w:jc w:val="both"/>
            <w:rPr>
              <w:b/>
              <w:bCs/>
              <w:color w:val="000000"/>
              <w:sz w:val="20"/>
              <w:lang w:eastAsia="lt-LT"/>
            </w:rPr>
          </w:pPr>
          <w:r>
            <w:rPr>
              <w:b/>
              <w:bCs/>
              <w:color w:val="000000"/>
              <w:sz w:val="20"/>
              <w:lang w:eastAsia="lt-LT"/>
            </w:rPr>
            <w:t>1. IŠDUOTO A1 PAŽYMĖJIMO</w:t>
          </w:r>
          <w:r>
            <w:rPr>
              <w:bCs/>
              <w:color w:val="000000"/>
              <w:sz w:val="20"/>
              <w:lang w:eastAsia="lt-LT"/>
            </w:rPr>
            <w:t xml:space="preserve"> </w:t>
          </w:r>
          <w:r>
            <w:rPr>
              <w:b/>
              <w:bCs/>
              <w:color w:val="000000"/>
              <w:sz w:val="20"/>
              <w:lang w:eastAsia="lt-LT"/>
            </w:rPr>
            <w:t xml:space="preserve"> DUOMENYS</w:t>
          </w:r>
          <w:r>
            <w:rPr>
              <w:bCs/>
              <w:color w:val="000000"/>
              <w:sz w:val="20"/>
              <w:vertAlign w:val="superscript"/>
              <w:lang w:eastAsia="lt-LT"/>
            </w:rPr>
            <w:t>2</w:t>
          </w:r>
          <w:r>
            <w:rPr>
              <w:b/>
              <w:bCs/>
              <w:color w:val="000000"/>
              <w:sz w:val="20"/>
              <w:lang w:eastAsia="lt-LT"/>
            </w:rPr>
            <w:t xml:space="preserve">: </w:t>
          </w:r>
        </w:p>
        <w:tbl>
          <w:tblPr>
            <w:tblW w:w="5000" w:type="pct"/>
            <w:tblCellMar>
              <w:left w:w="10" w:type="dxa"/>
              <w:right w:w="10" w:type="dxa"/>
            </w:tblCellMar>
            <w:tblLook w:val="04A0" w:firstRow="1" w:lastRow="0" w:firstColumn="1" w:lastColumn="0" w:noHBand="0" w:noVBand="1"/>
          </w:tblPr>
          <w:tblGrid>
            <w:gridCol w:w="2019"/>
            <w:gridCol w:w="4190"/>
            <w:gridCol w:w="3929"/>
          </w:tblGrid>
          <w:tr>
            <w:trPr>
              <w:trHeight w:val="601"/>
            </w:trPr>
            <w:tc>
              <w:tcPr>
                <w:tcW w:w="196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textAlignment w:val="baseline"/>
                  <w:rPr>
                    <w:sz w:val="20"/>
                  </w:rPr>
                </w:pPr>
                <w:r>
                  <w:rPr>
                    <w:bCs/>
                    <w:color w:val="000000"/>
                    <w:sz w:val="20"/>
                    <w:lang w:eastAsia="lt-LT"/>
                  </w:rPr>
                  <w:t>A1 pažymėjimo data</w:t>
                </w:r>
                <w:r>
                  <w:rPr>
                    <w:sz w:val="20"/>
                  </w:rPr>
                  <w:t xml:space="preserve">      </w:t>
                </w:r>
              </w:p>
            </w:tc>
            <w:tc>
              <w:tcPr>
                <w:tcW w:w="407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textAlignment w:val="baseline"/>
                  <w:rPr>
                    <w:sz w:val="20"/>
                  </w:rPr>
                </w:pPr>
                <w:r>
                  <w:rPr>
                    <w:bCs/>
                    <w:color w:val="000000"/>
                    <w:sz w:val="20"/>
                    <w:lang w:eastAsia="lt-LT"/>
                  </w:rPr>
                  <w:t xml:space="preserve">A1 pažymėjimo </w:t>
                </w:r>
                <w:r>
                  <w:rPr>
                    <w:bCs/>
                    <w:sz w:val="20"/>
                  </w:rPr>
                  <w:t xml:space="preserve">registravimo numeris </w:t>
                </w:r>
                <w:r>
                  <w:rPr>
                    <w:sz w:val="20"/>
                  </w:rPr>
                  <w:t>     </w:t>
                </w:r>
              </w:p>
            </w:tc>
            <w:tc>
              <w:tcPr>
                <w:tcW w:w="38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textAlignment w:val="baseline"/>
                  <w:rPr>
                    <w:sz w:val="20"/>
                  </w:rPr>
                </w:pPr>
                <w:r>
                  <w:rPr>
                    <w:bCs/>
                    <w:color w:val="000000"/>
                    <w:sz w:val="20"/>
                    <w:lang w:eastAsia="lt-LT"/>
                  </w:rPr>
                  <w:t xml:space="preserve">A1 pažymėjimo </w:t>
                </w:r>
                <w:r>
                  <w:rPr>
                    <w:bCs/>
                    <w:sz w:val="20"/>
                  </w:rPr>
                  <w:t xml:space="preserve">identifikacinis numeris  </w:t>
                </w:r>
                <w:r>
                  <w:rPr>
                    <w:sz w:val="20"/>
                  </w:rPr>
                  <w:t>     </w:t>
                </w:r>
              </w:p>
            </w:tc>
          </w:tr>
          <w:tr>
            <w:trPr>
              <w:trHeight w:val="200"/>
            </w:trPr>
            <w:tc>
              <w:tcPr>
                <w:tcW w:w="196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textAlignment w:val="baseline"/>
                  <w:rPr>
                    <w:bCs/>
                    <w:color w:val="FF0000"/>
                    <w:sz w:val="20"/>
                    <w:lang w:eastAsia="lt-LT"/>
                  </w:rPr>
                </w:pPr>
                <w:r>
                  <w:rPr>
                    <w:bCs/>
                    <w:sz w:val="20"/>
                    <w:lang w:eastAsia="lt-LT"/>
                  </w:rPr>
                  <w:t>20..-..-..</w:t>
                </w:r>
              </w:p>
            </w:tc>
            <w:tc>
              <w:tcPr>
                <w:tcW w:w="407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textAlignment w:val="baseline"/>
                  <w:rPr>
                    <w:bCs/>
                    <w:color w:val="FF0000"/>
                    <w:sz w:val="20"/>
                    <w:lang w:eastAsia="lt-LT"/>
                  </w:rPr>
                </w:pPr>
              </w:p>
            </w:tc>
            <w:tc>
              <w:tcPr>
                <w:tcW w:w="38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textAlignment w:val="baseline"/>
                  <w:rPr>
                    <w:bCs/>
                    <w:color w:val="FF0000"/>
                    <w:sz w:val="20"/>
                    <w:lang w:eastAsia="lt-LT"/>
                  </w:rPr>
                </w:pPr>
              </w:p>
            </w:tc>
          </w:tr>
        </w:tbl>
        <w:p>
          <w:pPr>
            <w:ind w:firstLine="720"/>
            <w:jc w:val="both"/>
            <w:rPr>
              <w:b/>
              <w:bCs/>
              <w:color w:val="000000"/>
              <w:sz w:val="20"/>
              <w:lang w:eastAsia="lt-LT"/>
            </w:rPr>
          </w:pPr>
        </w:p>
        <w:p>
          <w:pPr>
            <w:ind w:firstLine="720"/>
            <w:jc w:val="both"/>
            <w:rPr>
              <w:b/>
              <w:bCs/>
              <w:color w:val="000000"/>
              <w:sz w:val="20"/>
              <w:lang w:eastAsia="lt-LT"/>
            </w:rPr>
          </w:pPr>
          <w:r>
            <w:rPr>
              <w:b/>
              <w:bCs/>
              <w:color w:val="000000"/>
              <w:sz w:val="20"/>
              <w:lang w:eastAsia="lt-LT"/>
            </w:rPr>
            <w:t>2. ASMENS, KURIAM IŠDUOTAS A1 PAŽYMĖJIMAS, DUOMENYS</w:t>
          </w:r>
          <w:r>
            <w:rPr>
              <w:bCs/>
              <w:color w:val="000000"/>
              <w:sz w:val="20"/>
              <w:vertAlign w:val="superscript"/>
              <w:lang w:eastAsia="lt-LT"/>
            </w:rPr>
            <w:t>3</w:t>
          </w:r>
          <w:r>
            <w:rPr>
              <w:b/>
              <w:bCs/>
              <w:color w:val="000000"/>
              <w:sz w:val="20"/>
              <w:lang w:eastAsia="lt-LT"/>
            </w:rPr>
            <w:t>:</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68"/>
            <w:gridCol w:w="1000"/>
            <w:gridCol w:w="284"/>
            <w:gridCol w:w="274"/>
            <w:gridCol w:w="301"/>
            <w:gridCol w:w="236"/>
            <w:gridCol w:w="289"/>
            <w:gridCol w:w="236"/>
            <w:gridCol w:w="289"/>
            <w:gridCol w:w="236"/>
            <w:gridCol w:w="289"/>
            <w:gridCol w:w="236"/>
            <w:gridCol w:w="236"/>
            <w:gridCol w:w="1460"/>
          </w:tblGrid>
          <w:tr>
            <w:trPr>
              <w:trHeight w:val="196"/>
            </w:trPr>
            <w:tc>
              <w:tcPr>
                <w:tcW w:w="4268" w:type="dxa"/>
              </w:tcPr>
              <w:p>
                <w:pPr>
                  <w:ind w:firstLine="720"/>
                  <w:jc w:val="both"/>
                  <w:rPr>
                    <w:bCs/>
                    <w:color w:val="000000"/>
                    <w:sz w:val="20"/>
                    <w:lang w:eastAsia="lt-LT"/>
                  </w:rPr>
                </w:pPr>
                <w:r>
                  <w:rPr>
                    <w:bCs/>
                    <w:color w:val="000000"/>
                    <w:sz w:val="20"/>
                    <w:lang w:eastAsia="lt-LT"/>
                  </w:rPr>
                  <w:t>Vardas (-ai)</w:t>
                </w:r>
              </w:p>
            </w:tc>
            <w:tc>
              <w:tcPr>
                <w:tcW w:w="5366" w:type="dxa"/>
                <w:gridSpan w:val="13"/>
              </w:tcPr>
              <w:p>
                <w:pPr>
                  <w:ind w:firstLine="720"/>
                  <w:jc w:val="both"/>
                  <w:rPr>
                    <w:bCs/>
                    <w:color w:val="000000"/>
                    <w:sz w:val="20"/>
                    <w:lang w:eastAsia="lt-LT"/>
                  </w:rPr>
                </w:pPr>
              </w:p>
            </w:tc>
          </w:tr>
          <w:tr>
            <w:trPr>
              <w:trHeight w:val="258"/>
            </w:trPr>
            <w:tc>
              <w:tcPr>
                <w:tcW w:w="4268" w:type="dxa"/>
              </w:tcPr>
              <w:p>
                <w:pPr>
                  <w:ind w:firstLine="720"/>
                  <w:jc w:val="both"/>
                  <w:rPr>
                    <w:bCs/>
                    <w:color w:val="000000"/>
                    <w:sz w:val="20"/>
                    <w:lang w:eastAsia="lt-LT"/>
                  </w:rPr>
                </w:pPr>
                <w:r>
                  <w:rPr>
                    <w:bCs/>
                    <w:color w:val="000000"/>
                    <w:sz w:val="20"/>
                    <w:lang w:eastAsia="lt-LT"/>
                  </w:rPr>
                  <w:t>Pavardė (-ės)</w:t>
                </w:r>
              </w:p>
            </w:tc>
            <w:tc>
              <w:tcPr>
                <w:tcW w:w="5366" w:type="dxa"/>
                <w:gridSpan w:val="13"/>
              </w:tcPr>
              <w:p>
                <w:pPr>
                  <w:ind w:firstLine="720"/>
                  <w:jc w:val="both"/>
                  <w:rPr>
                    <w:bCs/>
                    <w:color w:val="000000"/>
                    <w:sz w:val="20"/>
                    <w:lang w:eastAsia="lt-LT"/>
                  </w:rPr>
                </w:pPr>
              </w:p>
            </w:tc>
          </w:tr>
          <w:tr>
            <w:trPr>
              <w:trHeight w:val="281"/>
            </w:trPr>
            <w:tc>
              <w:tcPr>
                <w:tcW w:w="5268" w:type="dxa"/>
                <w:gridSpan w:val="2"/>
              </w:tcPr>
              <w:p>
                <w:pPr>
                  <w:ind w:firstLine="720"/>
                  <w:jc w:val="both"/>
                  <w:rPr>
                    <w:bCs/>
                    <w:color w:val="000000"/>
                    <w:sz w:val="20"/>
                    <w:lang w:eastAsia="lt-LT"/>
                  </w:rPr>
                </w:pPr>
                <w:r>
                  <w:rPr>
                    <w:bCs/>
                    <w:color w:val="000000"/>
                    <w:sz w:val="20"/>
                    <w:lang w:val="pl-PL" w:eastAsia="lt-LT"/>
                  </w:rPr>
                  <w:t xml:space="preserve">Asmens </w:t>
                </w:r>
                <w:r>
                  <w:rPr>
                    <w:bCs/>
                    <w:color w:val="000000"/>
                    <w:sz w:val="20"/>
                    <w:lang w:eastAsia="lt-LT"/>
                  </w:rPr>
                  <w:t>socialinio draudimo numeris</w:t>
                </w:r>
              </w:p>
            </w:tc>
            <w:tc>
              <w:tcPr>
                <w:tcW w:w="284" w:type="dxa"/>
              </w:tcPr>
              <w:p>
                <w:pPr>
                  <w:ind w:firstLine="720"/>
                  <w:jc w:val="both"/>
                  <w:rPr>
                    <w:bCs/>
                    <w:color w:val="000000"/>
                    <w:sz w:val="20"/>
                    <w:lang w:eastAsia="lt-LT"/>
                  </w:rPr>
                </w:pPr>
              </w:p>
            </w:tc>
            <w:tc>
              <w:tcPr>
                <w:tcW w:w="274" w:type="dxa"/>
                <w:tcBorders>
                  <w:right w:val="single" w:sz="4" w:space="0" w:color="auto"/>
                </w:tcBorders>
              </w:tcPr>
              <w:p>
                <w:pPr>
                  <w:ind w:firstLine="720"/>
                  <w:jc w:val="both"/>
                  <w:rPr>
                    <w:bCs/>
                    <w:color w:val="000000"/>
                    <w:sz w:val="20"/>
                    <w:lang w:eastAsia="lt-LT"/>
                  </w:rPr>
                </w:pPr>
              </w:p>
            </w:tc>
            <w:tc>
              <w:tcPr>
                <w:tcW w:w="301" w:type="dxa"/>
                <w:tcBorders>
                  <w:left w:val="single" w:sz="4" w:space="0" w:color="auto"/>
                </w:tcBorders>
              </w:tcPr>
              <w:p>
                <w:pPr>
                  <w:ind w:firstLine="720"/>
                  <w:jc w:val="both"/>
                  <w:rPr>
                    <w:bCs/>
                    <w:color w:val="000000"/>
                    <w:sz w:val="20"/>
                    <w:lang w:eastAsia="lt-LT"/>
                  </w:rPr>
                </w:pPr>
              </w:p>
            </w:tc>
            <w:tc>
              <w:tcPr>
                <w:tcW w:w="236" w:type="dxa"/>
              </w:tcPr>
              <w:p>
                <w:pPr>
                  <w:ind w:firstLine="720"/>
                  <w:jc w:val="both"/>
                  <w:rPr>
                    <w:bCs/>
                    <w:color w:val="000000"/>
                    <w:sz w:val="20"/>
                    <w:lang w:eastAsia="lt-LT"/>
                  </w:rPr>
                </w:pPr>
              </w:p>
            </w:tc>
            <w:tc>
              <w:tcPr>
                <w:tcW w:w="289" w:type="dxa"/>
              </w:tcPr>
              <w:p>
                <w:pPr>
                  <w:ind w:firstLine="720"/>
                  <w:jc w:val="both"/>
                  <w:rPr>
                    <w:bCs/>
                    <w:color w:val="000000"/>
                    <w:sz w:val="20"/>
                    <w:lang w:eastAsia="lt-LT"/>
                  </w:rPr>
                </w:pPr>
              </w:p>
            </w:tc>
            <w:tc>
              <w:tcPr>
                <w:tcW w:w="236" w:type="dxa"/>
              </w:tcPr>
              <w:p>
                <w:pPr>
                  <w:ind w:firstLine="720"/>
                  <w:jc w:val="both"/>
                  <w:rPr>
                    <w:bCs/>
                    <w:color w:val="000000"/>
                    <w:sz w:val="20"/>
                    <w:lang w:eastAsia="lt-LT"/>
                  </w:rPr>
                </w:pPr>
              </w:p>
            </w:tc>
            <w:tc>
              <w:tcPr>
                <w:tcW w:w="289" w:type="dxa"/>
              </w:tcPr>
              <w:p>
                <w:pPr>
                  <w:ind w:firstLine="720"/>
                  <w:jc w:val="both"/>
                  <w:rPr>
                    <w:bCs/>
                    <w:color w:val="000000"/>
                    <w:sz w:val="20"/>
                    <w:lang w:eastAsia="lt-LT"/>
                  </w:rPr>
                </w:pPr>
              </w:p>
            </w:tc>
            <w:tc>
              <w:tcPr>
                <w:tcW w:w="236" w:type="dxa"/>
              </w:tcPr>
              <w:p>
                <w:pPr>
                  <w:ind w:firstLine="720"/>
                  <w:jc w:val="both"/>
                  <w:rPr>
                    <w:bCs/>
                    <w:color w:val="000000"/>
                    <w:sz w:val="20"/>
                    <w:lang w:eastAsia="lt-LT"/>
                  </w:rPr>
                </w:pPr>
              </w:p>
            </w:tc>
            <w:tc>
              <w:tcPr>
                <w:tcW w:w="289" w:type="dxa"/>
              </w:tcPr>
              <w:p>
                <w:pPr>
                  <w:ind w:firstLine="720"/>
                  <w:jc w:val="both"/>
                  <w:rPr>
                    <w:bCs/>
                    <w:color w:val="000000"/>
                    <w:sz w:val="20"/>
                    <w:lang w:eastAsia="lt-LT"/>
                  </w:rPr>
                </w:pPr>
              </w:p>
            </w:tc>
            <w:tc>
              <w:tcPr>
                <w:tcW w:w="236" w:type="dxa"/>
              </w:tcPr>
              <w:p>
                <w:pPr>
                  <w:ind w:firstLine="720"/>
                  <w:jc w:val="both"/>
                  <w:rPr>
                    <w:bCs/>
                    <w:color w:val="000000"/>
                    <w:sz w:val="20"/>
                    <w:lang w:eastAsia="lt-LT"/>
                  </w:rPr>
                </w:pPr>
              </w:p>
            </w:tc>
            <w:tc>
              <w:tcPr>
                <w:tcW w:w="1696" w:type="dxa"/>
                <w:gridSpan w:val="2"/>
              </w:tcPr>
              <w:p>
                <w:pPr>
                  <w:ind w:firstLine="720"/>
                  <w:jc w:val="both"/>
                  <w:rPr>
                    <w:bCs/>
                    <w:color w:val="000000"/>
                    <w:sz w:val="20"/>
                    <w:lang w:eastAsia="lt-LT"/>
                  </w:rPr>
                </w:pPr>
              </w:p>
            </w:tc>
          </w:tr>
          <w:tr>
            <w:trPr>
              <w:trHeight w:val="281"/>
            </w:trPr>
            <w:tc>
              <w:tcPr>
                <w:tcW w:w="5268" w:type="dxa"/>
                <w:gridSpan w:val="2"/>
              </w:tcPr>
              <w:p>
                <w:pPr>
                  <w:ind w:firstLine="720"/>
                  <w:jc w:val="both"/>
                  <w:rPr>
                    <w:bCs/>
                    <w:color w:val="000000"/>
                    <w:sz w:val="20"/>
                    <w:lang w:val="pl-PL" w:eastAsia="lt-LT"/>
                  </w:rPr>
                </w:pPr>
                <w:r>
                  <w:rPr>
                    <w:bCs/>
                    <w:color w:val="000000"/>
                    <w:sz w:val="20"/>
                    <w:lang w:val="pl-PL" w:eastAsia="lt-LT"/>
                  </w:rPr>
                  <w:t>LR Asmens kodas</w:t>
                </w:r>
              </w:p>
            </w:tc>
            <w:tc>
              <w:tcPr>
                <w:tcW w:w="284" w:type="dxa"/>
              </w:tcPr>
              <w:p>
                <w:pPr>
                  <w:ind w:firstLine="720"/>
                  <w:jc w:val="both"/>
                  <w:rPr>
                    <w:bCs/>
                    <w:color w:val="000000"/>
                    <w:sz w:val="20"/>
                    <w:lang w:eastAsia="lt-LT"/>
                  </w:rPr>
                </w:pPr>
              </w:p>
            </w:tc>
            <w:tc>
              <w:tcPr>
                <w:tcW w:w="274" w:type="dxa"/>
                <w:tcBorders>
                  <w:right w:val="single" w:sz="4" w:space="0" w:color="auto"/>
                </w:tcBorders>
              </w:tcPr>
              <w:p>
                <w:pPr>
                  <w:ind w:firstLine="720"/>
                  <w:jc w:val="both"/>
                  <w:rPr>
                    <w:bCs/>
                    <w:color w:val="000000"/>
                    <w:sz w:val="20"/>
                    <w:lang w:eastAsia="lt-LT"/>
                  </w:rPr>
                </w:pPr>
              </w:p>
            </w:tc>
            <w:tc>
              <w:tcPr>
                <w:tcW w:w="301" w:type="dxa"/>
                <w:tcBorders>
                  <w:left w:val="single" w:sz="4" w:space="0" w:color="auto"/>
                </w:tcBorders>
              </w:tcPr>
              <w:p>
                <w:pPr>
                  <w:ind w:firstLine="720"/>
                  <w:jc w:val="both"/>
                  <w:rPr>
                    <w:bCs/>
                    <w:color w:val="000000"/>
                    <w:sz w:val="20"/>
                    <w:lang w:eastAsia="lt-LT"/>
                  </w:rPr>
                </w:pPr>
              </w:p>
            </w:tc>
            <w:tc>
              <w:tcPr>
                <w:tcW w:w="236" w:type="dxa"/>
              </w:tcPr>
              <w:p>
                <w:pPr>
                  <w:ind w:firstLine="720"/>
                  <w:jc w:val="both"/>
                  <w:rPr>
                    <w:bCs/>
                    <w:color w:val="000000"/>
                    <w:sz w:val="20"/>
                    <w:lang w:eastAsia="lt-LT"/>
                  </w:rPr>
                </w:pPr>
              </w:p>
            </w:tc>
            <w:tc>
              <w:tcPr>
                <w:tcW w:w="289" w:type="dxa"/>
              </w:tcPr>
              <w:p>
                <w:pPr>
                  <w:ind w:firstLine="720"/>
                  <w:jc w:val="both"/>
                  <w:rPr>
                    <w:bCs/>
                    <w:color w:val="000000"/>
                    <w:sz w:val="20"/>
                    <w:lang w:eastAsia="lt-LT"/>
                  </w:rPr>
                </w:pPr>
              </w:p>
            </w:tc>
            <w:tc>
              <w:tcPr>
                <w:tcW w:w="236" w:type="dxa"/>
              </w:tcPr>
              <w:p>
                <w:pPr>
                  <w:ind w:firstLine="720"/>
                  <w:jc w:val="both"/>
                  <w:rPr>
                    <w:bCs/>
                    <w:color w:val="000000"/>
                    <w:sz w:val="20"/>
                    <w:lang w:eastAsia="lt-LT"/>
                  </w:rPr>
                </w:pPr>
              </w:p>
            </w:tc>
            <w:tc>
              <w:tcPr>
                <w:tcW w:w="289" w:type="dxa"/>
              </w:tcPr>
              <w:p>
                <w:pPr>
                  <w:ind w:firstLine="720"/>
                  <w:jc w:val="both"/>
                  <w:rPr>
                    <w:bCs/>
                    <w:color w:val="000000"/>
                    <w:sz w:val="20"/>
                    <w:lang w:eastAsia="lt-LT"/>
                  </w:rPr>
                </w:pPr>
              </w:p>
            </w:tc>
            <w:tc>
              <w:tcPr>
                <w:tcW w:w="236" w:type="dxa"/>
              </w:tcPr>
              <w:p>
                <w:pPr>
                  <w:ind w:firstLine="720"/>
                  <w:jc w:val="both"/>
                  <w:rPr>
                    <w:bCs/>
                    <w:color w:val="000000"/>
                    <w:sz w:val="20"/>
                    <w:lang w:eastAsia="lt-LT"/>
                  </w:rPr>
                </w:pPr>
              </w:p>
            </w:tc>
            <w:tc>
              <w:tcPr>
                <w:tcW w:w="289" w:type="dxa"/>
              </w:tcPr>
              <w:p>
                <w:pPr>
                  <w:ind w:firstLine="720"/>
                  <w:jc w:val="both"/>
                  <w:rPr>
                    <w:bCs/>
                    <w:color w:val="000000"/>
                    <w:sz w:val="20"/>
                    <w:lang w:eastAsia="lt-LT"/>
                  </w:rPr>
                </w:pPr>
              </w:p>
            </w:tc>
            <w:tc>
              <w:tcPr>
                <w:tcW w:w="236" w:type="dxa"/>
              </w:tcPr>
              <w:p>
                <w:pPr>
                  <w:ind w:firstLine="720"/>
                  <w:jc w:val="both"/>
                  <w:rPr>
                    <w:bCs/>
                    <w:color w:val="000000"/>
                    <w:sz w:val="20"/>
                    <w:lang w:eastAsia="lt-LT"/>
                  </w:rPr>
                </w:pPr>
              </w:p>
            </w:tc>
            <w:tc>
              <w:tcPr>
                <w:tcW w:w="236" w:type="dxa"/>
              </w:tcPr>
              <w:p>
                <w:pPr>
                  <w:ind w:firstLine="720"/>
                  <w:jc w:val="both"/>
                  <w:rPr>
                    <w:bCs/>
                    <w:color w:val="000000"/>
                    <w:sz w:val="20"/>
                    <w:lang w:eastAsia="lt-LT"/>
                  </w:rPr>
                </w:pPr>
              </w:p>
            </w:tc>
            <w:tc>
              <w:tcPr>
                <w:tcW w:w="1460" w:type="dxa"/>
              </w:tcPr>
              <w:p>
                <w:pPr>
                  <w:ind w:firstLine="720"/>
                  <w:rPr>
                    <w:bCs/>
                    <w:color w:val="000000"/>
                    <w:sz w:val="20"/>
                    <w:lang w:eastAsia="lt-LT"/>
                  </w:rPr>
                </w:pPr>
              </w:p>
            </w:tc>
          </w:tr>
        </w:tbl>
        <w:p>
          <w:pPr>
            <w:ind w:firstLine="720"/>
            <w:jc w:val="both"/>
            <w:rPr>
              <w:bCs/>
              <w:color w:val="000000"/>
              <w:sz w:val="20"/>
              <w:lang w:eastAsia="lt-LT"/>
            </w:rPr>
          </w:pPr>
        </w:p>
        <w:p>
          <w:pPr>
            <w:ind w:firstLine="720"/>
            <w:jc w:val="both"/>
            <w:rPr>
              <w:b/>
              <w:bCs/>
              <w:color w:val="000000"/>
              <w:sz w:val="20"/>
              <w:lang w:eastAsia="lt-LT"/>
            </w:rPr>
          </w:pPr>
          <w:r>
            <w:rPr>
              <w:b/>
              <w:bCs/>
              <w:color w:val="000000"/>
              <w:sz w:val="20"/>
              <w:lang w:eastAsia="lt-LT"/>
            </w:rPr>
            <w:t>3. PRANEŠIMO PAGRINDAS/PASIKEITUSIOS FAKTINĖS APLINKYBĖS IR DATA, NUO KURIOS TAS PAGRINDAS/APLINKYBĖS ATSIRADO:</w:t>
          </w:r>
        </w:p>
        <w:p>
          <w:pPr>
            <w:ind w:firstLine="720"/>
            <w:jc w:val="both"/>
            <w:rPr>
              <w:b/>
              <w:bCs/>
              <w:color w:val="000000"/>
              <w:sz w:val="20"/>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8"/>
          </w:tblGrid>
          <w:tr>
            <w:tc>
              <w:tcPr>
                <w:tcW w:w="9628" w:type="dxa"/>
              </w:tcPr>
              <w:p>
                <w:pPr>
                  <w:jc w:val="both"/>
                  <w:rPr>
                    <w:bCs/>
                    <w:color w:val="000000"/>
                    <w:sz w:val="20"/>
                    <w:lang w:eastAsia="lt-LT"/>
                  </w:rPr>
                </w:pPr>
                <w:r>
                  <w:rPr>
                    <w:b/>
                    <w:bCs/>
                    <w:color w:val="000000"/>
                    <w:sz w:val="20"/>
                    <w:lang w:eastAsia="lt-LT"/>
                  </w:rPr>
                  <w:t>Pagrindas/ aplinkybės,</w:t>
                </w:r>
                <w:r>
                  <w:rPr>
                    <w:bCs/>
                    <w:color w:val="000000"/>
                    <w:sz w:val="20"/>
                    <w:lang w:eastAsia="lt-LT"/>
                  </w:rPr>
                  <w:t xml:space="preserve"> nurodytos Europos Sąjungos socialinės apsaugos sistemų koordinavimo reglamentų nuostatų, susijusių su taikytinos teisės nustatymu, įgyvendinimo tvarkos aprašo (toliau – Tvarkos aprašas)</w:t>
                </w:r>
                <w:r>
                  <w:rPr>
                    <w:bCs/>
                    <w:color w:val="000000"/>
                    <w:sz w:val="20"/>
                    <w:vertAlign w:val="superscript"/>
                    <w:lang w:eastAsia="lt-LT"/>
                  </w:rPr>
                  <w:t>4</w:t>
                </w:r>
                <w:r>
                  <w:rPr>
                    <w:bCs/>
                    <w:color w:val="000000"/>
                    <w:sz w:val="20"/>
                    <w:lang w:eastAsia="lt-LT"/>
                  </w:rPr>
                  <w:t xml:space="preserve"> atitinkamai 39, 40, arba 42 papunkčiuose</w:t>
                </w:r>
              </w:p>
            </w:tc>
          </w:tr>
          <w:tr>
            <w:trPr>
              <w:trHeight w:val="562"/>
            </w:trPr>
            <w:tc>
              <w:tcPr>
                <w:tcW w:w="9628" w:type="dxa"/>
              </w:tcPr>
              <w:p>
                <w:pPr>
                  <w:jc w:val="both"/>
                  <w:rPr>
                    <w:bCs/>
                    <w:color w:val="000000"/>
                    <w:sz w:val="20"/>
                    <w:lang w:eastAsia="lt-LT"/>
                  </w:rPr>
                </w:pPr>
              </w:p>
            </w:tc>
          </w:tr>
        </w:tbl>
        <w:p>
          <w:pPr>
            <w:ind w:firstLine="826"/>
            <w:jc w:val="both"/>
            <w:rPr>
              <w:bCs/>
              <w:color w:val="000000"/>
              <w:sz w:val="20"/>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4"/>
            <w:gridCol w:w="4814"/>
          </w:tblGrid>
          <w:tr>
            <w:tc>
              <w:tcPr>
                <w:tcW w:w="4814" w:type="dxa"/>
              </w:tcPr>
              <w:p>
                <w:pPr>
                  <w:jc w:val="both"/>
                  <w:rPr>
                    <w:bCs/>
                    <w:color w:val="000000"/>
                    <w:sz w:val="20"/>
                    <w:lang w:eastAsia="lt-LT"/>
                  </w:rPr>
                </w:pPr>
                <w:r>
                  <w:rPr>
                    <w:b/>
                    <w:bCs/>
                    <w:color w:val="000000"/>
                    <w:sz w:val="20"/>
                    <w:lang w:eastAsia="lt-LT"/>
                  </w:rPr>
                  <w:t>Data</w:t>
                </w:r>
                <w:r>
                  <w:rPr>
                    <w:bCs/>
                    <w:color w:val="000000"/>
                    <w:sz w:val="20"/>
                    <w:lang w:eastAsia="lt-LT"/>
                  </w:rPr>
                  <w:t>, nuo kurios tas pagrindas/aplinkybės (išskyrus Tvarkos aprašo 39.1 papunktyje nurodytą pagrindą), atsirado</w:t>
                </w:r>
              </w:p>
            </w:tc>
            <w:tc>
              <w:tcPr>
                <w:tcW w:w="4814" w:type="dxa"/>
              </w:tcPr>
              <w:p>
                <w:pPr>
                  <w:jc w:val="both"/>
                  <w:rPr>
                    <w:bCs/>
                    <w:color w:val="000000"/>
                    <w:sz w:val="20"/>
                    <w:lang w:eastAsia="lt-LT"/>
                  </w:rPr>
                </w:pPr>
                <w:r>
                  <w:rPr>
                    <w:bCs/>
                    <w:color w:val="000000"/>
                    <w:sz w:val="20"/>
                    <w:lang w:eastAsia="lt-LT"/>
                  </w:rPr>
                  <w:t>20..-..-..</w:t>
                </w:r>
              </w:p>
            </w:tc>
          </w:tr>
        </w:tbl>
        <w:p>
          <w:pPr>
            <w:ind w:firstLine="720"/>
            <w:jc w:val="both"/>
            <w:rPr>
              <w:bCs/>
              <w:color w:val="000000"/>
              <w:sz w:val="20"/>
              <w:lang w:eastAsia="lt-LT"/>
            </w:rPr>
          </w:pPr>
        </w:p>
        <w:p>
          <w:pPr>
            <w:ind w:firstLine="567"/>
            <w:jc w:val="both"/>
            <w:rPr>
              <w:caps/>
              <w:color w:val="000000"/>
              <w:sz w:val="20"/>
              <w:lang w:eastAsia="lt-LT"/>
            </w:rPr>
          </w:pPr>
          <w:r>
            <w:rPr>
              <w:b/>
              <w:bCs/>
              <w:caps/>
              <w:color w:val="000000"/>
              <w:sz w:val="20"/>
              <w:lang w:eastAsia="lt-LT"/>
            </w:rPr>
            <w:t>Tvirtinu, jog man</w:t>
          </w:r>
          <w:r>
            <w:rPr>
              <w:bCs/>
              <w:caps/>
              <w:color w:val="000000"/>
              <w:sz w:val="20"/>
              <w:vertAlign w:val="superscript"/>
              <w:lang w:eastAsia="lt-LT"/>
            </w:rPr>
            <w:t>5</w:t>
          </w:r>
          <w:r>
            <w:rPr>
              <w:b/>
              <w:bCs/>
              <w:caps/>
              <w:color w:val="000000"/>
              <w:sz w:val="20"/>
              <w:lang w:eastAsia="lt-LT"/>
            </w:rPr>
            <w:t xml:space="preserve"> yra žinoma</w:t>
          </w:r>
          <w:r>
            <w:rPr>
              <w:caps/>
              <w:color w:val="000000"/>
              <w:sz w:val="20"/>
              <w:lang w:eastAsia="lt-LT"/>
            </w:rPr>
            <w:t xml:space="preserve">, </w:t>
          </w:r>
          <w:r>
            <w:rPr>
              <w:b/>
              <w:bCs/>
              <w:caps/>
              <w:color w:val="000000"/>
              <w:sz w:val="20"/>
              <w:lang w:eastAsia="lt-LT"/>
            </w:rPr>
            <w:t>kad</w:t>
          </w:r>
          <w:r>
            <w:rPr>
              <w:color w:val="000000"/>
              <w:sz w:val="20"/>
            </w:rPr>
            <w:t xml:space="preserve"> </w:t>
          </w:r>
          <w:r>
            <w:rPr>
              <w:sz w:val="20"/>
            </w:rPr>
            <w:t>pranešimą teikiantis asmuo atsako už jo pranešime teikiamų duomenų teisingumą.</w:t>
          </w:r>
        </w:p>
        <w:p>
          <w:pPr>
            <w:rPr>
              <w:color w:val="000000"/>
              <w:sz w:val="20"/>
              <w:lang w:eastAsia="lt-LT"/>
            </w:rPr>
          </w:pPr>
        </w:p>
        <w:p>
          <w:pPr>
            <w:rPr>
              <w:sz w:val="14"/>
              <w:szCs w:val="14"/>
            </w:rPr>
          </w:pPr>
        </w:p>
        <w:p>
          <w:pPr>
            <w:ind w:firstLine="318"/>
            <w:jc w:val="both"/>
            <w:rPr>
              <w:color w:val="000000"/>
              <w:sz w:val="20"/>
            </w:rPr>
          </w:pPr>
          <w:r>
            <w:rPr>
              <w:sz w:val="20"/>
              <w:lang w:eastAsia="lt-LT"/>
            </w:rPr>
            <w:t xml:space="preserve">(Pareigos) </w:t>
          </w:r>
          <w:r>
            <w:rPr>
              <w:color w:val="000000"/>
              <w:sz w:val="20"/>
            </w:rPr>
            <w:t xml:space="preserve">                                 (Parašas)                           (Vardas pavardė)       </w:t>
          </w:r>
        </w:p>
        <w:p>
          <w:pPr>
            <w:jc w:val="both"/>
            <w:rPr>
              <w:color w:val="000000"/>
              <w:sz w:val="20"/>
            </w:rPr>
          </w:pPr>
        </w:p>
        <w:p>
          <w:pPr>
            <w:jc w:val="both"/>
            <w:rPr>
              <w:b/>
              <w:color w:val="000000"/>
              <w:sz w:val="20"/>
            </w:rPr>
          </w:pPr>
          <w:r>
            <w:rPr>
              <w:b/>
              <w:color w:val="000000"/>
              <w:sz w:val="20"/>
            </w:rPr>
            <w:t>PAAIŠKINIMAI:</w:t>
          </w:r>
        </w:p>
        <w:p>
          <w:pPr>
            <w:jc w:val="both"/>
            <w:rPr>
              <w:color w:val="000000"/>
              <w:sz w:val="16"/>
              <w:szCs w:val="16"/>
            </w:rPr>
          </w:pPr>
          <w:r>
            <w:rPr>
              <w:color w:val="000000"/>
              <w:sz w:val="16"/>
              <w:szCs w:val="16"/>
            </w:rPr>
            <w:t>1 – Privaloma, jei pranešimą teikia ne pats apdraustasis asmuo, o jo draudėjas ar kitas atstovas. Nurodomi juridinio asmens siunčiamuosiuose dokumentuose pagal teisės aktus nurodytini duomenys ar fizinio asmens kontaktinė informacija – adresas, telefono numeris, elektroninio pašto adresas. Kai prašymą teikia pats apdraustasis, atitinkama informacija gali būti nurodoma tik prašymo 2 punkte.</w:t>
          </w:r>
        </w:p>
        <w:p>
          <w:pPr>
            <w:jc w:val="both"/>
            <w:rPr>
              <w:bCs/>
              <w:color w:val="000000"/>
              <w:sz w:val="16"/>
              <w:szCs w:val="16"/>
            </w:rPr>
          </w:pPr>
          <w:r>
            <w:rPr>
              <w:color w:val="000000"/>
              <w:sz w:val="16"/>
              <w:szCs w:val="16"/>
            </w:rPr>
            <w:t xml:space="preserve">2 – nurodomas arba </w:t>
          </w:r>
          <w:r>
            <w:rPr>
              <w:bCs/>
              <w:color w:val="000000"/>
              <w:sz w:val="16"/>
              <w:szCs w:val="16"/>
            </w:rPr>
            <w:t>A1 pažymėjimo registravimo numeris, arba A1 pažymėjimo identifikacinis numeris.</w:t>
          </w:r>
        </w:p>
        <w:p>
          <w:pPr>
            <w:jc w:val="both"/>
            <w:rPr>
              <w:color w:val="000000"/>
              <w:sz w:val="16"/>
              <w:szCs w:val="16"/>
            </w:rPr>
          </w:pPr>
          <w:r>
            <w:rPr>
              <w:bCs/>
              <w:color w:val="000000"/>
              <w:sz w:val="16"/>
              <w:szCs w:val="16"/>
            </w:rPr>
            <w:t xml:space="preserve">3 – nurodomas arba </w:t>
          </w:r>
          <w:r>
            <w:rPr>
              <w:bCs/>
              <w:color w:val="000000"/>
              <w:sz w:val="16"/>
              <w:szCs w:val="16"/>
              <w:lang w:val="pl-PL"/>
            </w:rPr>
            <w:t xml:space="preserve">asmens </w:t>
          </w:r>
          <w:r>
            <w:rPr>
              <w:bCs/>
              <w:color w:val="000000"/>
              <w:sz w:val="16"/>
              <w:szCs w:val="16"/>
            </w:rPr>
            <w:t xml:space="preserve">socialinio draudimo numeris, arba LR asmens kodas.        </w:t>
          </w:r>
        </w:p>
        <w:p>
          <w:pPr>
            <w:jc w:val="both"/>
            <w:rPr>
              <w:color w:val="000000"/>
              <w:sz w:val="16"/>
              <w:szCs w:val="16"/>
            </w:rPr>
          </w:pPr>
          <w:r>
            <w:rPr>
              <w:color w:val="000000"/>
              <w:sz w:val="16"/>
              <w:szCs w:val="16"/>
            </w:rPr>
            <w:t>4 – Europos Sąjungos socialinės apsaugos sistemų koordinavimo reglamentų nuostatų, susijusių su taikytinos teisės nustatymu, įgyvendinimo tvarkos aprašas, patvirtintas Valstybinio socialinio draudimo fondo valdybos prie Socialinės apsaugos ir darbo ministerijos direktoriaus 2010 m. birželio 8 d. įsakymu Nr. V-253 „Dėl Europos Sąjungos socialinės apsaugos sistemų koordinavimo reglamentų nuostatų, susijusių su taikytinos teisės nustatymu, įgyvendinimo tvarkos aprašų patvirtinimo“.</w:t>
          </w:r>
        </w:p>
        <w:p>
          <w:pPr>
            <w:jc w:val="both"/>
            <w:rPr>
              <w:color w:val="000000"/>
              <w:sz w:val="16"/>
              <w:szCs w:val="16"/>
            </w:rPr>
          </w:pPr>
          <w:r>
            <w:rPr>
              <w:color w:val="000000"/>
              <w:sz w:val="16"/>
              <w:szCs w:val="16"/>
            </w:rPr>
            <w:t>5 – Jei pranešimą darbuotojo (apdraustojo) vardu teikia jo darbdavys (draudėjas), patvirtinimas reiškia, kad atitinkama informacija ir pareigos yra suprantamos ir žinomos (išaiškintos) ir darbuotojui (apdraustajam), už kurį teikiamas pranešimas.</w:t>
          </w:r>
        </w:p>
        <w:sdt>
          <w:sdtPr>
            <w:alias w:val="pabaiga"/>
            <w:tag w:val="part_46a157a907524c0ea6972ddc45cf0eef"/>
            <w:lock w:val="sdtLocked"/>
            <w:richText/>
          </w:sdtPr>
          <w:sdtContent>
            <w:p>
              <w:pPr>
                <w:suppressAutoHyphens/>
                <w:jc w:val="center"/>
                <w:textAlignment w:val="baseline"/>
                <w:rPr>
                  <w:sz w:val="16"/>
                  <w:szCs w:val="16"/>
                </w:rPr>
              </w:pPr>
              <w:r>
                <w:rPr>
                  <w:sz w:val="16"/>
                  <w:szCs w:val="16"/>
                </w:rPr>
                <w:t>________________</w:t>
              </w:r>
            </w:p>
            <w:p>
              <w:pPr>
                <w:jc w:val="both"/>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5fbe601a7511eeb233e8b04dc9bb3d">
            <w:r w:rsidRPr="00532B9F">
              <w:rPr>
                <w:rFonts w:ascii="Times New Roman" w:eastAsia="MS Mincho" w:hAnsi="Times New Roman"/>
                <w:sz w:val="20"/>
                <w:i/>
                <w:iCs/>
                <w:color w:val="0000FF" w:themeColor="hyperlink"/>
                <w:u w:val="single"/>
              </w:rPr>
              <w:t>V-288</w:t>
            </w:r>
          </w:fldSimple>
          <w:r>
            <w:rPr>
              <w:rFonts w:ascii="Times New Roman" w:eastAsia="MS Mincho" w:hAnsi="Times New Roman"/>
              <w:sz w:val="20"/>
              <w:i/>
              <w:iCs/>
            </w:rPr>
            <w:t>,
2023-07-04,
paskelbta TAR 2023-07-04, i. k. 2023-13875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Valstybinio socialinio draudimo fondo valdyba prie Socialinės apsaugos ir darbo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A4BB0DA301D">
            <w:r w:rsidRPr="00532B9F">
              <w:rPr>
                <w:rFonts w:ascii="Times New Roman" w:eastAsia="MS Mincho" w:hAnsi="Times New Roman"/>
                <w:sz w:val="20"/>
                <w:iCs/>
                <w:color w:val="0000FF" w:themeColor="hyperlink"/>
                <w:u w:val="single"/>
              </w:rPr>
              <w:t>V-481</w:t>
            </w:r>
          </w:fldSimple>
          <w:r>
            <w:rPr>
              <w:rFonts w:ascii="Times New Roman" w:eastAsia="MS Mincho" w:hAnsi="Times New Roman"/>
              <w:sz w:val="20"/>
              <w:iCs/>
            </w:rPr>
            <w:t>,
2010-11-12,
Žin., 2010, Nr.
135-6915 (2010-11-18), i. k. 110223VISAK000V-481                </w:t>
          </w:r>
        </w:p>
        <w:p>
          <w:pPr>
            <w:jc w:val="both"/>
            <w:rPr>
              <w:rFonts w:ascii="Times New Roman" w:hAnsi="Times New Roman"/>
            </w:rPr>
          </w:pPr>
          <w:r>
            <w:rPr>
              <w:rFonts w:ascii="Times New Roman" w:hAnsi="Times New Roman"/>
              <w:sz w:val="20"/>
            </w:rPr>
            <w:t>Dėl Valstybinio socialinio draudimo fondo valdybos prie Socialinės apsaugos ir darbo ministerijos direktoriaus 2010 m. birželio 8 d. įsakymo Nr. V-253 "Dėl Europos Sąjungos socialinės apsaugos sistemų koordinavimo reglamentų nuostatų, susijusių su taikytinos teisės nustatymu, įgyvendinimo tvarkos aprašų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Valstybinio socialinio draudimo fondo valdyba prie Socialinės apsaugos ir darbo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528D755D90D">
            <w:r w:rsidRPr="00532B9F">
              <w:rPr>
                <w:rFonts w:ascii="Times New Roman" w:eastAsia="MS Mincho" w:hAnsi="Times New Roman"/>
                <w:sz w:val="20"/>
                <w:iCs/>
                <w:color w:val="0000FF" w:themeColor="hyperlink"/>
                <w:u w:val="single"/>
              </w:rPr>
              <w:t>V-51</w:t>
            </w:r>
          </w:fldSimple>
          <w:r>
            <w:rPr>
              <w:rFonts w:ascii="Times New Roman" w:eastAsia="MS Mincho" w:hAnsi="Times New Roman"/>
              <w:sz w:val="20"/>
              <w:iCs/>
            </w:rPr>
            <w:t>,
2011-02-03,
Žin., 2011, Nr.
16-789 (2011-02-08), i. k. 111223VISAK0000V-51                </w:t>
          </w:r>
        </w:p>
        <w:p>
          <w:pPr>
            <w:jc w:val="both"/>
            <w:rPr>
              <w:rFonts w:ascii="Times New Roman" w:hAnsi="Times New Roman"/>
            </w:rPr>
          </w:pPr>
          <w:r>
            <w:rPr>
              <w:rFonts w:ascii="Times New Roman" w:hAnsi="Times New Roman"/>
              <w:sz w:val="20"/>
            </w:rPr>
            <w:t>Dėl Valstybinio socialinio draudimo fondo valdybos prie Socialinės apsaugos ir darbo ministerijos direktoriaus 2010 m. birželio 8 d. įsakymo Nr. V-253 "Dėl Europos Sąjungos socialinės apsaugos sistemų koordinavimo reglamentų nuostatų, susijusių su taikytinos teisės nustatymu, įgyvendinimo tvarkos aprašų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Valstybinio socialinio draudimo fondo valdyba prie Socialinės apsaugos ir darbo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F8DDBBE3E67">
            <w:r w:rsidRPr="00532B9F">
              <w:rPr>
                <w:rFonts w:ascii="Times New Roman" w:eastAsia="MS Mincho" w:hAnsi="Times New Roman"/>
                <w:sz w:val="20"/>
                <w:iCs/>
                <w:color w:val="0000FF" w:themeColor="hyperlink"/>
                <w:u w:val="single"/>
              </w:rPr>
              <w:t>V-286</w:t>
            </w:r>
          </w:fldSimple>
          <w:r>
            <w:rPr>
              <w:rFonts w:ascii="Times New Roman" w:eastAsia="MS Mincho" w:hAnsi="Times New Roman"/>
              <w:sz w:val="20"/>
              <w:iCs/>
            </w:rPr>
            <w:t>,
2011-07-15,
Žin., 2011, Nr.
93-4431 (2011-07-21), i. k. 111223VISAK000V-286                </w:t>
          </w:r>
        </w:p>
        <w:p>
          <w:pPr>
            <w:jc w:val="both"/>
            <w:rPr>
              <w:rFonts w:ascii="Times New Roman" w:hAnsi="Times New Roman"/>
            </w:rPr>
          </w:pPr>
          <w:r>
            <w:rPr>
              <w:rFonts w:ascii="Times New Roman" w:hAnsi="Times New Roman"/>
              <w:sz w:val="20"/>
            </w:rPr>
            <w:t>Dėl Valstybinio socialinio draudimo fondo valdybos prie Socialinės apsaugos ir darbo ministerijos direktoriaus 2010 m. birželio 8 d. įsakymo Nr. V-253 "Dėl Europos Sąjungos socialinės apsaugos sistemų koordinavimo reglamentų nuostatų, susijusių su taikytinos teisės nustatymu, įgyvendinimo tvarkos aprašų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Valstybinio socialinio draudimo fondo valdyba prie Socialinės apsaugos ir darbo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069DF260F5D">
            <w:r w:rsidRPr="00532B9F">
              <w:rPr>
                <w:rFonts w:ascii="Times New Roman" w:eastAsia="MS Mincho" w:hAnsi="Times New Roman"/>
                <w:sz w:val="20"/>
                <w:iCs/>
                <w:color w:val="0000FF" w:themeColor="hyperlink"/>
                <w:u w:val="single"/>
              </w:rPr>
              <w:t>V-463</w:t>
            </w:r>
          </w:fldSimple>
          <w:r>
            <w:rPr>
              <w:rFonts w:ascii="Times New Roman" w:eastAsia="MS Mincho" w:hAnsi="Times New Roman"/>
              <w:sz w:val="20"/>
              <w:iCs/>
            </w:rPr>
            <w:t>,
2011-11-04,
Žin., 2011, Nr.
133-6339 (2011-11-08), i. k. 111223VISAK000V-463                </w:t>
          </w:r>
        </w:p>
        <w:p>
          <w:pPr>
            <w:jc w:val="both"/>
            <w:rPr>
              <w:rFonts w:ascii="Times New Roman" w:hAnsi="Times New Roman"/>
            </w:rPr>
          </w:pPr>
          <w:r>
            <w:rPr>
              <w:rFonts w:ascii="Times New Roman" w:hAnsi="Times New Roman"/>
              <w:sz w:val="20"/>
            </w:rPr>
            <w:t>Dėl Valstybinio socialinio draudimo fondo valdybos prie Socialinės apsaugos ir darbo ministerijos direktoriaus 2010 m. birželio 8 d. įsakymo Nr. V-253 "Dėl Europos Sąjungos socialinės apsaugos sistemų koordinavimo reglamentų nuostatų, susijusių su taikytinos teisės nustatymu, įgyvendinimo tvarkos aprašų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Valstybinio socialinio draudimo fondo valdyba prie Socialinės apsaugos ir darbo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09829C66D2C">
            <w:r w:rsidRPr="00532B9F">
              <w:rPr>
                <w:rFonts w:ascii="Times New Roman" w:eastAsia="MS Mincho" w:hAnsi="Times New Roman"/>
                <w:sz w:val="20"/>
                <w:iCs/>
                <w:color w:val="0000FF" w:themeColor="hyperlink"/>
                <w:u w:val="single"/>
              </w:rPr>
              <w:t>V-270</w:t>
            </w:r>
          </w:fldSimple>
          <w:r>
            <w:rPr>
              <w:rFonts w:ascii="Times New Roman" w:eastAsia="MS Mincho" w:hAnsi="Times New Roman"/>
              <w:sz w:val="20"/>
              <w:iCs/>
            </w:rPr>
            <w:t>,
2012-06-06,
Žin., 2012, Nr.
65-3325 (2012-06-09), i. k. 112223VISAK000V-270                </w:t>
          </w:r>
        </w:p>
        <w:p>
          <w:pPr>
            <w:jc w:val="both"/>
            <w:rPr>
              <w:rFonts w:ascii="Times New Roman" w:hAnsi="Times New Roman"/>
            </w:rPr>
          </w:pPr>
          <w:r>
            <w:rPr>
              <w:rFonts w:ascii="Times New Roman" w:hAnsi="Times New Roman"/>
              <w:sz w:val="20"/>
            </w:rPr>
            <w:t>Dėl Valstybinio socialinio draudimo fondo valdybos prie Socialinės apsaugos ir darbo ministerijos direktoriaus 2010 m. birželio 8 d. įsakymo Nr. V-253 "Dėl Europos Sąjungos socialinės apsaugos sistemų koordinavimo reglamentų nuostatų, susijusių su taikytinos teisės nustatymu, įgyvendinimo tvarkos aprašų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Valstybinio socialinio draudimo fondo valdyba prie Socialinės apsaugos ir darbo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8E4CFA84E62">
            <w:r w:rsidRPr="00532B9F">
              <w:rPr>
                <w:rFonts w:ascii="Times New Roman" w:eastAsia="MS Mincho" w:hAnsi="Times New Roman"/>
                <w:sz w:val="20"/>
                <w:iCs/>
                <w:color w:val="0000FF" w:themeColor="hyperlink"/>
                <w:u w:val="single"/>
              </w:rPr>
              <w:t>V-614</w:t>
            </w:r>
          </w:fldSimple>
          <w:r>
            <w:rPr>
              <w:rFonts w:ascii="Times New Roman" w:eastAsia="MS Mincho" w:hAnsi="Times New Roman"/>
              <w:sz w:val="20"/>
              <w:iCs/>
            </w:rPr>
            <w:t>,
2012-12-07,
Žin., 2012, Nr.
144-7445 (2012-12-11), i. k. 112223VISAK000V-614                </w:t>
          </w:r>
        </w:p>
        <w:p>
          <w:pPr>
            <w:jc w:val="both"/>
            <w:rPr>
              <w:rFonts w:ascii="Times New Roman" w:hAnsi="Times New Roman"/>
            </w:rPr>
          </w:pPr>
          <w:r>
            <w:rPr>
              <w:rFonts w:ascii="Times New Roman" w:hAnsi="Times New Roman"/>
              <w:sz w:val="20"/>
            </w:rPr>
            <w:t>Dėl Valstybinio socialinio draudimo fondo valdybos prie Socialinės apsaugos ir darbo ministerijos direktoriaus 2010 m. birželio 8 d. įsakymo Nr. V-253 "Dėl Europos Sąjungos socialinės apsaugos sistemų koordinavimo reglamentų nuostatų, susijusių su taikytinos teisės nustatymu, įgyvendinimo tvarkos aprašų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Valstybinio socialinio draudimo fondo valdyba prie Socialinės apsaugos ir darbo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c757820878611e4a98a9f2247652cf4">
            <w:r w:rsidRPr="00532B9F">
              <w:rPr>
                <w:rFonts w:ascii="Times New Roman" w:eastAsia="MS Mincho" w:hAnsi="Times New Roman"/>
                <w:sz w:val="20"/>
                <w:iCs/>
                <w:color w:val="0000FF" w:themeColor="hyperlink"/>
                <w:u w:val="single"/>
              </w:rPr>
              <w:t>V-806</w:t>
            </w:r>
          </w:fldSimple>
          <w:r>
            <w:rPr>
              <w:rFonts w:ascii="Times New Roman" w:eastAsia="MS Mincho" w:hAnsi="Times New Roman"/>
              <w:sz w:val="20"/>
              <w:iCs/>
            </w:rPr>
            <w:t>,
2014-12-19,
paskelbta TAR 2014-12-22, i. k. 2014-20305                </w:t>
          </w:r>
        </w:p>
        <w:p>
          <w:pPr>
            <w:jc w:val="both"/>
            <w:rPr>
              <w:rFonts w:ascii="Times New Roman" w:hAnsi="Times New Roman"/>
            </w:rPr>
          </w:pPr>
          <w:r>
            <w:rPr>
              <w:rFonts w:ascii="Times New Roman" w:hAnsi="Times New Roman"/>
              <w:sz w:val="20"/>
            </w:rPr>
            <w:t>Dėl Valstybinio socialinio draudimo fondo valdybos prie Socialinės apsaugos ir darbo ministerijos direktoriaus 2010 m. birželio 8 d. įsakymo Nr. V-253 „Dėl Europos Sąjungos socialinės apsaugos sistemų koordinavimo reglamentų nuostatų, susijusių su taikytinos teisės nustatymu, įgyvendinimo tvarkos aprašų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Valstybinio socialinio draudimo fondo valdyba prie Socialinės apsaugos ir darbo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401460861911e6b969d7ae07280e89">
            <w:r w:rsidRPr="00532B9F">
              <w:rPr>
                <w:rFonts w:ascii="Times New Roman" w:eastAsia="MS Mincho" w:hAnsi="Times New Roman"/>
                <w:sz w:val="20"/>
                <w:iCs/>
                <w:color w:val="0000FF" w:themeColor="hyperlink"/>
                <w:u w:val="single"/>
              </w:rPr>
              <w:t>V-497</w:t>
            </w:r>
          </w:fldSimple>
          <w:r>
            <w:rPr>
              <w:rFonts w:ascii="Times New Roman" w:eastAsia="MS Mincho" w:hAnsi="Times New Roman"/>
              <w:sz w:val="20"/>
              <w:iCs/>
            </w:rPr>
            <w:t>,
2016-09-29,
paskelbta TAR 2016-09-29, i. k. 2016-24210                </w:t>
          </w:r>
        </w:p>
        <w:p>
          <w:pPr>
            <w:jc w:val="both"/>
            <w:rPr>
              <w:rFonts w:ascii="Times New Roman" w:hAnsi="Times New Roman"/>
            </w:rPr>
          </w:pPr>
          <w:r>
            <w:rPr>
              <w:rFonts w:ascii="Times New Roman" w:hAnsi="Times New Roman"/>
              <w:sz w:val="20"/>
            </w:rPr>
            <w:t>Dėl Valstybinio socialinio draudimo fondo valdybos prie Socialinės apsaugos ir darbo ministerijos direktoriaus 2014 m. gruodžio 19 d. įsakymo Nr. V-806 „Dėl Valstybinio socialinio draudimo fondo valdybos prie Socialinės apsaugos ir darbo ministerijos direktoriaus 2010 m. birželio 8 d. įsakymo Nr. V-253 „Dėl Europos Sąjungos socialinės apsaugos sistemų koordinavimo reglamentų nuostatų, susijusių su taikytinos teisės nustatymu, įgyvendinimo tvarkos aprašų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Valstybinio socialinio draudimo fondo valdyba prie Socialinės apsaugos ir darbo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680bbb1318911e78397ae072f58c508">
            <w:r w:rsidRPr="00532B9F">
              <w:rPr>
                <w:rFonts w:ascii="Times New Roman" w:eastAsia="MS Mincho" w:hAnsi="Times New Roman"/>
                <w:sz w:val="20"/>
                <w:iCs/>
                <w:color w:val="0000FF" w:themeColor="hyperlink"/>
                <w:u w:val="single"/>
              </w:rPr>
              <w:t>V-220</w:t>
            </w:r>
          </w:fldSimple>
          <w:r>
            <w:rPr>
              <w:rFonts w:ascii="Times New Roman" w:eastAsia="MS Mincho" w:hAnsi="Times New Roman"/>
              <w:sz w:val="20"/>
              <w:iCs/>
            </w:rPr>
            <w:t>,
2017-05-05,
paskelbta TAR 2017-05-08, i. k. 2017-07730                </w:t>
          </w:r>
        </w:p>
        <w:p>
          <w:pPr>
            <w:jc w:val="both"/>
            <w:rPr>
              <w:rFonts w:ascii="Times New Roman" w:hAnsi="Times New Roman"/>
            </w:rPr>
          </w:pPr>
          <w:r>
            <w:rPr>
              <w:rFonts w:ascii="Times New Roman" w:hAnsi="Times New Roman"/>
              <w:sz w:val="20"/>
            </w:rPr>
            <w:t>Dėl Valstybinio socialinio draudimo fondo valdybos prie Socialinės apsaugos ir darbo ministerijos direktoriaus 2010 m. birželio 8 d. įsakymo Nr. V-253 „Dėl Europos Sąjungos socialinės apsaugos sistemų koordinavimo reglamentų nuostatų, susijusių su taikytinos teisės nustatymu, įgyvendinimo tvarkos aprašų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Valstybinio socialinio draudimo fondo valdyba prie Socialinės apsaugos ir darbo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bdf86208cc311e7a3c4a5eb10f04386">
            <w:r w:rsidRPr="00532B9F">
              <w:rPr>
                <w:rFonts w:ascii="Times New Roman" w:eastAsia="MS Mincho" w:hAnsi="Times New Roman"/>
                <w:sz w:val="20"/>
                <w:iCs/>
                <w:color w:val="0000FF" w:themeColor="hyperlink"/>
                <w:u w:val="single"/>
              </w:rPr>
              <w:t>V-426</w:t>
            </w:r>
          </w:fldSimple>
          <w:r>
            <w:rPr>
              <w:rFonts w:ascii="Times New Roman" w:eastAsia="MS Mincho" w:hAnsi="Times New Roman"/>
              <w:sz w:val="20"/>
              <w:iCs/>
            </w:rPr>
            <w:t>,
2017-08-29,
paskelbta TAR 2017-08-30, i. k. 2017-13816                </w:t>
          </w:r>
        </w:p>
        <w:p>
          <w:pPr>
            <w:jc w:val="both"/>
            <w:rPr>
              <w:rFonts w:ascii="Times New Roman" w:hAnsi="Times New Roman"/>
            </w:rPr>
          </w:pPr>
          <w:r>
            <w:rPr>
              <w:rFonts w:ascii="Times New Roman" w:hAnsi="Times New Roman"/>
              <w:sz w:val="20"/>
            </w:rPr>
            <w:t>Dėl Valstybinio socialinio draudimo fondo valdybos prie Socialinės apsaugos ir darbo ministerijos direktoriaus 2010 m. birželio 8 d. įsakymo Nr. V-253 „Dėl Europos Sąjungos socialinės apsaugos sistemų koordinavimo reglamentų nuostatų, susijusių su taikytinos teisės nustatymu, įgyvendinimo tvarkos aprašų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Valstybinio socialinio draudimo fondo valdyba prie Socialinės apsaugos ir darbo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68424f0d01611e7910a89ac20768b0f">
            <w:r w:rsidRPr="00532B9F">
              <w:rPr>
                <w:rFonts w:ascii="Times New Roman" w:eastAsia="MS Mincho" w:hAnsi="Times New Roman"/>
                <w:sz w:val="20"/>
                <w:iCs/>
                <w:color w:val="0000FF" w:themeColor="hyperlink"/>
                <w:u w:val="single"/>
              </w:rPr>
              <w:t>V-601</w:t>
            </w:r>
          </w:fldSimple>
          <w:r>
            <w:rPr>
              <w:rFonts w:ascii="Times New Roman" w:eastAsia="MS Mincho" w:hAnsi="Times New Roman"/>
              <w:sz w:val="20"/>
              <w:iCs/>
            </w:rPr>
            <w:t>,
2017-11-22,
paskelbta TAR 2017-11-23, i. k. 2017-18463                </w:t>
          </w:r>
        </w:p>
        <w:p>
          <w:pPr>
            <w:jc w:val="both"/>
            <w:rPr>
              <w:rFonts w:ascii="Times New Roman" w:hAnsi="Times New Roman"/>
            </w:rPr>
          </w:pPr>
          <w:r>
            <w:rPr>
              <w:rFonts w:ascii="Times New Roman" w:hAnsi="Times New Roman"/>
              <w:sz w:val="20"/>
            </w:rPr>
            <w:t>Dėl Valstybinio socialinio draudimo fondo valdybos prie Socialinės apsaugos ir darbo ministerijos direktoriaus 2010 m. birželio 8 d. įsakymo Nr. V-253 „Dėl Europos Sąjungos socialinės apsaugos sistemų koordinavimo reglamentų nuostatų, susijusių su taikytinos teisės nustatymu, įgyvendinimo tvarkos aprašų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Valstybinio socialinio draudimo fondo valdyba prie Socialinės apsaugos ir darbo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778aea02b6411e88ea9fc46d2024961">
            <w:r w:rsidRPr="00532B9F">
              <w:rPr>
                <w:rFonts w:ascii="Times New Roman" w:eastAsia="MS Mincho" w:hAnsi="Times New Roman"/>
                <w:sz w:val="20"/>
                <w:iCs/>
                <w:color w:val="0000FF" w:themeColor="hyperlink"/>
                <w:u w:val="single"/>
              </w:rPr>
              <w:t>V-111</w:t>
            </w:r>
          </w:fldSimple>
          <w:r>
            <w:rPr>
              <w:rFonts w:ascii="Times New Roman" w:eastAsia="MS Mincho" w:hAnsi="Times New Roman"/>
              <w:sz w:val="20"/>
              <w:iCs/>
            </w:rPr>
            <w:t>,
2018-03-19,
paskelbta TAR 2018-03-19, i. k. 2018-04160                </w:t>
          </w:r>
        </w:p>
        <w:p>
          <w:pPr>
            <w:jc w:val="both"/>
            <w:rPr>
              <w:rFonts w:ascii="Times New Roman" w:hAnsi="Times New Roman"/>
            </w:rPr>
          </w:pPr>
          <w:r>
            <w:rPr>
              <w:rFonts w:ascii="Times New Roman" w:hAnsi="Times New Roman"/>
              <w:sz w:val="20"/>
            </w:rPr>
            <w:t>Dėl Valstybinio socialinio draudimo fondo valdybos prie Socialinės apsaugos ir darbo ministerijos direktoriaus 2010 m. birželio 8 d. įsakymo Nr. V-253 „Dėl Europos Sąjungos socialinės apsaugos sistemų koordinavimo reglamentų nuostatų, susijusių su taikytinos teisės nustatymu, įgyvendinimo tvarkos aprašų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Valstybinio socialinio draudimo fondo valdyba prie Socialinės apsaugos ir darbo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d7b3490d91c11e89a31865acf012092">
            <w:r w:rsidRPr="00532B9F">
              <w:rPr>
                <w:rFonts w:ascii="Times New Roman" w:eastAsia="MS Mincho" w:hAnsi="Times New Roman"/>
                <w:sz w:val="20"/>
                <w:iCs/>
                <w:color w:val="0000FF" w:themeColor="hyperlink"/>
                <w:u w:val="single"/>
              </w:rPr>
              <w:t>V-523</w:t>
            </w:r>
          </w:fldSimple>
          <w:r>
            <w:rPr>
              <w:rFonts w:ascii="Times New Roman" w:eastAsia="MS Mincho" w:hAnsi="Times New Roman"/>
              <w:sz w:val="20"/>
              <w:iCs/>
            </w:rPr>
            <w:t>,
2018-10-26,
paskelbta TAR 2018-10-29, i. k. 2018-17044                </w:t>
          </w:r>
        </w:p>
        <w:p>
          <w:pPr>
            <w:jc w:val="both"/>
            <w:rPr>
              <w:rFonts w:ascii="Times New Roman" w:hAnsi="Times New Roman"/>
            </w:rPr>
          </w:pPr>
          <w:r>
            <w:rPr>
              <w:rFonts w:ascii="Times New Roman" w:hAnsi="Times New Roman"/>
              <w:sz w:val="20"/>
            </w:rPr>
            <w:t>Dėl Valstybinio socialinio draudimo fondo valdybos prie Socialinės apsaugos ir darbo ministerijos direktoriaus 2010 m. birželio 8 d. įsakymo Nr. V-253 „Dėl Europos Sąjungos socialinės apsaugos sistemų koordinavimo reglamentų nuostatų, susijusių su taikytinos teisės nustatymu, įgyvendinimo tvarkos aprašų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Valstybinio socialinio draudimo fondo valdyba prie Socialinės apsaugos ir darbo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118dfe055e811e9975f9c35aedfe438">
            <w:r w:rsidRPr="00532B9F">
              <w:rPr>
                <w:rFonts w:ascii="Times New Roman" w:eastAsia="MS Mincho" w:hAnsi="Times New Roman"/>
                <w:sz w:val="20"/>
                <w:iCs/>
                <w:color w:val="0000FF" w:themeColor="hyperlink"/>
                <w:u w:val="single"/>
              </w:rPr>
              <w:t>V-148</w:t>
            </w:r>
          </w:fldSimple>
          <w:r>
            <w:rPr>
              <w:rFonts w:ascii="Times New Roman" w:eastAsia="MS Mincho" w:hAnsi="Times New Roman"/>
              <w:sz w:val="20"/>
              <w:iCs/>
            </w:rPr>
            <w:t>,
2019-04-03,
paskelbta TAR 2019-04-03, i. k. 2019-05432                </w:t>
          </w:r>
        </w:p>
        <w:p>
          <w:pPr>
            <w:jc w:val="both"/>
            <w:rPr>
              <w:rFonts w:ascii="Times New Roman" w:hAnsi="Times New Roman"/>
            </w:rPr>
          </w:pPr>
          <w:r>
            <w:rPr>
              <w:rFonts w:ascii="Times New Roman" w:hAnsi="Times New Roman"/>
              <w:sz w:val="20"/>
            </w:rPr>
            <w:t>Dėl Valstybinio socialinio draudimo fondo valdybos prie Socialinės apsaugos ir darbo ministerijos direktoriaus 2010 m. birželio 8 d. įsakymo Nr. V-253 „Dėl Europos Sąjungos socialinės apsaugos sistemų koordinavimo reglamentų nuostatų, susijusių su taikytinos teisės nustatymu, įgyvendinimo tvarkos aprašų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Valstybinio socialinio draudimo fondo valdyba prie Socialinės apsaugos ir darbo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e55b560884f11e993ffd4361ddf8976">
            <w:r w:rsidRPr="00532B9F">
              <w:rPr>
                <w:rFonts w:ascii="Times New Roman" w:eastAsia="MS Mincho" w:hAnsi="Times New Roman"/>
                <w:sz w:val="20"/>
                <w:iCs/>
                <w:color w:val="0000FF" w:themeColor="hyperlink"/>
                <w:u w:val="single"/>
              </w:rPr>
              <w:t>V-235</w:t>
            </w:r>
          </w:fldSimple>
          <w:r>
            <w:rPr>
              <w:rFonts w:ascii="Times New Roman" w:eastAsia="MS Mincho" w:hAnsi="Times New Roman"/>
              <w:sz w:val="20"/>
              <w:iCs/>
            </w:rPr>
            <w:t>,
2019-06-06,
paskelbta TAR 2019-06-06, i. k. 2019-09221                </w:t>
          </w:r>
        </w:p>
        <w:p>
          <w:pPr>
            <w:jc w:val="both"/>
            <w:rPr>
              <w:rFonts w:ascii="Times New Roman" w:hAnsi="Times New Roman"/>
            </w:rPr>
          </w:pPr>
          <w:r>
            <w:rPr>
              <w:rFonts w:ascii="Times New Roman" w:hAnsi="Times New Roman"/>
              <w:sz w:val="20"/>
            </w:rPr>
            <w:t>Dėl korektūros klaidų ištaisymo Valstybinio socialinio draudimo fondo valdybos prie Socialinės apsaugos ir darbo ministerijos direktoriaus 2018 m. spalio 26 d. įsakyme Nr. V-523 "Dėl Valstybinio socialinio draudimo fondo valdybos prie Socialinės apsaugos ir darbo ministerijos direktoriaus 2010 m. birželio 8 d. įsakymo Nr. V-253 „Dėl Europos Sąjungos socialinės apsaugos sistemų koordinavimo reglamentų nuostatų, susijusių su taikytinos teisės nustatymu, įgyvendinimo tvarkos aprašų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Valstybinio socialinio draudimo fondo valdyba prie Socialinės apsaugos ir darbo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867f580ab2211eab9d9cd0c85e0b745">
            <w:r w:rsidRPr="00532B9F">
              <w:rPr>
                <w:rFonts w:ascii="Times New Roman" w:eastAsia="MS Mincho" w:hAnsi="Times New Roman"/>
                <w:sz w:val="20"/>
                <w:iCs/>
                <w:color w:val="0000FF" w:themeColor="hyperlink"/>
                <w:u w:val="single"/>
              </w:rPr>
              <w:t>V-258</w:t>
            </w:r>
          </w:fldSimple>
          <w:r>
            <w:rPr>
              <w:rFonts w:ascii="Times New Roman" w:eastAsia="MS Mincho" w:hAnsi="Times New Roman"/>
              <w:sz w:val="20"/>
              <w:iCs/>
            </w:rPr>
            <w:t>,
2020-06-10,
paskelbta TAR 2020-06-10, i. k. 2020-12704                </w:t>
          </w:r>
        </w:p>
        <w:p>
          <w:pPr>
            <w:jc w:val="both"/>
            <w:rPr>
              <w:rFonts w:ascii="Times New Roman" w:hAnsi="Times New Roman"/>
            </w:rPr>
          </w:pPr>
          <w:r>
            <w:rPr>
              <w:rFonts w:ascii="Times New Roman" w:hAnsi="Times New Roman"/>
              <w:sz w:val="20"/>
            </w:rPr>
            <w:t>Dėl Valstybinio socialinio draudimo fondo valdybos prie Socialinės apsaugos ir darbo ministerijos direktoriaus 2010 m. birželio 8 d. įsakymo Nr. V-253 „Dėl Europos Sąjungos socialinės apsaugos sistemų koordinavimo reglamentų nuostatų, susijusių su taikytinos teisės nustatymu, įgyvendinimo tvarkos aprašų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Valstybinio socialinio draudimo fondo valdyba prie Socialinės apsaugos ir darbo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595ec0b46611eab9d9cd0c85e0b745">
            <w:r w:rsidRPr="00532B9F">
              <w:rPr>
                <w:rFonts w:ascii="Times New Roman" w:eastAsia="MS Mincho" w:hAnsi="Times New Roman"/>
                <w:sz w:val="20"/>
                <w:iCs/>
                <w:color w:val="0000FF" w:themeColor="hyperlink"/>
                <w:u w:val="single"/>
              </w:rPr>
              <w:t>V-288</w:t>
            </w:r>
          </w:fldSimple>
          <w:r>
            <w:rPr>
              <w:rFonts w:ascii="Times New Roman" w:eastAsia="MS Mincho" w:hAnsi="Times New Roman"/>
              <w:sz w:val="20"/>
              <w:iCs/>
            </w:rPr>
            <w:t>,
2020-06-22,
paskelbta TAR 2020-06-22, i. k. 2020-13566                </w:t>
          </w:r>
        </w:p>
        <w:p>
          <w:pPr>
            <w:jc w:val="both"/>
            <w:rPr>
              <w:rFonts w:ascii="Times New Roman" w:hAnsi="Times New Roman"/>
            </w:rPr>
          </w:pPr>
          <w:r>
            <w:rPr>
              <w:rFonts w:ascii="Times New Roman" w:hAnsi="Times New Roman"/>
              <w:sz w:val="20"/>
            </w:rPr>
            <w:t>Dėl Valstybinio socialinio draudimo fondo valdybos prie Socialinės apsaugos ir darbo ministerijos direktoriaus 2010 m. birželio 8 d. įsakymo Nr. V-253 „Dėl Europos Sąjungos socialinės apsaugos sistemų koordinavimo reglamentų nuostatų, susijusių su taikytinos teisės nustatymu, įgyvendinimo tvarkos aprašų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Valstybinio socialinio draudimo fondo valdyba prie Socialinės apsaugos ir darbo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55ead20e09511eb9f09e7df20500045">
            <w:r w:rsidRPr="00532B9F">
              <w:rPr>
                <w:rFonts w:ascii="Times New Roman" w:eastAsia="MS Mincho" w:hAnsi="Times New Roman"/>
                <w:sz w:val="20"/>
                <w:iCs/>
                <w:color w:val="0000FF" w:themeColor="hyperlink"/>
                <w:u w:val="single"/>
              </w:rPr>
              <w:t>V-414</w:t>
            </w:r>
          </w:fldSimple>
          <w:r>
            <w:rPr>
              <w:rFonts w:ascii="Times New Roman" w:eastAsia="MS Mincho" w:hAnsi="Times New Roman"/>
              <w:sz w:val="20"/>
              <w:iCs/>
            </w:rPr>
            <w:t>,
2021-07-09,
paskelbta TAR 2021-07-09, i. k. 2021-15663                </w:t>
          </w:r>
        </w:p>
        <w:p>
          <w:pPr>
            <w:jc w:val="both"/>
            <w:rPr>
              <w:rFonts w:ascii="Times New Roman" w:hAnsi="Times New Roman"/>
            </w:rPr>
          </w:pPr>
          <w:r>
            <w:rPr>
              <w:rFonts w:ascii="Times New Roman" w:hAnsi="Times New Roman"/>
              <w:sz w:val="20"/>
            </w:rPr>
            <w:t>Dėl Valstybinio socialinio draudimo fondo valdybos prie Socialinės apsaugos ir darbo ministerijos direktoriaus 2010 m. birželio 8 d. įsakymo Nr. V-253 „Dėl Europos Sąjungos socialinės apsaugos sistemų koordinavimo reglamentų nuostatų, susijusių su taikytinos teisės nustatymu, įgyvendinimo tvarkos aprašų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Valstybinio socialinio draudimo fondo valdyba prie Socialinės apsaugos ir darbo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b52ba903d7511ec992fe4cdfceb5666">
            <w:r w:rsidRPr="00532B9F">
              <w:rPr>
                <w:rFonts w:ascii="Times New Roman" w:eastAsia="MS Mincho" w:hAnsi="Times New Roman"/>
                <w:sz w:val="20"/>
                <w:iCs/>
                <w:color w:val="0000FF" w:themeColor="hyperlink"/>
                <w:u w:val="single"/>
              </w:rPr>
              <w:t>V-557</w:t>
            </w:r>
          </w:fldSimple>
          <w:r>
            <w:rPr>
              <w:rFonts w:ascii="Times New Roman" w:eastAsia="MS Mincho" w:hAnsi="Times New Roman"/>
              <w:sz w:val="20"/>
              <w:iCs/>
            </w:rPr>
            <w:t>,
2021-11-04,
paskelbta TAR 2021-11-04, i. k. 2021-22994                </w:t>
          </w:r>
        </w:p>
        <w:p>
          <w:pPr>
            <w:jc w:val="both"/>
            <w:rPr>
              <w:rFonts w:ascii="Times New Roman" w:hAnsi="Times New Roman"/>
            </w:rPr>
          </w:pPr>
          <w:r>
            <w:rPr>
              <w:rFonts w:ascii="Times New Roman" w:hAnsi="Times New Roman"/>
              <w:sz w:val="20"/>
            </w:rPr>
            <w:t>Dėl korektūros klaidų ištaisymo Valstybinio socialinio draudimo fondo valdybos prie Socialinės apsaugos ir darbo ministerijos direktoriaus 2021 m. liepos 9 d. įsakyme Nr. V-414 „Dėl Valstybinio socialinio draudimo fondo valdybos prie Socialinės apsaugos ir darbo ministerijos direktoriaus 2010 m. birželio 8 d. įsakymo Nr. V-253 „Dėl Europos Sąjungos socialinės apsaugos sistemų koordinavimo reglamentų nuostatų, susijusių su taikytinos teisės nustatymu, įgyvendinimo tvarkos aprašų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Valstybinio socialinio draudimo fondo valdyba prie Socialinės apsaugos ir darbo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79333103d7811ec992fe4cdfceb5666">
            <w:r w:rsidRPr="00532B9F">
              <w:rPr>
                <w:rFonts w:ascii="Times New Roman" w:eastAsia="MS Mincho" w:hAnsi="Times New Roman"/>
                <w:sz w:val="20"/>
                <w:iCs/>
                <w:color w:val="0000FF" w:themeColor="hyperlink"/>
                <w:u w:val="single"/>
              </w:rPr>
              <w:t>V-558</w:t>
            </w:r>
          </w:fldSimple>
          <w:r>
            <w:rPr>
              <w:rFonts w:ascii="Times New Roman" w:eastAsia="MS Mincho" w:hAnsi="Times New Roman"/>
              <w:sz w:val="20"/>
              <w:iCs/>
            </w:rPr>
            <w:t>,
2021-11-04,
paskelbta TAR 2021-11-04, i. k. 2021-23011                </w:t>
          </w:r>
        </w:p>
        <w:p>
          <w:pPr>
            <w:jc w:val="both"/>
            <w:rPr>
              <w:rFonts w:ascii="Times New Roman" w:hAnsi="Times New Roman"/>
            </w:rPr>
          </w:pPr>
          <w:r>
            <w:rPr>
              <w:rFonts w:ascii="Times New Roman" w:hAnsi="Times New Roman"/>
              <w:sz w:val="20"/>
            </w:rPr>
            <w:t>Dėl Valstybinio socialinio draudimo fondo valdybos prie Socialinės apsaugos ir darbo ministerijos direktoriaus 2010 m. birželio 8 d. įsakymo Nr. V-253 „Dėl Europos Sąjungos socialinės apsaugos sistemų koordinavimo reglamentų nuostatų, susijusių su taikytinos teisės nustatymu, įgyvendinimo tvarkos aprašų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Valstybinio socialinio draudimo fondo valdyba prie Socialinės apsaugos ir darbo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98b31f0091711ee9978886e85107ab2">
            <w:r w:rsidRPr="00532B9F">
              <w:rPr>
                <w:rFonts w:ascii="Times New Roman" w:eastAsia="MS Mincho" w:hAnsi="Times New Roman"/>
                <w:sz w:val="20"/>
                <w:iCs/>
                <w:color w:val="0000FF" w:themeColor="hyperlink"/>
                <w:u w:val="single"/>
              </w:rPr>
              <w:t>V-224</w:t>
            </w:r>
          </w:fldSimple>
          <w:r>
            <w:rPr>
              <w:rFonts w:ascii="Times New Roman" w:eastAsia="MS Mincho" w:hAnsi="Times New Roman"/>
              <w:sz w:val="20"/>
              <w:iCs/>
            </w:rPr>
            <w:t>,
2023-06-12,
paskelbta TAR 2023-06-12, i. k. 2023-11652                </w:t>
          </w:r>
        </w:p>
        <w:p>
          <w:pPr>
            <w:jc w:val="both"/>
            <w:rPr>
              <w:rFonts w:ascii="Times New Roman" w:hAnsi="Times New Roman"/>
            </w:rPr>
          </w:pPr>
          <w:r>
            <w:rPr>
              <w:rFonts w:ascii="Times New Roman" w:hAnsi="Times New Roman"/>
              <w:sz w:val="20"/>
            </w:rPr>
            <w:t>Dėl Valstybinio socialinio draudimo fondo valdybos prie Socialinės apsaugos ir darbo ministerijos direktoriaus 2010 m. birželio 8 d. įsakymo Nr. V-253 „Dėl Europos Sąjungos socialinės apsaugos sistemų koordinavimo reglamentų nuostatų, susijusių su taikytinos teisės nustatymu, įgyvendinimo tvarkos aprašų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Valstybinio socialinio draudimo fondo valdyba prie Socialinės apsaugos ir darbo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05fbe601a7511eeb233e8b04dc9bb3d">
            <w:r w:rsidRPr="00532B9F">
              <w:rPr>
                <w:rFonts w:ascii="Times New Roman" w:eastAsia="MS Mincho" w:hAnsi="Times New Roman"/>
                <w:sz w:val="20"/>
                <w:iCs/>
                <w:color w:val="0000FF" w:themeColor="hyperlink"/>
                <w:u w:val="single"/>
              </w:rPr>
              <w:t>V-288</w:t>
            </w:r>
          </w:fldSimple>
          <w:r>
            <w:rPr>
              <w:rFonts w:ascii="Times New Roman" w:eastAsia="MS Mincho" w:hAnsi="Times New Roman"/>
              <w:sz w:val="20"/>
              <w:iCs/>
            </w:rPr>
            <w:t>,
2023-07-04,
paskelbta TAR 2023-07-04, i. k. 2023-13875                </w:t>
          </w:r>
        </w:p>
        <w:p>
          <w:pPr>
            <w:jc w:val="both"/>
            <w:rPr>
              <w:rFonts w:ascii="Times New Roman" w:hAnsi="Times New Roman"/>
            </w:rPr>
          </w:pPr>
          <w:r>
            <w:rPr>
              <w:rFonts w:ascii="Times New Roman" w:hAnsi="Times New Roman"/>
              <w:sz w:val="20"/>
            </w:rPr>
            <w:t>Dėl korektūros klaidų ištaisymo Valstybinio socialinio draudimo fondo valdybos prie Socialinės apsaugos ir darbo ministerijos direktoriaus 2023 m. birželio 12 d. įsakyme Nr. V-224 „Dėl Valstybinio socialinio draudimo fondo valdybos prie Socialinės apsaugos ir darbo ministerijos direktoriaus 2010 m. birželio 8 d. įsakymo Nr. V-253 „Dėl Europos Sąjungos socialinės apsaugos sistemų koordinavimo reglamentų nuostatų, susijusių su taikytinos teisės nustatymu, įgyvendinimo tvarkos aprašų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Valstybinio socialinio draudimo fondo valdyba prie Socialinės apsaugos ir darbo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f7d00d0641a11ee9fc7ee37cec6fc59">
            <w:r w:rsidRPr="00532B9F">
              <w:rPr>
                <w:rFonts w:ascii="Times New Roman" w:eastAsia="MS Mincho" w:hAnsi="Times New Roman"/>
                <w:sz w:val="20"/>
                <w:iCs/>
                <w:color w:val="0000FF" w:themeColor="hyperlink"/>
                <w:u w:val="single"/>
              </w:rPr>
              <w:t>V-387</w:t>
            </w:r>
          </w:fldSimple>
          <w:r>
            <w:rPr>
              <w:rFonts w:ascii="Times New Roman" w:eastAsia="MS Mincho" w:hAnsi="Times New Roman"/>
              <w:sz w:val="20"/>
              <w:iCs/>
            </w:rPr>
            <w:t>,
2023-10-06,
paskelbta TAR 2023-10-06, i. k. 2023-19771                </w:t>
          </w:r>
        </w:p>
        <w:p>
          <w:pPr>
            <w:jc w:val="both"/>
            <w:rPr>
              <w:rFonts w:ascii="Times New Roman" w:hAnsi="Times New Roman"/>
            </w:rPr>
          </w:pPr>
          <w:r>
            <w:rPr>
              <w:rFonts w:ascii="Times New Roman" w:hAnsi="Times New Roman"/>
              <w:sz w:val="20"/>
            </w:rPr>
            <w:t>Dėl Valstybinio socialinio draudimo fondo valdybos prie Socialinės apsaugos ir darbo ministerijos direktoriaus 2010 m. birželio 8 d. įsakymo Nr. V-253 „Dėl Europos Sąjungos socialinės apsaugos sistemų koordinavimo reglamentų nuostatų, susijusių su taikytinos teisės nustatymu, įgyvendinimo tvarkos aprašų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Valstybinio socialinio draudimo fondo valdyba prie Socialinės apsaugos ir darbo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20d7a90cb3e11eea5a28c81c82193a8">
            <w:r w:rsidRPr="00532B9F">
              <w:rPr>
                <w:rFonts w:ascii="Times New Roman" w:eastAsia="MS Mincho" w:hAnsi="Times New Roman"/>
                <w:sz w:val="20"/>
                <w:iCs/>
                <w:color w:val="0000FF" w:themeColor="hyperlink"/>
                <w:u w:val="single"/>
              </w:rPr>
              <w:t>V-60</w:t>
            </w:r>
          </w:fldSimple>
          <w:r>
            <w:rPr>
              <w:rFonts w:ascii="Times New Roman" w:eastAsia="MS Mincho" w:hAnsi="Times New Roman"/>
              <w:sz w:val="20"/>
              <w:iCs/>
            </w:rPr>
            <w:t>,
2024-02-14,
paskelbta TAR 2024-02-14, i. k. 2024-02781                </w:t>
          </w:r>
        </w:p>
        <w:p>
          <w:pPr>
            <w:jc w:val="both"/>
            <w:rPr>
              <w:rFonts w:ascii="Times New Roman" w:hAnsi="Times New Roman"/>
            </w:rPr>
          </w:pPr>
          <w:r>
            <w:rPr>
              <w:rFonts w:ascii="Times New Roman" w:hAnsi="Times New Roman"/>
              <w:sz w:val="20"/>
            </w:rPr>
            <w:t>Dėl Valstybinio socialinio draudimo fondo valdybos prie Socialinės apsaugos ir darbo ministerijos direktoriaus 2010 m. birželio 8 d. įsakymo Nr. V-253 „Dėl Europos Sąjungos socialinės apsaugos sistemų koordinavimo reglamentų nuostatų, susijusių su taikytinos teisės nustatymu, įgyvendinimo tvarkos aprašų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Valstybinio socialinio draudimo fondo valdyba prie Socialinės apsaugos ir darbo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1f45961dfd211ef84c3a3cb4f439b27">
            <w:r w:rsidRPr="00532B9F">
              <w:rPr>
                <w:rFonts w:ascii="Times New Roman" w:eastAsia="MS Mincho" w:hAnsi="Times New Roman"/>
                <w:sz w:val="20"/>
                <w:iCs/>
                <w:color w:val="0000FF" w:themeColor="hyperlink"/>
                <w:u w:val="single"/>
              </w:rPr>
              <w:t>V-36</w:t>
            </w:r>
          </w:fldSimple>
          <w:r>
            <w:rPr>
              <w:rFonts w:ascii="Times New Roman" w:eastAsia="MS Mincho" w:hAnsi="Times New Roman"/>
              <w:sz w:val="20"/>
              <w:iCs/>
            </w:rPr>
            <w:t>,
2025-01-31,
paskelbta TAR 2025-01-31, i. k. 2025-01498                </w:t>
          </w:r>
        </w:p>
        <w:p>
          <w:pPr>
            <w:jc w:val="both"/>
            <w:rPr>
              <w:rFonts w:ascii="Times New Roman" w:hAnsi="Times New Roman"/>
            </w:rPr>
          </w:pPr>
          <w:r>
            <w:rPr>
              <w:rFonts w:ascii="Times New Roman" w:hAnsi="Times New Roman"/>
              <w:sz w:val="20"/>
            </w:rPr>
            <w:t>Dėl Valstybinio socialinio draudimo fondo valdybos prie Socialinės apsaugos ir darbo ministerijos direktoriaus 2010 m. birželio 8 d. įsakymo Nr. V-253 „Dėl Europos Sąjungos socialinės apsaugos sistemų koordinavimo reglamentų nuostatų, susijusių su taikytinos teisės nustatymu, įgyvendinimo tvarkos aprašų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Valstybinio socialinio draudimo fondo valdyba prie Socialinės apsaugos ir darbo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80b5df0243a11f1a552c76556910e9c">
            <w:r w:rsidRPr="00532B9F">
              <w:rPr>
                <w:rFonts w:ascii="Times New Roman" w:eastAsia="MS Mincho" w:hAnsi="Times New Roman"/>
                <w:sz w:val="20"/>
                <w:iCs/>
                <w:color w:val="0000FF" w:themeColor="hyperlink"/>
                <w:u w:val="single"/>
              </w:rPr>
              <w:t>V-124</w:t>
            </w:r>
          </w:fldSimple>
          <w:r>
            <w:rPr>
              <w:rFonts w:ascii="Times New Roman" w:eastAsia="MS Mincho" w:hAnsi="Times New Roman"/>
              <w:sz w:val="20"/>
              <w:iCs/>
            </w:rPr>
            <w:t>,
2026-03-20,
paskelbta TAR 2026-03-20, i. k. 2026-04390                </w:t>
          </w:r>
        </w:p>
        <w:p>
          <w:pPr>
            <w:jc w:val="both"/>
            <w:rPr>
              <w:rFonts w:ascii="Times New Roman" w:hAnsi="Times New Roman"/>
            </w:rPr>
          </w:pPr>
          <w:r>
            <w:rPr>
              <w:rFonts w:ascii="Times New Roman" w:hAnsi="Times New Roman"/>
              <w:sz w:val="20"/>
            </w:rPr>
            <w:t>Dėl Valstybinio socialinio draudimo fondo valdybos prie Socialinės apsaugos ir darbo ministerijos direktoriaus 2010 m. birželio 8 d. įsakymo Nr. V-253 „Dėl Europos Sąjungos socialinės apsaugos sistemų koordinavimo reglamentų nuostatų, susijusių su taikytinos teisės nustatymu, įgyvendinimo tvarkos aprašų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709" w:bottom="567" w:left="1276" w:header="709" w:footer="284" w:gutter="0"/>
      <w:pgNumType w:start="1"/>
      <w:cols w:space="708"/>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BA"/>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pPr>
      <w:tabs>
        <w:tab w:val="center" w:pos="4153"/>
        <w:tab w:val="right" w:pos="8306"/>
      </w:tabs>
      <w:jc w:val="center"/>
      <w:rPr>
        <w:szCs w:val="24"/>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 xml:space="preserve"> PAGE  \* Arabic  \* MERGEFORMAT </w:instrText>
    </w:r>
    <w:r>
      <w:rPr>
        <w:szCs w:val="24"/>
      </w:rPr>
      <w:fldChar w:fldCharType="separate"/>
    </w:r>
    <w:r>
      <w:rPr>
        <w:szCs w:val="24"/>
      </w:rPr>
      <w:t>3</w:t>
    </w:r>
    <w:r>
      <w:rPr>
        <w:szCs w:val="24"/>
      </w:rPr>
      <w:fldChar w:fldCharType="end"/>
    </w:r>
  </w:p>
  <w:p>
    <w:pPr>
      <w:tabs>
        <w:tab w:val="center" w:pos="4153"/>
        <w:tab w:val="right" w:pos="8306"/>
      </w:tabs>
      <w:jc w:val="center"/>
      <w:rPr>
        <w:szCs w:val="24"/>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 xml:space="preserve"> PAGE  \* Arabic  \* MERGEFORMAT </w:instrText>
    </w:r>
    <w:r>
      <w:rPr>
        <w:szCs w:val="24"/>
      </w:rPr>
      <w:fldChar w:fldCharType="separate"/>
    </w:r>
    <w:r>
      <w:rPr>
        <w:szCs w:val="24"/>
      </w:rPr>
      <w:t>2</w:t>
    </w:r>
    <w:r>
      <w:rPr>
        <w:szCs w:val="24"/>
      </w:rPr>
      <w:fldChar w:fldCharType="end"/>
    </w:r>
  </w:p>
  <w:p>
    <w:pPr>
      <w:tabs>
        <w:tab w:val="center" w:pos="4153"/>
        <w:tab w:val="right" w:pos="8306"/>
      </w:tabs>
      <w:jc w:val="center"/>
      <w:rPr>
        <w:szCs w:val="24"/>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 xml:space="preserve"> PAGE  \* Arabic  \* MERGEFORMAT </w:instrText>
    </w:r>
    <w:r>
      <w:rPr>
        <w:szCs w:val="24"/>
      </w:rPr>
      <w:fldChar w:fldCharType="separate"/>
    </w:r>
    <w:r>
      <w:rPr>
        <w:szCs w:val="24"/>
      </w:rPr>
      <w:t>3</w:t>
    </w:r>
    <w:r>
      <w:rPr>
        <w:szCs w:val="24"/>
      </w:rPr>
      <w:fldChar w:fldCharType="end"/>
    </w:r>
  </w:p>
  <w:p>
    <w:pPr>
      <w:tabs>
        <w:tab w:val="center" w:pos="4153"/>
        <w:tab w:val="right" w:pos="8306"/>
      </w:tabs>
      <w:jc w:val="center"/>
      <w:rPr>
        <w:szCs w:val="24"/>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 xml:space="preserve"> PAGE  \* Arabic  \* MERGEFORMAT </w:instrText>
    </w:r>
    <w:r>
      <w:rPr>
        <w:szCs w:val="24"/>
      </w:rPr>
      <w:fldChar w:fldCharType="separate"/>
    </w:r>
    <w:r>
      <w:rPr>
        <w:szCs w:val="24"/>
      </w:rPr>
      <w:t>3</w:t>
    </w:r>
    <w:r>
      <w:rPr>
        <w:szCs w:val="24"/>
      </w:rPr>
      <w:fldChar w:fldCharType="end"/>
    </w: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 xml:space="preserve"> PAGE  \* Arabic  \* MERGEFORMAT </w:instrText>
    </w:r>
    <w:r>
      <w:rPr>
        <w:szCs w:val="24"/>
      </w:rPr>
      <w:fldChar w:fldCharType="separate"/>
    </w:r>
    <w:r>
      <w:rPr>
        <w:szCs w:val="24"/>
      </w:rPr>
      <w:t>2</w:t>
    </w:r>
    <w:r>
      <w:rPr>
        <w:szCs w:val="24"/>
      </w:rPr>
      <w:fldChar w:fldCharType="end"/>
    </w: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 xml:space="preserve"> PAGE  \* Arabic  \* MERGEFORMAT </w:instrText>
    </w:r>
    <w:r>
      <w:rPr>
        <w:szCs w:val="24"/>
      </w:rPr>
      <w:fldChar w:fldCharType="separate"/>
    </w:r>
    <w:r>
      <w:rPr>
        <w:szCs w:val="24"/>
      </w:rPr>
      <w:t>3</w:t>
    </w:r>
    <w:r>
      <w:rPr>
        <w:szCs w:val="24"/>
      </w:rPr>
      <w:fldChar w:fldCharType="end"/>
    </w: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 xml:space="preserve"> PAGE  \* Arabic  \* MERGEFORMAT </w:instrText>
    </w:r>
    <w:r>
      <w:rPr>
        <w:szCs w:val="24"/>
      </w:rPr>
      <w:fldChar w:fldCharType="separate"/>
    </w:r>
    <w:r>
      <w:rPr>
        <w:szCs w:val="24"/>
      </w:rPr>
      <w:t>2</w:t>
    </w:r>
    <w:r>
      <w:rPr>
        <w:szCs w:val="24"/>
      </w:rPr>
      <w:fldChar w:fldCharType="end"/>
    </w: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 xml:space="preserve"> PAGE  \* Arabic  \* MERGEFORMAT </w:instrText>
    </w:r>
    <w:r>
      <w:rPr>
        <w:szCs w:val="24"/>
      </w:rPr>
      <w:fldChar w:fldCharType="separate"/>
    </w:r>
    <w:r>
      <w:rPr>
        <w:szCs w:val="24"/>
      </w:rPr>
      <w:t>3</w:t>
    </w:r>
    <w:r>
      <w:rPr>
        <w:szCs w:val="24"/>
      </w:rPr>
      <w:fldChar w:fldCharType="end"/>
    </w: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 xml:space="preserve"> PAGE  \* Arabic  \* MERGEFORMAT </w:instrText>
    </w:r>
    <w:r>
      <w:rPr>
        <w:szCs w:val="24"/>
      </w:rPr>
      <w:fldChar w:fldCharType="separate"/>
    </w:r>
    <w:r>
      <w:rPr>
        <w:szCs w:val="24"/>
      </w:rPr>
      <w:t>2</w:t>
    </w:r>
    <w:r>
      <w:rPr>
        <w:szCs w:val="24"/>
      </w:rPr>
      <w:fldChar w:fldCharType="end"/>
    </w:r>
  </w:p>
  <w:p>
    <w:pPr>
      <w:tabs>
        <w:tab w:val="center" w:pos="4153"/>
        <w:tab w:val="right" w:pos="8306"/>
      </w:tabs>
      <w:jc w:val="center"/>
      <w:rPr>
        <w:szCs w:val="24"/>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 xml:space="preserve"> PAGE  \* Arabic  \* MERGEFORMAT </w:instrText>
    </w:r>
    <w:r>
      <w:rPr>
        <w:szCs w:val="24"/>
      </w:rPr>
      <w:fldChar w:fldCharType="separate"/>
    </w:r>
    <w:r>
      <w:rPr>
        <w:szCs w:val="24"/>
      </w:rPr>
      <w:t>6</w:t>
    </w:r>
    <w:r>
      <w:rPr>
        <w:szCs w:val="24"/>
      </w:rPr>
      <w:fldChar w:fldCharType="end"/>
    </w: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t>2</w:t>
    </w: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t>2</w:t>
    </w: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PAGE   \* MERGEFORMAT</w:instrText>
    </w:r>
    <w:r>
      <w:rPr>
        <w:rFonts w:ascii="Times New Roman" w:hAnsi="Times New Roman" w:cs="Times New Roman"/>
      </w:rPr>
      <w:fldChar w:fldCharType="separate"/>
    </w:r>
    <w:r>
      <w:rPr>
        <w:rFonts w:ascii="Times New Roman" w:hAnsi="Times New Roman" w:cs="Times New Roman"/>
      </w:rPr>
      <w:t>3</w:t>
    </w:r>
    <w:r>
      <w:rPr>
        <w:rFonts w:ascii="Times New Roman" w:hAnsi="Times New Roman" w:cs="Times New Roman"/>
      </w:rPr>
      <w:fldChar w:fldCharType="end"/>
    </w: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w:instrText>
    </w:r>
    <w:r>
      <w:rPr>
        <w:szCs w:val="24"/>
      </w:rPr>
      <w:instrText>RGEFORMAT</w:instrText>
    </w:r>
    <w:r>
      <w:rPr>
        <w:szCs w:val="24"/>
      </w:rPr>
      <w:fldChar w:fldCharType="separate"/>
    </w:r>
    <w:r>
      <w:rPr>
        <w:szCs w:val="24"/>
      </w:rPr>
      <w:t>12</w:t>
    </w:r>
    <w:r>
      <w:rPr>
        <w:szCs w:val="24"/>
      </w:rPr>
      <w:fldChar w:fldCharType="end"/>
    </w: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12</w:t>
    </w:r>
    <w:r>
      <w:rPr>
        <w:szCs w:val="24"/>
      </w:rPr>
      <w:fldChar w:fldCharType="end"/>
    </w: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 xml:space="preserve"> PAGE </w:instrText>
    </w:r>
    <w:r>
      <w:rPr>
        <w:szCs w:val="24"/>
      </w:rPr>
      <w:fldChar w:fldCharType="separate"/>
    </w:r>
    <w:r>
      <w:rPr>
        <w:szCs w:val="24"/>
      </w:rPr>
      <w:t>2</w:t>
    </w:r>
    <w:r>
      <w:rPr>
        <w:szCs w:val="24"/>
      </w:rPr>
      <w:fldChar w:fldCharType="end"/>
    </w: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6</w:t>
    </w:r>
    <w:r>
      <w:rPr>
        <w:szCs w:val="24"/>
        <w:lang w:eastAsia="lt-LT"/>
      </w:rPr>
      <w:fldChar w:fldCharType="end"/>
    </w:r>
  </w:p>
  <w:p>
    <w:pPr>
      <w:tabs>
        <w:tab w:val="center" w:pos="4153"/>
        <w:tab w:val="right" w:pos="8306"/>
      </w:tabs>
      <w:jc w:val="center"/>
      <w:rPr>
        <w:szCs w:val="24"/>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 xml:space="preserve"> PAGE </w:instrText>
    </w:r>
    <w:r>
      <w:rPr>
        <w:szCs w:val="24"/>
      </w:rPr>
      <w:fldChar w:fldCharType="separate"/>
    </w:r>
    <w:r>
      <w:rPr>
        <w:szCs w:val="24"/>
      </w:rPr>
      <w:t>2</w:t>
    </w:r>
    <w:r>
      <w:rPr>
        <w:szCs w:val="24"/>
      </w:rPr>
      <w:fldChar w:fldCharType="end"/>
    </w: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153"/>
        <w:tab w:val="right" w:pos="8306"/>
      </w:tabs>
      <w:jc w:val="center"/>
      <w:rPr>
        <w:szCs w:val="24"/>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 xml:space="preserve"> PAGE </w:instrText>
    </w:r>
    <w:r>
      <w:rPr>
        <w:szCs w:val="24"/>
      </w:rPr>
      <w:fldChar w:fldCharType="separate"/>
    </w:r>
    <w:r>
      <w:rPr>
        <w:szCs w:val="24"/>
      </w:rPr>
      <w:t>2</w:t>
    </w:r>
    <w:r>
      <w:rPr>
        <w:szCs w:val="24"/>
      </w:rPr>
      <w:fldChar w:fldCharType="end"/>
    </w: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pPr>
      <w:tabs>
        <w:tab w:val="center" w:pos="4153"/>
        <w:tab w:val="right" w:pos="8306"/>
      </w:tabs>
      <w:jc w:val="center"/>
      <w:rPr>
        <w:szCs w:val="24"/>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t>2</w:t>
    </w: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 xml:space="preserve"> PAGE </w:instrText>
    </w:r>
    <w:r>
      <w:rPr>
        <w:szCs w:val="24"/>
      </w:rPr>
      <w:fldChar w:fldCharType="separate"/>
    </w:r>
    <w:r>
      <w:rPr>
        <w:szCs w:val="24"/>
      </w:rPr>
      <w:t>2</w:t>
    </w:r>
    <w:r>
      <w:rPr>
        <w:szCs w:val="24"/>
      </w:rPr>
      <w:fldChar w:fldCharType="end"/>
    </w: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8</w:t>
    </w:r>
    <w:r>
      <w:rPr>
        <w:szCs w:val="24"/>
        <w:lang w:eastAsia="lt-LT"/>
      </w:rPr>
      <w:fldChar w:fldCharType="end"/>
    </w:r>
  </w:p>
  <w:p>
    <w:pPr>
      <w:tabs>
        <w:tab w:val="center" w:pos="4153"/>
        <w:tab w:val="right" w:pos="8306"/>
      </w:tabs>
      <w:jc w:val="center"/>
      <w:rPr>
        <w:szCs w:val="24"/>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 xml:space="preserve"> PAGE </w:instrText>
    </w:r>
    <w:r>
      <w:rPr>
        <w:szCs w:val="24"/>
      </w:rPr>
      <w:fldChar w:fldCharType="separate"/>
    </w:r>
    <w:r>
      <w:rPr>
        <w:szCs w:val="24"/>
      </w:rPr>
      <w:t>2</w:t>
    </w:r>
    <w:r>
      <w:rPr>
        <w:szCs w:val="24"/>
      </w:rPr>
      <w:fldChar w:fldCharType="end"/>
    </w: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6</w:t>
    </w:r>
    <w:r>
      <w:rPr>
        <w:szCs w:val="24"/>
        <w:lang w:eastAsia="lt-LT"/>
      </w:rPr>
      <w:fldChar w:fldCharType="end"/>
    </w:r>
  </w:p>
  <w:p>
    <w:pPr>
      <w:tabs>
        <w:tab w:val="center" w:pos="4153"/>
        <w:tab w:val="right" w:pos="8306"/>
      </w:tabs>
      <w:jc w:val="center"/>
      <w:rPr>
        <w:szCs w:val="24"/>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 xml:space="preserve"> PAGE </w:instrText>
    </w:r>
    <w:r>
      <w:rPr>
        <w:szCs w:val="24"/>
      </w:rPr>
      <w:fldChar w:fldCharType="separate"/>
    </w:r>
    <w:r>
      <w:rPr>
        <w:szCs w:val="24"/>
      </w:rPr>
      <w:t>2</w:t>
    </w:r>
    <w:r>
      <w:rPr>
        <w:szCs w:val="24"/>
      </w:rPr>
      <w:fldChar w:fldCharType="end"/>
    </w: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15</w:t>
    </w:r>
    <w:r>
      <w:rPr>
        <w:szCs w:val="24"/>
        <w:lang w:eastAsia="lt-LT"/>
      </w:rPr>
      <w:fldChar w:fldCharType="end"/>
    </w:r>
  </w:p>
  <w:p>
    <w:pPr>
      <w:tabs>
        <w:tab w:val="center" w:pos="4153"/>
        <w:tab w:val="right" w:pos="8306"/>
      </w:tabs>
      <w:jc w:val="center"/>
      <w:rPr>
        <w:szCs w:val="24"/>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 xml:space="preserve"> PAGE </w:instrText>
    </w:r>
    <w:r>
      <w:rPr>
        <w:szCs w:val="24"/>
      </w:rPr>
      <w:fldChar w:fldCharType="separate"/>
    </w:r>
    <w:r>
      <w:rPr>
        <w:szCs w:val="24"/>
      </w:rPr>
      <w:t>2</w:t>
    </w:r>
    <w:r>
      <w:rPr>
        <w:szCs w:val="24"/>
      </w:rPr>
      <w:fldChar w:fldCharType="end"/>
    </w: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4</w:t>
    </w:r>
    <w:r>
      <w:rPr>
        <w:szCs w:val="24"/>
        <w:lang w:eastAsia="lt-LT"/>
      </w:rPr>
      <w:fldChar w:fldCharType="end"/>
    </w:r>
  </w:p>
  <w:p>
    <w:pPr>
      <w:tabs>
        <w:tab w:val="center" w:pos="4153"/>
        <w:tab w:val="right" w:pos="8306"/>
      </w:tabs>
      <w:jc w:val="center"/>
      <w:rPr>
        <w:szCs w:val="24"/>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 xml:space="preserve"> PAGE </w:instrText>
    </w:r>
    <w:r>
      <w:rPr>
        <w:szCs w:val="24"/>
      </w:rPr>
      <w:fldChar w:fldCharType="separate"/>
    </w:r>
    <w:r>
      <w:rPr>
        <w:szCs w:val="24"/>
      </w:rPr>
      <w:t>2</w:t>
    </w:r>
    <w:r>
      <w:rPr>
        <w:szCs w:val="24"/>
      </w:rPr>
      <w:fldChar w:fldCharType="end"/>
    </w: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19</w:t>
    </w:r>
    <w:r>
      <w:rPr>
        <w:szCs w:val="24"/>
        <w:lang w:eastAsia="lt-LT"/>
      </w:rPr>
      <w:fldChar w:fldCharType="end"/>
    </w:r>
  </w:p>
  <w:p>
    <w:pPr>
      <w:tabs>
        <w:tab w:val="center" w:pos="4153"/>
        <w:tab w:val="right" w:pos="8306"/>
      </w:tabs>
      <w:jc w:val="center"/>
      <w:rPr>
        <w:szCs w:val="24"/>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 xml:space="preserve"> PAGE </w:instrText>
    </w:r>
    <w:r>
      <w:rPr>
        <w:szCs w:val="24"/>
      </w:rPr>
      <w:fldChar w:fldCharType="separate"/>
    </w:r>
    <w:r>
      <w:rPr>
        <w:szCs w:val="24"/>
      </w:rPr>
      <w:t>2</w:t>
    </w:r>
    <w:r>
      <w:rPr>
        <w:szCs w:val="24"/>
      </w:rPr>
      <w:fldChar w:fldCharType="end"/>
    </w: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pPr>
      <w:tabs>
        <w:tab w:val="center" w:pos="4153"/>
        <w:tab w:val="right" w:pos="8306"/>
      </w:tabs>
      <w:jc w:val="center"/>
      <w:rPr>
        <w:szCs w:val="24"/>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 xml:space="preserve"> PAGE </w:instrText>
    </w:r>
    <w:r>
      <w:rPr>
        <w:szCs w:val="24"/>
      </w:rPr>
      <w:fldChar w:fldCharType="separate"/>
    </w:r>
    <w:r>
      <w:rPr>
        <w:szCs w:val="24"/>
      </w:rPr>
      <w:t>2</w:t>
    </w:r>
    <w:r>
      <w:rPr>
        <w:szCs w:val="24"/>
      </w:rPr>
      <w:fldChar w:fldCharType="end"/>
    </w: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 xml:space="preserve"> PAGE  \* Arabic  \* MERGEFORMAT </w:instrText>
    </w:r>
    <w:r>
      <w:rPr>
        <w:szCs w:val="24"/>
      </w:rPr>
      <w:fldChar w:fldCharType="separate"/>
    </w:r>
    <w:r>
      <w:rPr>
        <w:szCs w:val="24"/>
      </w:rPr>
      <w:t>3</w:t>
    </w:r>
    <w:r>
      <w:rPr>
        <w:szCs w:val="24"/>
      </w:rPr>
      <w:fldChar w:fldCharType="end"/>
    </w: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pPr>
      <w:tabs>
        <w:tab w:val="center" w:pos="4153"/>
        <w:tab w:val="right" w:pos="8306"/>
      </w:tabs>
      <w:jc w:val="center"/>
      <w:rPr>
        <w:szCs w:val="24"/>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153"/>
        <w:tab w:val="right" w:pos="8306"/>
      </w:tabs>
      <w:jc w:val="center"/>
      <w:rPr>
        <w:szCs w:val="24"/>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6</w:t>
    </w:r>
    <w:r>
      <w:rPr>
        <w:szCs w:val="24"/>
      </w:rPr>
      <w:fldChar w:fldCharType="end"/>
    </w:r>
  </w:p>
  <w:p>
    <w:pPr>
      <w:tabs>
        <w:tab w:val="center" w:pos="4153"/>
        <w:tab w:val="right" w:pos="8306"/>
      </w:tabs>
      <w:jc w:val="center"/>
      <w:rPr>
        <w:szCs w:val="24"/>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 xml:space="preserve"> PAGE   \* MERGEFORMAT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 xml:space="preserve"> PAGE   \* MERGEFORMAT </w:instrText>
    </w:r>
    <w:r>
      <w:rPr>
        <w:szCs w:val="24"/>
      </w:rPr>
      <w:fldChar w:fldCharType="separate"/>
    </w:r>
    <w:r>
      <w:rPr>
        <w:szCs w:val="24"/>
      </w:rPr>
      <w:t>14</w:t>
    </w:r>
    <w:r>
      <w:rPr>
        <w:szCs w:val="24"/>
      </w:rPr>
      <w:fldChar w:fldCharType="end"/>
    </w:r>
  </w:p>
  <w:p>
    <w:pPr>
      <w:tabs>
        <w:tab w:val="center" w:pos="4153"/>
        <w:tab w:val="right" w:pos="8306"/>
      </w:tabs>
      <w:rPr>
        <w:szCs w:val="24"/>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 xml:space="preserve"> PAGE   \* MERGEFORMAT </w:instrText>
    </w:r>
    <w:r>
      <w:rPr>
        <w:szCs w:val="24"/>
      </w:rPr>
      <w:fldChar w:fldCharType="separate"/>
    </w:r>
    <w:r>
      <w:rPr>
        <w:szCs w:val="24"/>
      </w:rPr>
      <w:t>2</w:t>
    </w:r>
    <w:r>
      <w:rPr>
        <w:szCs w:val="24"/>
      </w:rPr>
      <w:fldChar w:fldCharType="end"/>
    </w: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 xml:space="preserve"> PAGE   \* MERGEFORMAT </w:instrText>
    </w:r>
    <w:r>
      <w:rPr>
        <w:szCs w:val="24"/>
      </w:rPr>
      <w:fldChar w:fldCharType="separate"/>
    </w:r>
    <w:r>
      <w:rPr>
        <w:szCs w:val="24"/>
      </w:rPr>
      <w:t>3</w:t>
    </w:r>
    <w:r>
      <w:rPr>
        <w:szCs w:val="24"/>
      </w:rPr>
      <w:fldChar w:fldCharType="end"/>
    </w: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 xml:space="preserve"> PAGE  \* Arabic  \* MERGEFORMAT </w:instrText>
    </w:r>
    <w:r>
      <w:rPr>
        <w:szCs w:val="24"/>
      </w:rPr>
      <w:fldChar w:fldCharType="separate"/>
    </w:r>
    <w:r>
      <w:rPr>
        <w:szCs w:val="24"/>
      </w:rPr>
      <w:t>3</w:t>
    </w:r>
    <w:r>
      <w:rPr>
        <w:szCs w:val="24"/>
      </w:rPr>
      <w:fldChar w:fldCharType="end"/>
    </w:r>
  </w:p>
  <w:p>
    <w:pPr>
      <w:tabs>
        <w:tab w:val="center" w:pos="4153"/>
        <w:tab w:val="right" w:pos="8306"/>
      </w:tabs>
      <w:jc w:val="center"/>
      <w:rPr>
        <w:szCs w:val="24"/>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 xml:space="preserve"> PAGE </w:instrText>
    </w:r>
    <w:r>
      <w:rPr>
        <w:szCs w:val="24"/>
      </w:rPr>
      <w:fldChar w:fldCharType="separate"/>
    </w:r>
    <w:r>
      <w:rPr>
        <w:szCs w:val="24"/>
      </w:rPr>
      <w:t>2</w:t>
    </w:r>
    <w:r>
      <w:rPr>
        <w:szCs w:val="24"/>
      </w:rPr>
      <w:fldChar w:fldCharType="end"/>
    </w: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3</w:t>
    </w:r>
    <w:r>
      <w:rPr>
        <w:szCs w:val="24"/>
        <w:lang w:eastAsia="lt-LT"/>
      </w:rPr>
      <w:fldChar w:fldCharType="end"/>
    </w:r>
  </w:p>
  <w:p>
    <w:pPr>
      <w:tabs>
        <w:tab w:val="center" w:pos="4153"/>
        <w:tab w:val="right" w:pos="8306"/>
      </w:tabs>
      <w:jc w:val="center"/>
      <w:rPr>
        <w:szCs w:val="24"/>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 xml:space="preserve"> PAGE </w:instrText>
    </w:r>
    <w:r>
      <w:rPr>
        <w:szCs w:val="24"/>
      </w:rPr>
      <w:fldChar w:fldCharType="separate"/>
    </w:r>
    <w:r>
      <w:rPr>
        <w:szCs w:val="24"/>
      </w:rPr>
      <w:t>2</w:t>
    </w:r>
    <w:r>
      <w:rPr>
        <w:szCs w:val="24"/>
      </w:rPr>
      <w:fldChar w:fldCharType="end"/>
    </w: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5</w:t>
    </w:r>
    <w:r>
      <w:rPr>
        <w:szCs w:val="24"/>
        <w:lang w:eastAsia="lt-LT"/>
      </w:rPr>
      <w:fldChar w:fldCharType="end"/>
    </w:r>
  </w:p>
  <w:p>
    <w:pPr>
      <w:tabs>
        <w:tab w:val="center" w:pos="4153"/>
        <w:tab w:val="right" w:pos="8306"/>
      </w:tabs>
      <w:jc w:val="center"/>
      <w:rPr>
        <w:szCs w:val="24"/>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 xml:space="preserve"> PAGE </w:instrText>
    </w:r>
    <w:r>
      <w:rPr>
        <w:szCs w:val="24"/>
      </w:rPr>
      <w:fldChar w:fldCharType="separate"/>
    </w:r>
    <w:r>
      <w:rPr>
        <w:szCs w:val="24"/>
      </w:rPr>
      <w:t>2</w:t>
    </w:r>
    <w:r>
      <w:rPr>
        <w:szCs w:val="24"/>
      </w:rPr>
      <w:fldChar w:fldCharType="end"/>
    </w: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 xml:space="preserve"> PAGE </w:instrText>
    </w:r>
    <w:r>
      <w:rPr>
        <w:szCs w:val="24"/>
      </w:rPr>
      <w:fldChar w:fldCharType="separate"/>
    </w:r>
    <w:r>
      <w:rPr>
        <w:szCs w:val="24"/>
      </w:rPr>
      <w:t>2</w:t>
    </w:r>
    <w:r>
      <w:rPr>
        <w:szCs w:val="24"/>
      </w:rPr>
      <w:fldChar w:fldCharType="end"/>
    </w: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pPr>
      <w:tabs>
        <w:tab w:val="center" w:pos="4153"/>
        <w:tab w:val="right" w:pos="8306"/>
      </w:tabs>
      <w:jc w:val="center"/>
      <w:rPr>
        <w:szCs w:val="24"/>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 xml:space="preserve"> PAGE </w:instrText>
    </w:r>
    <w:r>
      <w:rPr>
        <w:szCs w:val="24"/>
      </w:rPr>
      <w:fldChar w:fldCharType="separate"/>
    </w:r>
    <w:r>
      <w:rPr>
        <w:szCs w:val="24"/>
      </w:rPr>
      <w:t>2</w:t>
    </w:r>
    <w:r>
      <w:rPr>
        <w:szCs w:val="24"/>
      </w:rPr>
      <w:fldChar w:fldCharType="end"/>
    </w: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4</w:t>
    </w:r>
    <w:r>
      <w:rPr>
        <w:szCs w:val="24"/>
        <w:lang w:eastAsia="lt-LT"/>
      </w:rPr>
      <w:fldChar w:fldCharType="end"/>
    </w:r>
  </w:p>
  <w:p>
    <w:pPr>
      <w:tabs>
        <w:tab w:val="center" w:pos="4153"/>
        <w:tab w:val="right" w:pos="8306"/>
      </w:tabs>
      <w:jc w:val="center"/>
      <w:rPr>
        <w:szCs w:val="24"/>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 xml:space="preserve"> PAGE  \* Arabic  \* MERGEFORMAT </w:instrText>
    </w:r>
    <w:r>
      <w:rPr>
        <w:szCs w:val="24"/>
      </w:rPr>
      <w:fldChar w:fldCharType="separate"/>
    </w:r>
    <w:r>
      <w:rPr>
        <w:szCs w:val="24"/>
      </w:rPr>
      <w:t>2</w:t>
    </w:r>
    <w:r>
      <w:rPr>
        <w:szCs w:val="24"/>
      </w:rPr>
      <w:fldChar w:fldCharType="end"/>
    </w: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 xml:space="preserve"> PAGE  \* Arabic  \* MERGEFORMAT </w:instrText>
    </w:r>
    <w:r>
      <w:rPr>
        <w:szCs w:val="24"/>
      </w:rPr>
      <w:fldChar w:fldCharType="separate"/>
    </w:r>
    <w:r>
      <w:rPr>
        <w:szCs w:val="24"/>
      </w:rPr>
      <w:t>2</w:t>
    </w:r>
    <w:r>
      <w:rPr>
        <w:szCs w:val="24"/>
      </w:rPr>
      <w:fldChar w:fldCharType="end"/>
    </w: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 xml:space="preserve"> PAGE  \* A</w:instrText>
    </w:r>
    <w:r>
      <w:rPr>
        <w:szCs w:val="24"/>
      </w:rPr>
      <w:instrText xml:space="preserve">rabic  \* MERGEFORMAT </w:instrText>
    </w:r>
    <w:r>
      <w:rPr>
        <w:szCs w:val="24"/>
      </w:rPr>
      <w:fldChar w:fldCharType="separate"/>
    </w:r>
    <w:r>
      <w:rPr>
        <w:szCs w:val="24"/>
      </w:rPr>
      <w:t>3</w:t>
    </w:r>
    <w:r>
      <w:rPr>
        <w:szCs w:val="24"/>
      </w:rPr>
      <w:fldChar w:fldCharType="end"/>
    </w: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 xml:space="preserve"> PAGE  \* A</w:instrText>
    </w:r>
    <w:r>
      <w:rPr>
        <w:szCs w:val="24"/>
      </w:rPr>
      <w:instrText xml:space="preserve">rabic  \* MERGEFORMAT </w:instrText>
    </w:r>
    <w:r>
      <w:rPr>
        <w:szCs w:val="24"/>
      </w:rPr>
      <w:fldChar w:fldCharType="separate"/>
    </w:r>
    <w:r>
      <w:rPr>
        <w:szCs w:val="24"/>
      </w:rPr>
      <w:t>2</w:t>
    </w:r>
    <w:r>
      <w:rPr>
        <w:szCs w:val="24"/>
      </w:rPr>
      <w:fldChar w:fldCharType="end"/>
    </w: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hideGrammaticalErrors/>
  <w:defaultTabStop w:val="720"/>
  <w:hyphenationZone w:val="396"/>
  <w:doNotHyphenateCaps/>
  <w:drawingGridHorizontalSpacing w:val="120"/>
  <w:drawingGridVerticalSpacing w:val="163"/>
  <w:displayHorizontalDrawingGridEvery w:val="0"/>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D7D2F"/>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159E3BBD"/>
  <w15:docId w15:val="{2C5582CB-1590-4B8C-8A33-57F843345EBD}"/>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s://www.e-tar.lt/portal/lt/legalAct/TAR.ABFCA0C6AC8A"/>
  <Relationship Id="rId11" Type="http://schemas.openxmlformats.org/officeDocument/2006/relationships/hyperlink" TargetMode="External" Target="https://www.e-tar.lt/portal/lt/legalAct/TAR.9D6913F217AA"/>
  <Relationship Id="rId12" Type="http://schemas.openxmlformats.org/officeDocument/2006/relationships/hyperlink" TargetMode="External" Target="https://www.e-tar.lt/portal/lt/legalAct/TAR.CFF94B02876D"/>
  <Relationship Id="rId13" Type="http://schemas.openxmlformats.org/officeDocument/2006/relationships/header" Target="header69.xml"/>
  <Relationship Id="rId14" Type="http://schemas.openxmlformats.org/officeDocument/2006/relationships/header" Target="header70.xml"/>
  <Relationship Id="rId15" Type="http://schemas.openxmlformats.org/officeDocument/2006/relationships/footer" Target="footer67.xml"/>
  <Relationship Id="rId16" Type="http://schemas.openxmlformats.org/officeDocument/2006/relationships/footer" Target="footer68.xml"/>
  <Relationship Id="rId17" Type="http://schemas.openxmlformats.org/officeDocument/2006/relationships/header" Target="header71.xml"/>
  <Relationship Id="rId18" Type="http://schemas.openxmlformats.org/officeDocument/2006/relationships/footer" Target="footer69.xml"/>
  <Relationship Id="rId19" Type="http://schemas.openxmlformats.org/officeDocument/2006/relationships/hyperlink" TargetMode="External" Target="https://www.e-tar.lt/portal/lt/legalAct/TAR.0F9036415DBD"/>
  <Relationship Id="rId2" Type="http://schemas.openxmlformats.org/officeDocument/2006/relationships/fontTable" Target="fontTable.xml"/>
  <Relationship Id="rId20" Type="http://schemas.openxmlformats.org/officeDocument/2006/relationships/hyperlink" TargetMode="External" Target="https://www.e-tar.lt/portal/lt/legalAct/TAR.AB8D4779ABE1"/>
  <Relationship Id="rId21" Type="http://schemas.openxmlformats.org/officeDocument/2006/relationships/header" Target="header107.xml"/>
  <Relationship Id="rId22" Type="http://schemas.openxmlformats.org/officeDocument/2006/relationships/hyperlink" TargetMode="External" Target="https://www.e-tar.lt/portal/lt/legalAct/TAR.8A39C83848CB"/>
  <Relationship Id="rId23" Type="http://schemas.openxmlformats.org/officeDocument/2006/relationships/header" Target="header115.xml"/>
  <Relationship Id="rId24" Type="http://schemas.openxmlformats.org/officeDocument/2006/relationships/header" Target="header116.xml"/>
  <Relationship Id="rId25" Type="http://schemas.openxmlformats.org/officeDocument/2006/relationships/footer" Target="footer94.xml"/>
  <Relationship Id="rId26" Type="http://schemas.openxmlformats.org/officeDocument/2006/relationships/footer" Target="footer95.xml"/>
  <Relationship Id="rId27" Type="http://schemas.openxmlformats.org/officeDocument/2006/relationships/header" Target="header117.xml"/>
  <Relationship Id="rId28" Type="http://schemas.openxmlformats.org/officeDocument/2006/relationships/footer" Target="footer96.xml"/>
  <Relationship Id="rId29" Type="http://schemas.openxmlformats.org/officeDocument/2006/relationships/header" Target="header124.xml"/>
  <Relationship Id="rId3" Type="http://schemas.openxmlformats.org/officeDocument/2006/relationships/footnotes" Target="footnotes.xml"/>
  <Relationship Id="rId30" Type="http://schemas.openxmlformats.org/officeDocument/2006/relationships/header" Target="header125.xml"/>
  <Relationship Id="rId31" Type="http://schemas.openxmlformats.org/officeDocument/2006/relationships/footer" Target="footer103.xml"/>
  <Relationship Id="rId32" Type="http://schemas.openxmlformats.org/officeDocument/2006/relationships/footer" Target="footer104.xml"/>
  <Relationship Id="rId33" Type="http://schemas.openxmlformats.org/officeDocument/2006/relationships/header" Target="header126.xml"/>
  <Relationship Id="rId34" Type="http://schemas.openxmlformats.org/officeDocument/2006/relationships/footer" Target="footer105.xml"/>
  <Relationship Id="rId35" Type="http://schemas.openxmlformats.org/officeDocument/2006/relationships/customXml" Target="../customXml/item1.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30.wmf"/>
  <Relationship Id="rId9" Type="http://schemas.openxmlformats.org/officeDocument/2006/relationships/control" Target="activeX/activeX30.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26.xml.rels><?xml version="1.0" encoding="UTF-8"?>

<Relationships xmlns="http://schemas.openxmlformats.org/package/2006/relationships">
  <Relationship Id="rId1" Type="http://schemas.microsoft.com/office/2006/relationships/activeXControlBinary" Target="activeX26.bin"/>
</Relationships>

</file>

<file path=word/activeX/_rels/activeX27.xml.rels><?xml version="1.0" encoding="UTF-8"?>

<Relationships xmlns="http://schemas.openxmlformats.org/package/2006/relationships">
  <Relationship Id="rId1" Type="http://schemas.microsoft.com/office/2006/relationships/activeXControlBinary" Target="activeX27.bin"/>
</Relationships>

</file>

<file path=word/activeX/_rels/activeX28.xml.rels><?xml version="1.0" encoding="UTF-8"?>

<Relationships xmlns="http://schemas.openxmlformats.org/package/2006/relationships">
  <Relationship Id="rId1" Type="http://schemas.microsoft.com/office/2006/relationships/activeXControlBinary" Target="activeX28.bin"/>
</Relationships>

</file>

<file path=word/activeX/_rels/activeX29.xml.rels><?xml version="1.0" encoding="UTF-8"?>

<Relationships xmlns="http://schemas.openxmlformats.org/package/2006/relationships">
  <Relationship Id="rId1" Type="http://schemas.microsoft.com/office/2006/relationships/activeXControlBinary" Target="activeX29.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30.xml.rels><?xml version="1.0" encoding="UTF-8"?>

<Relationships xmlns="http://schemas.openxmlformats.org/package/2006/relationships">
  <Relationship Id="rId1" Type="http://schemas.microsoft.com/office/2006/relationships/activeXControlBinary" Target="activeX30.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26.xml><?xml version="1.0" encoding="utf-8"?>
<ax:ocx xmlns:ax="http://schemas.microsoft.com/office/2006/activeX" xmlns:r="http://schemas.openxmlformats.org/officeDocument/2006/relationships" ax:classid="{868FBE40-B964-453C-BEA2-77F32F2C294F}" ax:persistence="persistStorage" r:id="rId1"/>
</file>

<file path=word/activeX/activeX27.xml><?xml version="1.0" encoding="utf-8"?>
<ax:ocx xmlns:ax="http://schemas.microsoft.com/office/2006/activeX" xmlns:r="http://schemas.openxmlformats.org/officeDocument/2006/relationships" ax:classid="{868FBE40-B964-453C-BEA2-77F32F2C294F}" ax:persistence="persistStorage" r:id="rId1"/>
</file>

<file path=word/activeX/activeX28.xml><?xml version="1.0" encoding="utf-8"?>
<ax:ocx xmlns:ax="http://schemas.microsoft.com/office/2006/activeX" xmlns:r="http://schemas.openxmlformats.org/officeDocument/2006/relationships" ax:classid="{868FBE40-B964-453C-BEA2-77F32F2C294F}" ax:persistence="persistStorage" r:id="rId1"/>
</file>

<file path=word/activeX/activeX29.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30.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362d2cc13654a158f33f12be9abf183" PartId="eeae3b19180b4e199eaeb4d2c4b28405">
    <Part Type="preambule" DocPartId="f18f07d0aa294632a2739f4fb4957369" PartId="0e72dc360d2a4388b1ea1b4db87d7309"/>
    <Part Type="punktas" Nr="1" Abbr="1 p." DocPartId="cba54f58a9f64aa9956f5481e178afd9" PartId="63c59049c9944ef1bbfd7bfff32d43b4">
      <Part Type="papunktis" Nr="1.1" Abbr="1.1 pp." DocPartId="09e7604d8a2243b3befcffebbfbbd7ca" PartId="121c0785f12a4ecebedefb3f4071a3c1"/>
      <Part Type="papunktis" Nr="1.2" Abbr="1.2 pp." DocPartId="5dd9e38c19fd40a3a11df4d198f7aee6" PartId="9c209df79e1a4e7c9622034af42f75c7"/>
      <Part Type="papunktis" Nr="1.3" Abbr="1.3 pp." DocPartId="03783e233a8746e8a7ef1886ff96528e" PartId="ea1670e575104d3cbab5e7aaf7b0d914"/>
      <Part Type="papunktis" Nr="1.3-1" Abbr="1.3-1 pp." DocPartId="a7e1be93c37549eaa924303457da26fb" PartId="cb906bf5a5a84734ae20099d24a9e0fe"/>
      <Part Type="papunktis" Nr="1.4" Abbr="1.4 pp." DocPartId="175caf1592c54ad1b7efa247fa8a5f2b" PartId="5167c15825da46ea9c99b455f3c8fb87"/>
      <Part Type="papunktis" Nr="1.5" Abbr="1.5 pp." DocPartId="dbf2350adff64d859dff0a3a75a2b64b" PartId="aa45f28386454ab2ae40f7a6794b8465"/>
      <Part Type="papunktis" Nr="1.6" Abbr="1.6 pp." DocPartId="693c197bc1604e00a495f341421068bd" PartId="8c4717df24fb41ad8156eb1aecec7136"/>
      <Part Type="papunktis" Nr="1.6-1" Abbr="1.6-1 pp." DocPartId="716849170d88426eb3dba325a0e00b3f" PartId="702b0a19ed464564baf67d0f7284a0d8"/>
      <Part Type="papunktis" Nr="1.6-2" Abbr="1.6-2 pp." DocPartId="f1021e3345694cc8b5a97c4aeb5019d7" PartId="103ebaec1e074c6abcef8e1180ffaf44"/>
      <Part Type="papunktis" Nr="1.7" Abbr="1.7 pp." DocPartId="9b37729b845e4fd7b53692897025d387" PartId="481d5829634149ea974e332d8974ca2c"/>
      <Part Type="papunktis" Nr="1.8" Abbr="1.8 pp." DocPartId="bbb380fcda034c98a3b8a9f539bbad9f" PartId="e089ed3defb24cde94327c7d6a290037"/>
      <Part Type="papunktis" Nr="1.9" Abbr="1.9 pp." DocPartId="babe5501aded42f499a78234c16e476c" PartId="bd765e6a15024be19dbba58e109e03df"/>
    </Part>
    <Part Type="punktas" Nr="2" Abbr="2 p." DocPartId="0821e15aa3e34bc8853d5239386c057c" PartId="343a2ecbe1ae400f97e5ac0f8812e21c">
      <Part Type="papunktis" Nr="2.1" Abbr="2.1 pp." DocPartId="c9cf7e1489ca42fb8b8d006383cd9d7c" PartId="a4ecc822a47041da991bf767e154ec8c"/>
      <Part Type="papunktis" Nr="2.2" Abbr="2.2 pp." DocPartId="fb9acc0d3b2449e4a4c6e32ce8973f7b" PartId="fb4f5abaa38f4aa38de75f3a3c1de0e1"/>
      <Part Type="papunktis" Nr="2.3" Abbr="2.3 pp." DocPartId="82acf2f0c7b144aa9322ae36d7166c17" PartId="06371ca5e1d741debf6d3beaec8d1ec6"/>
      <Part Type="papunktis" Nr="2.4" Abbr="2.4 pp." DocPartId="8a6cd4feeebe4edeaa6fd8d9752795b4" PartId="99521e82d04e4e20b39a79f50f3102bd"/>
      <Part Type="papunktis" Nr="2.5" Abbr="2.5 pp." DocPartId="e99135c9ff4f438cbcea88d13d43593f" PartId="224319e2128b4faab33f9a92a58b896c"/>
    </Part>
    <Part Type="punktas" Nr="3" Abbr="3 p." DocPartId="282a05881c124e2f972ed0ebe530505d" PartId="f8e6f26675984bb8bcdf06e477494294">
      <Part Type="papunktis" Nr="3.1" Abbr="3.1 pp." DocPartId="1422780e6eb1475b8d0cefc08d494324" PartId="7760319f78904189b3741523f0e3ca0c"/>
      <Part Type="papunktis" Nr="3.2" Abbr="3.2 pp." DocPartId="62f1ddd3ef26426195df530ccc011b88" PartId="95b78c97b5274c188a11875f816cb886"/>
      <Part Type="papunktis" Nr="3.3" Abbr="3.3 pp." DocPartId="f2bad517f80344019d2c2c11131231ef" PartId="93b36bef3e20421a9407046489dc0a2d"/>
    </Part>
    <Part Type="punktas" Nr="3-1" Abbr="3-1 p." DocPartId="3396d2ec65ef4f45a7f1c7231f5f951b" PartId="0802970c604d4d24a8bbc8b4b7df2353"/>
    <Part Type="punktas" Nr="4" Abbr="4 p." DocPartId="43549f1baf4a451592316fb2e282f611" PartId="71ea60e0256648d98252469695133188">
      <Part Type="papunktis" Nr="4.1" Abbr="4.1 pp." DocPartId="a575b0ec95ee4ee89f56cde25b26b5f8" PartId="5e961aa41cdc4ea4826efe669d3411fc"/>
      <Part Type="papunktis" Nr="4.2" Abbr="4.2 pp." DocPartId="cf2e27c8f2194cc5af4a873567ef3534" PartId="b866ff72bdbe4782ab46aa16063c8372"/>
      <Part Type="papunktis" Nr="4.3" Abbr="4.3 pp." DocPartId="c266901293ef4cee9534a882b7c2d558" PartId="9f7ad99f2c46420aacd034275e46165e"/>
      <Part Type="papunktis" Nr="4.4" Abbr="4.4 pp." DocPartId="97a518c39ecd44a9a254397f80f525d8" PartId="13ab76f9ba29416e9df26574ab3454e3"/>
    </Part>
    <Part Type="signatura" DocPartId="cb42416776f64ef08715def631df4fa9" PartId="967b218445854c5ab89dec9255231d9e"/>
  </Part>
  <Part Type="patvirtinta" Title="EUROPOS SĄJUNGOS SOCIALINĖS APSAUGOS SISTEMŲ KOORDINAVIMO REGLAMENTŲ NUOSTATŲ, SUSIJUSIŲ SU TAIKYTINOS TEISĖS NUSTATYMU, ĮGYVENDINIMO TVARKOS APRAŠAS" DocPartId="69d750921a2d48a3a7734002df316726" PartId="4c35731e67744112af8bb89e2d10b228">
    <Part Type="skyrius" Nr="1" Title="BENDROSIOS NUOSTATOS" DocPartId="db15f538704c498fa9a66858fb89c399" PartId="ac872d8376ec4d32a000c14790c74c67">
      <Part Type="punktas" Nr="1" Abbr="1 p." DocPartId="2874fdcfc8b24ec1a34f3f5dc5a41fb0" PartId="4f37c110484746b1b24ce5002fa5d923"/>
      <Part Type="punktas" Nr="2" Abbr="2 p." DocPartId="4ba96764c0f2411d83685b881fed5c44" PartId="4ef4a04861044ae3a944f93655863122"/>
      <Part Type="punktas" Nr="3" Abbr="3 p." DocPartId="4e46819162da43f5b7ee3b5387a37bf8" PartId="7bf8c08a8baf4355aa5759154f09769d"/>
      <Part Type="punktas" Nr="4" Abbr="4 p." DocPartId="47dc005de87b4aeb81310a09b98ebcbd" PartId="58191851a5404853a7a45199715bd2f4">
        <Part Type="papunktis" Nr="4.1" Abbr="4.1 pp." DocPartId="eae1f8eca9a04f91bd0fd102d0c83b0e" PartId="c6a951f2e9a44f97a63543c2cc48f9f3"/>
        <Part Type="papunktis" Nr="4.2" Abbr="4.2 pp." DocPartId="02edde1976f84353904c205fd156132a" PartId="48412ed24a354afb9edf0a45fbdd4ac7"/>
        <Part Type="papunktis" Nr="4.3" Abbr="4.3 pp." DocPartId="abf76660b05a41a8a5fd2d089235ed17" PartId="77f2e9939dad40a9967536674a5475e8"/>
        <Part Type="papunktis" Nr="4.4" Abbr="4.4 pp." DocPartId="c64ece28db4d4efb9540b8888aa36b19" PartId="9fa3496a3e034a698afda7d3ade19f6f"/>
        <Part Type="papunktis" Nr="4.5" Abbr="4.5 pp." DocPartId="8971aace412f4fa1bd652d6e6ce80f4c" PartId="5ff4667b67cf4e838340b45966438253"/>
        <Part Type="papunktis" Nr="4.6" Abbr="4.6 pp." DocPartId="4300aa7456934134b97b32e89e6b00b3" PartId="86f92e02d3e74ee5b95cb1ba2a2c3812"/>
        <Part Type="papunktis" Nr="4.7" Abbr="4.7 pp." DocPartId="79bcf56664474b20b70a72c88df93019" PartId="95e97c6051704d72a3383ce81786a9d9"/>
        <Part Type="papunktis" Nr="4.8" Abbr="4.8 pp." DocPartId="62ac0cef096d4b72a435a483580b07c8" PartId="8e8df264af5b4013b39988a3bde9b1b8"/>
        <Part Type="papunktis" Nr="4.9" Abbr="4.9 pp." DocPartId="0e0479668b3c4a64bb4fdaccd30ecf24" PartId="895f459e42954804bd034f384801c878"/>
        <Part Type="papunktis" Nr="4.10" Abbr="4.10 pp." DocPartId="0dd085f406dd4620b4558b0fb1acf154" PartId="afe0c5eeb59543d3ae29fe22982beb04"/>
        <Part Type="papunktis" Nr="4.11" Abbr="4.11 pp." DocPartId="c1589433be4f4e289cb9e3cbfb7bb399" PartId="cde23b9f1df542448a738ac8df9e6311"/>
        <Part Type="papunktis" Nr="4.12" Abbr="4.12 pp." DocPartId="72730c3286f5443ea6a554af0cbd88f6" PartId="630a7d573e1142d587e94ede2eda024e"/>
        <Part Type="papunktis" Nr="4.13" Abbr="4.13 pp." DocPartId="0b64d5e2b582482c8dee3c2591dfe7e0" PartId="7b9ceb4b219a42ea8825177af799129d"/>
        <Part Type="papunktis" Nr="4.14" Abbr="4.14 pp." DocPartId="b83e7b2ed11e4ff9a766bc9a70f8d73b" PartId="8ca2335f9f7040aea4a29cf6466e9f61"/>
        <Part Type="papunktis" Nr="4.15" Abbr="4.15 pp." DocPartId="8a74b5541f974bb5bbb722ec9fa651cc" PartId="d5c1217af4e34b74baeccc2383a0fd50"/>
        <Part Type="papunktis" Nr="4.16" Abbr="4.16 pp." DocPartId="11f7a6a70074425e922f5ae42c9a2174" PartId="6bd02288f088428da1b3d6f5e583e0a5"/>
        <Part Type="papunktis" Nr="4.17" Abbr="4.17 pp." DocPartId="ccdee51a9a864a14a5082bd503576e14" PartId="75b9010fe3ab453184fac767cbce87f3"/>
        <Part Type="papunktis" Nr="4.18" Abbr="4.18 pp." DocPartId="141d8494654f45fdaefcdac183d8568a" PartId="c6b54deac6104471b2f7c77a163e361e"/>
        <Part Type="papunktis" Nr="4.19" Abbr="4.19 pp." DocPartId="81b414c371f3400c911bb7f264c330d0" PartId="b0b1be69c0344aabbb2cfd80496996a2"/>
        <Part Type="papunktis" Nr="4.20" Abbr="4.20 pp." DocPartId="729b70d2e3444265b027fe10770ae566" PartId="2a16638f775c490e93f2bc59f00502ef"/>
        <Part Type="papunktis" Nr="4.21" Abbr="4.21 pp." DocPartId="942115bf0532443292b3f24563669e9d" PartId="1f26c862ab3f4691aa8225501a45cbeb"/>
        <Part Type="papunktis" Nr="4.22" Abbr="4.22 pp." DocPartId="3bd449332da5437fbbb7a408924e8f46" PartId="57ed9ddeaab4467597a3758b3e517db8"/>
        <Part Type="papunktis" Nr="4.23" Abbr="4.23 pp." DocPartId="a14202982b4947a5a9d9f8521c3d3eef" PartId="0a3c704201d9464aa72c24aac2b521fb"/>
        <Part Type="papunktis" Nr="4.24" Abbr="4.24 pp." DocPartId="b3ddf761194a46e5a9d5fe37f6258406" PartId="0b2cff26dad54940ad3b385d3099d665"/>
        <Part Type="papunktis" Nr="4.25" Abbr="4.25 pp." DocPartId="70dc6e34c0ce4a4ab929c995edc3f8ba" PartId="94687fca876f48f9a7e64eb70380f0b7"/>
        <Part Type="papunktis" Nr="4.26" Abbr="4.26 pp." DocPartId="565095afe5e24120b60255ddedeb392d" PartId="d5af82925c67424dafce7420e42021c8"/>
      </Part>
    </Part>
    <Part Type="skyrius" Nr="2" Title="A1 PAŽYMĖJIMŲ IŠDAVIMO ATVEJAI IR SĄLYGOS" DocPartId="29c2ccf44f7e4fba918a4518cdc9d68b" PartId="498aaf7979be4eef907459a609b8c6c5">
      <Part Type="skirsnis" Nr="1" Title="A1 PAŽYMĖJIMŲ IŠDAVIMO SIUNČIAMIEMS DIRBTI Į KITĄ VALSTYBĘ NARĘ ASMENIMS ATVEJAI IR SĄLYGOS" DocPartId="76cce16cb0c14e05bf217f467d8d5375" PartId="b054919a61204bc99235ac10dba944f9">
        <Part Type="punktas" Nr="5" Abbr="5 p." DocPartId="6c8bd064ca4d44db990b19c1b1d64467" PartId="4dc8b43e8195407b91458d83b9188153">
          <Part Type="papunktis" Nr="5.1" Abbr="5.1 pp." DocPartId="104413a81fd64545b3cb22de1e08376d" PartId="c4208fa7523b476ab7fbd39bf1976037"/>
          <Part Type="papunktis" Nr="5.2" Abbr="5.2 pp." DocPartId="f1abddea8bc84e00897bec4163ccd98b" PartId="05e7835ab2604fb696f84d69a40b41ed"/>
          <Part Type="papunktis" Nr="5.3" Abbr="5.3 pp." DocPartId="68bdb897fd904e3b89e1e99690cc58c4" PartId="914e3c82ced2467ea7e2df4891aaf72a"/>
          <Part Type="papunktis" Nr="5.4" Abbr="5.4 pp." DocPartId="53284ed4f0a648a19609bf5d97a1b8dc" PartId="d1f98b7520e845a28acd176f8f2d36fc">
            <Part Type="papunktis" Nr="5.4.1" Abbr="5.4.1 pp." DocPartId="0924884276d448b3a69588a0d71c8237" PartId="5e8d7b2108454a21842a47d40ba9f91e"/>
            <Part Type="papunktis" Nr="5.4.2" Abbr="5.4.2 pp." DocPartId="b508a3c37f114f50aa2a85c51ceda293" PartId="928f5bb7feeb4c739c6e2318a7bdc120"/>
            <Part Type="papunktis" Nr="5.4.3" Abbr="5.4.3 pp." DocPartId="277096d5bb754dabb3c21de2be303ae7" PartId="4536c0b3619b4ca6973c218859ebc433"/>
            <Part Type="papunktis" Nr="5.4.4" Abbr="5.4.4 pp." DocPartId="a0b285ae9c354d90bb49d6ca8de64da4" PartId="134c4d0268b3435c8d6c3ffd5ce0b4c3"/>
            <Part Type="papunktis" Nr="5.4.5" Abbr="5.4.5 pp." DocPartId="b876fe2e19e04f27b8337ce3b60d706e" PartId="6ec46eb9b3da4985bfa05a37ebe9d8c8"/>
          </Part>
          <Part Type="papunktis" Nr="5.5" Abbr="5.5 pp." DocPartId="e5860a8f466e4bdabb348b8e9b4ec13d" PartId="fabd9eb515754411a6e144d16cf9adfe"/>
        </Part>
        <Part Type="punktas" Nr="6" Abbr="6 p." DocPartId="9ce61311de8d418a83d8f1dbc301261b" PartId="5da0d11e74ec4904a9384be01f0ecd88"/>
        <Part Type="punktas" Nr="7" Abbr="7 p." DocPartId="8f2d8a3c565841308647a30f37bdafb8" PartId="ab5eeb50f380400e848f493a59f4d420">
          <Part Type="papunktis" Nr="7.1" Abbr="7.1 pp." DocPartId="a8a80e0736734eca92925c8a8aab83a5" PartId="0da2f36f35584dd2af05b21b9d04f566"/>
          <Part Type="papunktis" Nr="7.2" Abbr="7.2 pp." DocPartId="8b273574cfb3415bb0bc740ff4037c86" PartId="e413bac478f84aa0b1286e9076157c89"/>
          <Part Type="papunktis" Nr="7.3" Abbr="7.3 pp." DocPartId="6d432d3ba36e494fae3951d20b45bc8c" PartId="e5e7fe861bff4ea38e796be3f5c96aea"/>
          <Part Type="papunktis" Nr="7.4" Abbr="7.4 pp." DocPartId="25b434411b644670a46236e2372c75f7" PartId="b7055d189838455e86e12dc11476825c"/>
          <Part Type="papunktis" Nr="7.5" Abbr="7.5 pp." DocPartId="8c6af1073c4b4a9a807d2d967f1302c8" PartId="bfd703f21f9d41cb80791e74cd9f07ac"/>
          <Part Type="papunktis" Nr="7.6" Abbr="7.6 pp." DocPartId="970c558f27c34b19a89c3f52e55f6063" PartId="56e090666c934833a6fb9cae314cec93"/>
          <Part Type="papunktis" Nr="7.7" Abbr="7.7 pp." DocPartId="46d5108178414cca98e5fbbe3e13608b" PartId="8e0e4091e04443e08e89c3a27df1637e"/>
        </Part>
        <Part Type="punktas" Nr="8" Abbr="8 p." DocPartId="7f75bf1ccf2a4198b3e01862314a4c25" PartId="061dc16971bc4e5a98cadbadc7354636">
          <Part Type="papunktis" Nr="8.1" Abbr="8.1 pp." DocPartId="355bdf738f29432ea818939ae58f0e71" PartId="a62b5214a83244f9b37056f6b2087307"/>
          <Part Type="papunktis" Nr="8.2" Abbr="8.2 pp." DocPartId="cef9d0ad15a34d069b4cdd7bb0fc1ad8" PartId="1bf4bf022b0e4f4183523f5d03676f26"/>
          <Part Type="papunktis" Nr="8.3" Abbr="8.3 pp." DocPartId="36c5185c3d174c4986fb1e1eed2b9691" PartId="c2dac6748bde4adabf742d677002baf7"/>
          <Part Type="papunktis" Nr="8.4" Abbr="8.4 pp." DocPartId="77ff40d8f43e46a984dcafdbc9eec938" PartId="73acf60947d84eda91884f1f13d59b60"/>
        </Part>
        <Part Type="punktas" Nr="9" Abbr="9 p." DocPartId="92bf7c71074945c7a97a436459933442" PartId="73bc1304724e42e8b115d443466b7e42"/>
        <Part Type="punktas" Nr="10" Abbr="10 p." DocPartId="c4fc66e5d778433dbf6b0559c00b73db" PartId="2d14a9380412419f8ed2ffa2ae9f2019">
          <Part Type="papunktis" Nr="10.1" Abbr="10.1 pp." DocPartId="3f96b30c5f254596984a988f1631cd34" PartId="3e4dfb7270d04a4e970c58390dbd693e"/>
          <Part Type="papunktis" Nr="10.2" Abbr="10.2 pp." DocPartId="7aa63438f9c446fdbd84be6aa1d7ebc5" PartId="da802e3ed9904975ac6753d41b989d22"/>
          <Part Type="papunktis" Nr="10.3" Abbr="10.3 pp." DocPartId="f8f25a852832460b8ce1e22db9a38b1a" PartId="06d0994ba6a743a3ab16eb7b6034067f"/>
          <Part Type="papunktis" Nr="10.4" Abbr="10.4 pp." DocPartId="c1743463524247ff9372d1df56098c94" PartId="005591ce6e784f47ad2b8e87e8fe962f">
            <Part Type="papunktis" Nr="10.4.1" Abbr="10.4.1 pp." DocPartId="c07f3f6f314b4bdf81206c24f3e67f02" PartId="ccc21dc42e4c49f6a71a9fd649f12d19"/>
            <Part Type="papunktis" Nr="10.4.2" Abbr="10.4.2 pp." DocPartId="5a3bee917e6e4c50967214cabc4566ed" PartId="ff1acbc767364569bdda62e0130c93d7"/>
          </Part>
        </Part>
        <Part Type="punktas" Nr="11" Abbr="11 p." DocPartId="13158b8d0db84e20adf0fb1fdab77dd2" PartId="e62de464b21449f086ee5512ddb5fcc8"/>
        <Part Type="punktas" Nr="12" Abbr="12 p." DocPartId="75e7aee18ac94edb95d797717919dc55" PartId="19654a0bff2e4d58b4f61f4a225b06dd">
          <Part Type="papunktis" Nr="12.1" Abbr="12.1 pp." DocPartId="828af7a5a92640c7b9bd02caf31a30f5" PartId="6491f8008b534659bc1ee654cb642927"/>
          <Part Type="papunktis" Nr="12.2" Abbr="12.2 pp." DocPartId="6bf775dd1c0740a0b266995bfd50dbbb" PartId="74be78d62eea4e679a1cbf1dbfe5fe89"/>
          <Part Type="papunktis" Nr="12.3" Abbr="12.3 pp." DocPartId="d7c278bba78349ff8e10f7a1227c74c1" PartId="374f6b11514f42dd9c80b8b86dcc86d9"/>
        </Part>
      </Part>
      <Part Type="skirsnis" Nr="2" Title="A1 PAŽYMĖJIMŲ IŠDAVIMO ASMENIMS, DIRBANTIEMS DVIEJOSE AR DAUGIAU VALSTYBIŲ NARIŲ ATVEJAI IR SĄLYGOS" DocPartId="37e94178cfbf4b2197bc7faf19c562bc" PartId="781ee8b3dfad41f6b81ad7aef5d1944f">
        <Part Type="punktas" Nr="13" Abbr="13 p." DocPartId="16e23367a0b940f2a9551a783dfb75dd" PartId="8bf9a027c2d747deb6a99455f590a3ed">
          <Part Type="papunktis" Nr="13.1" Abbr="13.1 pp." DocPartId="481ded07b2e4493c874fc64aaa335fbd" PartId="a4aa1dcf930e4b239e89cc44272b92e0"/>
          <Part Type="papunktis" Nr="13.2" Abbr="13.2 pp." DocPartId="560734f3cef646a0b929df35a85ca78d" PartId="9573e1bbd1fb4d728914361dae7e0e30"/>
        </Part>
        <Part Type="punktas" Nr="14" Abbr="14 p." DocPartId="284b369a9f00441fb030595aac44c6e5" PartId="e9eba19a32a64015b2c7c9ea80e8b316">
          <Part Type="papunktis" Nr="14.1" Abbr="14.1 pp." DocPartId="a3470739f4724abb9fd6ba6e31adc698" PartId="1d0444b2a88c482a9c9d6b013a42b5f5"/>
          <Part Type="papunktis" Nr="14.2" Abbr="14.2 pp." DocPartId="6f6339f847934ad6b8dd99f44569ad14" PartId="3e93152ff8984961aa1b0996792db8fe"/>
          <Part Type="papunktis" Nr="14.3" Abbr="14.3 pp." DocPartId="013b28c6f5c04afa801d285193561790" PartId="9193fc88bfdd4777ae09ea5b1c08b289"/>
        </Part>
        <Part Type="punktas" Nr="15" Abbr="15 p." DocPartId="ffe3eb182d58431e96bc384ebf197c07" PartId="ef278a89c3ba488da061e9d3edae0844"/>
        <Part Type="punktas" Nr="16" Abbr="16 p." DocPartId="f779b6ba590f490e94a430643d09eb99" PartId="bd001a3ec24249968e46a4a737bcc315"/>
        <Part Type="punktas" Nr="17" Abbr="17 p." DocPartId="d8a09c0111ab4069b09d657f982fd74e" PartId="948324a356d245bcba96b32ed9af7d87"/>
        <Part Type="punktas" Nr="18" Abbr="18 p." DocPartId="ce1452eb2e0645b9a81fb83f552dd500" PartId="d4e4435418fa4af0aeff19e553b7b500"/>
      </Part>
      <Part Type="skirsnis" Nr="3" Title="A1 PAŽYMĖJIMŲ IŠDAVIMAS ASMENIMS, DIRBANTIEMS LAIVE, PLAUKIOJANČIAME SU KITOS VALSTYBĖS NARĖS VĖLIAVA" DocPartId="d8db1ec934384f7db0ca10f52bdc21db" PartId="8d7cee2ff9344a709c2ba5447c869985">
        <Part Type="punktas" Nr="19" Abbr="19 p." DocPartId="0876b1de86134c8abcb3515247bee58a" PartId="c6634037e6734f6e914032d49ea14018"/>
      </Part>
      <Part Type="skirsnis" Nr="4" Title="A1 PAŽYMĖJIMŲ IŠDAVIMAS LIETUVOS RESPUBLIKOS VALSTYBĖS TARNAUTOJAMS" DocPartId="362cf097777d4ae89d275d0fa3757b3f" PartId="3a49d130024b4d61affdbf4daf06ebb7">
        <Part Type="punktas" Nr="20" Abbr="20 p." DocPartId="a7bd75dcdc654cc28fffcbc03fbb99c6" PartId="8dc41f5da5894531bc6dcbb3c3aaf14c"/>
      </Part>
      <Part Type="skirsnis" Nr="5" Title="A1 PAŽYMĖJIMŲ IŠDAVIMAS REGLAMENTO (EB) NR. 883/2004 16 STRAIPSNIO PAGRINDU" DocPartId="c939686823e7471ab82f336c74b48453" PartId="b5be4c1135784179989d0e3a63ae74d9">
        <Part Type="punktas" Nr="21" Abbr="21 p." DocPartId="7db5ece7870043a2a2254d4810cc7c9c" PartId="93e906d2f91f46e99303c0b6160544fa"/>
      </Part>
      <Part Type="skirsnis" Nr="6" Title="A1 PAŽYMĖJIMŲ IŠDAVIMAS EUROPOS BENDRIJŲ PAGAL SUTARTIS DIRBANTIEMS DARBUOTOJAMS" DocPartId="5bfbc0e899794deb9899f204e34a7cbf" PartId="70b5b47509e64c6b97432144e0acaa11">
        <Part Type="punktas" Nr="22" Abbr="22 p." DocPartId="1fc35f4a0c114c1196812adcf0cee9f9" PartId="c2cdd82446444facb3f7a25ba862d9bd">
          <Part Type="papunktis" Nr="22.1" Abbr="22.1 pp." DocPartId="b1462b0914fa4ff7bfc3c7bfa6406f02" PartId="a891ad1a584a4acbb598c2135f880fe2"/>
          <Part Type="papunktis" Nr="22.2" Abbr="22.2 pp." DocPartId="39f5268b8c694b0ea1efd9eed31f3a65" PartId="35de4398bbc84b30b25dc63eb4b8d07f"/>
          <Part Type="papunktis" Nr="22.3" Abbr="22.3 pp." DocPartId="8a075bb5f0b1436f926499a9bba96d31" PartId="7959cd4d70744aca9f78bf90dead0eaf"/>
        </Part>
      </Part>
      <Part Type="skirsnis" Nr="7" Title="A1 PAŽYMĖJIMŲ IŠDAVIMAS SKRYDŽIO ĮGULOS IR KELEIVIŲ SALONO ĮGULOS NARIAMS, TEIKIANTIEMS KELEIVIŲ AR KROVINIŲ PERVEŽIMO ORO TRANSPORTU PASLAUGAS" DocPartId="276b5f46a8b2467cacd08895d6f198e3" PartId="57e5f7ddc3b446009d41e955d5915375">
        <Part Type="punktas" Nr="22-1" Abbr="22-1 p." DocPartId="0540da69a7ee494d9fcf064466d70861" PartId="77ff94e5be464c5781d9247b19a63f86"/>
      </Part>
      <Part Type="skyrius" Nr="8" Title="A1 PAŽYMĖJIMŲ IŠDAVIMAS REGLAMENTO (EB) NR. 883/2004 11 STRAIPSNIO 3 DALIES A PUNKTO PAGRINDU" DocPartId="736d8133ea3849fbab8b860c1a692028" PartId="643bdb7e1b804074ae67323aaa0b4be2">
        <Part Type="punktas" Nr="22-2" Abbr="22-2 p." DocPartId="d83dff9eb8b4435a89d3a671cb8a6c20" PartId="902e63dd5a934f57a5068a74b505b2a0"/>
      </Part>
    </Part>
    <Part Type="skyrius" Nr="3" Title="A1 PAŽYMĖJIMŲ IŠDAVIMO TVARKA" DocPartId="d4f7435be92941f5b7445d02b6281005" PartId="a966a59d806f436ab57e27fdce74bffd">
      <Part Type="skirsnis" Nr="1" Title="PRAŠYMŲ IŠDUOTI A1 PAŽYMĖJIMUS PATEIKIMO TVARKA" DocPartId="3628f820d3ec45b3a15e597323a3d1a4" PartId="781227def05c49b0b06869a69dd764f7">
        <Part Type="punktas" Nr="23" Abbr="23 p." DocPartId="d59ed61e24554c49920d0dcac128db0a" PartId="bf4e9d3421a441129e937cbf18e4c4e6"/>
        <Part Type="punktas" Nr="23-1" Abbr="23-1 p." DocPartId="ee27a63e5e29407eba77c6876ac7e177" PartId="8c6ca95430b544229d6d8135c1a62587"/>
        <Part Type="punktas" Nr="23-2" Abbr="23-2 p." DocPartId="e0ef491427ec400695fe4b3aa362e2ce" PartId="c1c44d99d8e245c79857659d4a1cd80e"/>
        <Part Type="punktas" Nr="24" Abbr="24 p." DocPartId="ccff2230bbb94fca91cce837633e28bb" PartId="436ee033aa03465e9afe88655a014cc8"/>
        <Part Type="punktas" Nr="25" Abbr="25 p." DocPartId="4f1765e0bf67494ebebb3e60b38d5942" PartId="73140e5a14a84797890dc763a6ec7ab6">
          <Part Type="papunktis" Nr="25.1" Abbr="25.1 pp." DocPartId="90affc405c444a0a9e45299c4298a9a0" PartId="fcaa1d24e992427fa52cf4da1baa482d"/>
          <Part Type="papunktis" Nr="25.2" Abbr="25.2 pp." DocPartId="4320232a06fc464ba83698311b0ed057" PartId="5aa7f5ced70447fba7d4e2cd1cb6a955"/>
          <Part Type="papunktis" Nr="25.3" Abbr="25.3 pp." DocPartId="ca3c3262035f43e6ba052583883add8c" PartId="1a46870134344dbcac40c6de1d108716"/>
          <Part Type="papunktis" Nr="25.4" Abbr="25.4 pp." DocPartId="23554c5a58794ce3b18cb3f16a109acb" PartId="be4fbfd2635e4fcbbfee2fe18822e000"/>
        </Part>
        <Part Type="punktas" Nr="26" Abbr="26 p." DocPartId="df6f471b17074a01abda2f6be29796c8" PartId="7a3b9528d9db43f5aaf3dbbf249971d5">
          <Part Type="papunktis" Nr="26.1" Abbr="26.1 pp." DocPartId="a51ff0d129b94642b60610b42bbcb86f" PartId="3469dc0c40f34d67b4bf6dc80e2c566a"/>
          <Part Type="papunktis" Nr="26.2" Abbr="26.2 pp." DocPartId="f7eca53fa83449be9f9ec42124f17c37" PartId="45468348872a41ee9f3f24beb2f6b599"/>
          <Part Type="papunktis" Nr="26.2-1" Abbr="26.2-1 pp." DocPartId="8f2d6c2672b24cc6b12fcced7bbdbfbc" PartId="28ffc8a0100041018129850ef3cbb994"/>
          <Part Type="papunktis" Nr="26.3" Abbr="26.3 pp." DocPartId="9473507eb647413b8ee85869c71197cc" PartId="c35769ad46d34cc59fe89958ed721634"/>
        </Part>
        <Part Type="punktas" Nr="27" Abbr="27 p." DocPartId="e361365e158348e88279a89a8492baf6" PartId="2803e07edfa8447fa80802dc15ee72bb">
          <Part Type="papunktis" Nr="27.1" Abbr="27.1 pp." DocPartId="305fb23e089b4cd19cdf821a1b78bf1c" PartId="b20d2cbf557f4b4a97a7646deb0b13eb"/>
          <Part Type="papunktis" Nr="27.2" Abbr="27.2 pp." DocPartId="0c7dfdde3642461dbc8a235563bf9711" PartId="ad1e59cdd2524f5f8effcacde14cb23b"/>
          <Part Type="papunktis" Nr="27.3" Abbr="27.3 pp." DocPartId="c25ec550e4f74e59b4bf79bc310ebdf1" PartId="6f6a69d875f94c93a3aef8d2bb0181b9"/>
          <Part Type="papunktis" Nr="27.4" Abbr="27.4 pp." DocPartId="7266320c9cfc4759a1fb43ca5f0b32e1" PartId="09072eebbb11407b85d221aada15f1fe"/>
        </Part>
        <Part Type="punktas" Nr="27-1" Abbr="27-1 p." DocPartId="fd7d8e19277b44b2861e182c6455ec9b" PartId="df29cf7af0ae475ebf3d6a3b77ea1391">
          <Part Type="papunktis" Nr="27-1.1" Abbr="27-1.1 pp." DocPartId="676bc442b4624b9a84610c04465ebb75" PartId="5ad9bed8109e4d21a9794d567e1677e9"/>
          <Part Type="papunktis" Nr="27-2.2" Abbr="27-2.2 pp." DocPartId="e1fe1e3aca274f36a56bd2a2827a84b2" PartId="fdb7033ec73c41869900b6a561a7b370"/>
        </Part>
        <Part Type="punktas" Nr="28" Abbr="28 p." DocPartId="45ef2345714c4fe2a762481e28eed8b2" PartId="11911ba89e7b4e319f655c41129fc465">
          <Part Type="papunktis" Nr="28.1" Abbr="28.1 pp." DocPartId="2f1dd7a290b04e1096a43a894dd7d0cb" PartId="37c11f73f7304cc6bc8d922a93359b5b"/>
          <Part Type="papunktis" Nr="28.2" Abbr="28.2 pp." DocPartId="09481e67bdc547e09e6be0fbece304e1" PartId="482d28dec1314eecbec98af76a91e38a"/>
        </Part>
        <Part Type="punktas" Nr="29" Abbr="29 p." DocPartId="cb8dc2299c204fba99f292d5f0c10b84" PartId="b85660932f3841838d41a0e834006d30"/>
      </Part>
      <Part Type="skirsnis" Nr="2" Title="SPRENDIMŲ DĖL A1 PAŽYMĖJIMŲ IŠDAVIMO PRIĖMIMAS" DocPartId="a923b6dc2099405f9099425feed0926d" PartId="6bea0a93f1a34eaf889f9968b1d9b649">
        <Part Type="punktas" Nr="30" Abbr="30 p." DocPartId="3dceeeb7ea934a918cb8b8061fb3da04" PartId="cd512b8d95d9403eaa72980b4d4949b9"/>
        <Part Type="punktas" Nr="31" Abbr="31 p." DocPartId="bdbe5630849846288f142c58dc0f1af9" PartId="251198cf08df46fc98034957a7140e42"/>
        <Part Type="punktas" Nr="31-1" Abbr="31-1 p." DocPartId="4d51c45b6139494c8abfd8d73d972a29" PartId="c81ae7f5d753464780e386375308ada9"/>
        <Part Type="punktas" Nr="32" Abbr="32 p." DocPartId="4bfcdb0bb6dd4414b9c2af92ab75205c" PartId="7ca79a4b8e5144d8af292f1bf887d719"/>
        <Part Type="punktas" Nr="33" Abbr="33 p." DocPartId="b9d4694d0439434e9385fa1578daed84" PartId="f3e1ef4e17d7418ab2f5141fd6d5b132"/>
        <Part Type="punktas" Nr="34" Abbr="34 p." DocPartId="a1c2b79ae5394ca2af28cc579f80b209" PartId="3e91ec0df87b4e40b3fd025581033166"/>
        <Part Type="punktas" Nr="35" Abbr="35 p." DocPartId="e7cb9e6abcc244a49faba955e3fba18e" PartId="0370e6149ad0449085a8dccbe7179e36"/>
        <Part Type="punktas" Nr="36" Abbr="36 p." DocPartId="c162c651caab4b9c82a2352403b64f06" PartId="78906858364e42c5a8685cd168f4c0d1"/>
        <Part Type="punktas" Nr="37" Abbr="37 p." DocPartId="18f7c87658134a6ab626af5fdcf6ad2a" PartId="65003c55e0d5452d97e114b019dc706d"/>
        <Part Type="punktas" Nr="37-1" Abbr="37-1 p." DocPartId="fe6931558f414d07ade7e2c59c26d135" PartId="fe8e6eaa2da84d5fa87e2530b72ee536"/>
      </Part>
      <Part Type="skirsnis" Nr="3" Title="A1 PAŽYMĖJIMŲ KOPIJŲ (NUORAŠŲ) IŠDAVIMAS" DocPartId="aea2c4244d864a63a636f54c13a187fd" PartId="041b001422714d9a9f8348f04f63fffe">
        <Part Type="punktas" Nr="38" Abbr="38 p." DocPartId="61d703b6a2c24c42b977096c99fe0877" PartId="f5e3da125bf54ab7b4a90162ffc7bf0f"/>
      </Part>
    </Part>
    <Part Type="skyrius" Nr="4" Title="„DRAUDĖJŲ IR APDRAUSTŲJŲ ASMENŲ PAREIGA INFORMUOTI APIE PASIKEITUSIAS APLINKYBES IR PATEIKTI ĮRODYMUS, SUSIJUSIUS SU IŠDUOTAIS A1 PAŽYMĖJIMAIS“;" DocPartId="cd068bd03b784806abe0c963e17ff878" PartId="762a128a21214fb1bb045a451015a5ad">
      <Part Type="punktas" Nr="39" Abbr="39 p." DocPartId="31e28c27f61b4b07b47749d09e91f720" PartId="5b9076675df04d56887a30fac88b2d2f">
        <Part Type="papunktis" Nr="39.1" Abbr="39.1 pp." DocPartId="2c30bd1282534a40bf80149b7eabf0cf" PartId="90c4697260a34277bd2988a8116d0c1c"/>
        <Part Type="papunktis" Nr="39.2" Abbr="39.2 pp." DocPartId="0e00b84391d44452be6e5463e814772f" PartId="d5f3d24d68314103ab2d9fba2d87c118"/>
        <Part Type="papunktis" Nr="39.3" Abbr="39.3 pp." DocPartId="253718c248a9430c8173ce71e3b99b0b" PartId="fa6972d1667b4cbcbd4db308c4255462"/>
        <Part Type="papunktis" Nr="39.4" Abbr="39.4 pp." DocPartId="2dae7283c8e14cc3955778b7a9e36455" PartId="8f9377ff59534a8ead164176015670bb"/>
        <Part Type="papunktis" Nr="39.5" Abbr="39.5 pp." DocPartId="8852873d702e4adb985476cd515669b8" PartId="cd8f41b5fbe544bba38c82a9cbfe7b7b"/>
        <Part Type="papunktis" Nr="39.6" Abbr="39.6 pp." DocPartId="8dd88474c61a4661bddfa7c909877bd6" PartId="eb3ea8c45b6c4399964e54bdb186656d"/>
        <Part Type="papunktis" Nr="39.7" Abbr="39.7 pp." DocPartId="2a15b698feba45c48266b10371621507" PartId="8b2e6193f4894c68a7e48c545dd8fbb5"/>
      </Part>
      <Part Type="punktas" Nr="40" Abbr="40 p." DocPartId="980eb1e2d34941f79816694bfa2653f4" PartId="1750c3077341477c9c975a595d938ae6"/>
      <Part Type="punktas" Nr="41" Abbr="41 p." DocPartId="858328c4b673406c86b4e66e92056d8d" PartId="85f06b1c18064ddfbe6fdbd252287812"/>
      <Part Type="punktas" Nr="42" Abbr="42 p." DocPartId="43640af374b348b9a975dd9b774dbf3a" PartId="8f8c540c414e4660b7533fa13e266054">
        <Part Type="papunktis" Nr="42.1" Abbr="42.1 pp." DocPartId="f837e863d06344cb9d2375c1e98b29ed" PartId="bf51d0417fa14f79bfbe2e0f9ca1ee88"/>
        <Part Type="papunktis" Nr="42.2" Abbr="42.2 pp." DocPartId="560a3584b6284ddba1ff10848a7af6e9" PartId="0cce2a5e0e40427db826e225492eeb1f"/>
        <Part Type="papunktis" Nr="42.3" Abbr="42.3 pp." DocPartId="d357cc81fe174b32af703da985127353" PartId="11c8a55a504d44bdb54a627f4212eeb3"/>
        <Part Type="papunktis" Nr="42.4" Abbr="42.4 pp." DocPartId="3be71a2d20494423a06b71eff57af4c0" PartId="9d76796b8eba4602b5d6f9696f936096"/>
        <Part Type="papunktis" Nr="42.5" Abbr="42.5 pp." DocPartId="a0ffecc8a90c4422bded829e859cc3fc" PartId="b72841a6bdab44a49ee020bde94244de"/>
        <Part Type="papunktis" Nr="42.6" Abbr="42.6 pp." DocPartId="9737b07bd639477c9e7025f583efab44" PartId="392ac1dde93d4d2a80040cd9c2646a6c"/>
      </Part>
      <Part Type="punktas" Nr="43" Abbr="43 p." DocPartId="ab9a2e4a919b475e879c3723c9bddc58" PartId="dbad08d8b49d4695a125c707a1ba3edb"/>
      <Part Type="punktas" Nr="43-1" Abbr="43-1 p." DocPartId="b7374a531ddb49ae952ee3ca705d64c2" PartId="bb24946d64184a93bdbb035f75ffd6c2"/>
    </Part>
    <Part Type="skyrius" Nr="5" Title="„IŠDUOTŲ A1 PAŽYMĖJIMŲ PANAIKINIMAS, JŲ DUOMENŲ TIKSLINIMAS“;" DocPartId="5691f4a506954ba1aac73b809536b555" PartId="580eceb44f7b47ac9d6678e2f656df03">
      <Part Type="punktas" Nr="44" Abbr="44 p." DocPartId="0f4e01a6210f4b70b431732a2b39f113" PartId="4466ec404ee347cba49968017427171a">
        <Part Type="papunktis" Nr="44.1" Abbr="44.1 pp." DocPartId="8eb216035bb6449a8a2d2b9049d2ba1d" PartId="d64f146c60e14a2f85e1648f9fef39f3"/>
        <Part Type="papunktis" Nr="44.2" Abbr="44.2 pp." DocPartId="e31e4172673c4208b611e32db4b570cc" PartId="6d5d659f5f714444a7cc6f5be7d778bd"/>
        <Part Type="papunktis" Nr="44.3" Abbr="44.3 pp." DocPartId="ccb6011878a74e4696e499df41236706" PartId="ab817cfa1239464a92b336891cfba1bf"/>
        <Part Type="papunktis" Nr="44.4" Abbr="44.4 pp." DocPartId="53735189a7f644889bca0de193881ab3" PartId="b439d8f752f541179bdbb4fc27a651a7"/>
        <Part Type="papunktis" Nr="44.5" Abbr="44.5 pp." DocPartId="39a64513652f485bbe8919486cf5a175" PartId="5e39078fe04e4e32a53d33c981a2efec"/>
        <Part Type="papunktis" Nr="44.6" Abbr="44.6 pp." DocPartId="ac82aebb2bf64baba3854b62d8869ebc" PartId="49d9b3c9943b456eaa7231841c04686e">
          <Part Type="papunktis" Nr="44.6.1" Abbr="44.6.1 pp." DocPartId="5255b55c47324c43ba0b9689d7783f6c" PartId="ccff90ece038475e95174b9fded61593"/>
          <Part Type="papunktis" Nr="44.6.2" Abbr="44.6.2 pp." DocPartId="e5583bdca2b84d729993c5bee660e8da" PartId="d7b8b90b174944639bac77bc73dd02e1"/>
          <Part Type="papunktis" Nr="44.6.3" Abbr="44.6.3 pp." DocPartId="56695511f1ad4150bf47b28366ecd78a" PartId="0270b1788f4f4ebe9ee7df2a023832de"/>
          <Part Type="papunktis" Nr="44.6.4" Abbr="44.6.4 pp." DocPartId="00e3557b637849e9b89d34d7cc84b00b" PartId="1ea0613d2f194c4496d923b1423cd3bd"/>
          <Part Type="papunktis" Nr="44.6.5" Abbr="44.6.5 pp." DocPartId="40071e508f01449099b03fd42a1c4a31" PartId="4e9f01ae568145b4b3a7075e6fa230a1"/>
        </Part>
        <Part Type="papunktis" Nr="44.7" Abbr="44.7 pp." DocPartId="942aa503d7954292b4a41b5f7139536f" PartId="4719d377daa44b71abaac5435535e420"/>
      </Part>
      <Part Type="punktas" Nr="44-1" Abbr="44-1 p." DocPartId="25bed1e7b4c84adeaee03b4dd1e8cdaf" PartId="7cf1e172c4674383999d4f6a9253d43f"/>
    </Part>
    <Part Type="skyrius" Nr="5-1" Title="IŠDUOTŲ POPIERINIŲ A1 PAŽYMĖJIMŲ ORIGINALŲ GRAŽĮNIMAS" DocPartId="fcba37a0e9fd46c5ab98505a99e41293" PartId="589756b3619146ba820078169ca59f7f">
      <Part Type="punktas" Nr="44-2" Abbr="44-2 p." DocPartId="82de9fb3b3414e9d80f2f7eed6ddaaeb" PartId="2ccf0d7156cd444eb204ccd43ac32841"/>
      <Part Type="punktas" Nr="44-3" Abbr="44-3 p." DocPartId="e8e97ebaf44b40129b4a552322272a5a" PartId="a6ef517731374c03bfb9de7b248a24a3"/>
    </Part>
    <Part Type="skyrius" Nr="6" Title="„VI. FONDO VALDYBOS VILNIAUS SKYRIAUS BENDRADARBIAVIMAS SU KITOMIS VALSTYBINIO SOCIALINIO DRAUDIMO FONDO ADMINISTRAVIMO ĮSTAIGOMIS, KITOMIS LIETUVOS RESPUBLIKOS INSTITUCIJOMIS IR KITŲ VALSTYBIŲ KOMPETENTINGOMIS ĮSTAIGOMIS“;" DocPartId="5c5ad486440246f5b8d52a1173200f98" PartId="ca5b875340a149d0ac5627f9addd8d2d">
      <Part Type="punktas" Nr="45" Abbr="45 p." DocPartId="bff1a37ea01c487989c3783038b0e922" PartId="4f50d689bc0f46b8b227dbde6116e39a"/>
      <Part Type="punktas" Nr="46" Abbr="46 p." DocPartId="e83b22af961c4d7ca8e83ba2a5728428" PartId="43b8ff49fdcc44419d1ac73743e3ec27">
        <Part Type="papunktis" Nr="46.1" Abbr="46.1 pp." DocPartId="65abbfa6327e4cad9dbb8c7d2ac45a9d" PartId="38b494c4729e4460a8e654861bb5773c"/>
        <Part Type="papunktis" Nr="46.2" Abbr="46.2 pp." DocPartId="348a11b3333545e482c6be9e48379c58" PartId="97ae8e79e6494160a6c3da9522c43e34"/>
        <Part Type="papunktis" Nr="46.3" Abbr="46.3 pp." DocPartId="7d97ee15adbc4344ad7b5cd0819f68bf" PartId="4aacfd897aab43cf970623a892757205"/>
      </Part>
      <Part Type="punktas" Nr="47" Abbr="47 p." DocPartId="1c03e24693f543be881b2b5cb9d9fbfa" PartId="ef6d9964058846ddb877440c78bd66d9"/>
      <Part Type="punktas" Nr="48" Abbr="48 p." DocPartId="6443f28c1b734e29b0e6e406ae54f9ca" PartId="c1d472dc6e2946fcab2fc81e72553fe8"/>
      <Part Type="punktas" Nr="49" Abbr="49 p." DocPartId="ee4174b36c6e4b18a1cf795be23be40d" PartId="e9f3c4eaf1584ce5ad325dc3544a1a2b"/>
      <Part Type="punktas" Nr="50" Abbr="50 p." DocPartId="d0d5a69ee43b4a0cac9ce0c539e810e7" PartId="fc031ad49fa242758d8d4ee7416ac5af"/>
    </Part>
    <Part Type="skyrius" Nr="7" Title="„VII. FONDO VALDYBOS VILNIAUS SKYRIAUS SPRENDIMŲ, VEIKSMŲ (NEVEIKIMO) APSKUNDIMO TVARKA“;" DocPartId="0136224747394f25a4086ff5177beb88" PartId="24a435372d814dcbb4a97c8209fd22b8">
      <Part Type="punktas" Nr="51" Abbr="51 p." DocPartId="e63edd7619504474aec20d3a844c4c96" PartId="7f0a86441d5c46b8a831d8025628dc94"/>
    </Part>
    <Part Type="pabaiga" DocPartId="1d2444412c0c4149a0dd6b7a2506a30c" PartId="96fd80cb2017497cbfc76fb24ddfb9a6"/>
  </Part>
  <Part Type="patvirtinta" Title="E 101 LT, E 102 LT, E 103 LT FORMŲ PAŽYMŲ IŠDAVIMO PAGAL 1971 M. BIRŽELIO 14 D. TARYBOS REGLAMENTĄ (EEB) NR. 1408/71 DĖL SOCIALINĖS APSAUGOS SISTEMŲ TAIKYMO PAGAL DARBO SUTARTĮ DIRBANTIEMS ASMENIMS, SAVARANKIŠKAI DIRBANTIEMS ASMENIMS IR JŲ ŠEIMŲ NARIAMS, JUDANTIEMS BENDRIJOJE, TVARKOS APRAŠAS" DocPartId="333c2fc745654ae59f5123f75bf6a12b" PartId="57857ed18c964703b299d764de76aada"/>
  <Part Type="patvirtinta" Title="(Prašymo išduoti pažymą(-as)/pažymėjimą(-us) apie Lietuvos Respublikos socialinio draudimo teisės aktų taikymą asmeniui(-ims), siunčiamam(-iems) dirbti į užsienio valstybę, forma)" DocPartId="1d7ff656ead0474a965843dd57b687f0" PartId="2e72517a321243a0a3be69bed81d5e7b">
    <Part Type="pabaiga" DocPartId="0b2aa0237650465faf070c0ddb9ed534" PartId="2607b31141974b1bb82db27bb7bb6337"/>
  </Part>
  <Part Type="forma" Abbr="frm." Title="(Prašymo išduoti pažymą(-as)/pažymėjimą(-us) apie Lietuvos Respublikos socialinio draudimo teisės aktų taikymą asmeniui(-ims), siunčiamam(-iems) dirbti į užsienio valstybę, priedo forma)" DocPartId="a8fbfa95b9984ea69f7451d2dad3f39e" PartId="549d6d0e1f9942208bb2dc7742b34b61"/>
  <Part Type="forma" Abbr="frm." Title="(Darbdavio, siunčiančio darbuotojus laikinai dirbti į užsienio valstybę, anketos forma)" DocPartId="732c5f12265742e69904b7cb13df5aa5" PartId="7e390edd70354a0c81c1384b9a9e8f11">
    <Part Type="pabaiga" DocPartId="13caef35b9964c75aa164d33fafbd403" PartId="658491a47b904821824e0b973324d941"/>
  </Part>
  <Part Type="patvirtinta" Title="(Prašymo išduoti pažymą(-as)/pažymėjimą(-us) apie Lietuvos Respublikos socialinio draudimo teisės aktų taikymą savarankiškai dirbančiam asmeniui, vykdančiam veiklą Lietuvoje, kuris vyksta vykdyti veiklos užsienio valstybėje, forma)" DocPartId="776dfdd8fdbc4b45b4c8e821e9e38da1" PartId="2e0e3758431a41518a4c495bdda21165">
    <Part Type="pabaiga" DocPartId="73500f64308f4684b647e67c62668987" PartId="1b8e83e62a3446f79581bc7d4a8de5be"/>
  </Part>
  <Part Type="patvirtinta" Title="(Prašymo išduoti pažymą(-as)/pažymėjimą(-us) apie Lietuvos Respublikos socialinio draudimo teisės aktų taikymą asmeniui, vienu metu dirbančiam pagal darbo sutartį ir/ar užsiimančiam savarankiška veikla dviejose ar daugiau Valstybėse narėse, forma)" DocPartId="7b9b61d5ee0f444daca082af2fd0aedf" PartId="799d1986302f4da9977c27a0511e5630">
    <Part Type="pabaiga" DocPartId="a4ed92f9dacb476bbc4401ac9f5556ac" PartId="e553a8798d6747f8b94d88c705968ffd"/>
  </Part>
  <Part Type="patvirtinta" Title="(Prašymo išduoti pažymą/pažymėjimą apie Lietuvos Respublikos socialinio draudimo teisės aktų taikymą Europos Bendrijų pagal sutartį dirbančiam darbuotojui, pasirinkusiam, kad jam būtų taikomi Lietuvos valstybinio socialinio draudimo teisės aktai, forma)" DocPartId="837b44eb85834f72bc2cfa031c6d579a" PartId="5f153c7eab0345b0bbe01b78f0e2bbe0">
    <Part Type="pabaiga" DocPartId="f20f3bea22264001a2d6ed455cd0f1df" PartId="c4f9ec4ca1534ddd868d20c9b789ec6c"/>
  </Part>
  <Part Type="patvirtinta" Title="(Prašymo išduoti pažymėjimą(-us) apie Lietuvos Respublikos socialinio draudimo teisės aktų taikymą asmeniui(-ims), dirbančiam(-tiems) vienoje Lietuvos Respublikoje registruotoje įmonėje tarptautinio pervežimo vairuotoju(-ais), forma)" DocPartId="83c4bc47c3794d969eb903b83b86c921" PartId="4002db90e62c420bbd151ed035e3bc12">
    <Part Type="pabaiga" DocPartId="f1a891c237d84ab18e178c1a852c2943" PartId="6f099046b15e4053aeb6510c1d49e12b"/>
  </Part>
  <Part Type="forma" Abbr="frm." Title="(Prašymo išduoti pažymėjimą(-us) apie Lietuvos Respublikos socialinio draudimo teisės aktų taikymą asmeniui(-ims), dirbančiam(-tiems) vienoje Lietuvos Respublikoje registruotoje įmonėje tarptautinio pervežimo vairuotoju(-ais), priedo forma)" DocPartId="42cb1614c4e94069a91ae3c2eb69b3a9" PartId="6e7497fec7fe4436b490fb834a29b8a0"/>
  <Part Type="forma" Abbr="frm." Title="(Prašymo išduoti pažymėjimą apie Lietuvos Respublikos socialinio draudimo teisės aktų taikymą asmeniui, dirbančiam pagal darbo sutartį ar savarankiškai tik Lietuvos Respublikoje, forma)" DocPartId="dd781dfbff704b078db4d7f44c71f2e2" PartId="2e34580514eb43b88d0ca37003bce7e6">
    <Part Type="pabaiga" DocPartId="6832cd3bd6fb47cf9e9a68db4891047b" PartId="b82ea50b0fd7401bae5ff599cf7f3f7d"/>
  </Part>
  <Part Type="patvirtinta" Title="(Pranešimo apie su išduotu A1 pažymėjimu susijusių aplinkybių pasikeitimą forma)" DocPartId="e502803148564f46934b8153dfbd5b56" PartId="fc94a5d1cbbf4f3ea07d2c7fa44a5cab">
    <Part Type="pabaiga" DocPartId="acc0fef521a84b70b3bc82d21de25f2f" PartId="46a157a907524c0ea6972ddc45cf0eef"/>
  </Part>
</Parts>
</file>

<file path=customXml/itemProps1.xml><?xml version="1.0" encoding="utf-8"?>
<ds:datastoreItem xmlns:ds="http://schemas.openxmlformats.org/officeDocument/2006/customXml" ds:itemID="{B7FA9475-CE31-4EAA-BD1A-6834A114C029}">
  <ds:schemaRefs>
    <ds:schemaRef ds:uri="http://lrs.lt/TAIS/DocParts"/>
  </ds:schemaRefs>
</ds:datastoreItem>
</file>

<file path=docProps/app.xml><?xml version="1.0" encoding="utf-8"?>
<Properties xmlns="http://schemas.openxmlformats.org/officeDocument/2006/extended-properties">
  <Template>Normal.dotm</Template>
  <TotalTime>218</TotalTime>
  <Pages>47</Pages>
  <Words>79283</Words>
  <Characters>45192</Characters>
  <Application>Microsoft Office Word</Application>
  <DocSecurity>0</DocSecurity>
  <Lines>376</Lines>
  <Paragraphs>248</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VALSTYBINIO SOCIALINIO DRAUDIMO FONDO VALDYBOS</vt:lpstr>
    </vt:vector>
  </TitlesOfParts>
  <Company>Teisines informacijos centras</Company>
  <LinksUpToDate>false</LinksUpToDate>
  <CharactersWithSpaces>124227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2016-09-30T07:59:00Z</dcterms:created>
  <dc:creator>Sandra</dc:creator>
  <lastModifiedBy>JŪRĖNIENĖ Jolanta</lastModifiedBy>
  <dcterms:modified xsi:type="dcterms:W3CDTF">2026-03-24T11:51:00Z</dcterms:modified>
  <revision>71</revision>
  <dc:title>VALSTYBINIO SOCIALINIO DRAUDIMO FONDO VALDYBOS</dc:title>
</coreProperties>
</file>