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26a98395c435eb3e317f394aa4eec"/>
        <w:lock w:val="sdtLocked"/>
        <w:richText/>
      </w:sdtPr>
      <w:sdtContent>
        <w:p>
          <w:pPr>
            <w:jc w:val="both"/>
            <w:rPr>
              <w:rFonts w:ascii="Times New Roman" w:hAnsi="Times New Roman"/>
            </w:rPr>
          </w:pPr>
          <w:r>
            <w:rPr>
              <w:rFonts w:ascii="Times New Roman" w:hAnsi="Times New Roman"/>
              <w:b/>
              <w:i/>
            </w:rPr>
            <w:t>Suvestinė redakcija nuo 2022-10-26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30A5BF4BDFFA">
            <w:r w:rsidRPr="00532B9F">
              <w:rPr>
                <w:rFonts w:ascii="Times New Roman" w:eastAsia="MS Mincho" w:hAnsi="Times New Roman"/>
                <w:sz w:val="20"/>
                <w:i/>
                <w:iCs/>
                <w:color w:val="0000FF" w:themeColor="hyperlink"/>
                <w:u w:val="single"/>
              </w:rPr>
              <w:t>44-2142</w:t>
            </w:r>
          </w:fldSimple>
          <w:r>
            <w:rPr>
              <w:rFonts w:ascii="Times New Roman" w:eastAsia="MS Mincho" w:hAnsi="Times New Roman"/>
              <w:sz w:val="20"/>
              <w:i/>
              <w:iCs/>
            </w:rPr>
            <w:t>, i. k. 1102080ISAK00ĮV-211</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color w:val="000000"/>
            </w:rPr>
            <w:t>LIETUVOS RESPUBLIKOS KULTŪROS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BRONIO SAVUKYNO PREMIJOS ĮSTEIGIMO IR ŠIOS PREMIJOS NUOSTATŲ PATVIRTINIMO</w:t>
          </w:r>
        </w:p>
        <w:p>
          <w:pPr>
            <w:widowControl w:val="0"/>
            <w:suppressAutoHyphens/>
            <w:jc w:val="center"/>
            <w:rPr>
              <w:color w:val="000000"/>
            </w:rPr>
          </w:pPr>
        </w:p>
        <w:p>
          <w:pPr>
            <w:widowControl w:val="0"/>
            <w:suppressAutoHyphens/>
            <w:jc w:val="center"/>
            <w:rPr>
              <w:color w:val="000000"/>
            </w:rPr>
          </w:pPr>
          <w:r>
            <w:rPr>
              <w:color w:val="000000"/>
            </w:rPr>
            <w:t>2010 m. balandžio 2 d. Nr. ĮV-211</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7dc2d861c5c545f6801baee2df021105"/>
            <w:lock w:val="sdtLocked"/>
            <w:richText/>
          </w:sdtPr>
          <w:sdtContent>
            <w:p>
              <w:pPr>
                <w:widowControl w:val="0"/>
                <w:suppressAutoHyphens/>
                <w:ind w:firstLine="567"/>
                <w:jc w:val="both"/>
                <w:rPr>
                  <w:color w:val="000000"/>
                </w:rPr>
              </w:pPr>
              <w:r>
                <w:rPr>
                  <w:color w:val="000000"/>
                </w:rPr>
                <w:t>Siekdamas įvertinti publicistinių kūrinių autorius, kultūros leidinių kryptį formuojančius vyriausiuosius redaktorius už lietuvių kalbos grynumo ir taisyklingumo puoselėjimą, humanistinių vertybių, analitinės minties ir intelektualinės kultūros skleidimą periodiniuose kultūros leidiniuose:</w:t>
              </w:r>
            </w:p>
          </w:sdtContent>
        </w:sdt>
        <w:sdt>
          <w:sdtPr>
            <w:alias w:val="1 p."/>
            <w:tag w:val="part_8595e8b399704e6f89ec71df219b06e5"/>
            <w:lock w:val="sdtLocked"/>
            <w:richText/>
          </w:sdtPr>
          <w:sdtContent>
            <w:p>
              <w:pPr>
                <w:widowControl w:val="0"/>
                <w:suppressAutoHyphens/>
                <w:ind w:firstLine="567"/>
                <w:jc w:val="both"/>
                <w:rPr>
                  <w:color w:val="000000"/>
                </w:rPr>
              </w:pPr>
              <w:sdt>
                <w:sdtPr>
                  <w:alias w:val="Numeris"/>
                  <w:tag w:val="nr_8595e8b399704e6f89ec71df219b06e5"/>
                  <w:lock w:val="sdtLocked"/>
                  <w:richText/>
                </w:sdtPr>
                <w:sdtContent>
                  <w:r>
                    <w:rPr>
                      <w:color w:val="000000"/>
                    </w:rPr>
                    <w:t>1</w:t>
                  </w:r>
                </w:sdtContent>
              </w:sdt>
              <w:r>
                <w:rPr>
                  <w:color w:val="000000"/>
                </w:rPr>
                <w:t xml:space="preserve">. </w:t>
              </w:r>
              <w:r>
                <w:rPr>
                  <w:color w:val="000000"/>
                  <w:spacing w:val="60"/>
                </w:rPr>
                <w:t>Įsteigiu</w:t>
              </w:r>
              <w:r>
                <w:rPr>
                  <w:color w:val="000000"/>
                </w:rPr>
                <w:t xml:space="preserve"> vieną kasmetinę Bronio Savukyno premiją.</w:t>
              </w:r>
            </w:p>
          </w:sdtContent>
        </w:sdt>
        <w:sdt>
          <w:sdtPr>
            <w:alias w:val="2 p."/>
            <w:tag w:val="part_382c3216f07949e4950a7053c70e6318"/>
            <w:lock w:val="sdtLocked"/>
            <w:richText/>
          </w:sdtPr>
          <w:sdtContent>
            <w:p>
              <w:pPr>
                <w:widowControl w:val="0"/>
                <w:suppressAutoHyphens/>
                <w:ind w:firstLine="567"/>
                <w:jc w:val="both"/>
                <w:rPr>
                  <w:caps/>
                  <w:color w:val="000000"/>
                </w:rPr>
              </w:pPr>
              <w:sdt>
                <w:sdtPr>
                  <w:alias w:val="Numeris"/>
                  <w:tag w:val="nr_382c3216f07949e4950a7053c70e6318"/>
                  <w:lock w:val="sdtLocked"/>
                  <w:richText/>
                </w:sdtPr>
                <w:sdtContent>
                  <w:r>
                    <w:rPr>
                      <w:color w:val="000000"/>
                    </w:rPr>
                    <w:t>2</w:t>
                  </w:r>
                </w:sdtContent>
              </w:sdt>
              <w:r>
                <w:rPr>
                  <w:color w:val="000000"/>
                </w:rPr>
                <w:t xml:space="preserve">. </w:t>
              </w:r>
              <w:r>
                <w:rPr>
                  <w:color w:val="000000"/>
                  <w:spacing w:val="60"/>
                </w:rPr>
                <w:t>Tvirtinu</w:t>
              </w:r>
              <w:r>
                <w:rPr>
                  <w:color w:val="000000"/>
                </w:rPr>
                <w:t xml:space="preserve"> Bronio Savukyno premijos nuostatus (pridedama).</w:t>
              </w:r>
            </w:p>
          </w:sdtContent>
        </w:sdt>
        <w:sdt>
          <w:sdtPr>
            <w:alias w:val="signatura"/>
            <w:tag w:val="part_cba94e3745f3475988d7f625577a3025"/>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Kultūros ministras</w:t>
                <w:tab/>
                <w:t>Remigijus Vilkaitis</w:t>
              </w:r>
            </w:p>
          </w:sdtContent>
        </w:sdt>
      </w:sdtContent>
    </w:sdt>
    <w:sdt>
      <w:sdtPr>
        <w:alias w:val="patvirtinta"/>
        <w:tag w:val="part_b7f26915397342dd985e0ca4efa759e3"/>
        <w:lock w:val="sdtLocked"/>
        <w:richText/>
      </w:sdtPr>
      <w:sdtContent>
        <w:p>
          <w:pPr>
            <w:widowControl w:val="0"/>
            <w:suppressAutoHyphens/>
            <w:ind w:left="4535"/>
            <w:sectPr>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567" w:footer="567" w:gutter="0"/>
              <w:cols w:space="1296"/>
              <w:titlePg/>
              <w:docGrid w:linePitch="360"/>
            </w:sectPr>
          </w:pPr>
        </w:p>
        <w:p>
          <w:pPr>
            <w:widowControl w:val="0"/>
            <w:suppressAutoHyphens/>
            <w:ind w:left="4535"/>
            <w:rPr>
              <w:color w:val="000000"/>
            </w:rPr>
          </w:pPr>
          <w:r>
            <w:rPr>
              <w:color w:val="000000"/>
            </w:rPr>
            <w:t>PATVIRTINTA</w:t>
          </w:r>
        </w:p>
        <w:p>
          <w:pPr>
            <w:widowControl w:val="0"/>
            <w:suppressAutoHyphens/>
            <w:ind w:left="4535"/>
            <w:rPr>
              <w:color w:val="000000"/>
            </w:rPr>
          </w:pPr>
          <w:r>
            <w:rPr>
              <w:color w:val="000000"/>
            </w:rPr>
            <w:t xml:space="preserve">Lietuvos Respublikos kultūros ministro </w:t>
          </w:r>
        </w:p>
        <w:p>
          <w:pPr>
            <w:widowControl w:val="0"/>
            <w:suppressAutoHyphens/>
            <w:ind w:left="4535"/>
            <w:rPr>
              <w:color w:val="000000"/>
            </w:rPr>
          </w:pPr>
          <w:r>
            <w:rPr>
              <w:color w:val="000000"/>
            </w:rPr>
            <w:t>2010 m. balandžio 2 d. įsakymu Nr. ĮV-211</w:t>
          </w:r>
        </w:p>
        <w:p>
          <w:pPr>
            <w:widowControl w:val="0"/>
            <w:suppressAutoHyphens/>
            <w:ind w:left="4535"/>
            <w:rPr>
              <w:color w:val="000000"/>
            </w:rPr>
          </w:pPr>
          <w:r>
            <w:rPr>
              <w:color w:val="000000"/>
            </w:rPr>
            <w:t>(2018 m. spalio 17 d. įsakymo Nr. ĮV-749 redakcija)</w:t>
          </w:r>
        </w:p>
        <w:p>
          <w:pPr>
            <w:widowControl w:val="0"/>
            <w:suppressAutoHyphens/>
            <w:jc w:val="both"/>
            <w:rPr>
              <w:color w:val="000000"/>
            </w:rPr>
          </w:pPr>
        </w:p>
        <w:p>
          <w:pPr>
            <w:widowControl w:val="0"/>
            <w:suppressAutoHyphens/>
            <w:jc w:val="both"/>
            <w:rPr>
              <w:color w:val="000000"/>
            </w:rPr>
          </w:pPr>
        </w:p>
        <w:p>
          <w:pPr>
            <w:widowControl w:val="0"/>
            <w:suppressAutoHyphens/>
            <w:jc w:val="center"/>
            <w:rPr>
              <w:b/>
              <w:bCs/>
              <w:caps/>
              <w:color w:val="000000"/>
            </w:rPr>
          </w:pPr>
          <w:sdt>
            <w:sdtPr>
              <w:alias w:val="Pavadinimas"/>
              <w:tag w:val="title_b7f26915397342dd985e0ca4efa759e3"/>
              <w:lock w:val="sdtLocked"/>
              <w:richText/>
            </w:sdtPr>
            <w:sdtContent>
              <w:r>
                <w:rPr>
                  <w:b/>
                  <w:bCs/>
                  <w:caps/>
                  <w:color w:val="000000"/>
                </w:rPr>
                <w:t>BRONIO SAVUKYNO PREMIJOS SKYRIMO NUOSTATAI</w:t>
              </w:r>
            </w:sdtContent>
          </w:sdt>
        </w:p>
        <w:p>
          <w:pPr>
            <w:widowControl w:val="0"/>
            <w:suppressAutoHyphens/>
            <w:jc w:val="center"/>
            <w:rPr>
              <w:b/>
              <w:bCs/>
              <w:caps/>
              <w:color w:val="000000"/>
            </w:rPr>
          </w:pPr>
        </w:p>
        <w:sdt>
          <w:sdtPr>
            <w:alias w:val="skyrius"/>
            <w:tag w:val="part_4df2082227164c3aafc302d2dc546a5c"/>
            <w:lock w:val="sdtLocked"/>
            <w:richText/>
          </w:sdtPr>
          <w:sdtContent>
            <w:p>
              <w:pPr>
                <w:widowControl w:val="0"/>
                <w:suppressAutoHyphens/>
                <w:jc w:val="center"/>
                <w:rPr>
                  <w:b/>
                  <w:bCs/>
                  <w:caps/>
                  <w:color w:val="000000"/>
                </w:rPr>
              </w:pPr>
              <w:sdt>
                <w:sdtPr>
                  <w:alias w:val="Numeris"/>
                  <w:tag w:val="nr_4df2082227164c3aafc302d2dc546a5c"/>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4df2082227164c3aafc302d2dc546a5c"/>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407961c10e73417a94dc0852b2a35d3b"/>
                <w:lock w:val="sdtLocked"/>
                <w:richText/>
              </w:sdtPr>
              <w:sdtContent>
                <w:p>
                  <w:pPr>
                    <w:widowControl w:val="0"/>
                    <w:suppressAutoHyphens/>
                    <w:ind w:firstLine="567"/>
                    <w:jc w:val="both"/>
                    <w:rPr>
                      <w:color w:val="000000"/>
                    </w:rPr>
                  </w:pPr>
                  <w:sdt>
                    <w:sdtPr>
                      <w:alias w:val="Numeris"/>
                      <w:tag w:val="nr_407961c10e73417a94dc0852b2a35d3b"/>
                      <w:lock w:val="sdtLocked"/>
                      <w:richText/>
                    </w:sdtPr>
                    <w:sdtContent>
                      <w:r>
                        <w:rPr>
                          <w:color w:val="000000"/>
                        </w:rPr>
                        <w:t>1</w:t>
                      </w:r>
                    </w:sdtContent>
                  </w:sdt>
                  <w:r>
                    <w:rPr>
                      <w:color w:val="000000"/>
                    </w:rPr>
                    <w:t>. Bronio Savukyno premijos (toliau – premija) nuostatai (toliau – nuostatai) reglamentuoja premijos paskirtį, dydį, siūlomų kandidatų premijai gauti dokumentų pateikimo bendruosius reikalavimus, premijos skyrimo tvarką.</w:t>
                  </w:r>
                </w:p>
              </w:sdtContent>
            </w:sdt>
            <w:sdt>
              <w:sdtPr>
                <w:alias w:val="2 p."/>
                <w:tag w:val="part_deb7290b189345ad847be29317c64938"/>
                <w:lock w:val="sdtLocked"/>
                <w:richText/>
              </w:sdtPr>
              <w:sdtContent>
                <w:p>
                  <w:pPr>
                    <w:widowControl w:val="0"/>
                    <w:suppressAutoHyphens/>
                    <w:ind w:firstLine="567"/>
                    <w:jc w:val="both"/>
                    <w:rPr>
                      <w:color w:val="000000"/>
                    </w:rPr>
                  </w:pPr>
                  <w:sdt>
                    <w:sdtPr>
                      <w:alias w:val="Numeris"/>
                      <w:tag w:val="nr_deb7290b189345ad847be29317c64938"/>
                      <w:lock w:val="sdtLocked"/>
                      <w:richText/>
                    </w:sdtPr>
                    <w:sdtContent>
                      <w:r>
                        <w:rPr>
                          <w:color w:val="000000"/>
                        </w:rPr>
                        <w:t>2</w:t>
                      </w:r>
                    </w:sdtContent>
                  </w:sdt>
                  <w:r>
                    <w:rPr>
                      <w:color w:val="000000"/>
                    </w:rPr>
                    <w:t xml:space="preserve">. Premija skiriama intelektualiosios eseistikos kūrinių autoriams, kultūros leidinių redaktoriams už vertingą indėlį į kultūros temų sklaidą, kultūros problemų apmąstymą periodiniuose kultūros leidiniuose per pastaruosius penkerius metus. </w:t>
                  </w:r>
                </w:p>
              </w:sdtContent>
            </w:sdt>
            <w:sdt>
              <w:sdtPr>
                <w:alias w:val="3 p."/>
                <w:tag w:val="part_867ffbaef34543cf8d9d7e66ca0d87e7"/>
                <w:lock w:val="sdtLocked"/>
                <w:richText/>
              </w:sdtPr>
              <w:sdtContent>
                <w:p>
                  <w:pPr>
                    <w:widowControl w:val="0"/>
                    <w:suppressAutoHyphens/>
                    <w:ind w:firstLine="567"/>
                    <w:jc w:val="both"/>
                    <w:rPr>
                      <w:color w:val="000000"/>
                    </w:rPr>
                  </w:pPr>
                  <w:sdt>
                    <w:sdtPr>
                      <w:alias w:val="Numeris"/>
                      <w:tag w:val="nr_867ffbaef34543cf8d9d7e66ca0d87e7"/>
                      <w:lock w:val="sdtLocked"/>
                      <w:richText/>
                    </w:sdtPr>
                    <w:sdtContent>
                      <w:r>
                        <w:rPr>
                          <w:color w:val="000000"/>
                        </w:rPr>
                        <w:t>3</w:t>
                      </w:r>
                    </w:sdtContent>
                  </w:sdt>
                  <w:r>
                    <w:rPr>
                      <w:color w:val="000000"/>
                    </w:rPr>
                    <w:t>. Premiją steigia Lietuvos Respublikos kultūros ministerija. Premija mokama iš Kultūros ministerijai skirtų valstybės biudžeto asignavimų.</w:t>
                  </w:r>
                </w:p>
              </w:sdtContent>
            </w:sdt>
            <w:sdt>
              <w:sdtPr>
                <w:alias w:val="4 p."/>
                <w:tag w:val="part_b8ddb6dd646f4fd1a75a08fb647aa824"/>
                <w:lock w:val="sdtLocked"/>
                <w:richText/>
              </w:sdtPr>
              <w:sdtContent>
                <w:p>
                  <w:pPr>
                    <w:tabs>
                      <w:tab w:val="left" w:pos="993"/>
                    </w:tabs>
                    <w:spacing w:line="276" w:lineRule="auto"/>
                    <w:ind w:firstLine="567"/>
                    <w:jc w:val="both"/>
                  </w:pPr>
                  <w:sdt>
                    <w:sdtPr>
                      <w:alias w:val="Numeris"/>
                      <w:tag w:val="nr_b8ddb6dd646f4fd1a75a08fb647aa824"/>
                      <w:lock w:val="sdtLocked"/>
                      <w:richText/>
                    </w:sdtPr>
                    <w:sdtContent>
                      <w:r>
                        <w:rPr>
                          <w:rFonts w:eastAsia="Calibri"/>
                          <w:szCs w:val="24"/>
                        </w:rPr>
                        <w:t>4</w:t>
                      </w:r>
                    </w:sdtContent>
                  </w:sdt>
                  <w:r>
                    <w:rPr>
                      <w:rFonts w:eastAsia="Calibri"/>
                      <w:szCs w:val="24"/>
                    </w:rPr>
                    <w:t>. Kasmet skiriama viena 125 bazinių socialinių išmokų dydžio premija.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c6d590543f11edbc04912defe897d1">
                    <w:r w:rsidRPr="00532B9F">
                      <w:rPr>
                        <w:rFonts w:ascii="Times New Roman" w:eastAsia="MS Mincho" w:hAnsi="Times New Roman"/>
                        <w:sz w:val="20"/>
                        <w:i/>
                        <w:iCs/>
                        <w:color w:val="0000FF" w:themeColor="hyperlink"/>
                        <w:u w:val="single"/>
                      </w:rPr>
                      <w:t>ĮV-845</w:t>
                    </w:r>
                  </w:fldSimple>
                  <w:r>
                    <w:rPr>
                      <w:rFonts w:ascii="Times New Roman" w:eastAsia="MS Mincho" w:hAnsi="Times New Roman"/>
                      <w:sz w:val="20"/>
                      <w:i/>
                      <w:iCs/>
                    </w:rPr>
                    <w:t>,
2022-10-25,
paskelbta TAR 2022-10-25, i. k. 2022-21549            </w:t>
                  </w:r>
                </w:p>
                <w:p/>
              </w:sdtContent>
            </w:sdt>
            <w:sdt>
              <w:sdtPr>
                <w:alias w:val="5 p."/>
                <w:tag w:val="part_06d85ab577344a71a1547582eaa7d40d"/>
                <w:lock w:val="sdtLocked"/>
                <w:richText/>
              </w:sdtPr>
              <w:sdtContent>
                <w:p>
                  <w:pPr>
                    <w:widowControl w:val="0"/>
                    <w:suppressAutoHyphens/>
                    <w:ind w:firstLine="567"/>
                    <w:jc w:val="both"/>
                    <w:rPr>
                      <w:color w:val="000000"/>
                    </w:rPr>
                  </w:pPr>
                  <w:sdt>
                    <w:sdtPr>
                      <w:alias w:val="Numeris"/>
                      <w:tag w:val="nr_06d85ab577344a71a1547582eaa7d40d"/>
                      <w:lock w:val="sdtLocked"/>
                      <w:richText/>
                    </w:sdtPr>
                    <w:sdtContent>
                      <w:r>
                        <w:rPr>
                          <w:color w:val="000000"/>
                        </w:rPr>
                        <w:t>5</w:t>
                      </w:r>
                    </w:sdtContent>
                  </w:sdt>
                  <w:r>
                    <w:rPr>
                      <w:color w:val="000000"/>
                    </w:rPr>
                    <w:t xml:space="preserve">. Laureatas skelbiamas gruodžio 16 d., minint Bronio Savukyno gimimo dieną. </w:t>
                  </w:r>
                </w:p>
                <w:p>
                  <w:pPr>
                    <w:widowControl w:val="0"/>
                    <w:suppressAutoHyphens/>
                    <w:ind w:firstLine="567"/>
                    <w:jc w:val="both"/>
                    <w:rPr>
                      <w:color w:val="000000"/>
                    </w:rPr>
                  </w:pPr>
                </w:p>
              </w:sdtContent>
            </w:sdt>
          </w:sdtContent>
        </w:sdt>
        <w:sdt>
          <w:sdtPr>
            <w:alias w:val="skyrius"/>
            <w:tag w:val="part_cb61b61706df45c69a3f639df2c79c3e"/>
            <w:lock w:val="sdtLocked"/>
            <w:richText/>
          </w:sdtPr>
          <w:sdtContent>
            <w:p>
              <w:pPr>
                <w:widowControl w:val="0"/>
                <w:suppressAutoHyphens/>
                <w:jc w:val="center"/>
                <w:rPr>
                  <w:b/>
                  <w:bCs/>
                  <w:caps/>
                  <w:color w:val="000000"/>
                </w:rPr>
              </w:pPr>
              <w:sdt>
                <w:sdtPr>
                  <w:alias w:val="Numeris"/>
                  <w:tag w:val="nr_cb61b61706df45c69a3f639df2c79c3e"/>
                  <w:lock w:val="sdtLocked"/>
                  <w:richText/>
                </w:sdtPr>
                <w:sdtContent>
                  <w:r>
                    <w:rPr>
                      <w:b/>
                      <w:bCs/>
                      <w:caps/>
                      <w:color w:val="000000"/>
                    </w:rPr>
                    <w:t>II</w:t>
                  </w:r>
                </w:sdtContent>
              </w:sdt>
              <w:r>
                <w:rPr>
                  <w:b/>
                  <w:bCs/>
                  <w:caps/>
                  <w:color w:val="000000"/>
                </w:rPr>
                <w:t xml:space="preserve"> SKYRIUS</w:t>
              </w:r>
            </w:p>
            <w:p>
              <w:pPr>
                <w:widowControl w:val="0"/>
                <w:suppressAutoHyphens/>
                <w:ind w:firstLine="62"/>
                <w:jc w:val="center"/>
                <w:rPr>
                  <w:b/>
                  <w:bCs/>
                  <w:caps/>
                  <w:color w:val="000000"/>
                </w:rPr>
              </w:pPr>
              <w:sdt>
                <w:sdtPr>
                  <w:alias w:val="Pavadinimas"/>
                  <w:tag w:val="title_cb61b61706df45c69a3f639df2c79c3e"/>
                  <w:lock w:val="sdtLocked"/>
                  <w:richText/>
                </w:sdtPr>
                <w:sdtContent>
                  <w:r>
                    <w:rPr>
                      <w:b/>
                      <w:bCs/>
                      <w:caps/>
                      <w:color w:val="000000"/>
                    </w:rPr>
                    <w:t>DOKUMENTŲ PATEIKIMO BENDRIEJI REIKALAVIMAI</w:t>
                  </w:r>
                </w:sdtContent>
              </w:sdt>
            </w:p>
            <w:p>
              <w:pPr>
                <w:widowControl w:val="0"/>
                <w:suppressAutoHyphens/>
                <w:ind w:firstLine="567"/>
                <w:jc w:val="both"/>
                <w:rPr>
                  <w:color w:val="000000"/>
                </w:rPr>
              </w:pPr>
            </w:p>
            <w:sdt>
              <w:sdtPr>
                <w:alias w:val="6 p."/>
                <w:tag w:val="part_d901ed15baee40ec843687f2c018ef20"/>
                <w:lock w:val="sdtLocked"/>
                <w:richText/>
              </w:sdtPr>
              <w:sdtContent>
                <w:p>
                  <w:pPr>
                    <w:widowControl w:val="0"/>
                    <w:suppressAutoHyphens/>
                    <w:ind w:firstLine="567"/>
                    <w:jc w:val="both"/>
                    <w:rPr>
                      <w:color w:val="000000"/>
                    </w:rPr>
                  </w:pPr>
                  <w:sdt>
                    <w:sdtPr>
                      <w:alias w:val="Numeris"/>
                      <w:tag w:val="nr_d901ed15baee40ec843687f2c018ef20"/>
                      <w:lock w:val="sdtLocked"/>
                      <w:richText/>
                    </w:sdtPr>
                    <w:sdtContent>
                      <w:r>
                        <w:rPr>
                          <w:color w:val="000000"/>
                        </w:rPr>
                        <w:t>6</w:t>
                      </w:r>
                    </w:sdtContent>
                  </w:sdt>
                  <w:r>
                    <w:rPr>
                      <w:color w:val="000000"/>
                    </w:rPr>
                    <w:t>. Apie kandidatų teikimo premijai gauti priėmimo laiką ir vietą skelbiama kasmet Kultūros ministerijos interneto svetainėje adresu www.lrkm.lt.</w:t>
                  </w:r>
                </w:p>
              </w:sdtContent>
            </w:sdt>
            <w:sdt>
              <w:sdtPr>
                <w:alias w:val="7 p."/>
                <w:tag w:val="part_18ee0c162bd64d529e00d16299154447"/>
                <w:lock w:val="sdtLocked"/>
                <w:richText/>
              </w:sdtPr>
              <w:sdtContent>
                <w:p>
                  <w:pPr>
                    <w:widowControl w:val="0"/>
                    <w:suppressAutoHyphens/>
                    <w:ind w:firstLine="567"/>
                    <w:jc w:val="both"/>
                    <w:rPr>
                      <w:color w:val="000000"/>
                    </w:rPr>
                  </w:pPr>
                  <w:sdt>
                    <w:sdtPr>
                      <w:alias w:val="Numeris"/>
                      <w:tag w:val="nr_18ee0c162bd64d529e00d16299154447"/>
                      <w:lock w:val="sdtLocked"/>
                      <w:richText/>
                    </w:sdtPr>
                    <w:sdtContent>
                      <w:r>
                        <w:rPr>
                          <w:color w:val="000000"/>
                        </w:rPr>
                        <w:t>7</w:t>
                      </w:r>
                    </w:sdtContent>
                  </w:sdt>
                  <w:r>
                    <w:rPr>
                      <w:color w:val="000000"/>
                    </w:rPr>
                    <w:t xml:space="preserve">. Kandidatus premijai gauti gali teikti Lietuvos Respublikos įstatymų nustatyta tvarka įregistruoti juridiniai asmenys (toliau – juridiniai asmenys) arba Bronio Savukyno premijos skyrimo komisija (toliau – komisija) šių nuostatų 20 punkte nustatytomis sąlygomis ir tvarka. </w:t>
                  </w:r>
                </w:p>
              </w:sdtContent>
            </w:sdt>
            <w:sdt>
              <w:sdtPr>
                <w:alias w:val="8 p."/>
                <w:tag w:val="part_f80eee6d86d842c0849b87054af898e5"/>
                <w:lock w:val="sdtLocked"/>
                <w:richText/>
              </w:sdtPr>
              <w:sdtContent>
                <w:p>
                  <w:pPr>
                    <w:widowControl w:val="0"/>
                    <w:suppressAutoHyphens/>
                    <w:ind w:firstLine="567"/>
                    <w:jc w:val="both"/>
                    <w:rPr>
                      <w:color w:val="000000"/>
                    </w:rPr>
                  </w:pPr>
                  <w:sdt>
                    <w:sdtPr>
                      <w:alias w:val="Numeris"/>
                      <w:tag w:val="nr_f80eee6d86d842c0849b87054af898e5"/>
                      <w:lock w:val="sdtLocked"/>
                      <w:richText/>
                    </w:sdtPr>
                    <w:sdtContent>
                      <w:r>
                        <w:rPr>
                          <w:color w:val="000000"/>
                        </w:rPr>
                        <w:t>8</w:t>
                      </w:r>
                    </w:sdtContent>
                  </w:sdt>
                  <w:r>
                    <w:rPr>
                      <w:color w:val="000000"/>
                    </w:rPr>
                    <w:t>. Siūlant kandidatus premijai, Kultūros ministerijai pateikiami šie dokumentai:</w:t>
                  </w:r>
                </w:p>
                <w:sdt>
                  <w:sdtPr>
                    <w:alias w:val="8.1 pp."/>
                    <w:tag w:val="part_29d66ed9f57840108f2e18c324a7dab9"/>
                    <w:lock w:val="sdtLocked"/>
                    <w:richText/>
                  </w:sdtPr>
                  <w:sdtContent>
                    <w:p>
                      <w:pPr>
                        <w:widowControl w:val="0"/>
                        <w:suppressAutoHyphens/>
                        <w:ind w:firstLine="567"/>
                        <w:jc w:val="both"/>
                        <w:rPr>
                          <w:color w:val="000000"/>
                        </w:rPr>
                      </w:pPr>
                      <w:sdt>
                        <w:sdtPr>
                          <w:alias w:val="Numeris"/>
                          <w:tag w:val="nr_29d66ed9f57840108f2e18c324a7dab9"/>
                          <w:lock w:val="sdtLocked"/>
                          <w:richText/>
                        </w:sdtPr>
                        <w:sdtContent>
                          <w:r>
                            <w:rPr>
                              <w:color w:val="000000"/>
                            </w:rPr>
                            <w:t>8.1</w:t>
                          </w:r>
                        </w:sdtContent>
                      </w:sdt>
                      <w:r>
                        <w:rPr>
                          <w:color w:val="000000"/>
                        </w:rPr>
                        <w:t>. kandidatą siūlančio juridinio asmens rekomendacija;</w:t>
                      </w:r>
                    </w:p>
                  </w:sdtContent>
                </w:sdt>
                <w:sdt>
                  <w:sdtPr>
                    <w:alias w:val="8.2 pp."/>
                    <w:tag w:val="part_f32152650ee74ca2a1e2a6506701b613"/>
                    <w:lock w:val="sdtLocked"/>
                    <w:richText/>
                  </w:sdtPr>
                  <w:sdtContent>
                    <w:p>
                      <w:pPr>
                        <w:widowControl w:val="0"/>
                        <w:suppressAutoHyphens/>
                        <w:ind w:firstLine="567"/>
                        <w:jc w:val="both"/>
                        <w:rPr>
                          <w:color w:val="000000"/>
                        </w:rPr>
                      </w:pPr>
                      <w:sdt>
                        <w:sdtPr>
                          <w:alias w:val="Numeris"/>
                          <w:tag w:val="nr_f32152650ee74ca2a1e2a6506701b613"/>
                          <w:lock w:val="sdtLocked"/>
                          <w:richText/>
                        </w:sdtPr>
                        <w:sdtContent>
                          <w:r>
                            <w:rPr>
                              <w:color w:val="000000"/>
                            </w:rPr>
                            <w:t>8.2</w:t>
                          </w:r>
                        </w:sdtContent>
                      </w:sdt>
                      <w:r>
                        <w:rPr>
                          <w:color w:val="000000"/>
                        </w:rPr>
                        <w:t>. kandidato kūrybinės veiklos aprašymas;</w:t>
                      </w:r>
                    </w:p>
                  </w:sdtContent>
                </w:sdt>
                <w:sdt>
                  <w:sdtPr>
                    <w:alias w:val="8.3 pp."/>
                    <w:tag w:val="part_3365d858aadd4a24930efe0feabec714"/>
                    <w:lock w:val="sdtLocked"/>
                    <w:richText/>
                  </w:sdtPr>
                  <w:sdtContent>
                    <w:p>
                      <w:pPr>
                        <w:widowControl w:val="0"/>
                        <w:suppressAutoHyphens/>
                        <w:ind w:firstLine="567"/>
                        <w:jc w:val="both"/>
                        <w:rPr>
                          <w:color w:val="000000"/>
                        </w:rPr>
                      </w:pPr>
                      <w:sdt>
                        <w:sdtPr>
                          <w:alias w:val="Numeris"/>
                          <w:tag w:val="nr_3365d858aadd4a24930efe0feabec714"/>
                          <w:lock w:val="sdtLocked"/>
                          <w:richText/>
                        </w:sdtPr>
                        <w:sdtContent>
                          <w:r>
                            <w:rPr>
                              <w:color w:val="000000"/>
                            </w:rPr>
                            <w:t>8.3</w:t>
                          </w:r>
                        </w:sdtContent>
                      </w:sdt>
                      <w:r>
                        <w:rPr>
                          <w:color w:val="000000"/>
                        </w:rPr>
                        <w:t>. kandidatu siūlant intelektualiosios eseistikos autorių, būtina pateikti jo kūrinius (arba jų kopijas), už kuriuos siūloma premijuoti;</w:t>
                      </w:r>
                    </w:p>
                  </w:sdtContent>
                </w:sdt>
                <w:sdt>
                  <w:sdtPr>
                    <w:alias w:val="8.4 pp."/>
                    <w:tag w:val="part_aedce8526a4b49ca86464d61eb432e1b"/>
                    <w:lock w:val="sdtLocked"/>
                    <w:richText/>
                  </w:sdtPr>
                  <w:sdtContent>
                    <w:p>
                      <w:pPr>
                        <w:widowControl w:val="0"/>
                        <w:suppressAutoHyphens/>
                        <w:ind w:firstLine="567"/>
                        <w:jc w:val="both"/>
                        <w:rPr>
                          <w:color w:val="000000"/>
                        </w:rPr>
                      </w:pPr>
                      <w:sdt>
                        <w:sdtPr>
                          <w:alias w:val="Numeris"/>
                          <w:tag w:val="nr_aedce8526a4b49ca86464d61eb432e1b"/>
                          <w:lock w:val="sdtLocked"/>
                          <w:richText/>
                        </w:sdtPr>
                        <w:sdtContent>
                          <w:r>
                            <w:rPr>
                              <w:color w:val="000000"/>
                            </w:rPr>
                            <w:t>8.4</w:t>
                          </w:r>
                        </w:sdtContent>
                      </w:sdt>
                      <w:r>
                        <w:rPr>
                          <w:color w:val="000000"/>
                        </w:rPr>
                        <w:t>. kandidatu siūlant periodinio kultūros leidinio redaktorių, būtina pasirinktinai pateikti pastarųjų penkerių metų jo sudaryto leidinio (elektroninius) numerius, už kuriuos siūloma premijuoti. Esant galimybei, pateikti bent po kelis kiekvienų metų numerius.</w:t>
                      </w:r>
                    </w:p>
                    <w:p>
                      <w:pPr>
                        <w:widowControl w:val="0"/>
                        <w:suppressAutoHyphens/>
                        <w:jc w:val="center"/>
                      </w:pPr>
                    </w:p>
                  </w:sdtContent>
                </w:sdt>
              </w:sdtContent>
            </w:sdt>
          </w:sdtContent>
        </w:sdt>
        <w:sdt>
          <w:sdtPr>
            <w:alias w:val="skyrius"/>
            <w:tag w:val="part_72577d5791424ef3b45ada47026f2087"/>
            <w:lock w:val="sdtLocked"/>
            <w:richText/>
          </w:sdtPr>
          <w:sdtContent>
            <w:p>
              <w:pPr>
                <w:widowControl w:val="0"/>
                <w:suppressAutoHyphens/>
                <w:jc w:val="center"/>
                <w:rPr>
                  <w:b/>
                  <w:bCs/>
                  <w:caps/>
                  <w:color w:val="000000"/>
                </w:rPr>
              </w:pPr>
              <w:sdt>
                <w:sdtPr>
                  <w:alias w:val="Numeris"/>
                  <w:tag w:val="nr_72577d5791424ef3b45ada47026f2087"/>
                  <w:lock w:val="sdtLocked"/>
                  <w:richText/>
                </w:sdtPr>
                <w:sdtContent>
                  <w:r>
                    <w:rPr>
                      <w:b/>
                      <w:bCs/>
                      <w:caps/>
                      <w:color w:val="000000"/>
                    </w:rPr>
                    <w:t>III</w:t>
                  </w:r>
                </w:sdtContent>
              </w:sdt>
              <w:r>
                <w:rPr>
                  <w:b/>
                  <w:bCs/>
                  <w:caps/>
                  <w:color w:val="000000"/>
                </w:rPr>
                <w:t xml:space="preserve"> skyrius</w:t>
              </w:r>
            </w:p>
            <w:p>
              <w:pPr>
                <w:widowControl w:val="0"/>
                <w:suppressAutoHyphens/>
                <w:ind w:firstLine="62"/>
                <w:jc w:val="center"/>
                <w:rPr>
                  <w:b/>
                  <w:bCs/>
                  <w:caps/>
                  <w:color w:val="000000"/>
                </w:rPr>
              </w:pPr>
              <w:sdt>
                <w:sdtPr>
                  <w:alias w:val="Pavadinimas"/>
                  <w:tag w:val="title_72577d5791424ef3b45ada47026f2087"/>
                  <w:lock w:val="sdtLocked"/>
                  <w:richText/>
                </w:sdtPr>
                <w:sdtContent>
                  <w:r>
                    <w:rPr>
                      <w:b/>
                      <w:bCs/>
                      <w:caps/>
                      <w:color w:val="000000"/>
                    </w:rPr>
                    <w:t>PREMIJOS SKYRIMO TVARKA</w:t>
                  </w:r>
                </w:sdtContent>
              </w:sdt>
            </w:p>
            <w:p>
              <w:pPr>
                <w:widowControl w:val="0"/>
                <w:suppressAutoHyphens/>
                <w:ind w:firstLine="567"/>
                <w:jc w:val="both"/>
                <w:rPr>
                  <w:color w:val="000000"/>
                </w:rPr>
              </w:pPr>
            </w:p>
            <w:sdt>
              <w:sdtPr>
                <w:alias w:val="9 p."/>
                <w:tag w:val="part_6db1a4faef9140d4befe0e3601372be5"/>
                <w:lock w:val="sdtLocked"/>
                <w:richText/>
              </w:sdtPr>
              <w:sdtContent>
                <w:p>
                  <w:pPr>
                    <w:widowControl w:val="0"/>
                    <w:suppressAutoHyphens/>
                    <w:ind w:firstLine="567"/>
                    <w:jc w:val="both"/>
                    <w:rPr>
                      <w:color w:val="000000"/>
                    </w:rPr>
                  </w:pPr>
                  <w:sdt>
                    <w:sdtPr>
                      <w:alias w:val="Numeris"/>
                      <w:tag w:val="nr_6db1a4faef9140d4befe0e3601372be5"/>
                      <w:lock w:val="sdtLocked"/>
                      <w:richText/>
                    </w:sdtPr>
                    <w:sdtContent>
                      <w:r>
                        <w:rPr>
                          <w:color w:val="000000"/>
                        </w:rPr>
                        <w:t>9</w:t>
                      </w:r>
                    </w:sdtContent>
                  </w:sdt>
                  <w:r>
                    <w:rPr>
                      <w:color w:val="000000"/>
                    </w:rPr>
                    <w:t>. Pateikti kandidatų kūriniai/leidiniai vertinami šiais kriterijais:</w:t>
                  </w:r>
                </w:p>
                <w:sdt>
                  <w:sdtPr>
                    <w:alias w:val="9.1 pp."/>
                    <w:tag w:val="part_5bb1ea5ebcfb4dd3a1aa89a29b048cb4"/>
                    <w:lock w:val="sdtLocked"/>
                    <w:richText/>
                  </w:sdtPr>
                  <w:sdtContent>
                    <w:p>
                      <w:pPr>
                        <w:widowControl w:val="0"/>
                        <w:suppressAutoHyphens/>
                        <w:ind w:firstLine="567"/>
                        <w:jc w:val="both"/>
                        <w:rPr>
                          <w:color w:val="000000"/>
                        </w:rPr>
                      </w:pPr>
                      <w:sdt>
                        <w:sdtPr>
                          <w:alias w:val="Numeris"/>
                          <w:tag w:val="nr_5bb1ea5ebcfb4dd3a1aa89a29b048cb4"/>
                          <w:lock w:val="sdtLocked"/>
                          <w:richText/>
                        </w:sdtPr>
                        <w:sdtContent>
                          <w:r>
                            <w:rPr>
                              <w:color w:val="000000"/>
                            </w:rPr>
                            <w:t>9.1</w:t>
                          </w:r>
                        </w:sdtContent>
                      </w:sdt>
                      <w:r>
                        <w:rPr>
                          <w:color w:val="000000"/>
                        </w:rPr>
                        <w:t>. kultūros temų ir problemų aktualumas;</w:t>
                      </w:r>
                    </w:p>
                  </w:sdtContent>
                </w:sdt>
                <w:sdt>
                  <w:sdtPr>
                    <w:alias w:val="9.2 pp."/>
                    <w:tag w:val="part_02b6224c3bf84cf0870d6a41ea422e2c"/>
                    <w:lock w:val="sdtLocked"/>
                    <w:richText/>
                  </w:sdtPr>
                  <w:sdtContent>
                    <w:p>
                      <w:pPr>
                        <w:widowControl w:val="0"/>
                        <w:suppressAutoHyphens/>
                        <w:ind w:firstLine="567"/>
                        <w:jc w:val="both"/>
                        <w:rPr>
                          <w:color w:val="000000"/>
                        </w:rPr>
                      </w:pPr>
                      <w:sdt>
                        <w:sdtPr>
                          <w:alias w:val="Numeris"/>
                          <w:tag w:val="nr_02b6224c3bf84cf0870d6a41ea422e2c"/>
                          <w:lock w:val="sdtLocked"/>
                          <w:richText/>
                        </w:sdtPr>
                        <w:sdtContent>
                          <w:r>
                            <w:rPr>
                              <w:color w:val="000000"/>
                            </w:rPr>
                            <w:t>9.2</w:t>
                          </w:r>
                        </w:sdtContent>
                      </w:sdt>
                      <w:r>
                        <w:rPr>
                          <w:color w:val="000000"/>
                        </w:rPr>
                        <w:t>. minties dėstymo originalumas ir patrauklumas;</w:t>
                      </w:r>
                    </w:p>
                  </w:sdtContent>
                </w:sdt>
                <w:sdt>
                  <w:sdtPr>
                    <w:alias w:val="9.3 pp."/>
                    <w:tag w:val="part_0286281f388148ddbd9068689cea3ab6"/>
                    <w:lock w:val="sdtLocked"/>
                    <w:richText/>
                  </w:sdtPr>
                  <w:sdtContent>
                    <w:p>
                      <w:pPr>
                        <w:widowControl w:val="0"/>
                        <w:suppressAutoHyphens/>
                        <w:ind w:firstLine="567"/>
                        <w:jc w:val="both"/>
                        <w:rPr>
                          <w:color w:val="000000"/>
                        </w:rPr>
                      </w:pPr>
                      <w:sdt>
                        <w:sdtPr>
                          <w:alias w:val="Numeris"/>
                          <w:tag w:val="nr_0286281f388148ddbd9068689cea3ab6"/>
                          <w:lock w:val="sdtLocked"/>
                          <w:richText/>
                        </w:sdtPr>
                        <w:sdtContent>
                          <w:r>
                            <w:rPr>
                              <w:color w:val="000000"/>
                            </w:rPr>
                            <w:t>9.3</w:t>
                          </w:r>
                        </w:sdtContent>
                      </w:sdt>
                      <w:r>
                        <w:rPr>
                          <w:color w:val="000000"/>
                        </w:rPr>
                        <w:t>. gera kalbos kultūra;</w:t>
                      </w:r>
                    </w:p>
                  </w:sdtContent>
                </w:sdt>
                <w:sdt>
                  <w:sdtPr>
                    <w:alias w:val="9.4 pp."/>
                    <w:tag w:val="part_28bdf075d0ac48c2a8ea4321b7bd26e3"/>
                    <w:lock w:val="sdtLocked"/>
                    <w:richText/>
                  </w:sdtPr>
                  <w:sdtContent>
                    <w:p>
                      <w:pPr>
                        <w:widowControl w:val="0"/>
                        <w:suppressAutoHyphens/>
                        <w:ind w:firstLine="567"/>
                        <w:jc w:val="both"/>
                        <w:rPr>
                          <w:color w:val="000000"/>
                        </w:rPr>
                      </w:pPr>
                      <w:sdt>
                        <w:sdtPr>
                          <w:alias w:val="Numeris"/>
                          <w:tag w:val="nr_28bdf075d0ac48c2a8ea4321b7bd26e3"/>
                          <w:lock w:val="sdtLocked"/>
                          <w:richText/>
                        </w:sdtPr>
                        <w:sdtContent>
                          <w:r>
                            <w:rPr>
                              <w:color w:val="000000"/>
                            </w:rPr>
                            <w:t>9.4</w:t>
                          </w:r>
                        </w:sdtContent>
                      </w:sdt>
                      <w:r>
                        <w:rPr>
                          <w:color w:val="000000"/>
                        </w:rPr>
                        <w:t>. informatyvumas ir dokumentalumas;</w:t>
                      </w:r>
                    </w:p>
                  </w:sdtContent>
                </w:sdt>
                <w:sdt>
                  <w:sdtPr>
                    <w:alias w:val="9.5 pp."/>
                    <w:tag w:val="part_ddf4d5d1e7ed45df85f484948d09e10c"/>
                    <w:lock w:val="sdtLocked"/>
                    <w:richText/>
                  </w:sdtPr>
                  <w:sdtContent>
                    <w:p>
                      <w:pPr>
                        <w:widowControl w:val="0"/>
                        <w:suppressAutoHyphens/>
                        <w:ind w:firstLine="567"/>
                        <w:jc w:val="both"/>
                        <w:rPr>
                          <w:color w:val="000000"/>
                        </w:rPr>
                      </w:pPr>
                      <w:sdt>
                        <w:sdtPr>
                          <w:alias w:val="Numeris"/>
                          <w:tag w:val="nr_ddf4d5d1e7ed45df85f484948d09e10c"/>
                          <w:lock w:val="sdtLocked"/>
                          <w:richText/>
                        </w:sdtPr>
                        <w:sdtContent>
                          <w:r>
                            <w:rPr>
                              <w:color w:val="000000"/>
                            </w:rPr>
                            <w:t>9.5</w:t>
                          </w:r>
                        </w:sdtContent>
                      </w:sdt>
                      <w:r>
                        <w:rPr>
                          <w:color w:val="000000"/>
                        </w:rPr>
                        <w:t>. analitiškumas ir visuomeninis rezonansas;</w:t>
                      </w:r>
                    </w:p>
                  </w:sdtContent>
                </w:sdt>
                <w:sdt>
                  <w:sdtPr>
                    <w:alias w:val="9.6 pp."/>
                    <w:tag w:val="part_83dea68c8731441ab9a4f755d53ce8a1"/>
                    <w:lock w:val="sdtLocked"/>
                    <w:richText/>
                  </w:sdtPr>
                  <w:sdtContent>
                    <w:p>
                      <w:pPr>
                        <w:widowControl w:val="0"/>
                        <w:suppressAutoHyphens/>
                        <w:ind w:firstLine="567"/>
                        <w:jc w:val="both"/>
                        <w:rPr>
                          <w:color w:val="000000"/>
                        </w:rPr>
                      </w:pPr>
                      <w:sdt>
                        <w:sdtPr>
                          <w:alias w:val="Numeris"/>
                          <w:tag w:val="nr_83dea68c8731441ab9a4f755d53ce8a1"/>
                          <w:lock w:val="sdtLocked"/>
                          <w:richText/>
                        </w:sdtPr>
                        <w:sdtContent>
                          <w:r>
                            <w:rPr>
                              <w:color w:val="000000"/>
                            </w:rPr>
                            <w:t>9.6</w:t>
                          </w:r>
                        </w:sdtContent>
                      </w:sdt>
                      <w:r>
                        <w:rPr>
                          <w:color w:val="000000"/>
                        </w:rPr>
                        <w:t>. išliekamoji kultūrinė vertė.</w:t>
                      </w:r>
                    </w:p>
                  </w:sdtContent>
                </w:sdt>
              </w:sdtContent>
            </w:sdt>
            <w:sdt>
              <w:sdtPr>
                <w:alias w:val="10 p."/>
                <w:tag w:val="part_f6c46e813aa1413faba83680818bfcec"/>
                <w:lock w:val="sdtLocked"/>
                <w:richText/>
              </w:sdtPr>
              <w:sdtContent>
                <w:p>
                  <w:pPr>
                    <w:widowControl w:val="0"/>
                    <w:suppressAutoHyphens/>
                    <w:ind w:firstLine="567"/>
                    <w:jc w:val="both"/>
                    <w:rPr>
                      <w:color w:val="000000"/>
                    </w:rPr>
                  </w:pPr>
                  <w:sdt>
                    <w:sdtPr>
                      <w:alias w:val="Numeris"/>
                      <w:tag w:val="nr_f6c46e813aa1413faba83680818bfcec"/>
                      <w:lock w:val="sdtLocked"/>
                      <w:richText/>
                    </w:sdtPr>
                    <w:sdtContent>
                      <w:r>
                        <w:rPr>
                          <w:color w:val="000000"/>
                        </w:rPr>
                        <w:t>10</w:t>
                      </w:r>
                    </w:sdtContent>
                  </w:sdt>
                  <w:r>
                    <w:rPr>
                      <w:color w:val="000000"/>
                    </w:rPr>
                    <w:t>. Kultūros ministerijai juridinių asmenų pateiktus kandidatus svarsto komisija, sudaryta iš penkių narių. Į komisiją po vieną narį deleguoja Lietuvių literatūros ir tautosakos institutas ir Lietuvių PEN centras, tris narius deleguoja Lietuvos meno kūrėjų asociacija. Komisijos sudėtį dvejiems metams tvirtina kultūros ministras. Komisijos darbas neapmokamas.</w:t>
                  </w:r>
                </w:p>
              </w:sdtContent>
            </w:sdt>
            <w:sdt>
              <w:sdtPr>
                <w:alias w:val="11 p."/>
                <w:tag w:val="part_a4b5beb98bd9466a84aa4b1e6049704b"/>
                <w:lock w:val="sdtLocked"/>
                <w:richText/>
              </w:sdtPr>
              <w:sdtContent>
                <w:p>
                  <w:pPr>
                    <w:widowControl w:val="0"/>
                    <w:suppressAutoHyphens/>
                    <w:ind w:firstLine="567"/>
                    <w:jc w:val="both"/>
                    <w:rPr>
                      <w:color w:val="000000"/>
                    </w:rPr>
                  </w:pPr>
                  <w:sdt>
                    <w:sdtPr>
                      <w:alias w:val="Numeris"/>
                      <w:tag w:val="nr_a4b5beb98bd9466a84aa4b1e6049704b"/>
                      <w:lock w:val="sdtLocked"/>
                      <w:richText/>
                    </w:sdtPr>
                    <w:sdtContent>
                      <w:r>
                        <w:rPr>
                          <w:color w:val="000000"/>
                        </w:rPr>
                        <w:t>11</w:t>
                      </w:r>
                    </w:sdtContent>
                  </w:sdt>
                  <w:r>
                    <w:rPr>
                      <w:color w:val="000000"/>
                    </w:rPr>
                    <w:t>. Komisija, pradėdama darbą, narių balsų dauguma išsirenka pirmininką ir pavaduotoją.</w:t>
                  </w:r>
                </w:p>
              </w:sdtContent>
            </w:sdt>
            <w:sdt>
              <w:sdtPr>
                <w:alias w:val="12 p."/>
                <w:tag w:val="part_455b6d8e591a457999079aab4bebac33"/>
                <w:lock w:val="sdtLocked"/>
                <w:richText/>
              </w:sdtPr>
              <w:sdtContent>
                <w:p>
                  <w:pPr>
                    <w:widowControl w:val="0"/>
                    <w:suppressAutoHyphens/>
                    <w:ind w:firstLine="567"/>
                    <w:jc w:val="both"/>
                    <w:rPr>
                      <w:color w:val="000000"/>
                    </w:rPr>
                  </w:pPr>
                  <w:sdt>
                    <w:sdtPr>
                      <w:alias w:val="Numeris"/>
                      <w:tag w:val="nr_455b6d8e591a457999079aab4bebac33"/>
                      <w:lock w:val="sdtLocked"/>
                      <w:richText/>
                    </w:sdtPr>
                    <w:sdtContent>
                      <w:r>
                        <w:rPr>
                          <w:color w:val="000000"/>
                        </w:rPr>
                        <w:t>12</w:t>
                      </w:r>
                    </w:sdtContent>
                  </w:sdt>
                  <w:r>
                    <w:rPr>
                      <w:color w:val="000000"/>
                    </w:rPr>
                    <w:t>. Komisijai vadovauja pirmininkas, o jo nesant – komisijos pirmininko pavaduotojas.</w:t>
                  </w:r>
                </w:p>
              </w:sdtContent>
            </w:sdt>
            <w:sdt>
              <w:sdtPr>
                <w:alias w:val="13 p."/>
                <w:tag w:val="part_cf0483c27cce42269f7aef2f8a8965b9"/>
                <w:lock w:val="sdtLocked"/>
                <w:richText/>
              </w:sdtPr>
              <w:sdtContent>
                <w:p>
                  <w:pPr>
                    <w:widowControl w:val="0"/>
                    <w:suppressAutoHyphens/>
                    <w:ind w:firstLine="567"/>
                    <w:jc w:val="both"/>
                    <w:rPr>
                      <w:color w:val="000000"/>
                    </w:rPr>
                  </w:pPr>
                  <w:sdt>
                    <w:sdtPr>
                      <w:alias w:val="Numeris"/>
                      <w:tag w:val="nr_cf0483c27cce42269f7aef2f8a8965b9"/>
                      <w:lock w:val="sdtLocked"/>
                      <w:richText/>
                    </w:sdtPr>
                    <w:sdtContent>
                      <w:r>
                        <w:rPr>
                          <w:color w:val="000000"/>
                        </w:rPr>
                        <w:t>13</w:t>
                      </w:r>
                    </w:sdtContent>
                  </w:sdt>
                  <w:r>
                    <w:rPr>
                      <w:color w:val="000000"/>
                    </w:rPr>
                    <w:t>. Komisijos veiklos forma yra posėdžiai.</w:t>
                  </w:r>
                </w:p>
              </w:sdtContent>
            </w:sdt>
            <w:sdt>
              <w:sdtPr>
                <w:alias w:val="14 p."/>
                <w:tag w:val="part_3709584f0816412a9bd1fd0c77399bbb"/>
                <w:lock w:val="sdtLocked"/>
                <w:richText/>
              </w:sdtPr>
              <w:sdtContent>
                <w:p>
                  <w:pPr>
                    <w:widowControl w:val="0"/>
                    <w:suppressAutoHyphens/>
                    <w:ind w:firstLine="567"/>
                    <w:jc w:val="both"/>
                    <w:rPr>
                      <w:color w:val="000000"/>
                    </w:rPr>
                  </w:pPr>
                  <w:sdt>
                    <w:sdtPr>
                      <w:alias w:val="Numeris"/>
                      <w:tag w:val="nr_3709584f0816412a9bd1fd0c77399bbb"/>
                      <w:lock w:val="sdtLocked"/>
                      <w:richText/>
                    </w:sdtPr>
                    <w:sdtContent>
                      <w:r>
                        <w:rPr>
                          <w:color w:val="000000"/>
                        </w:rPr>
                        <w:t>14</w:t>
                      </w:r>
                    </w:sdtContent>
                  </w:sdt>
                  <w:r>
                    <w:rPr>
                      <w:color w:val="000000"/>
                    </w:rPr>
                    <w:t>. Komisijos sprendimai įforminami protokolais.</w:t>
                  </w:r>
                </w:p>
              </w:sdtContent>
            </w:sdt>
            <w:sdt>
              <w:sdtPr>
                <w:alias w:val="15 p."/>
                <w:tag w:val="part_3bb8447698884a90a3dde67f73045aca"/>
                <w:lock w:val="sdtLocked"/>
                <w:richText/>
              </w:sdtPr>
              <w:sdtContent>
                <w:p>
                  <w:pPr>
                    <w:widowControl w:val="0"/>
                    <w:suppressAutoHyphens/>
                    <w:ind w:firstLine="567"/>
                    <w:jc w:val="both"/>
                    <w:rPr>
                      <w:color w:val="000000"/>
                    </w:rPr>
                  </w:pPr>
                  <w:sdt>
                    <w:sdtPr>
                      <w:alias w:val="Numeris"/>
                      <w:tag w:val="nr_3bb8447698884a90a3dde67f73045aca"/>
                      <w:lock w:val="sdtLocked"/>
                      <w:richText/>
                    </w:sdtPr>
                    <w:sdtContent>
                      <w:r>
                        <w:rPr>
                          <w:color w:val="000000"/>
                        </w:rPr>
                        <w:t>15</w:t>
                      </w:r>
                    </w:sdtContent>
                  </w:sdt>
                  <w:r>
                    <w:rPr>
                      <w:color w:val="000000"/>
                    </w:rPr>
                    <w:t>. Komisijos pirmininkas:</w:t>
                  </w:r>
                </w:p>
                <w:sdt>
                  <w:sdtPr>
                    <w:alias w:val="15.1 pp."/>
                    <w:tag w:val="part_d2c5b6a4bc6a422a9e7f3a3e70e02006"/>
                    <w:lock w:val="sdtLocked"/>
                    <w:richText/>
                  </w:sdtPr>
                  <w:sdtContent>
                    <w:p>
                      <w:pPr>
                        <w:widowControl w:val="0"/>
                        <w:suppressAutoHyphens/>
                        <w:ind w:firstLine="567"/>
                        <w:jc w:val="both"/>
                        <w:rPr>
                          <w:color w:val="000000"/>
                        </w:rPr>
                      </w:pPr>
                      <w:sdt>
                        <w:sdtPr>
                          <w:alias w:val="Numeris"/>
                          <w:tag w:val="nr_d2c5b6a4bc6a422a9e7f3a3e70e02006"/>
                          <w:lock w:val="sdtLocked"/>
                          <w:richText/>
                        </w:sdtPr>
                        <w:sdtContent>
                          <w:r>
                            <w:rPr>
                              <w:color w:val="000000"/>
                            </w:rPr>
                            <w:t>15.1</w:t>
                          </w:r>
                        </w:sdtContent>
                      </w:sdt>
                      <w:r>
                        <w:rPr>
                          <w:color w:val="000000"/>
                        </w:rPr>
                        <w:t>. planuoja ir organizuoja komisijos darbą;</w:t>
                      </w:r>
                    </w:p>
                  </w:sdtContent>
                </w:sdt>
                <w:sdt>
                  <w:sdtPr>
                    <w:alias w:val="15.2 pp."/>
                    <w:tag w:val="part_c13359b4914745c78efe5bb1f0cc28d9"/>
                    <w:lock w:val="sdtLocked"/>
                    <w:richText/>
                  </w:sdtPr>
                  <w:sdtContent>
                    <w:p>
                      <w:pPr>
                        <w:widowControl w:val="0"/>
                        <w:suppressAutoHyphens/>
                        <w:ind w:firstLine="567"/>
                        <w:jc w:val="both"/>
                        <w:rPr>
                          <w:color w:val="000000"/>
                        </w:rPr>
                      </w:pPr>
                      <w:sdt>
                        <w:sdtPr>
                          <w:alias w:val="Numeris"/>
                          <w:tag w:val="nr_c13359b4914745c78efe5bb1f0cc28d9"/>
                          <w:lock w:val="sdtLocked"/>
                          <w:richText/>
                        </w:sdtPr>
                        <w:sdtContent>
                          <w:r>
                            <w:rPr>
                              <w:color w:val="000000"/>
                            </w:rPr>
                            <w:t>15.2</w:t>
                          </w:r>
                        </w:sdtContent>
                      </w:sdt>
                      <w:r>
                        <w:rPr>
                          <w:color w:val="000000"/>
                        </w:rPr>
                        <w:t>. šaukia komisijos posėdžius ir jiems pirmininkauja, sudaro komisijos posėdžių darbotvarkę;</w:t>
                      </w:r>
                    </w:p>
                  </w:sdtContent>
                </w:sdt>
                <w:sdt>
                  <w:sdtPr>
                    <w:alias w:val="15.3 pp."/>
                    <w:tag w:val="part_36fca2a94fde47d9b92a6b79bc0bd7f7"/>
                    <w:lock w:val="sdtLocked"/>
                    <w:richText/>
                  </w:sdtPr>
                  <w:sdtContent>
                    <w:p>
                      <w:pPr>
                        <w:widowControl w:val="0"/>
                        <w:suppressAutoHyphens/>
                        <w:ind w:firstLine="567"/>
                        <w:jc w:val="both"/>
                        <w:rPr>
                          <w:color w:val="000000"/>
                        </w:rPr>
                      </w:pPr>
                      <w:sdt>
                        <w:sdtPr>
                          <w:alias w:val="Numeris"/>
                          <w:tag w:val="nr_36fca2a94fde47d9b92a6b79bc0bd7f7"/>
                          <w:lock w:val="sdtLocked"/>
                          <w:richText/>
                        </w:sdtPr>
                        <w:sdtContent>
                          <w:r>
                            <w:rPr>
                              <w:color w:val="000000"/>
                            </w:rPr>
                            <w:t>15.3</w:t>
                          </w:r>
                        </w:sdtContent>
                      </w:sdt>
                      <w:r>
                        <w:rPr>
                          <w:color w:val="000000"/>
                        </w:rPr>
                        <w:t>. pasirašo komisijos dokumentus.</w:t>
                      </w:r>
                    </w:p>
                  </w:sdtContent>
                </w:sdt>
              </w:sdtContent>
            </w:sdt>
            <w:sdt>
              <w:sdtPr>
                <w:alias w:val="16 p."/>
                <w:tag w:val="part_4b19bc278b514da8ae93c121fc1efddb"/>
                <w:lock w:val="sdtLocked"/>
                <w:richText/>
              </w:sdtPr>
              <w:sdtContent>
                <w:p>
                  <w:pPr>
                    <w:widowControl w:val="0"/>
                    <w:suppressAutoHyphens/>
                    <w:ind w:firstLine="567"/>
                    <w:jc w:val="both"/>
                    <w:rPr>
                      <w:color w:val="000000"/>
                    </w:rPr>
                  </w:pPr>
                  <w:sdt>
                    <w:sdtPr>
                      <w:alias w:val="Numeris"/>
                      <w:tag w:val="nr_4b19bc278b514da8ae93c121fc1efddb"/>
                      <w:lock w:val="sdtLocked"/>
                      <w:richText/>
                    </w:sdtPr>
                    <w:sdtContent>
                      <w:r>
                        <w:rPr>
                          <w:color w:val="000000"/>
                        </w:rPr>
                        <w:t>16</w:t>
                      </w:r>
                    </w:sdtContent>
                  </w:sdt>
                  <w:r>
                    <w:rPr>
                      <w:color w:val="000000"/>
                    </w:rPr>
                    <w:t>. Kultūros ministerija techniškai aptarnauja komisijos veiklą. Komisijos posėdžiams rengti, protokoluoti ir dokumentams tvarkyti Kultūros ministerija skiria sekretorių, kuris nėra komisijos narys.</w:t>
                  </w:r>
                </w:p>
              </w:sdtContent>
            </w:sdt>
            <w:sdt>
              <w:sdtPr>
                <w:alias w:val="17 p."/>
                <w:tag w:val="part_1a402af0d6074823b24383a3a9fbcf1b"/>
                <w:lock w:val="sdtLocked"/>
                <w:richText/>
              </w:sdtPr>
              <w:sdtContent>
                <w:p>
                  <w:pPr>
                    <w:widowControl w:val="0"/>
                    <w:suppressAutoHyphens/>
                    <w:ind w:firstLine="567"/>
                    <w:jc w:val="both"/>
                    <w:rPr>
                      <w:color w:val="000000"/>
                    </w:rPr>
                  </w:pPr>
                  <w:sdt>
                    <w:sdtPr>
                      <w:alias w:val="Numeris"/>
                      <w:tag w:val="nr_1a402af0d6074823b24383a3a9fbcf1b"/>
                      <w:lock w:val="sdtLocked"/>
                      <w:richText/>
                    </w:sdtPr>
                    <w:sdtContent>
                      <w:r>
                        <w:rPr>
                          <w:color w:val="000000"/>
                        </w:rPr>
                        <w:t>17</w:t>
                      </w:r>
                    </w:sdtContent>
                  </w:sdt>
                  <w:r>
                    <w:rPr>
                      <w:color w:val="000000"/>
                    </w:rPr>
                    <w:t xml:space="preserve">. Komisijos posėdžiai yra teisėti, jeigu juose dalyvauja ne mažiau kaip 2/3 komisijos narių. Sprendimai priimami posėdyje dalyvaujančių komisijos narių balsų dauguma. Balsams pasiskirsčius po lygiai, lemia komisijos pirmininko balsas. </w:t>
                  </w:r>
                </w:p>
              </w:sdtContent>
            </w:sdt>
            <w:sdt>
              <w:sdtPr>
                <w:alias w:val="18 p."/>
                <w:tag w:val="part_428ef95b1a0b48d68772a0e4437ac1e7"/>
                <w:lock w:val="sdtLocked"/>
                <w:richText/>
              </w:sdtPr>
              <w:sdtContent>
                <w:p>
                  <w:pPr>
                    <w:widowControl w:val="0"/>
                    <w:suppressAutoHyphens/>
                    <w:ind w:firstLine="567"/>
                    <w:jc w:val="both"/>
                    <w:rPr>
                      <w:color w:val="000000"/>
                    </w:rPr>
                  </w:pPr>
                  <w:sdt>
                    <w:sdtPr>
                      <w:alias w:val="Numeris"/>
                      <w:tag w:val="nr_428ef95b1a0b48d68772a0e4437ac1e7"/>
                      <w:lock w:val="sdtLocked"/>
                      <w:richText/>
                    </w:sdtPr>
                    <w:sdtContent>
                      <w:r>
                        <w:rPr>
                          <w:color w:val="000000"/>
                        </w:rPr>
                        <w:t>18</w:t>
                      </w:r>
                    </w:sdtContent>
                  </w:sdt>
                  <w:r>
                    <w:rPr>
                      <w:color w:val="000000"/>
                    </w:rPr>
                    <w:t>. Dėl objektyvių priežasčių negalintis dalyvauti posėdyje komisijos narys turi teisę pateikti savo nuomonę raštu.</w:t>
                  </w:r>
                </w:p>
              </w:sdtContent>
            </w:sdt>
            <w:sdt>
              <w:sdtPr>
                <w:alias w:val="19 p."/>
                <w:tag w:val="part_07f87840a82949a3b78542ebf2159086"/>
                <w:lock w:val="sdtLocked"/>
                <w:richText/>
              </w:sdtPr>
              <w:sdtContent>
                <w:p>
                  <w:pPr>
                    <w:widowControl w:val="0"/>
                    <w:suppressAutoHyphens/>
                    <w:ind w:firstLine="567"/>
                    <w:jc w:val="both"/>
                    <w:rPr>
                      <w:color w:val="000000"/>
                    </w:rPr>
                  </w:pPr>
                  <w:sdt>
                    <w:sdtPr>
                      <w:alias w:val="Numeris"/>
                      <w:tag w:val="nr_07f87840a82949a3b78542ebf2159086"/>
                      <w:lock w:val="sdtLocked"/>
                      <w:richText/>
                    </w:sdtPr>
                    <w:sdtContent>
                      <w:r>
                        <w:rPr>
                          <w:color w:val="000000"/>
                        </w:rPr>
                        <w:t>19</w:t>
                      </w:r>
                    </w:sdtContent>
                  </w:sdt>
                  <w:r>
                    <w:rPr>
                      <w:color w:val="000000"/>
                    </w:rPr>
                    <w:t>. Komisija turi teisę prašyti juridinių asmenų papildomos informacijos apie premijoms pasiūlytų kandidatų kūrybinę veiklą.</w:t>
                  </w:r>
                </w:p>
              </w:sdtContent>
            </w:sdt>
            <w:sdt>
              <w:sdtPr>
                <w:alias w:val="20 p."/>
                <w:tag w:val="part_67f1ec39df8f4e718207a7c801a8f935"/>
                <w:lock w:val="sdtLocked"/>
                <w:richText/>
              </w:sdtPr>
              <w:sdtContent>
                <w:p>
                  <w:pPr>
                    <w:widowControl w:val="0"/>
                    <w:suppressAutoHyphens/>
                    <w:ind w:firstLine="567"/>
                    <w:jc w:val="both"/>
                    <w:rPr>
                      <w:color w:val="000000"/>
                    </w:rPr>
                  </w:pPr>
                  <w:sdt>
                    <w:sdtPr>
                      <w:alias w:val="Numeris"/>
                      <w:tag w:val="nr_67f1ec39df8f4e718207a7c801a8f935"/>
                      <w:lock w:val="sdtLocked"/>
                      <w:richText/>
                    </w:sdtPr>
                    <w:sdtContent>
                      <w:r>
                        <w:rPr>
                          <w:color w:val="000000"/>
                        </w:rPr>
                        <w:t>20</w:t>
                      </w:r>
                    </w:sdtContent>
                  </w:sdt>
                  <w:r>
                    <w:rPr>
                      <w:color w:val="000000"/>
                    </w:rPr>
                    <w:t>. Komisijos nariai gali priimti argumentuotą sprendimą vieno iš tais metais pasiūlyto, bet premijos negavusio asmens kandidatūrą teikti sekančiais metais, neprašant pakartotinai pateikti šių nuostatų 8 punkte nustatytų dokumentų.</w:t>
                  </w:r>
                </w:p>
              </w:sdtContent>
            </w:sdt>
            <w:sdt>
              <w:sdtPr>
                <w:alias w:val="21 p."/>
                <w:tag w:val="part_c03f5c30ab3641cda0b6c16ded05a814"/>
                <w:lock w:val="sdtLocked"/>
                <w:richText/>
              </w:sdtPr>
              <w:sdtContent>
                <w:p>
                  <w:pPr>
                    <w:widowControl w:val="0"/>
                    <w:suppressAutoHyphens/>
                    <w:ind w:firstLine="567"/>
                    <w:jc w:val="both"/>
                    <w:rPr>
                      <w:color w:val="000000"/>
                    </w:rPr>
                  </w:pPr>
                  <w:sdt>
                    <w:sdtPr>
                      <w:alias w:val="Numeris"/>
                      <w:tag w:val="nr_c03f5c30ab3641cda0b6c16ded05a814"/>
                      <w:lock w:val="sdtLocked"/>
                      <w:richText/>
                    </w:sdtPr>
                    <w:sdtContent>
                      <w:r>
                        <w:rPr>
                          <w:color w:val="000000"/>
                        </w:rPr>
                        <w:t>21</w:t>
                      </w:r>
                    </w:sdtContent>
                  </w:sdt>
                  <w:r>
                    <w:rPr>
                      <w:color w:val="000000"/>
                    </w:rPr>
                    <w:t>. Komisijos narys privalo nusišalinti tais atvejais, kai jį su kandidatais sieja artimi giminystės ar svainystės ryšiai ir kai jų darbas susijęs su vieno iš jų tiesioginiu pavaldumu kitam arba vieno teise kontroliuoti kitą.</w:t>
                  </w:r>
                </w:p>
                <w:p>
                  <w:pPr>
                    <w:widowControl w:val="0"/>
                    <w:suppressAutoHyphens/>
                    <w:ind w:firstLine="567"/>
                    <w:jc w:val="both"/>
                    <w:rPr>
                      <w:color w:val="000000"/>
                    </w:rPr>
                  </w:pPr>
                </w:p>
              </w:sdtContent>
            </w:sdt>
          </w:sdtContent>
        </w:sdt>
        <w:sdt>
          <w:sdtPr>
            <w:alias w:val="skyrius"/>
            <w:tag w:val="part_ebc6d83deb864367af9b58d267d7616e"/>
            <w:lock w:val="sdtLocked"/>
            <w:richText/>
          </w:sdtPr>
          <w:sdtContent>
            <w:p>
              <w:pPr>
                <w:widowControl w:val="0"/>
                <w:suppressAutoHyphens/>
                <w:jc w:val="center"/>
                <w:rPr>
                  <w:b/>
                  <w:bCs/>
                  <w:caps/>
                  <w:color w:val="000000"/>
                </w:rPr>
              </w:pPr>
              <w:sdt>
                <w:sdtPr>
                  <w:alias w:val="Numeris"/>
                  <w:tag w:val="nr_ebc6d83deb864367af9b58d267d7616e"/>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ebc6d83deb864367af9b58d267d7616e"/>
                  <w:lock w:val="sdtLocked"/>
                  <w:richText/>
                </w:sdtPr>
                <w:sdtContent>
                  <w:r>
                    <w:rPr>
                      <w:b/>
                      <w:bCs/>
                      <w:caps/>
                      <w:color w:val="000000"/>
                    </w:rPr>
                    <w:t>BAIGIAMOSIOS NUOSTATOS</w:t>
                  </w:r>
                </w:sdtContent>
              </w:sdt>
            </w:p>
            <w:p>
              <w:pPr>
                <w:widowControl w:val="0"/>
                <w:suppressAutoHyphens/>
                <w:jc w:val="center"/>
                <w:rPr>
                  <w:color w:val="000000"/>
                </w:rPr>
              </w:pPr>
            </w:p>
            <w:sdt>
              <w:sdtPr>
                <w:alias w:val="22 p."/>
                <w:tag w:val="part_4416377f11af44a8bd40fe01430fc8dd"/>
                <w:lock w:val="sdtLocked"/>
                <w:richText/>
              </w:sdtPr>
              <w:sdtContent>
                <w:p>
                  <w:pPr>
                    <w:widowControl w:val="0"/>
                    <w:suppressAutoHyphens/>
                    <w:ind w:firstLine="567"/>
                    <w:jc w:val="both"/>
                    <w:rPr>
                      <w:color w:val="000000"/>
                    </w:rPr>
                  </w:pPr>
                  <w:sdt>
                    <w:sdtPr>
                      <w:alias w:val="Numeris"/>
                      <w:tag w:val="nr_4416377f11af44a8bd40fe01430fc8dd"/>
                      <w:lock w:val="sdtLocked"/>
                      <w:richText/>
                    </w:sdtPr>
                    <w:sdtContent>
                      <w:r>
                        <w:rPr>
                          <w:color w:val="000000"/>
                        </w:rPr>
                        <w:t>22</w:t>
                      </w:r>
                    </w:sdtContent>
                  </w:sdt>
                  <w:r>
                    <w:rPr>
                      <w:color w:val="000000"/>
                    </w:rPr>
                    <w:t>. Premiją skiria kultūros ministras, atsižvelgęs į komisijos siūlymą.</w:t>
                  </w:r>
                </w:p>
              </w:sdtContent>
            </w:sdt>
            <w:sdt>
              <w:sdtPr>
                <w:alias w:val="23 p."/>
                <w:tag w:val="part_e08ecdc9a24c4ddeb084706a595d3e5b"/>
                <w:lock w:val="sdtLocked"/>
                <w:richText/>
              </w:sdtPr>
              <w:sdtContent>
                <w:p>
                  <w:pPr>
                    <w:widowControl w:val="0"/>
                    <w:suppressAutoHyphens/>
                    <w:ind w:firstLine="567"/>
                    <w:jc w:val="both"/>
                    <w:rPr>
                      <w:color w:val="000000"/>
                    </w:rPr>
                  </w:pPr>
                  <w:sdt>
                    <w:sdtPr>
                      <w:alias w:val="Numeris"/>
                      <w:tag w:val="nr_e08ecdc9a24c4ddeb084706a595d3e5b"/>
                      <w:lock w:val="sdtLocked"/>
                      <w:richText/>
                    </w:sdtPr>
                    <w:sdtContent>
                      <w:r>
                        <w:rPr>
                          <w:color w:val="000000"/>
                        </w:rPr>
                        <w:t>23</w:t>
                      </w:r>
                    </w:sdtContent>
                  </w:sdt>
                  <w:r>
                    <w:rPr>
                      <w:color w:val="000000"/>
                    </w:rPr>
                    <w:t>. Kandidatas, kuriam premija nepaskirta, gali būti pakartotinai siūlomas premijai gauti kitais metais.</w:t>
                  </w:r>
                </w:p>
              </w:sdtContent>
            </w:sdt>
            <w:sdt>
              <w:sdtPr>
                <w:alias w:val="24 p."/>
                <w:tag w:val="part_ede73a49e9b64e0c97740b2b692e1e34"/>
                <w:lock w:val="sdtLocked"/>
                <w:richText/>
              </w:sdtPr>
              <w:sdtContent>
                <w:p>
                  <w:pPr>
                    <w:widowControl w:val="0"/>
                    <w:suppressAutoHyphens/>
                    <w:ind w:firstLine="567"/>
                    <w:jc w:val="both"/>
                    <w:rPr>
                      <w:color w:val="000000"/>
                    </w:rPr>
                  </w:pPr>
                  <w:sdt>
                    <w:sdtPr>
                      <w:alias w:val="Numeris"/>
                      <w:tag w:val="nr_ede73a49e9b64e0c97740b2b692e1e34"/>
                      <w:lock w:val="sdtLocked"/>
                      <w:richText/>
                    </w:sdtPr>
                    <w:sdtContent>
                      <w:r>
                        <w:rPr>
                          <w:color w:val="000000"/>
                        </w:rPr>
                        <w:t>24</w:t>
                      </w:r>
                    </w:sdtContent>
                  </w:sdt>
                  <w:r>
                    <w:rPr>
                      <w:color w:val="000000"/>
                    </w:rPr>
                    <w:t>. Premija tam pačiam asmeniui gali būti pakartotinai skiriama ne anksčiau nei po 3 metų.</w:t>
                  </w:r>
                </w:p>
              </w:sdtContent>
            </w:sdt>
            <w:sdt>
              <w:sdtPr>
                <w:alias w:val="25 p."/>
                <w:tag w:val="part_99f8e034cc4c4f7faba76ba57796cee5"/>
                <w:lock w:val="sdtLocked"/>
                <w:richText/>
              </w:sdtPr>
              <w:sdtContent>
                <w:p>
                  <w:pPr>
                    <w:widowControl w:val="0"/>
                    <w:suppressAutoHyphens/>
                    <w:ind w:firstLine="567"/>
                    <w:jc w:val="both"/>
                    <w:rPr>
                      <w:color w:val="000000"/>
                    </w:rPr>
                  </w:pPr>
                  <w:sdt>
                    <w:sdtPr>
                      <w:alias w:val="Numeris"/>
                      <w:tag w:val="nr_99f8e034cc4c4f7faba76ba57796cee5"/>
                      <w:lock w:val="sdtLocked"/>
                      <w:richText/>
                    </w:sdtPr>
                    <w:sdtContent>
                      <w:r>
                        <w:rPr>
                          <w:color w:val="000000"/>
                        </w:rPr>
                        <w:t>25</w:t>
                      </w:r>
                    </w:sdtContent>
                  </w:sdt>
                  <w:r>
                    <w:rPr>
                      <w:color w:val="000000"/>
                    </w:rPr>
                    <w:t>. Premija skiriama nepriklausomai nuo kitų asmens gautų premijų.</w:t>
                  </w:r>
                </w:p>
              </w:sdtContent>
            </w:sdt>
            <w:sdt>
              <w:sdtPr>
                <w:alias w:val="26 p."/>
                <w:tag w:val="part_7bd878510ff1417eb5cb4581f240f32d"/>
                <w:lock w:val="sdtLocked"/>
                <w:richText/>
              </w:sdtPr>
              <w:sdtContent>
                <w:p>
                  <w:pPr>
                    <w:widowControl w:val="0"/>
                    <w:suppressAutoHyphens/>
                    <w:ind w:firstLine="567"/>
                    <w:jc w:val="both"/>
                    <w:rPr>
                      <w:color w:val="000000"/>
                    </w:rPr>
                  </w:pPr>
                  <w:sdt>
                    <w:sdtPr>
                      <w:alias w:val="Numeris"/>
                      <w:tag w:val="nr_7bd878510ff1417eb5cb4581f240f32d"/>
                      <w:lock w:val="sdtLocked"/>
                      <w:richText/>
                    </w:sdtPr>
                    <w:sdtContent>
                      <w:r>
                        <w:rPr>
                          <w:color w:val="000000"/>
                        </w:rPr>
                        <w:t>26</w:t>
                      </w:r>
                    </w:sdtContent>
                  </w:sdt>
                  <w:r>
                    <w:rPr>
                      <w:color w:val="000000"/>
                    </w:rPr>
                    <w:t>. Premijos įteikimą organizuoja Lietuvių PEN centras.</w:t>
                  </w:r>
                </w:p>
              </w:sdtContent>
            </w:sdt>
          </w:sdtContent>
        </w:sdt>
        <w:sdt>
          <w:sdtPr>
            <w:alias w:val="pabaiga"/>
            <w:tag w:val="part_a23daba461f042dbb0145d2fb6f6f42f"/>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294f10d1dc11e8bea9885f77677ec1">
            <w:r w:rsidRPr="00532B9F">
              <w:rPr>
                <w:rFonts w:ascii="Times New Roman" w:eastAsia="MS Mincho" w:hAnsi="Times New Roman"/>
                <w:sz w:val="20"/>
                <w:i/>
                <w:iCs/>
                <w:color w:val="0000FF" w:themeColor="hyperlink"/>
                <w:u w:val="single"/>
              </w:rPr>
              <w:t>ĮV-749</w:t>
            </w:r>
          </w:fldSimple>
          <w:r>
            <w:rPr>
              <w:rFonts w:ascii="Times New Roman" w:eastAsia="MS Mincho" w:hAnsi="Times New Roman"/>
              <w:sz w:val="20"/>
              <w:i/>
              <w:iCs/>
            </w:rPr>
            <w:t>,
2018-10-17,
paskelbta TAR 2018-10-17, i. k. 2018-16297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294f10d1dc11e8bea9885f77677ec1">
            <w:r w:rsidRPr="00532B9F">
              <w:rPr>
                <w:rFonts w:ascii="Times New Roman" w:eastAsia="MS Mincho" w:hAnsi="Times New Roman"/>
                <w:sz w:val="20"/>
                <w:iCs/>
                <w:color w:val="0000FF" w:themeColor="hyperlink"/>
                <w:u w:val="single"/>
              </w:rPr>
              <w:t>ĮV-749</w:t>
            </w:r>
          </w:fldSimple>
          <w:r>
            <w:rPr>
              <w:rFonts w:ascii="Times New Roman" w:eastAsia="MS Mincho" w:hAnsi="Times New Roman"/>
              <w:sz w:val="20"/>
              <w:iCs/>
            </w:rPr>
            <w:t>,
2018-10-17,
paskelbta TAR 2018-10-17, i. k. 2018-16297                </w:t>
          </w:r>
        </w:p>
        <w:p>
          <w:pPr>
            <w:jc w:val="both"/>
            <w:rPr>
              <w:rFonts w:ascii="Times New Roman" w:hAnsi="Times New Roman"/>
            </w:rPr>
          </w:pPr>
          <w:r>
            <w:rPr>
              <w:rFonts w:ascii="Times New Roman" w:hAnsi="Times New Roman"/>
              <w:sz w:val="20"/>
            </w:rPr>
            <w:t>Dėl Lietuvos Respublikos kultūros ministro 2010 m. balandžio 2 d. įsakymo Nr. ĮV-211 „Dėl Bronio Savukyno premijos įsteigimo ir šios premijos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c6d590543f11edbc04912defe897d1">
            <w:r w:rsidRPr="00532B9F">
              <w:rPr>
                <w:rFonts w:ascii="Times New Roman" w:eastAsia="MS Mincho" w:hAnsi="Times New Roman"/>
                <w:sz w:val="20"/>
                <w:iCs/>
                <w:color w:val="0000FF" w:themeColor="hyperlink"/>
                <w:u w:val="single"/>
              </w:rPr>
              <w:t>ĮV-845</w:t>
            </w:r>
          </w:fldSimple>
          <w:r>
            <w:rPr>
              <w:rFonts w:ascii="Times New Roman" w:eastAsia="MS Mincho" w:hAnsi="Times New Roman"/>
              <w:sz w:val="20"/>
              <w:iCs/>
            </w:rPr>
            <w:t>,
2022-10-25,
paskelbta TAR 2022-10-25, i. k. 2022-21549                </w:t>
          </w:r>
        </w:p>
        <w:p>
          <w:pPr>
            <w:jc w:val="both"/>
            <w:rPr>
              <w:rFonts w:ascii="Times New Roman" w:hAnsi="Times New Roman"/>
            </w:rPr>
          </w:pPr>
          <w:r>
            <w:rPr>
              <w:rFonts w:ascii="Times New Roman" w:hAnsi="Times New Roman"/>
              <w:sz w:val="20"/>
            </w:rPr>
            <w:t>Dėl Lietuvos Respublikos kultūros ministro 2010 m. balandžio 2 d. įsakymo Nr. ĮV-211 „Dėl Bronio Savukyno premijos įsteigimo ir šios premijos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75C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E4F4C6"/>
  <w15:docId w15:val="{3967D8D2-2A60-4145-A2C1-A0C194F5C0B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wmf"/>
  <Relationship Id="rId9" Type="http://schemas.openxmlformats.org/officeDocument/2006/relationships/control" Target="activeX/activeX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7e5ae3ce26f4df6bb3474b0bc9cdaf0" PartId="06126a98395c435eb3e317f394aa4eec">
    <Part Type="preambule" DocPartId="4293612882f746d9b35249a038676ffc" PartId="7dc2d861c5c545f6801baee2df021105"/>
    <Part Type="punktas" Nr="1" Abbr="1 p." DocPartId="f9ff48f51ae94a62b0dfdb97622ed317" PartId="8595e8b399704e6f89ec71df219b06e5"/>
    <Part Type="punktas" Nr="2" Abbr="2 p." DocPartId="a0a1f7ef98d447f79cd3c29ef285f7ce" PartId="382c3216f07949e4950a7053c70e6318"/>
    <Part Type="signatura" DocPartId="cbad7c2b7db34c11b7cc736afef224e1" PartId="cba94e3745f3475988d7f625577a3025"/>
  </Part>
  <Part Type="patvirtinta" Title="BRONIO SAVUKYNO PREMIJOS SKYRIMO NUOSTATAI" DocPartId="07b299c36abb490c8e57665c7c89a743" PartId="b7f26915397342dd985e0ca4efa759e3">
    <Part Type="skyrius" Nr="1" Title="BENDROSIOS NUOSTATOS" DocPartId="a56865c089d741c3835b2ff485d58738" PartId="4df2082227164c3aafc302d2dc546a5c">
      <Part Type="punktas" Nr="1" Abbr="1 p." DocPartId="22932be977a346069f09e93b95a2d04c" PartId="407961c10e73417a94dc0852b2a35d3b"/>
      <Part Type="punktas" Nr="2" Abbr="2 p." DocPartId="7b472ce162674670b94190af69e199d2" PartId="deb7290b189345ad847be29317c64938"/>
      <Part Type="punktas" Nr="3" Abbr="3 p." DocPartId="24e9593f9c9d4033b3a394fecfe10476" PartId="867ffbaef34543cf8d9d7e66ca0d87e7"/>
      <Part Type="punktas" Nr="4" Abbr="4 p." DocPartId="43f9444bcd854645b74bd86a58402c5c" PartId="b8ddb6dd646f4fd1a75a08fb647aa824"/>
      <Part Type="punktas" Nr="5" Abbr="5 p." DocPartId="6a30fb2586b946c089aaf510cdb31d81" PartId="06d85ab577344a71a1547582eaa7d40d"/>
    </Part>
    <Part Type="skyrius" Nr="2" Title="DOKUMENTŲ PATEIKIMO BENDRIEJI REIKALAVIMAI" DocPartId="190f767c2b7d49e68593494fe8d46746" PartId="cb61b61706df45c69a3f639df2c79c3e">
      <Part Type="punktas" Nr="6" Abbr="6 p." DocPartId="03ac65b2ee3c45a19466b63a2fe03d85" PartId="d901ed15baee40ec843687f2c018ef20"/>
      <Part Type="punktas" Nr="7" Abbr="7 p." DocPartId="72534a1029c740ce8af2b228eddca16b" PartId="18ee0c162bd64d529e00d16299154447"/>
      <Part Type="punktas" Nr="8" Abbr="8 p." DocPartId="9a26e22c866a42c5bd7688ff4e693a07" PartId="f80eee6d86d842c0849b87054af898e5">
        <Part Type="papunktis" Nr="8.1" Abbr="8.1 pp." DocPartId="448863d802c042ea89934996c8e2e49f" PartId="29d66ed9f57840108f2e18c324a7dab9"/>
        <Part Type="papunktis" Nr="8.2" Abbr="8.2 pp." DocPartId="cb5adb0506f24e60a452dc46f9677071" PartId="f32152650ee74ca2a1e2a6506701b613"/>
        <Part Type="papunktis" Nr="8.3" Abbr="8.3 pp." DocPartId="49593875c7a54b568634e992886e5b84" PartId="3365d858aadd4a24930efe0feabec714"/>
        <Part Type="papunktis" Nr="8.4" Abbr="8.4 pp." DocPartId="05b2bd505df24975afd485e6c652197b" PartId="aedce8526a4b49ca86464d61eb432e1b"/>
      </Part>
    </Part>
    <Part Type="skyrius" Nr="3" Title="PREMIJOS SKYRIMO TVARKA" DocPartId="5e7f9e8b08d04e4883e6782966bd9523" PartId="72577d5791424ef3b45ada47026f2087">
      <Part Type="punktas" Nr="9" Abbr="9 p." DocPartId="e50b27177a454ccca285ad6f9b64f21b" PartId="6db1a4faef9140d4befe0e3601372be5">
        <Part Type="papunktis" Nr="9.1" Abbr="9.1 pp." DocPartId="79aeecc95557435dadc6936847c6f71c" PartId="5bb1ea5ebcfb4dd3a1aa89a29b048cb4"/>
        <Part Type="papunktis" Nr="9.2" Abbr="9.2 pp." DocPartId="adc3c133c57b41ae9d9b3c6856ec2a85" PartId="02b6224c3bf84cf0870d6a41ea422e2c"/>
        <Part Type="papunktis" Nr="9.3" Abbr="9.3 pp." DocPartId="12936857aef045c18099baa1bb80c3fe" PartId="0286281f388148ddbd9068689cea3ab6"/>
        <Part Type="papunktis" Nr="9.4" Abbr="9.4 pp." DocPartId="9e3f14520751409dbfdcb229b4f7a039" PartId="28bdf075d0ac48c2a8ea4321b7bd26e3"/>
        <Part Type="papunktis" Nr="9.5" Abbr="9.5 pp." DocPartId="d1e8abe333e04047a08651be58d11843" PartId="ddf4d5d1e7ed45df85f484948d09e10c"/>
        <Part Type="papunktis" Nr="9.6" Abbr="9.6 pp." DocPartId="4e8dbafbcd2e4eb8ab4cefe85cc23e5e" PartId="83dea68c8731441ab9a4f755d53ce8a1"/>
      </Part>
      <Part Type="punktas" Nr="10" Abbr="10 p." DocPartId="fb432207405c4f67a7cdb793e583baf5" PartId="f6c46e813aa1413faba83680818bfcec"/>
      <Part Type="punktas" Nr="11" Abbr="11 p." DocPartId="973008c16ace428da6d4b254887f49e3" PartId="a4b5beb98bd9466a84aa4b1e6049704b"/>
      <Part Type="punktas" Nr="12" Abbr="12 p." DocPartId="40479e787e3c44d894f324a58f04cd26" PartId="455b6d8e591a457999079aab4bebac33"/>
      <Part Type="punktas" Nr="13" Abbr="13 p." DocPartId="a19a04a1d03a462f8be009ea8b590528" PartId="cf0483c27cce42269f7aef2f8a8965b9"/>
      <Part Type="punktas" Nr="14" Abbr="14 p." DocPartId="ff8ffe33cbcc4850b1eed686bb3a110a" PartId="3709584f0816412a9bd1fd0c77399bbb"/>
      <Part Type="punktas" Nr="15" Abbr="15 p." DocPartId="8e5863887a7e4b2291f27324f9d9dc40" PartId="3bb8447698884a90a3dde67f73045aca">
        <Part Type="papunktis" Nr="15.1" Abbr="15.1 pp." DocPartId="e23438bc1acb4bb39f7669a5a3a15ebd" PartId="d2c5b6a4bc6a422a9e7f3a3e70e02006"/>
        <Part Type="papunktis" Nr="15.2" Abbr="15.2 pp." DocPartId="5f179b62804149a1b3968e3710c1007f" PartId="c13359b4914745c78efe5bb1f0cc28d9"/>
        <Part Type="papunktis" Nr="15.3" Abbr="15.3 pp." DocPartId="c527239fe0874fbcb7d1a83bd1074e6f" PartId="36fca2a94fde47d9b92a6b79bc0bd7f7"/>
      </Part>
      <Part Type="punktas" Nr="16" Abbr="16 p." DocPartId="c6f048ff06d04789bff4c7ba20a09212" PartId="4b19bc278b514da8ae93c121fc1efddb"/>
      <Part Type="punktas" Nr="17" Abbr="17 p." DocPartId="5b69f351f9cd4a5084b22ac16c9fb6a3" PartId="1a402af0d6074823b24383a3a9fbcf1b"/>
      <Part Type="punktas" Nr="18" Abbr="18 p." DocPartId="6b8e994815024919acee6c9a42ffdee9" PartId="428ef95b1a0b48d68772a0e4437ac1e7"/>
      <Part Type="punktas" Nr="19" Abbr="19 p." DocPartId="e9185929678d46c88b11193a04215fac" PartId="07f87840a82949a3b78542ebf2159086"/>
      <Part Type="punktas" Nr="20" Abbr="20 p." DocPartId="2e206752753c42f4b7f7af9b3aad56cd" PartId="67f1ec39df8f4e718207a7c801a8f935"/>
      <Part Type="punktas" Nr="21" Abbr="21 p." DocPartId="030d5ce705da412d897b15cd7bc0dc18" PartId="c03f5c30ab3641cda0b6c16ded05a814"/>
    </Part>
    <Part Type="skyrius" Nr="4" Title="BAIGIAMOSIOS NUOSTATOS" DocPartId="0ee553d31d5f4650b68f9077f2c0e5b6" PartId="ebc6d83deb864367af9b58d267d7616e">
      <Part Type="punktas" Nr="22" Abbr="22 p." DocPartId="2c9f34b8b37041a194de7ac519d02265" PartId="4416377f11af44a8bd40fe01430fc8dd"/>
      <Part Type="punktas" Nr="23" Abbr="23 p." DocPartId="a1a8a34501a242fda826e8e008431e9c" PartId="e08ecdc9a24c4ddeb084706a595d3e5b"/>
      <Part Type="punktas" Nr="24" Abbr="24 p." DocPartId="18631f28f0ae40f0a0ff92bf06794194" PartId="ede73a49e9b64e0c97740b2b692e1e34"/>
      <Part Type="punktas" Nr="25" Abbr="25 p." DocPartId="5adad2ef89c04b0b8f02060bf74b4a27" PartId="99f8e034cc4c4f7faba76ba57796cee5"/>
      <Part Type="punktas" Nr="26" Abbr="26 p." DocPartId="ceb087be267f4f029e6c46daa7307736" PartId="7bd878510ff1417eb5cb4581f240f32d"/>
    </Part>
    <Part Type="pabaiga" DocPartId="96aa83c755b04a00994afab56ec9083f" PartId="a23daba461f042dbb0145d2fb6f6f42f"/>
  </Part>
</Parts>
</file>

<file path=customXml/itemProps1.xml><?xml version="1.0" encoding="utf-8"?>
<ds:datastoreItem xmlns:ds="http://schemas.openxmlformats.org/officeDocument/2006/customXml" ds:itemID="{9BEB43C5-3425-4E5A-93F1-C00DCC34709B}">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3629</Words>
  <Characters>2070</Characters>
  <Application>Microsoft Office Word</Application>
  <DocSecurity>0</DocSecurity>
  <Lines>17</Lines>
  <Paragraphs>11</Paragraphs>
  <ScaleCrop>false</ScaleCrop>
  <Company>Teisines informacijos centras</Company>
  <LinksUpToDate>false</LinksUpToDate>
  <CharactersWithSpaces>5688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2015-09-07T21:52:00Z</dcterms:created>
  <dc:creator>Sandra</dc:creator>
  <lastModifiedBy>DZIKAITĖ Jolanta</lastModifiedBy>
  <dcterms:modified xsi:type="dcterms:W3CDTF">2022-10-26T08:37:00Z</dcterms:modified>
  <revision>6</revision>
  <dc:title>LIETUVOS RESPUBLIKOS KULTŪROS MINISTRO</dc:title>
</coreProperties>
</file>