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2017-08-01 iki 2017-08-31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80A89118E2B1">
        <w:r w:rsidRPr="00532B9F">
          <w:rPr>
            <w:rFonts w:ascii="Times New Roman" w:eastAsia="MS Mincho" w:hAnsi="Times New Roman"/>
            <w:sz w:val="20"/>
            <w:i/>
            <w:iCs/>
            <w:color w:val="0000FF" w:themeColor="hyperlink"/>
            <w:u w:val="single"/>
          </w:rPr>
          <w:t>23-1103</w:t>
        </w:r>
      </w:fldSimple>
      <w:r>
        <w:rPr>
          <w:rFonts w:ascii="Times New Roman" w:eastAsia="MS Mincho" w:hAnsi="Times New Roman"/>
          <w:sz w:val="20"/>
          <w:i/>
          <w:iCs/>
        </w:rPr>
        <w:t>, i. k. 110231GISAK00001-63</w:t>
      </w:r>
    </w:p>
    <w:p>
      <w:pPr>
        <w:jc w:val="both"/>
        <w:rPr>
          <w:rFonts w:ascii="Times New Roman" w:hAnsi="Times New Roman"/>
          <w:sz w:val="20"/>
        </w:rPr>
      </w:pPr>
    </w:p>
    <w:p>
      <w:pPr>
        <w:widowControl w:val="0"/>
        <w:suppressAutoHyphens/>
        <w:jc w:val="center"/>
        <w:rPr>
          <w:b/>
          <w:color w:val="000000"/>
        </w:rPr>
      </w:pPr>
      <w:r>
        <w:rPr>
          <w:b/>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b/>
          <w:color w:val="000000"/>
        </w:rPr>
        <w:t>PRIEŠGAISRINĖS APSAUGOS IR GELBĖJIMO DEPARTAMENTO PRIE VIDAUS REIKALŲ MINISTERIJOS DIREKTORIAUS</w:t>
      </w:r>
    </w:p>
    <w:p>
      <w:pPr>
        <w:widowControl w:val="0"/>
        <w:suppressAutoHyphens/>
        <w:jc w:val="center"/>
        <w:rPr>
          <w:b/>
          <w:color w:val="000000"/>
        </w:rPr>
      </w:pPr>
    </w:p>
    <w:p>
      <w:pPr>
        <w:widowControl w:val="0"/>
        <w:suppressAutoHyphens/>
        <w:jc w:val="center"/>
        <w:rPr>
          <w:b/>
          <w:color w:val="000000"/>
        </w:rPr>
      </w:pPr>
      <w:r>
        <w:rPr>
          <w:b/>
          <w:color w:val="000000"/>
          <w:spacing w:val="60"/>
        </w:rPr>
        <w:t>ĮSAKYMAS</w:t>
      </w:r>
    </w:p>
    <w:p>
      <w:pPr>
        <w:widowControl w:val="0"/>
        <w:suppressAutoHyphens/>
        <w:jc w:val="center"/>
        <w:rPr>
          <w:b/>
          <w:bCs/>
          <w:caps/>
          <w:color w:val="000000"/>
        </w:rPr>
      </w:pPr>
      <w:r>
        <w:rPr>
          <w:b/>
          <w:bCs/>
          <w:caps/>
          <w:color w:val="000000"/>
        </w:rPr>
        <w:t>DĖL OBJEKTO ATITIKTIES PRIEŠGAISRINĘ SAUGĄ REGLAMENTUOJANTIEMS TEISĖS AKTAMS PATIKRINIMŲ ATLIKIMO TVARKOS APRAŠO, VALSTYBINĖS PRIEŠGAISRINĖS PRIEŽIŪROS DARBO DOKUMENTŲ FORMŲ PATVIRTINIMO IR KAI KURIŲ PRIEŠGAISRINĖS APSAUGOS IR GELBĖJIMO DEPARTAMENTO PRIE VIDAUS REIKALŲ MINISTERIJOS DIREKTORIAUS ĮSAKYMŲ PRIPAŽINIMO NETEKUSIAIS GALIOS</w:t>
      </w:r>
    </w:p>
    <w:p>
      <w:pPr>
        <w:widowControl w:val="0"/>
        <w:suppressAutoHyphens/>
        <w:jc w:val="center"/>
        <w:rPr>
          <w:color w:val="000000"/>
        </w:rPr>
      </w:pPr>
    </w:p>
    <w:p>
      <w:pPr>
        <w:widowControl w:val="0"/>
        <w:suppressAutoHyphens/>
        <w:jc w:val="center"/>
        <w:rPr>
          <w:color w:val="000000"/>
        </w:rPr>
      </w:pPr>
      <w:r>
        <w:rPr>
          <w:color w:val="000000"/>
        </w:rPr>
        <w:t>2010 m. vasario 22 d. Nr. 1-63</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priešgaisrinės saugos įstatymo (Žin., 2002, Nr. </w:t>
      </w:r>
      <w:r>
        <w:rPr>
          <w:color w:val="0000FF" w:themeColor="hyperlink"/>
          <w:u w:val="single"/>
        </w:rPr>
        <w:t>123-5518</w:t>
      </w:r>
      <w:r>
        <w:rPr>
          <w:color w:val="000000"/>
        </w:rPr>
        <w:t xml:space="preserve">; 2008, Nr. </w:t>
      </w:r>
      <w:r>
        <w:rPr>
          <w:color w:val="0000FF" w:themeColor="hyperlink"/>
          <w:u w:val="single"/>
        </w:rPr>
        <w:t>71-2704</w:t>
      </w:r>
      <w:r>
        <w:rPr>
          <w:color w:val="000000"/>
        </w:rPr>
        <w:t xml:space="preserve">; 2010, Nr. </w:t>
      </w:r>
      <w:r>
        <w:rPr>
          <w:color w:val="0000FF" w:themeColor="hyperlink"/>
          <w:u w:val="single"/>
        </w:rPr>
        <w:t>1-30</w:t>
      </w:r>
      <w:r>
        <w:rPr>
          <w:color w:val="000000"/>
        </w:rPr>
        <w:t>) 7 straipsnio 1 dalies 7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pridedamus:</w:t>
      </w:r>
    </w:p>
    <w:p>
      <w:pPr>
        <w:widowControl w:val="0"/>
        <w:suppressAutoHyphens/>
        <w:ind w:firstLine="567"/>
        <w:jc w:val="both"/>
        <w:rPr>
          <w:color w:val="000000"/>
        </w:rPr>
      </w:pPr>
      <w:r>
        <w:rPr>
          <w:color w:val="000000"/>
        </w:rPr>
        <w:t>1.1</w:t>
      </w:r>
      <w:r>
        <w:rPr>
          <w:color w:val="000000"/>
        </w:rPr>
        <w:t>. objekto atitikties priešgaisrinę saugą reglamentuojantiems teisės aktams patikrinimų atlikimo tvarkos aprašą;</w:t>
      </w:r>
    </w:p>
    <w:p>
      <w:pPr>
        <w:pStyle w:val="PlainText"/>
        <w:ind w:firstLine="567"/>
        <w:jc w:val="both"/>
        <w:rPr>
          <w:rFonts w:ascii="Times New Roman" w:hAnsi="Times New Roman"/>
          <w:b/>
          <w:bCs/>
          <w:sz w:val="22"/>
        </w:rPr>
      </w:pPr>
      <w:r>
        <w:rPr>
          <w:rFonts w:ascii="Times New Roman" w:hAnsi="Times New Roman"/>
          <w:sz w:val="22"/>
        </w:rPr>
        <w:t>1.2</w:t>
      </w:r>
      <w:r>
        <w:rPr>
          <w:rFonts w:ascii="Times New Roman" w:hAnsi="Times New Roman"/>
          <w:sz w:val="22"/>
        </w:rPr>
        <w:t>.</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56AD63A72">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2010-12-23,
Žin. 2010,
Nr.
155-7918 (2010-12-30), i. k. 110231GISAK0001-363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56AD63A72">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2010-12-23,
Žin. 2010,
Nr.
155-7918 (2010-12-30), i. k. 110231GISAK0001-363        </w:t>
      </w:r>
    </w:p>
    <w:p/>
    <w:p>
      <w:pPr>
        <w:widowControl w:val="0"/>
        <w:suppressAutoHyphens/>
        <w:ind w:firstLine="567"/>
        <w:jc w:val="both"/>
        <w:rPr>
          <w:color w:val="000000"/>
        </w:rPr>
      </w:pPr>
      <w:r>
        <w:rPr>
          <w:color w:val="000000"/>
        </w:rPr>
        <w:t>1.4</w:t>
      </w:r>
      <w:r>
        <w:rPr>
          <w:color w:val="000000"/>
        </w:rPr>
        <w:t>. šaukimo formą;</w:t>
      </w:r>
    </w:p>
    <w:p>
      <w:pPr>
        <w:widowControl w:val="0"/>
        <w:suppressAutoHyphens/>
        <w:ind w:firstLine="567"/>
        <w:jc w:val="both"/>
        <w:rPr>
          <w:color w:val="000000"/>
        </w:rPr>
      </w:pPr>
      <w:r>
        <w:rPr>
          <w:color w:val="000000"/>
        </w:rPr>
        <w:t>1.5</w:t>
      </w:r>
      <w:r>
        <w:rPr>
          <w:color w:val="000000"/>
        </w:rPr>
        <w:t>. administracinių bylų registracijos žurnalo formą;</w:t>
      </w:r>
    </w:p>
    <w:p>
      <w:pPr>
        <w:widowControl w:val="0"/>
        <w:suppressAutoHyphens/>
        <w:ind w:firstLine="567"/>
        <w:jc w:val="both"/>
        <w:rPr>
          <w:color w:val="000000"/>
        </w:rPr>
      </w:pPr>
      <w:r>
        <w:rPr>
          <w:color w:val="000000"/>
        </w:rPr>
        <w:t>1.6</w:t>
      </w:r>
      <w:r>
        <w:rPr>
          <w:color w:val="000000"/>
        </w:rPr>
        <w:t>. įrenginių eksploatavimo uždraudimo registracijos žurnalo formą;</w:t>
      </w:r>
    </w:p>
    <w:p>
      <w:pPr>
        <w:widowControl w:val="0"/>
        <w:suppressAutoHyphens/>
        <w:ind w:firstLine="567"/>
        <w:jc w:val="both"/>
        <w:rPr>
          <w:color w:val="000000"/>
        </w:rPr>
      </w:pPr>
      <w:r>
        <w:rPr>
          <w:color w:val="000000"/>
        </w:rPr>
        <w:t>1.7</w:t>
      </w:r>
      <w:r>
        <w:rPr>
          <w:color w:val="000000"/>
        </w:rPr>
        <w:t>. įspėjimų dėl nepatenkinamos objekto priešgaisrinės būklės registracijos žurnalo formą;</w:t>
      </w:r>
    </w:p>
    <w:p>
      <w:pPr>
        <w:widowControl w:val="0"/>
        <w:suppressAutoHyphens/>
        <w:ind w:firstLine="567"/>
        <w:jc w:val="both"/>
        <w:rPr>
          <w:color w:val="000000"/>
        </w:rPr>
      </w:pPr>
      <w:r>
        <w:rPr>
          <w:color w:val="000000"/>
        </w:rPr>
        <w:t>1.8</w:t>
      </w:r>
      <w:r>
        <w:rPr>
          <w:color w:val="000000"/>
        </w:rPr>
        <w:t>. objektų eksploatavimo uždraudimo registracijos žurnalo formą;</w:t>
      </w:r>
    </w:p>
    <w:p>
      <w:pPr>
        <w:pStyle w:val="PlainText"/>
        <w:ind w:firstLine="567"/>
        <w:jc w:val="both"/>
        <w:rPr>
          <w:rFonts w:ascii="Times New Roman" w:hAnsi="Times New Roman"/>
          <w:b/>
          <w:bCs/>
          <w:sz w:val="22"/>
        </w:rPr>
      </w:pPr>
      <w:r>
        <w:rPr>
          <w:rFonts w:ascii="Times New Roman" w:hAnsi="Times New Roman"/>
          <w:sz w:val="22"/>
        </w:rPr>
        <w:t>1.9</w:t>
      </w:r>
      <w:r>
        <w:rPr>
          <w:rFonts w:ascii="Times New Roman" w:hAnsi="Times New Roman"/>
          <w:sz w:val="22"/>
        </w:rPr>
        <w:t>.</w:t>
      </w:r>
      <w:r>
        <w:rPr>
          <w:rFonts w:ascii="Times New Roman" w:eastAsia="MS Mincho" w:hAnsi="Times New Roman"/>
          <w:sz w:val="20"/>
          <w:i/>
          <w:iCs/>
        </w:rPr>
        <w:t xml:space="preserve"> Neteko galios nuo 2010-07-09</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9E569415BB">
        <w:r w:rsidRPr="00532B9F">
          <w:rPr>
            <w:rFonts w:ascii="Times New Roman" w:eastAsia="MS Mincho" w:hAnsi="Times New Roman"/>
            <w:sz w:val="20"/>
            <w:i/>
            <w:iCs/>
            <w:color w:val="0000FF" w:themeColor="hyperlink"/>
            <w:u w:val="single"/>
          </w:rPr>
          <w:t>1-196</w:t>
        </w:r>
      </w:fldSimple>
      <w:r>
        <w:rPr>
          <w:rFonts w:ascii="Times New Roman" w:eastAsia="MS Mincho" w:hAnsi="Times New Roman"/>
          <w:sz w:val="20"/>
          <w:i/>
          <w:iCs/>
        </w:rPr>
        <w:t>,
2010-07-01,
Žin. 2010,
Nr.
80-4205 (2010-07-08), i. k. 110231GISAK0001-196        </w:t>
      </w:r>
    </w:p>
    <w:p/>
    <w:p>
      <w:pPr>
        <w:pStyle w:val="PlainText"/>
        <w:ind w:firstLine="567"/>
        <w:jc w:val="both"/>
        <w:rPr>
          <w:rFonts w:ascii="Times New Roman" w:hAnsi="Times New Roman"/>
          <w:b/>
          <w:bCs/>
          <w:sz w:val="22"/>
        </w:rPr>
      </w:pPr>
      <w:r>
        <w:rPr>
          <w:rFonts w:ascii="Times New Roman" w:hAnsi="Times New Roman"/>
          <w:sz w:val="22"/>
        </w:rPr>
        <w:t>1.10</w:t>
      </w:r>
      <w:r>
        <w:rPr>
          <w:rFonts w:ascii="Times New Roman" w:hAnsi="Times New Roman"/>
          <w:sz w:val="22"/>
        </w:rPr>
        <w:t>.</w:t>
      </w:r>
      <w:r>
        <w:rPr>
          <w:rFonts w:ascii="Times New Roman" w:eastAsia="MS Mincho" w:hAnsi="Times New Roman"/>
          <w:sz w:val="20"/>
          <w:i/>
          <w:iCs/>
        </w:rPr>
        <w:t xml:space="preserve"> Neteko galios nuo 2010-07-09</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9E569415BB">
        <w:r w:rsidRPr="00532B9F">
          <w:rPr>
            <w:rFonts w:ascii="Times New Roman" w:eastAsia="MS Mincho" w:hAnsi="Times New Roman"/>
            <w:sz w:val="20"/>
            <w:i/>
            <w:iCs/>
            <w:color w:val="0000FF" w:themeColor="hyperlink"/>
            <w:u w:val="single"/>
          </w:rPr>
          <w:t>1-196</w:t>
        </w:r>
      </w:fldSimple>
      <w:r>
        <w:rPr>
          <w:rFonts w:ascii="Times New Roman" w:eastAsia="MS Mincho" w:hAnsi="Times New Roman"/>
          <w:sz w:val="20"/>
          <w:i/>
          <w:iCs/>
        </w:rPr>
        <w:t>,
2010-07-01,
Žin. 2010,
Nr.
80-4205 (2010-07-08), i. k. 110231GISAK0001-196        </w:t>
      </w:r>
    </w:p>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Priešgaisrinės apsaugos ir gelbėjimo departamento prie Vidaus reikalų ministerijos direktoriaus 2003 m. birželio 20 d. įsakymą Nr. 106 „Dėl Valstybinės priešgaisrinės priežiūros darbo organizavimo instrukcijos ir valstybinės priešgaisrinės priežiūros darbo dokumentų formų patvirtinimo“ (Žin., 2003, Nr. </w:t>
      </w:r>
      <w:r>
        <w:rPr>
          <w:color w:val="0000FF" w:themeColor="hyperlink"/>
          <w:u w:val="single"/>
        </w:rPr>
        <w:t>63-2870</w:t>
      </w:r>
      <w:r>
        <w:rPr>
          <w:color w:val="000000"/>
        </w:rPr>
        <w:t>);</w:t>
      </w:r>
    </w:p>
    <w:p>
      <w:pPr>
        <w:widowControl w:val="0"/>
        <w:suppressAutoHyphens/>
        <w:ind w:firstLine="567"/>
        <w:jc w:val="both"/>
        <w:rPr>
          <w:color w:val="000000"/>
        </w:rPr>
      </w:pPr>
      <w:r>
        <w:rPr>
          <w:color w:val="000000"/>
        </w:rPr>
        <w:t>2.2</w:t>
      </w:r>
      <w:r>
        <w:rPr>
          <w:color w:val="000000"/>
        </w:rPr>
        <w:t xml:space="preserve">. Priešgaisrinės apsaugos ir gelbėjimo departamento prie Vidaus reikalų ministerijos direktoriaus 2004 m. vasario 26 d. įsakymą Nr. 39 „Dėl Priešgaisrinės apsaugos ir gelbėjimo departamento prie Vidaus reikalų ministerijos direktoriaus 2003 m. birželio 20 d. įsakymo Nr. 106 „Dėl Valstybinės priešgaisrinės priežiūros darbo organizavimo instrukcijos ir valstybinės priešgaisrinės priežiūros darbo dokumentų formų patvirtinimo“ pakeitimo“ (Žin., 2004, Nr. </w:t>
      </w:r>
      <w:r>
        <w:rPr>
          <w:color w:val="0000FF" w:themeColor="hyperlink"/>
          <w:u w:val="single"/>
        </w:rPr>
        <w:t>35-1167</w:t>
      </w:r>
      <w:r>
        <w:rPr>
          <w:color w:val="000000"/>
        </w:rPr>
        <w:t>);</w:t>
      </w:r>
    </w:p>
    <w:p>
      <w:pPr>
        <w:widowControl w:val="0"/>
        <w:suppressAutoHyphens/>
        <w:ind w:firstLine="567"/>
        <w:jc w:val="both"/>
        <w:rPr>
          <w:color w:val="000000"/>
        </w:rPr>
      </w:pPr>
      <w:r>
        <w:rPr>
          <w:color w:val="000000"/>
        </w:rPr>
        <w:t>2.3</w:t>
      </w:r>
      <w:r>
        <w:rPr>
          <w:color w:val="000000"/>
        </w:rPr>
        <w:t xml:space="preserve">. Priešgaisrinės apsaugos ir gelbėjimo departamento prie Vidaus reikalų ministerijos direktoriaus 2005 m. balandžio 28 d. įsakymą Nr. 129 „Dėl Priešgaisrinės apsaugos ir gelbėjimo departamento prie Vidaus reikalų ministerijos direktoriaus 2003 m. birželio 20 d. įsakymo Nr. 106 „Dėl Valstybinės priešgaisrinės priežiūros darbo organizavimo instrukcijos ir valstybinės priešgaisrinės priežiūros darbo dokumentų formų patvirtinimo“ pakeitimo“ (Žin., 2005, Nr. </w:t>
      </w:r>
      <w:r>
        <w:rPr>
          <w:color w:val="0000FF" w:themeColor="hyperlink"/>
          <w:u w:val="single"/>
        </w:rPr>
        <w:t>57-1985</w:t>
      </w:r>
      <w:r>
        <w:rPr>
          <w:color w:val="000000"/>
        </w:rPr>
        <w:t>);</w:t>
      </w:r>
    </w:p>
    <w:p>
      <w:pPr>
        <w:widowControl w:val="0"/>
        <w:suppressAutoHyphens/>
        <w:ind w:firstLine="567"/>
        <w:jc w:val="both"/>
        <w:rPr>
          <w:color w:val="000000"/>
        </w:rPr>
      </w:pPr>
      <w:r>
        <w:rPr>
          <w:color w:val="000000"/>
        </w:rPr>
        <w:t>2.4</w:t>
      </w:r>
      <w:r>
        <w:rPr>
          <w:color w:val="000000"/>
        </w:rPr>
        <w:t xml:space="preserve">. Priešgaisrinės apsaugos ir gelbėjimo departamento prie Vidaus reikalų ministerijos direktoriaus 2007 m. sausio 17 d. įsakymą Nr. 1-24 „Dėl Priešgaisrinės apsaugos ir gelbėjimo departamento prie Vidaus reikalų ministerijos direktoriaus 2003 m. birželio 20 d. įsakymo Nr. 106 „Dėl Valstybinės priešgaisrinės priežiūros darbo organizavimo instrukcijos ir valstybinės priešgaisrinės priežiūros darbo dokumentų formų patvirtinimo“ pakeitimo“ (Žin., 2007, Nr. </w:t>
      </w:r>
      <w:r>
        <w:rPr>
          <w:color w:val="0000FF" w:themeColor="hyperlink"/>
          <w:u w:val="single"/>
        </w:rPr>
        <w:t>9-375</w:t>
      </w:r>
      <w:r>
        <w:rPr>
          <w:color w:val="000000"/>
        </w:rPr>
        <w:t>).</w:t>
      </w:r>
    </w:p>
    <w:p>
      <w:pPr>
        <w:widowControl w:val="0"/>
        <w:suppressAutoHyphens/>
        <w:ind w:firstLine="567"/>
        <w:jc w:val="both"/>
        <w:rPr>
          <w:caps/>
          <w:color w:val="000000"/>
        </w:rPr>
      </w:pPr>
      <w:r>
        <w:rPr>
          <w:color w:val="000000"/>
        </w:rPr>
        <w:t>3</w:t>
      </w:r>
      <w:r>
        <w:rPr>
          <w:color w:val="000000"/>
        </w:rPr>
        <w:t xml:space="preserve">. </w:t>
      </w:r>
      <w:r>
        <w:rPr>
          <w:color w:val="000000"/>
          <w:spacing w:val="60"/>
        </w:rPr>
        <w:t>Nustata</w:t>
      </w:r>
      <w:r>
        <w:rPr>
          <w:color w:val="000000"/>
        </w:rPr>
        <w:t>u, kad įsakymas įsigalioja 2010 m. kovo 1 d.</w:t>
      </w:r>
    </w:p>
    <w:p>
      <w:pPr>
        <w:widowControl w:val="0"/>
        <w:suppressAutoHyphens/>
      </w:pPr>
    </w:p>
    <w:p>
      <w:pPr>
        <w:widowControl w:val="0"/>
        <w:suppressAutoHyphens/>
      </w:pPr>
    </w:p>
    <w:p>
      <w:pPr>
        <w:widowControl w:val="0"/>
        <w:suppressAutoHyphens/>
      </w:pPr>
    </w:p>
    <w:p>
      <w:pPr>
        <w:widowControl w:val="0"/>
        <w:suppressAutoHyphens/>
        <w:rPr>
          <w:caps/>
          <w:color w:val="000000"/>
        </w:rPr>
      </w:pPr>
      <w:r>
        <w:rPr>
          <w:caps/>
          <w:color w:val="000000"/>
        </w:rPr>
        <w:t>Direktorius</w:t>
      </w:r>
    </w:p>
    <w:p>
      <w:pPr>
        <w:widowControl w:val="0"/>
        <w:tabs>
          <w:tab w:val="right" w:pos="9071"/>
        </w:tabs>
        <w:suppressAutoHyphens/>
        <w:rPr>
          <w:color w:val="000000"/>
        </w:rPr>
      </w:pPr>
      <w:r>
        <w:rPr>
          <w:caps/>
          <w:color w:val="000000"/>
        </w:rPr>
        <w:t xml:space="preserve">vidaus tarnybos generolas </w:t>
        <w:tab/>
        <w:t>Remigijus Baniulis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Priešgaisrinės apsaugos ir gelbėjimo </w:t>
      </w:r>
    </w:p>
    <w:p>
      <w:pPr>
        <w:widowControl w:val="0"/>
        <w:suppressAutoHyphens/>
        <w:ind w:left="4535"/>
        <w:rPr>
          <w:color w:val="000000"/>
        </w:rPr>
      </w:pPr>
      <w:r>
        <w:rPr>
          <w:color w:val="000000"/>
        </w:rPr>
        <w:t xml:space="preserve">departamento prie Vidaus reikalų </w:t>
      </w:r>
    </w:p>
    <w:p>
      <w:pPr>
        <w:widowControl w:val="0"/>
        <w:suppressAutoHyphens/>
        <w:ind w:left="4535"/>
        <w:rPr>
          <w:color w:val="000000"/>
        </w:rPr>
      </w:pPr>
      <w:r>
        <w:rPr>
          <w:color w:val="000000"/>
        </w:rPr>
        <w:t xml:space="preserve">ministerijos direktoriaus </w:t>
      </w:r>
    </w:p>
    <w:p>
      <w:pPr>
        <w:widowControl w:val="0"/>
        <w:suppressAutoHyphens/>
        <w:ind w:left="4535"/>
        <w:rPr>
          <w:color w:val="000000"/>
        </w:rPr>
      </w:pPr>
      <w:r>
        <w:rPr>
          <w:color w:val="000000"/>
        </w:rPr>
        <w:t>2010 m. vasario 22 d. įsakymu Nr. 1-63</w:t>
      </w:r>
    </w:p>
    <w:p>
      <w:pPr>
        <w:widowControl w:val="0"/>
        <w:suppressAutoHyphens/>
        <w:jc w:val="both"/>
        <w:rPr>
          <w:color w:val="000000"/>
        </w:rPr>
      </w:pPr>
    </w:p>
    <w:p>
      <w:pPr>
        <w:widowControl w:val="0"/>
        <w:suppressAutoHyphens/>
        <w:jc w:val="center"/>
        <w:rPr>
          <w:b/>
          <w:bCs/>
          <w:caps/>
          <w:color w:val="000000"/>
        </w:rPr>
      </w:pPr>
      <w:r>
        <w:rPr>
          <w:b/>
          <w:bCs/>
          <w:caps/>
          <w:color w:val="000000"/>
        </w:rPr>
        <w:t>OBJEKTO ATITIKTIES PRIEŠGAISRINĘ SAUGĄ REGLAMENTUOJANTIEMS TEISĖS AKTAMS PATIKRINIMŲ ATLIKIMO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Objekto atitikties priešgaisrinę saugą reglamentuojantiems teisės aktams patikrinimų atlikimo tvarkos aprašas (toliau – Aprašas) nustato valstybinės priešgaisrinės priežiūros pareigūnų atliekamų priešgaisrinių techninių patikrinimų objektuose organizavimo tvarką ir objektų patikrinimų periodiškumą.</w:t>
      </w:r>
    </w:p>
    <w:p>
      <w:pPr>
        <w:widowControl w:val="0"/>
        <w:suppressAutoHyphens/>
        <w:ind w:firstLine="567"/>
        <w:jc w:val="both"/>
        <w:rPr>
          <w:color w:val="000000"/>
        </w:rPr>
      </w:pPr>
      <w:r>
        <w:rPr>
          <w:color w:val="000000"/>
        </w:rPr>
        <w:t>Priešgaisrinių techninių patikrinimų tikslas – nustatyti, kaip laikomasi teisės aktų, nustatančių eksploatuojamų objektų priešgaisrinės saugos reikalavimus ir kitus veiksnius, turinčius įtakos žmonių ir turto priešgaisrinei saugai.</w:t>
      </w:r>
    </w:p>
    <w:p>
      <w:pPr>
        <w:widowControl w:val="0"/>
        <w:suppressAutoHyphens/>
        <w:ind w:firstLine="567"/>
        <w:jc w:val="both"/>
        <w:rPr>
          <w:color w:val="000000"/>
        </w:rPr>
      </w:pPr>
      <w:r>
        <w:rPr>
          <w:color w:val="000000"/>
        </w:rPr>
        <w:t>2</w:t>
      </w:r>
      <w:r>
        <w:rPr>
          <w:color w:val="000000"/>
        </w:rPr>
        <w:t xml:space="preserve">. Apraše vartojamos sąvokos atitinka sąvokas, apibrėžtas Lietuvos Respublikos priešgaisrinės saugos įstatyme (Žin., 2002, Nr. </w:t>
      </w:r>
      <w:r>
        <w:rPr>
          <w:color w:val="0000FF" w:themeColor="hyperlink"/>
          <w:u w:val="single"/>
        </w:rPr>
        <w:t>123-5518</w:t>
      </w:r>
      <w:r>
        <w:rPr>
          <w:color w:val="000000"/>
        </w:rPr>
        <w:t xml:space="preserve">) ir Valstybinės priešgaisrinės priežiūros nuostatuose, patvirtintuose Lietuvos Respublikos Vyriausybės 2003 m. birželio 9 d. nutarimu Nr. 739 (Žin., 2003, Nr. </w:t>
      </w:r>
      <w:r>
        <w:rPr>
          <w:color w:val="0000FF" w:themeColor="hyperlink"/>
          <w:u w:val="single"/>
        </w:rPr>
        <w:t>57-2549</w:t>
      </w:r>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OBJEKTŲ GRUPĖS IR TIKRINIMO PERIODIŠKUMAS</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Visi tikrinami objektai skirstomi į keturias grupes (I, II, III, IV). Statiniai objektų grupėms priskiriami pagal naudojimo paskirtį (1 priedas), vadovaujantis statinių klasifikavimą pagal jų naudojimo paskirtį reglamentuojančiais teisės aktais. Kai pastatą sudaro įvairių paskirčių patalpos, pastato paskirtis nustatoma pagal patalpą, kuri atitinka dažniau tikrinamos grupės kriterijus nei visas pastatas.</w:t>
      </w:r>
    </w:p>
    <w:p>
      <w:pPr>
        <w:widowControl w:val="0"/>
        <w:suppressAutoHyphens/>
        <w:ind w:firstLine="567"/>
        <w:jc w:val="both"/>
        <w:rPr>
          <w:color w:val="000000"/>
        </w:rPr>
      </w:pPr>
      <w:r>
        <w:rPr>
          <w:color w:val="000000"/>
        </w:rPr>
        <w:t>4</w:t>
      </w:r>
      <w:r>
        <w:rPr>
          <w:color w:val="000000"/>
        </w:rPr>
        <w:t>. Priešgaisrinės apsaugos ir gelbėjimo departamentui prie Vidaus reikalų ministerijos (toliau – PAGD) pavaldžios įstaigos viršininkas, vadovaudamasis statinių klasifikavimą pagal jų naudojimo paskirtį reglamentuojančiais teisės aktais, įmonių, įstaigų, organizacijų pastatus, esančius vienoje teritorijoje (vienu adresu), gali prilyginti vienam objektui.</w:t>
      </w:r>
    </w:p>
    <w:p>
      <w:pPr>
        <w:widowControl w:val="0"/>
        <w:suppressAutoHyphens/>
        <w:ind w:firstLine="567"/>
        <w:jc w:val="both"/>
        <w:rPr>
          <w:color w:val="000000"/>
        </w:rPr>
      </w:pPr>
      <w:r>
        <w:rPr>
          <w:color w:val="000000"/>
        </w:rPr>
        <w:t>5</w:t>
      </w:r>
      <w:r>
        <w:rPr>
          <w:color w:val="000000"/>
        </w:rPr>
        <w:t>. Objektų priešgaisrinių techninių patikrinimų periodiškumas:</w:t>
      </w:r>
    </w:p>
    <w:p>
      <w:pPr>
        <w:widowControl w:val="0"/>
        <w:suppressAutoHyphens/>
        <w:ind w:firstLine="567"/>
        <w:jc w:val="both"/>
        <w:rPr>
          <w:color w:val="000000"/>
        </w:rPr>
      </w:pPr>
      <w:r>
        <w:rPr>
          <w:color w:val="000000"/>
        </w:rPr>
        <w:t>5.1</w:t>
      </w:r>
      <w:r>
        <w:rPr>
          <w:color w:val="000000"/>
        </w:rPr>
        <w:t>. I grupės objektų priešgaisriniai techniniai patikrinimai atliekami ne rečiau kaip kartą per metus;</w:t>
      </w:r>
    </w:p>
    <w:p>
      <w:pPr>
        <w:widowControl w:val="0"/>
        <w:suppressAutoHyphens/>
        <w:ind w:firstLine="567"/>
        <w:jc w:val="both"/>
        <w:rPr>
          <w:color w:val="000000"/>
        </w:rPr>
      </w:pPr>
      <w:r>
        <w:rPr>
          <w:color w:val="000000"/>
        </w:rPr>
        <w:t>5.2</w:t>
      </w:r>
      <w:r>
        <w:rPr>
          <w:color w:val="000000"/>
        </w:rPr>
        <w:t>. II grupės objektų – ne rečiau kaip kartą per 2 metus;</w:t>
      </w:r>
    </w:p>
    <w:p>
      <w:pPr>
        <w:widowControl w:val="0"/>
        <w:suppressAutoHyphens/>
        <w:ind w:firstLine="567"/>
        <w:jc w:val="both"/>
        <w:rPr>
          <w:color w:val="000000"/>
        </w:rPr>
      </w:pPr>
      <w:r>
        <w:rPr>
          <w:color w:val="000000"/>
        </w:rPr>
        <w:t>5.3</w:t>
      </w:r>
      <w:r>
        <w:rPr>
          <w:color w:val="000000"/>
        </w:rPr>
        <w:t>. III grupės objektų – ne rečiau kaip kartą per 3 metus;</w:t>
      </w:r>
    </w:p>
    <w:p>
      <w:pPr>
        <w:pStyle w:val="PlainText"/>
        <w:ind w:firstLine="567"/>
        <w:jc w:val="both"/>
        <w:rPr>
          <w:rFonts w:ascii="Times New Roman" w:hAnsi="Times New Roman"/>
          <w:b/>
          <w:bCs/>
          <w:sz w:val="22"/>
        </w:rPr>
      </w:pPr>
      <w:r>
        <w:rPr>
          <w:rFonts w:ascii="Times New Roman" w:hAnsi="Times New Roman"/>
          <w:sz w:val="22"/>
        </w:rPr>
        <w:t>5.4</w:t>
      </w:r>
      <w:r>
        <w:rPr>
          <w:rFonts w:ascii="Times New Roman" w:hAnsi="Times New Roman"/>
          <w:sz w:val="22"/>
        </w:rPr>
        <w:t>.</w:t>
      </w:r>
      <w:r>
        <w:rPr>
          <w:rFonts w:ascii="Times New Roman" w:eastAsia="MS Mincho" w:hAnsi="Times New Roman"/>
          <w:sz w:val="20"/>
          <w:i/>
          <w:iCs/>
        </w:rPr>
        <w:t xml:space="preserve"> Neteko galios nuo 2017-08-01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9cdf70731211e5906bc3a96c765ff4">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2015-10-15,
paskelbta TAR 2015-10-15, i. k. 2015-15237            </w:t>
      </w:r>
    </w:p>
    <w:p/>
    <w:p>
      <w:pPr>
        <w:widowControl w:val="0"/>
        <w:suppressAutoHyphens/>
        <w:ind w:firstLine="567"/>
        <w:jc w:val="both"/>
        <w:rPr>
          <w:color w:val="000000"/>
        </w:rPr>
      </w:pPr>
      <w:r>
        <w:rPr>
          <w:color w:val="000000"/>
        </w:rPr>
        <w:t>5.4</w:t>
      </w:r>
      <w:r>
        <w:rPr>
          <w:color w:val="000000"/>
        </w:rPr>
        <w:t>. naujai pripažintų tinkamais naudoti objektų pirmasis planinis priešgaisrinis techninis patikrinimas atliekamas atsižvelgiant į jo grupę ir šiame Apraše nustatytą patikrinimo periodiškumą;</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5.5</w:t>
      </w:r>
      <w:r>
        <w:rPr>
          <w:color w:val="000000"/>
        </w:rPr>
        <w:t>. objektų atitiktį priešgaisrinę saugą reglamentuojantiems teisės aktams deklaravę objektai tikrinami PAGD nustatyta tvarka, bet ne dažniau kaip:</w:t>
      </w:r>
    </w:p>
    <w:p>
      <w:pPr>
        <w:pStyle w:val="PlainText"/>
        <w:rPr>
          <w:rFonts w:ascii="Times New Roman" w:eastAsia="MS Mincho" w:hAnsi="Times New Roman"/>
          <w:sz w:val="20"/>
          <w:i/>
          <w:iCs/>
        </w:rPr>
      </w:pPr>
      <w:r>
        <w:rPr>
          <w:rFonts w:ascii="Times New Roman" w:eastAsia="MS Mincho" w:hAnsi="Times New Roman"/>
          <w:sz w:val="20"/>
          <w:i/>
          <w:iCs/>
        </w:rPr>
        <w:t>Papunkčio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5.5.1</w:t>
      </w:r>
      <w:r>
        <w:rPr>
          <w:color w:val="000000"/>
        </w:rPr>
        <w:t>. I grupės objektų – kartą per 3 metus;</w:t>
      </w:r>
    </w:p>
    <w:p>
      <w:pPr>
        <w:widowControl w:val="0"/>
        <w:suppressAutoHyphens/>
        <w:ind w:firstLine="567"/>
        <w:jc w:val="both"/>
        <w:rPr>
          <w:color w:val="000000"/>
        </w:rPr>
      </w:pPr>
      <w:r>
        <w:rPr>
          <w:color w:val="000000"/>
        </w:rPr>
        <w:t>5.5.2</w:t>
      </w:r>
      <w:r>
        <w:rPr>
          <w:color w:val="000000"/>
        </w:rPr>
        <w:t>. II grupės objektų – kartą per 4 metus;</w:t>
      </w:r>
    </w:p>
    <w:p>
      <w:pPr>
        <w:widowControl w:val="0"/>
        <w:suppressAutoHyphens/>
        <w:ind w:firstLine="567"/>
        <w:jc w:val="both"/>
        <w:rPr>
          <w:color w:val="000000"/>
        </w:rPr>
      </w:pPr>
      <w:r>
        <w:rPr>
          <w:color w:val="000000"/>
        </w:rPr>
        <w:t>5.5.3</w:t>
      </w:r>
      <w:r>
        <w:rPr>
          <w:color w:val="000000"/>
        </w:rPr>
        <w:t>. III grupės objektų – kartą per 5 metus.</w:t>
      </w:r>
    </w:p>
    <w:p>
      <w:pPr>
        <w:suppressAutoHyphens/>
        <w:ind w:firstLine="567"/>
        <w:jc w:val="both"/>
        <w:textAlignment w:val="center"/>
        <w:rPr>
          <w:color w:val="000000"/>
        </w:rPr>
      </w:pPr>
      <w:r>
        <w:rPr>
          <w:szCs w:val="24"/>
        </w:rPr>
        <w:t>6</w:t>
      </w:r>
      <w:r>
        <w:rPr>
          <w:szCs w:val="24"/>
        </w:rPr>
        <w:t>.</w:t>
      </w:r>
      <w:r>
        <w:rPr>
          <w:color w:val="000000"/>
          <w:szCs w:val="24"/>
        </w:rPr>
        <w:t xml:space="preserve"> IV grupės objektų (statinių, teritorijų, statybviečių) priešgaisriniai techniniai patikrinimai atliekami tik esant Lietuvos Respublikos viešojo administravimo įstatyme nurodytiems neplaninių patikrinimų pagrindams. Valstybinė priešgaisrinė priežiūra taip pat atliekama miškuose, durpynuose, geležinkelio juostose, kaimo vietovėje šienapjūtės, javapjūtės ir žolės gaisrams kilti palankiu laikotarpiu (pavasarį ištirpus miške sniegui ir iki prasidedant lietingiems rudens orams ar iškrintant sniegui).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7</w:t>
      </w:r>
      <w:r>
        <w:rPr>
          <w:color w:val="000000"/>
          <w:szCs w:val="24"/>
        </w:rPr>
        <w:t xml:space="preserve">. Atsižvelgiant į gaisrų statistiką  ir siekiant teikti metodinę pagalbą, IV grupės objektuose atliekami prevenciniai veiksmai, skirti užkirsti kelią galimiems teisės aktų pažeidimams. Šių veiksmų metu teikiama tik konsultacija priešgaisrinės saugos klausimais, o įstatymų nustatytos poveikio priemonės dėl nustatytų pažeidimų netaikomos (išskyrus šio Aprašo 28.2 papunktyje nurodytus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b/>
          <w:bCs/>
          <w:caps/>
          <w:color w:val="000000"/>
        </w:rPr>
      </w:pPr>
      <w:r>
        <w:rPr>
          <w:color w:val="000000"/>
          <w:szCs w:val="24"/>
        </w:rPr>
        <w:t>8</w:t>
      </w:r>
      <w:r>
        <w:rPr>
          <w:color w:val="000000"/>
          <w:szCs w:val="24"/>
        </w:rPr>
        <w:t>. Diplomatinių atstovybių ir konsulinių įstaigų patalpos tikrinamos diplomatinius ir konsulinius santykius reglamentuojančių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OBJEKTŲ PATIKRINIMŲ PLANAVIMAS</w:t>
      </w:r>
    </w:p>
    <w:p>
      <w:pPr>
        <w:widowControl w:val="0"/>
        <w:suppressAutoHyphens/>
        <w:ind w:firstLine="567"/>
        <w:jc w:val="both"/>
        <w:rPr>
          <w:color w:val="000000"/>
        </w:rPr>
      </w:pPr>
    </w:p>
    <w:p>
      <w:pPr>
        <w:suppressAutoHyphens/>
        <w:ind w:firstLine="567"/>
        <w:jc w:val="both"/>
        <w:textAlignment w:val="center"/>
        <w:rPr>
          <w:color w:val="000000"/>
        </w:rPr>
      </w:pPr>
      <w:r>
        <w:rPr>
          <w:color w:val="000000"/>
          <w:szCs w:val="24"/>
        </w:rPr>
        <w:t>9</w:t>
      </w:r>
      <w:r>
        <w:rPr>
          <w:color w:val="000000"/>
          <w:szCs w:val="24"/>
        </w:rPr>
        <w:t>. PAGD pavaldžių įstaigų struktūriniai padaliniai, atliekantys valstybinės priešgaisrinės priežiūros funkcijas (toliau – VPP padaliniai), sudaro metinius objektų planinių priešgaisrinių techninių patikrinimų planus (toliau – patikrinimų planas), į kuriuos įtraukiami visi tais metais tikrintini objektai, atsižvelgdami į šio Aprašo 5 punkte nustatytą periodiškumą ir PAGD direktoriaus nustatyta tvarka gautas objektų atitikties priešgaisrinę saugą reglamentuojantiems teisės aktams deklaracijas.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10</w:t>
      </w:r>
      <w:r>
        <w:rPr>
          <w:color w:val="000000"/>
          <w:szCs w:val="24"/>
        </w:rPr>
        <w:t>. Patikrinimų planuose nurodomi I, II ir III grupių objektų patikrinimai.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szCs w:val="24"/>
        </w:rPr>
      </w:pPr>
      <w:r>
        <w:rPr>
          <w:color w:val="000000"/>
          <w:szCs w:val="24"/>
        </w:rPr>
        <w:t>11</w:t>
      </w:r>
      <w:r>
        <w:rPr>
          <w:color w:val="000000"/>
          <w:szCs w:val="24"/>
        </w:rPr>
        <w:t>. Objektai valstybinės priešgaisrinės priežiūros pareigūnams priskiriami atsižvelgus į kiekvieno jų profesionalumą ir turimą kvalifikaciją. Planuojant patikrinimus taikomas rotacijos principas (vietoj ankstesnį objekto patikrinimą atlikusio pareigūno skiriamas kitas), išskyrus atvejus, kai tai neįmanoma dėl organizacinių kliūčių.</w:t>
      </w:r>
    </w:p>
    <w:p>
      <w:pPr>
        <w:suppressAutoHyphens/>
        <w:ind w:firstLine="567"/>
        <w:jc w:val="both"/>
        <w:textAlignment w:val="center"/>
        <w:rPr>
          <w:color w:val="000000"/>
        </w:rPr>
      </w:pPr>
      <w:r>
        <w:rPr>
          <w:color w:val="000000"/>
          <w:szCs w:val="24"/>
        </w:rPr>
        <w:t>Patikrinimo planus tvirtina PAGD pavaldžios įstaigos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D0CBBD9C9C">
        <w:r w:rsidRPr="00532B9F">
          <w:rPr>
            <w:rFonts w:ascii="Times New Roman" w:eastAsia="MS Mincho" w:hAnsi="Times New Roman"/>
            <w:sz w:val="20"/>
            <w:i/>
            <w:iCs/>
            <w:color w:val="0000FF" w:themeColor="hyperlink"/>
            <w:u w:val="single"/>
          </w:rPr>
          <w:t>1-287</w:t>
        </w:r>
      </w:fldSimple>
      <w:r>
        <w:rPr>
          <w:rFonts w:ascii="Times New Roman" w:eastAsia="MS Mincho" w:hAnsi="Times New Roman"/>
          <w:sz w:val="20"/>
          <w:i/>
          <w:iCs/>
        </w:rPr>
        <w:t>,
2013-11-20,
Žin., 2013, Nr.
121-6162 (2013-11-26), i. k. 113231GISAK0001-287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12</w:t>
      </w:r>
      <w:r>
        <w:rPr>
          <w:color w:val="000000"/>
        </w:rPr>
        <w:t xml:space="preserve">. Objektai, kuriuose esamų pavojingų medžiagų kiekiai, vadovaujantis Pramoninių avarijų prevencijos, likvidavimo ir tyrimo nuostatais, patvirtintais Lietuvos Respublikos Vyriausybės 2004 m. rugpjūčio 17 d. nutarimu Nr. 966 (Žin., 2004, Nr. </w:t>
      </w:r>
      <w:r>
        <w:rPr>
          <w:color w:val="0000FF" w:themeColor="hyperlink"/>
          <w:u w:val="single"/>
        </w:rPr>
        <w:t>130-4649</w:t>
      </w:r>
      <w:r>
        <w:rPr>
          <w:color w:val="000000"/>
        </w:rPr>
        <w:t xml:space="preserve">; 2008, Nr. </w:t>
      </w:r>
      <w:r>
        <w:rPr>
          <w:color w:val="0000FF" w:themeColor="hyperlink"/>
          <w:u w:val="single"/>
        </w:rPr>
        <w:t>109-4159</w:t>
      </w:r>
      <w:r>
        <w:rPr>
          <w:color w:val="000000"/>
        </w:rPr>
        <w:t>), prilygsta II lygiui ar viršija jį, tikrinami pagal atskirą PAGD direktoriaus patvirtintą grafiką.</w:t>
      </w:r>
    </w:p>
    <w:p>
      <w:pPr>
        <w:widowControl w:val="0"/>
        <w:suppressAutoHyphens/>
        <w:ind w:firstLine="567"/>
        <w:jc w:val="both"/>
        <w:rPr>
          <w:color w:val="000000"/>
        </w:rPr>
      </w:pPr>
      <w:r>
        <w:rPr>
          <w:color w:val="000000"/>
        </w:rPr>
        <w:t>13</w:t>
      </w:r>
      <w:r>
        <w:rPr>
          <w:color w:val="000000"/>
        </w:rPr>
        <w:t>. VPP padaliniuose esančiuose metiniuose objektų patikrinimų planuose daromos žymos apie priemonių įvykdymą.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OBJEKTŲ PRIEŠGAISRINIAI TECHNINIAI PATIKRINIMAI</w:t>
      </w:r>
    </w:p>
    <w:p>
      <w:pPr>
        <w:widowControl w:val="0"/>
        <w:suppressAutoHyphens/>
        <w:ind w:firstLine="567"/>
        <w:jc w:val="both"/>
        <w:rPr>
          <w:color w:val="000000"/>
        </w:rPr>
      </w:pPr>
    </w:p>
    <w:p>
      <w:pPr>
        <w:widowControl w:val="0"/>
        <w:suppressAutoHyphens/>
        <w:ind w:firstLine="567"/>
        <w:jc w:val="both"/>
        <w:rPr>
          <w:color w:val="000000"/>
        </w:rPr>
      </w:pPr>
      <w:r>
        <w:rPr>
          <w:color w:val="000000"/>
        </w:rPr>
        <w:t>14</w:t>
      </w:r>
      <w:r>
        <w:rPr>
          <w:color w:val="000000"/>
        </w:rPr>
        <w:t>. Ar gyvenamosios patalpos atitinka teisės aktų, nustatančių eksploatuojamų objektų priešgaisrinę saugą, reikalavimus, gali būti tikrinama tik jų savininko (bendraturčio) sutikimu, be jo sutikimo – tik teismo sprendimu.</w:t>
      </w:r>
    </w:p>
    <w:p>
      <w:pPr>
        <w:suppressAutoHyphens/>
        <w:ind w:firstLine="567"/>
        <w:jc w:val="both"/>
        <w:textAlignment w:val="center"/>
        <w:rPr>
          <w:color w:val="000000"/>
        </w:rPr>
      </w:pPr>
      <w:r>
        <w:rPr>
          <w:color w:val="000000"/>
          <w:szCs w:val="24"/>
        </w:rPr>
        <w:t>15</w:t>
      </w:r>
      <w:r>
        <w:rPr>
          <w:color w:val="000000"/>
          <w:szCs w:val="24"/>
        </w:rPr>
        <w:t xml:space="preserve">. Objektų priešgaisriniai techniniai patikrinimai skirstomi į planinius ir  neplaninius.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16</w:t>
      </w:r>
      <w:r>
        <w:rPr>
          <w:color w:val="000000"/>
        </w:rPr>
        <w:t>. Valstybinės priešgaisrinės priežiūros pareigūnas prieš 10 darbo dienų privalo informuoti objekto savininką, teisėtą valdytoją, vadovą ar jų raštiškai įgaliotą asmenį (toliau – objekto atstovas) telefonu, raštu arba elektroniniu būdu apie numatomą patikrinimą, nurodyti atliekamo patikrinimo pagrindą, laiką, dalyką ir preliminarų dokumentų sąrašą, kurį, atsižvelgdamas į objekto naudojimo funkcinę paskirtį, objekto atstovas turi pateikti priežiūrą atliekančiam pareigūnui, išskyrus atvejus, numatytus šio Aprašo 19 punkte.</w:t>
      </w:r>
    </w:p>
    <w:p>
      <w:pPr>
        <w:widowControl w:val="0"/>
        <w:suppressAutoHyphens/>
        <w:ind w:firstLine="567"/>
        <w:jc w:val="both"/>
        <w:rPr>
          <w:color w:val="000000"/>
        </w:rPr>
      </w:pPr>
      <w:r>
        <w:rPr>
          <w:color w:val="000000"/>
        </w:rPr>
        <w:t>17</w:t>
      </w:r>
      <w:r>
        <w:rPr>
          <w:color w:val="000000"/>
        </w:rPr>
        <w:t>. Patikrinimą atliekantis valstybinės priešgaisrinės priežiūros pareigūnas (pareigūnų grupė) privalo prisistatyti patikrinimo metu dalyvausiančiam objekto atstovui, pateikdamas savo tarnybinį pažymėjimą, skiriamąjį ženklą, nurodyti patikrinimo priežastį ir turėti įgalioto asmens pasirašytą pavedimą „Pavedimas atlikti objekto priešgaisrinį techninį patikrinimą“ (2 priedas) atlikti patikrinimą, kuris turi būti registruotas žurnale „Pavedimų atlikti objekto priešgaisrinį techninį patikrinimą registracijos žurnalas“ (3 priedas).</w:t>
      </w:r>
    </w:p>
    <w:p>
      <w:pPr>
        <w:widowControl w:val="0"/>
        <w:suppressAutoHyphens/>
        <w:ind w:firstLine="567"/>
        <w:jc w:val="both"/>
        <w:rPr>
          <w:color w:val="000000"/>
        </w:rPr>
      </w:pPr>
      <w:r>
        <w:rPr>
          <w:color w:val="000000"/>
        </w:rPr>
        <w:t>18</w:t>
      </w:r>
      <w:r>
        <w:rPr>
          <w:color w:val="000000"/>
        </w:rPr>
        <w:t>. Objekto priešgaisriniai techniniai patikrinimai atliekami dalyvaujant objekto atstovui, išskyrus atvejus, numatytus šio Aprašo 19 punkte.</w:t>
      </w:r>
    </w:p>
    <w:p>
      <w:pPr>
        <w:suppressAutoHyphens/>
        <w:ind w:firstLine="567"/>
        <w:jc w:val="both"/>
        <w:textAlignment w:val="center"/>
        <w:rPr>
          <w:color w:val="000000"/>
          <w:szCs w:val="24"/>
        </w:rPr>
      </w:pPr>
      <w:r>
        <w:rPr>
          <w:color w:val="000000"/>
          <w:szCs w:val="24"/>
        </w:rPr>
        <w:t>19</w:t>
      </w:r>
      <w:r>
        <w:rPr>
          <w:color w:val="000000"/>
          <w:szCs w:val="24"/>
        </w:rPr>
        <w:t xml:space="preserve">. Esant Viešojo administravimo įstatyme nurodytiems neplaninių patikrinimų pagrindams, atliekami  neplaniniai priešgaisriniai techniniai patikrinimai.</w:t>
      </w:r>
    </w:p>
    <w:p>
      <w:pPr>
        <w:suppressAutoHyphens/>
        <w:ind w:firstLine="567"/>
        <w:jc w:val="both"/>
        <w:textAlignment w:val="center"/>
        <w:rPr>
          <w:color w:val="000000"/>
        </w:rPr>
      </w:pPr>
      <w:r>
        <w:rPr>
          <w:color w:val="000000"/>
          <w:szCs w:val="24"/>
        </w:rPr>
        <w:t>Apie neplaninio priešgaisrinio techninio patikrinimo rezultatus tarnybiniu pranešimu informuojamas pareigūnas, įpareigojęs jį atlikti.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20</w:t>
      </w:r>
      <w:r>
        <w:rPr>
          <w:color w:val="000000"/>
          <w:szCs w:val="24"/>
        </w:rPr>
        <w:t>. Pripažinus statinį (patalpą) tinkamu naudoti, pirmą kartą atliekant jo planinį priešgaisrinį techninį patikrinimą objekto atstovui teikiama tik konsultacija priešgaisrinės saugos klausimais. Po patikrinimo valstybinės priešgaisrinės priežiūros pareigūnas surašo tarnybinį pranešimą apie nustatytus pažeidimus, konsultacijos metu aptartus klausimus. Dėl nustatytų pažeidimų objekto atstovui įstatymų nustatytos poveikio priemonės netaikomos, išskyrus šio Aprašo 28.2 papunktyje nustatytus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21</w:t>
      </w:r>
      <w:r>
        <w:rPr>
          <w:color w:val="000000"/>
        </w:rPr>
        <w:t>. Priešgaisrinio techninio patikrinimo metu tikrinama, kaip laikomasi teisės aktų, nustatančių eksploatuojamų objektų priešgaisrinės saugos reikalavimus, ir atsižvelgiama į kitus veiksnius, turinčius įtakos žmonių ir turto priešgaisrinei saugai. Patikrinimo metu valstybinės priešgaisrinės priežiūros pareigūnas privalo patikrinti šiuos pagrindinius klausimus:</w:t>
      </w:r>
    </w:p>
    <w:p>
      <w:pPr>
        <w:widowControl w:val="0"/>
        <w:suppressAutoHyphens/>
        <w:ind w:firstLine="567"/>
        <w:jc w:val="both"/>
        <w:rPr>
          <w:color w:val="000000"/>
        </w:rPr>
      </w:pPr>
      <w:r>
        <w:rPr>
          <w:color w:val="000000"/>
        </w:rPr>
        <w:t>21.1</w:t>
      </w:r>
      <w:r>
        <w:rPr>
          <w:color w:val="000000"/>
        </w:rPr>
        <w:t>. ar objekte yra parengtos priešgaisrinės saugos instrukcijos ir atliekamas periodinis visų darbuotojų instruktavimas bei mokymas priešgaisrinės saugos klausimais;</w:t>
      </w:r>
    </w:p>
    <w:p>
      <w:pPr>
        <w:widowControl w:val="0"/>
        <w:suppressAutoHyphens/>
        <w:ind w:firstLine="567"/>
        <w:jc w:val="both"/>
        <w:rPr>
          <w:color w:val="000000"/>
        </w:rPr>
      </w:pPr>
      <w:r>
        <w:rPr>
          <w:color w:val="000000"/>
        </w:rPr>
        <w:t>21.2</w:t>
      </w:r>
      <w:r>
        <w:rPr>
          <w:color w:val="000000"/>
        </w:rPr>
        <w:t>. ar objekte yra parengti žmonių evakuacijos planai;</w:t>
      </w:r>
    </w:p>
    <w:p>
      <w:pPr>
        <w:widowControl w:val="0"/>
        <w:suppressAutoHyphens/>
        <w:ind w:firstLine="567"/>
        <w:jc w:val="both"/>
        <w:rPr>
          <w:color w:val="000000"/>
        </w:rPr>
      </w:pPr>
      <w:r>
        <w:rPr>
          <w:color w:val="000000"/>
        </w:rPr>
        <w:t>21.3</w:t>
      </w:r>
      <w:r>
        <w:rPr>
          <w:color w:val="000000"/>
        </w:rPr>
        <w:t>. ar privažiavimo keliai ir priėjimai prie statinių, gaisrinių kopėčių, gaisrinio inventoriaus, gaisrinių hidrantų ir vandens telkinių yra laisvi, tvarkingi;</w:t>
      </w:r>
    </w:p>
    <w:p>
      <w:pPr>
        <w:suppressAutoHyphens/>
        <w:ind w:firstLine="567"/>
        <w:jc w:val="both"/>
        <w:rPr>
          <w:color w:val="000000"/>
        </w:rPr>
      </w:pPr>
      <w:r>
        <w:rPr>
          <w:color w:val="000000"/>
          <w:szCs w:val="24"/>
          <w:lang w:eastAsia="lt-LT"/>
        </w:rPr>
        <w:t>21.4</w:t>
      </w:r>
      <w:r>
        <w:rPr>
          <w:color w:val="000000"/>
          <w:szCs w:val="24"/>
          <w:lang w:eastAsia="lt-LT"/>
        </w:rPr>
        <w:t>. ar evakuacijos keliai ir išėjimai laisvi ir parengti žmonėms evakuoti bet kuriuo paros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D0CBBD9C9C">
        <w:r w:rsidRPr="00532B9F">
          <w:rPr>
            <w:rFonts w:ascii="Times New Roman" w:eastAsia="MS Mincho" w:hAnsi="Times New Roman"/>
            <w:sz w:val="20"/>
            <w:i/>
            <w:iCs/>
            <w:color w:val="0000FF" w:themeColor="hyperlink"/>
            <w:u w:val="single"/>
          </w:rPr>
          <w:t>1-287</w:t>
        </w:r>
      </w:fldSimple>
      <w:r>
        <w:rPr>
          <w:rFonts w:ascii="Times New Roman" w:eastAsia="MS Mincho" w:hAnsi="Times New Roman"/>
          <w:sz w:val="20"/>
          <w:i/>
          <w:iCs/>
        </w:rPr>
        <w:t>,
2013-11-20,
Žin., 2013, Nr.
121-6162 (2013-11-26), i. k. 113231GISAK0001-287            </w:t>
      </w:r>
    </w:p>
    <w:p/>
    <w:p>
      <w:pPr>
        <w:widowControl w:val="0"/>
        <w:suppressAutoHyphens/>
        <w:ind w:firstLine="567"/>
        <w:jc w:val="both"/>
        <w:rPr>
          <w:color w:val="000000"/>
        </w:rPr>
      </w:pPr>
      <w:r>
        <w:rPr>
          <w:color w:val="000000"/>
        </w:rPr>
        <w:t>21.5</w:t>
      </w:r>
      <w:r>
        <w:rPr>
          <w:color w:val="000000"/>
        </w:rPr>
        <w:t>. ar koridoriuose, laiptinėse ir ant durų evakuaciniuose išėjimuose yra evakuacijos kryptį nurodantys ženklai, ar jie įrengti pagal nustatytus reikalavimus;</w:t>
      </w:r>
    </w:p>
    <w:p>
      <w:pPr>
        <w:widowControl w:val="0"/>
        <w:suppressAutoHyphens/>
        <w:ind w:firstLine="567"/>
        <w:jc w:val="both"/>
        <w:rPr>
          <w:color w:val="000000"/>
        </w:rPr>
      </w:pPr>
      <w:r>
        <w:rPr>
          <w:color w:val="000000"/>
        </w:rPr>
        <w:t>21.6</w:t>
      </w:r>
      <w:r>
        <w:rPr>
          <w:color w:val="000000"/>
        </w:rPr>
        <w:t>. ar teritorija, patalpos yra pakankamai aprūpintos pirminėmis gaisro gesinimo priemonėmis;</w:t>
      </w:r>
    </w:p>
    <w:p>
      <w:pPr>
        <w:widowControl w:val="0"/>
        <w:suppressAutoHyphens/>
        <w:ind w:firstLine="567"/>
        <w:jc w:val="both"/>
        <w:rPr>
          <w:color w:val="000000"/>
        </w:rPr>
      </w:pPr>
      <w:r>
        <w:rPr>
          <w:color w:val="000000"/>
        </w:rPr>
        <w:t>21.7</w:t>
      </w:r>
      <w:r>
        <w:rPr>
          <w:color w:val="000000"/>
        </w:rPr>
        <w:t>. ar gesintuvai techniškai tvarkingi, laiku pripildomi, jų tipas ir išdėstymo vietos atitinka teisės aktuose nustatytus reikalavimus;</w:t>
      </w:r>
    </w:p>
    <w:p>
      <w:pPr>
        <w:widowControl w:val="0"/>
        <w:suppressAutoHyphens/>
        <w:ind w:firstLine="567"/>
        <w:jc w:val="both"/>
        <w:rPr>
          <w:color w:val="000000"/>
        </w:rPr>
      </w:pPr>
      <w:r>
        <w:rPr>
          <w:color w:val="000000"/>
        </w:rPr>
        <w:t>21.8</w:t>
      </w:r>
      <w:r>
        <w:rPr>
          <w:color w:val="000000"/>
        </w:rPr>
        <w:t>. ar statiniuose ir patalpose tvarkinga elektros instaliacija, ar naudojami tik techniškai tvarkingi elektros prietaisai, ar jie tinkamai eksploatuojami;</w:t>
      </w:r>
    </w:p>
    <w:p>
      <w:pPr>
        <w:pStyle w:val="PlainText"/>
        <w:ind w:firstLine="567"/>
        <w:jc w:val="both"/>
        <w:rPr>
          <w:rFonts w:ascii="Times New Roman" w:hAnsi="Times New Roman"/>
          <w:b/>
          <w:bCs/>
          <w:sz w:val="22"/>
        </w:rPr>
      </w:pPr>
      <w:r>
        <w:rPr>
          <w:rFonts w:ascii="Times New Roman" w:hAnsi="Times New Roman"/>
          <w:sz w:val="22"/>
        </w:rPr>
        <w:t>21.9</w:t>
      </w:r>
      <w:r>
        <w:rPr>
          <w:rFonts w:ascii="Times New Roman" w:hAnsi="Times New Roman"/>
          <w:sz w:val="22"/>
        </w:rPr>
        <w:t>.</w:t>
      </w:r>
      <w:r>
        <w:rPr>
          <w:rFonts w:ascii="Times New Roman" w:eastAsia="MS Mincho" w:hAnsi="Times New Roman"/>
          <w:sz w:val="20"/>
          <w:i/>
          <w:iCs/>
        </w:rPr>
        <w:t xml:space="preserve"> Neteko galios nuo 2014-01-01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D0CBBD9C9C">
        <w:r w:rsidRPr="00532B9F">
          <w:rPr>
            <w:rFonts w:ascii="Times New Roman" w:eastAsia="MS Mincho" w:hAnsi="Times New Roman"/>
            <w:sz w:val="20"/>
            <w:i/>
            <w:iCs/>
            <w:color w:val="0000FF" w:themeColor="hyperlink"/>
            <w:u w:val="single"/>
          </w:rPr>
          <w:t>1-287</w:t>
        </w:r>
      </w:fldSimple>
      <w:r>
        <w:rPr>
          <w:rFonts w:ascii="Times New Roman" w:eastAsia="MS Mincho" w:hAnsi="Times New Roman"/>
          <w:sz w:val="20"/>
          <w:i/>
          <w:iCs/>
        </w:rPr>
        <w:t>,
2013-11-20,
Žin. 2013,
Nr.
121-6162 (2013-11-26), i. k. 113231GISAK0001-287        </w:t>
      </w:r>
    </w:p>
    <w:p/>
    <w:p>
      <w:pPr>
        <w:widowControl w:val="0"/>
        <w:suppressAutoHyphens/>
        <w:ind w:firstLine="567"/>
        <w:jc w:val="both"/>
        <w:rPr>
          <w:color w:val="000000"/>
        </w:rPr>
      </w:pPr>
      <w:r>
        <w:rPr>
          <w:color w:val="000000"/>
        </w:rPr>
        <w:t>21.10</w:t>
      </w:r>
      <w:r>
        <w:rPr>
          <w:color w:val="000000"/>
        </w:rPr>
        <w:t>. ar technologiniai įrenginiai techniškai tvarkingi ir eksploatuojami pagal teisės aktų nustatytus reikalavimus;</w:t>
      </w:r>
    </w:p>
    <w:p>
      <w:pPr>
        <w:widowControl w:val="0"/>
        <w:suppressAutoHyphens/>
        <w:ind w:firstLine="567"/>
        <w:jc w:val="both"/>
        <w:rPr>
          <w:color w:val="000000"/>
        </w:rPr>
      </w:pPr>
      <w:r>
        <w:rPr>
          <w:color w:val="000000"/>
        </w:rPr>
        <w:t>21.11</w:t>
      </w:r>
      <w:r>
        <w:rPr>
          <w:color w:val="000000"/>
        </w:rPr>
        <w:t>. ar medžiagos sandėliuojamos nepažeidžiant teisės aktuose nustatytų reikalavimų;</w:t>
      </w:r>
    </w:p>
    <w:p>
      <w:pPr>
        <w:widowControl w:val="0"/>
        <w:suppressAutoHyphens/>
        <w:ind w:firstLine="567"/>
        <w:jc w:val="both"/>
        <w:rPr>
          <w:color w:val="000000"/>
        </w:rPr>
      </w:pPr>
      <w:r>
        <w:rPr>
          <w:color w:val="000000"/>
        </w:rPr>
        <w:t>21.12</w:t>
      </w:r>
      <w:r>
        <w:rPr>
          <w:color w:val="000000"/>
        </w:rPr>
        <w:t>. ar techniškai tvarkingi gaisriniai hidrantai, vidaus gaisrinis vandentiekis, ar jie tikrinami teisės aktų nustatyta tvarka;</w:t>
      </w:r>
    </w:p>
    <w:p>
      <w:pPr>
        <w:widowControl w:val="0"/>
        <w:suppressAutoHyphens/>
        <w:ind w:firstLine="567"/>
        <w:jc w:val="both"/>
        <w:rPr>
          <w:color w:val="000000"/>
        </w:rPr>
      </w:pPr>
      <w:r>
        <w:rPr>
          <w:color w:val="000000"/>
        </w:rPr>
        <w:t>21.13</w:t>
      </w:r>
      <w:r>
        <w:rPr>
          <w:color w:val="000000"/>
        </w:rPr>
        <w:t>. ar aktyviosios gaisrinės saugos priemonės techniškai tvarkingos ir nuolat veikiančios, ar atliekama jų periodinė techninė priežiūra.</w:t>
      </w:r>
    </w:p>
    <w:p>
      <w:pPr>
        <w:widowControl w:val="0"/>
        <w:suppressAutoHyphens/>
        <w:ind w:firstLine="567"/>
        <w:jc w:val="both"/>
        <w:rPr>
          <w:color w:val="000000"/>
        </w:rPr>
      </w:pPr>
      <w:r>
        <w:rPr>
          <w:color w:val="000000"/>
        </w:rPr>
        <w:t>Taip pat tikrinama objektų atitiktis ir kitiems priešgaisrinę saugą reglamentuojančių teisės aktų reikalavimams, nustatantiems eksploatuojamų objektų priešgaisrinę saugą, atsižvelgiant į statinių, patalpų, įrenginių funkcinio naudojimo paskirtį.</w:t>
      </w:r>
    </w:p>
    <w:p>
      <w:pPr>
        <w:suppressAutoHyphens/>
        <w:ind w:firstLine="567"/>
        <w:jc w:val="both"/>
        <w:textAlignment w:val="center"/>
        <w:rPr>
          <w:color w:val="000000"/>
          <w:szCs w:val="24"/>
        </w:rPr>
      </w:pPr>
      <w:r>
        <w:rPr>
          <w:color w:val="000000"/>
          <w:szCs w:val="24"/>
        </w:rPr>
        <w:t>22</w:t>
      </w:r>
      <w:r>
        <w:rPr>
          <w:color w:val="000000"/>
          <w:szCs w:val="24"/>
        </w:rPr>
        <w:t>. Patikrinimo metu nustačius teisės aktų, nustatančių eksploatuojamų objektų priešgaisrinę saugą, reikalavimų pažeidimų, surašomas privalomasis valstybinės priešgaisrinės priežiūros pareigūno nurodymas „Dėl objekto priešgaisrinės būklės pagerinimo“ (toliau – nurodymas) (4 priedas) ir taikomos įstatymų nustatytos poveikio priemonės, išskyrus šio Aprašo 20 punkte nurodytus atvejus.</w:t>
      </w:r>
    </w:p>
    <w:p>
      <w:pPr>
        <w:suppressAutoHyphens/>
        <w:ind w:firstLine="567"/>
        <w:jc w:val="both"/>
        <w:textAlignment w:val="center"/>
        <w:rPr>
          <w:color w:val="000000"/>
          <w:szCs w:val="24"/>
        </w:rPr>
      </w:pPr>
      <w:r>
        <w:rPr>
          <w:color w:val="000000"/>
          <w:szCs w:val="24"/>
        </w:rPr>
        <w:t xml:space="preserve">Patikrinimo metu nustačius teisės aktų, nustatančių eksploatuojamų objektų priešgaisrinę saugą, reikalavimų pažeidimų, atitinkančių teisės aktuose nustatytus mažai pavojingos veikos kriterijus, surašomas nurodymas  ir asmeniui pareiškiama žodinė pastaba.</w:t>
      </w:r>
    </w:p>
    <w:p>
      <w:pPr>
        <w:suppressAutoHyphens/>
        <w:ind w:firstLine="567"/>
        <w:jc w:val="both"/>
        <w:textAlignment w:val="center"/>
      </w:pPr>
      <w:r>
        <w:rPr>
          <w:color w:val="000000"/>
          <w:szCs w:val="24"/>
        </w:rPr>
        <w:t>Patikrinimo metu pastebėjus galimus gaisrinės saugos normatyvinių statybos techninių dokumentų reikalavimų pažeidimus, apie tai raštu informuojami statinio naudojimo priežiūrą vykdantys atsakingi subjektai.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9cdf70731211e5906bc3a96c765ff4">
        <w:r w:rsidRPr="00532B9F">
          <w:rPr>
            <w:rFonts w:ascii="Times New Roman" w:eastAsia="MS Mincho" w:hAnsi="Times New Roman"/>
            <w:sz w:val="20"/>
            <w:i/>
            <w:iCs/>
            <w:color w:val="0000FF" w:themeColor="hyperlink"/>
            <w:u w:val="single"/>
          </w:rPr>
          <w:t>1-300</w:t>
        </w:r>
      </w:fldSimple>
      <w:r>
        <w:rPr>
          <w:rFonts w:ascii="Times New Roman" w:eastAsia="MS Mincho" w:hAnsi="Times New Roman"/>
          <w:sz w:val="20"/>
          <w:i/>
          <w:iCs/>
        </w:rPr>
        <w:t>,
2015-10-15,
paskelbta TAR 2015-10-15, i. k. 2015-15237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szCs w:val="24"/>
        </w:rPr>
      </w:pPr>
      <w:r>
        <w:rPr>
          <w:color w:val="000000"/>
          <w:szCs w:val="24"/>
        </w:rPr>
        <w:t>23</w:t>
      </w:r>
      <w:r>
        <w:rPr>
          <w:color w:val="000000"/>
          <w:szCs w:val="24"/>
        </w:rPr>
        <w:t xml:space="preserve">. Pažeidimų, nustatytų I, II ir III grupės objektuose, šalinimo terminai negali būti ilgesni nei iki kito jų planinio patikrinimo. Nustačius pažeidimų tikrinant IV grupės objektus, nurodyme įrašomas pažeidimams proporcingas, protingas (paprastai ne trumpesnis kaip vieno mėnesio) pažeidimų pašalinimo terminas. </w:t>
      </w:r>
    </w:p>
    <w:p>
      <w:pPr>
        <w:suppressAutoHyphens/>
        <w:ind w:firstLine="567"/>
        <w:jc w:val="both"/>
        <w:textAlignment w:val="center"/>
        <w:rPr>
          <w:color w:val="000000"/>
        </w:rPr>
      </w:pPr>
      <w:r>
        <w:rPr>
          <w:color w:val="000000"/>
          <w:szCs w:val="24"/>
        </w:rPr>
        <w:t xml:space="preserve">Siekiant užtikrinti, kad buvo pašalinti patikrinimo metu nustatyti teisės aktų pažeidimai ir įgyvendinti priimti sprendimai, pasibaigus nustatytam pažeidimų pašalinimo terminui (IV grupės objektuose ir jei buvo nustatytas trumpesnis  nei iki kito planinio patikrinimo pažeidimų pašalinimo terminas – I, II ir III grupės objektuose) atliekamas neplaninis patikrinimas.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D0CBBD9C9C">
        <w:r w:rsidRPr="00532B9F">
          <w:rPr>
            <w:rFonts w:ascii="Times New Roman" w:eastAsia="MS Mincho" w:hAnsi="Times New Roman"/>
            <w:sz w:val="20"/>
            <w:i/>
            <w:iCs/>
            <w:color w:val="0000FF" w:themeColor="hyperlink"/>
            <w:u w:val="single"/>
          </w:rPr>
          <w:t>1-287</w:t>
        </w:r>
      </w:fldSimple>
      <w:r>
        <w:rPr>
          <w:rFonts w:ascii="Times New Roman" w:eastAsia="MS Mincho" w:hAnsi="Times New Roman"/>
          <w:sz w:val="20"/>
          <w:i/>
          <w:iCs/>
        </w:rPr>
        <w:t>,
2013-11-20,
Žin., 2013, Nr.
121-6162 (2013-11-26), i. k. 113231GISAK0001-287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24</w:t>
      </w:r>
      <w:r>
        <w:rPr>
          <w:color w:val="000000"/>
          <w:szCs w:val="24"/>
        </w:rPr>
        <w:t>. Nurodymas registruojamas „Nurodymų dėl objektų priešgaisrinės būklės pagerinimo registracijos žurnale“ (5 priedas), jo pirmasis egzempliorius ne vėliau kaip per 10 darbo dienų po priešgaisrinio techninio patikrinimo įteikiamas objekto atstovui, antrasis paliekamas VPP padalinyje. Jeigu objekto atstovas atsisako priimti nurodymą arba nėra galimybės nurodymą įteikti jam asmeniškai, tai pažymima nurodyme, kuris užregistruojamas objekto sekretoriate arba išsiunčiamas registruotu paštu.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25</w:t>
      </w:r>
      <w:r>
        <w:rPr>
          <w:color w:val="000000"/>
          <w:szCs w:val="24"/>
        </w:rPr>
        <w:t>. Jeigu objekto atstovas nesutinka su jam nurodyme surašytais reikalavimais pašalinti teisės aktų, nustatančių eksploatuojamų objektų priešgaisrinės saugos reikalavimų pažeidimus objekte, per 10 darbo dienų nuo nurodymo gavimo jis turi teisę apskųsti nurodymą atitinkamai PAGD pavaldžiai įstaigai arba vyriausiajam valstybinės priešgaisrinės priežiūros inspektoriui.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26</w:t>
      </w:r>
      <w:r>
        <w:rPr>
          <w:color w:val="000000"/>
          <w:szCs w:val="24"/>
        </w:rPr>
        <w:t>. Planinio priešgaisrinio techninio patikrinimo metu taip pat tikrinama, kaip vykdomos anksčiau surašytos nurodyme įvardytos priemonės. Nepašalinus atliktų patikrinimų metu nustatytų pažeidimų, taikomos įstatymų nustatytos poveikio priemonės. Patikrinimo metu nustačius naujų teisės aktų, nustatančių eksploatuojamų objektų priešgaisrinę saugą, reikalavimų pažeidimų, surašomas naujas nurodymas ir taikomos įstatymų nustatytos poveikio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szCs w:val="24"/>
        </w:rPr>
      </w:pPr>
      <w:r>
        <w:rPr>
          <w:color w:val="000000"/>
          <w:szCs w:val="24"/>
        </w:rPr>
        <w:t>27</w:t>
      </w:r>
      <w:r>
        <w:rPr>
          <w:color w:val="000000"/>
          <w:szCs w:val="24"/>
        </w:rPr>
        <w:t>. Valstybinės priešgaisrinės priežiūros pareigūnas, atlikęs objekto planinį priešgaisrinį techninį patikrinimą ir nenustatęs eksploatuojamų objektų priešgaisrinę saugą reglamentuojančių teisės aktų reikalavimų pažeidimų, apie tai tarnybiniu pranešimu informuoja objekto patikrinimą atlikti įpareigojusį pareigūną. Vėliau šis pranešimas įsegamas į atitinkamo objekto priežiūros bylą.</w:t>
      </w:r>
    </w:p>
    <w:p>
      <w:pPr>
        <w:suppressAutoHyphens/>
        <w:ind w:firstLine="567"/>
        <w:jc w:val="both"/>
        <w:textAlignment w:val="center"/>
        <w:rPr>
          <w:color w:val="000000"/>
        </w:rPr>
      </w:pPr>
      <w:r>
        <w:rPr>
          <w:color w:val="000000"/>
          <w:szCs w:val="24"/>
        </w:rPr>
        <w:t xml:space="preserve">Kitas minėtų objektų patikrinimas planuojamas vadovaujantis 5.5 papunktyje nurodytu periodiškumu.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D0CBBD9C9C">
        <w:r w:rsidRPr="00532B9F">
          <w:rPr>
            <w:rFonts w:ascii="Times New Roman" w:eastAsia="MS Mincho" w:hAnsi="Times New Roman"/>
            <w:sz w:val="20"/>
            <w:i/>
            <w:iCs/>
            <w:color w:val="0000FF" w:themeColor="hyperlink"/>
            <w:u w:val="single"/>
          </w:rPr>
          <w:t>1-287</w:t>
        </w:r>
      </w:fldSimple>
      <w:r>
        <w:rPr>
          <w:rFonts w:ascii="Times New Roman" w:eastAsia="MS Mincho" w:hAnsi="Times New Roman"/>
          <w:sz w:val="20"/>
          <w:i/>
          <w:iCs/>
        </w:rPr>
        <w:t>,
2013-11-20,
Žin., 2013, Nr.
121-6162 (2013-11-26), i. k. 113231GISAK0001-287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UŽDRAUDIMAS EKSPLOATUOTI OBJEKTĄ</w:t>
      </w:r>
    </w:p>
    <w:p>
      <w:pPr>
        <w:widowControl w:val="0"/>
        <w:suppressAutoHyphens/>
        <w:ind w:firstLine="567"/>
        <w:jc w:val="both"/>
        <w:rPr>
          <w:color w:val="000000"/>
        </w:rPr>
      </w:pPr>
    </w:p>
    <w:p>
      <w:pPr>
        <w:suppressAutoHyphens/>
        <w:ind w:firstLine="567"/>
        <w:jc w:val="both"/>
        <w:textAlignment w:val="center"/>
        <w:rPr>
          <w:color w:val="000000"/>
          <w:szCs w:val="24"/>
        </w:rPr>
      </w:pPr>
      <w:r>
        <w:rPr>
          <w:color w:val="000000"/>
          <w:szCs w:val="24"/>
        </w:rPr>
        <w:t>28</w:t>
      </w:r>
      <w:r>
        <w:rPr>
          <w:color w:val="000000"/>
          <w:szCs w:val="24"/>
        </w:rPr>
        <w:t xml:space="preserve">. Nekilnojamieji ir kilnojamieji daiktai, kuriems yra nustatyti priešgaisrinės saugos reikalavimai (išskyrus gyvenamąsias patalpas) (toliau – objektas), eksploatuoti uždraudžiami  šiais atvejais:</w:t>
      </w:r>
    </w:p>
    <w:p>
      <w:pPr>
        <w:suppressAutoHyphens/>
        <w:ind w:firstLine="567"/>
        <w:jc w:val="both"/>
        <w:textAlignment w:val="center"/>
        <w:rPr>
          <w:color w:val="000000"/>
          <w:szCs w:val="24"/>
        </w:rPr>
      </w:pPr>
      <w:r>
        <w:rPr>
          <w:color w:val="000000"/>
          <w:szCs w:val="24"/>
        </w:rPr>
        <w:t>28.1</w:t>
      </w:r>
      <w:r>
        <w:rPr>
          <w:color w:val="000000"/>
          <w:szCs w:val="24"/>
        </w:rPr>
        <w:t>. jeigu objekto atstovui buvo taikyta įstatymų nustatyta poveikio priemonė už teisėtų valstybinės priešgaisrinės priežiūros pareigūnų reikalavimų nevykdymą ir priešgaisrinę saugą reglamentuojančių teisės aktų pažeidimai objekte nėra pašalinti;</w:t>
      </w:r>
    </w:p>
    <w:p>
      <w:pPr>
        <w:suppressAutoHyphens/>
        <w:ind w:firstLine="567"/>
        <w:jc w:val="both"/>
        <w:textAlignment w:val="center"/>
        <w:rPr>
          <w:color w:val="000000"/>
        </w:rPr>
      </w:pPr>
      <w:r>
        <w:rPr>
          <w:color w:val="000000"/>
          <w:szCs w:val="24"/>
        </w:rPr>
        <w:t>28.2</w:t>
      </w:r>
      <w:r>
        <w:rPr>
          <w:color w:val="000000"/>
          <w:szCs w:val="24"/>
        </w:rPr>
        <w:t>. jeigu yra teisės aktų, nustatančių eksploatuojamų objektų priešgaisrinę saugą, reikalavimų pažeidimų, dėl kurių gali kilti gaisras, sprogimas;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29</w:t>
      </w:r>
      <w:r>
        <w:rPr>
          <w:color w:val="000000"/>
        </w:rPr>
        <w:t>. Šios tvarkos 28.1 punkte nustatytais atvejais valstybinės priešgaisrinės priežiūros pareigūnas surašo įspėjimą „Įspėjimas dėl nepatenkinamos objekto priešgaisrinės būklės“ (6 priedas) objekto atstovui dėl nepatenkinamos objekto priešgaisrinės būklės, nustatydamas ne ilgesnį kaip 30 kalendorinių dienų pažeidimų pašalinimo terminą. Jeigu objekto atstovas atsisako pasirašyti, tai pažymima įspėjime ir jis išsiunčiamas registruotu paštu arba užregistruojamas objekto sekretoriate ir paliekamas.</w:t>
      </w:r>
    </w:p>
    <w:p>
      <w:pPr>
        <w:widowControl w:val="0"/>
        <w:suppressAutoHyphens/>
        <w:ind w:firstLine="567"/>
        <w:jc w:val="both"/>
        <w:rPr>
          <w:color w:val="000000"/>
        </w:rPr>
      </w:pPr>
      <w:r>
        <w:rPr>
          <w:color w:val="000000"/>
        </w:rPr>
        <w:t>Šį terminą, esant motyvuotam objekto atstovo raštiškam prašymui, jeigu dalis pažeidimų pašalinta ir toliau atliekami jų šalinimo darbai, ne ilgesniam kaip 30 kalendorinių dienų laikotarpiui gali pratęsti vyriausiasis valstybinės priešgaisrinės priežiūros inspektorius ir vyresnieji valstybinės priešgaisrinės priežiūros inspektoriai.</w:t>
      </w:r>
    </w:p>
    <w:p>
      <w:pPr>
        <w:widowControl w:val="0"/>
        <w:suppressAutoHyphens/>
        <w:ind w:firstLine="567"/>
        <w:jc w:val="both"/>
        <w:rPr>
          <w:color w:val="000000"/>
        </w:rPr>
      </w:pPr>
      <w:r>
        <w:rPr>
          <w:color w:val="000000"/>
        </w:rPr>
        <w:t>30</w:t>
      </w:r>
      <w:r>
        <w:rPr>
          <w:color w:val="000000"/>
        </w:rPr>
        <w:t>. Pasibaigus įspėjime dėl nepatenkinamos objekto priešgaisrinės būklės nustatytam laikotarpiui pašalinti teisės aktų, nustatančių eksploatuojamų objektų priešgaisrinę saugą, reikalavimų pažeidimus, ir jeigu pažeidimai lieka nepašalinti, priimamas nutarimas „Nutarimas uždrausti eksploatuoti objektą “ (7 priedas).</w:t>
      </w:r>
    </w:p>
    <w:p>
      <w:pPr>
        <w:widowControl w:val="0"/>
        <w:suppressAutoHyphens/>
        <w:ind w:firstLine="567"/>
        <w:jc w:val="both"/>
        <w:rPr>
          <w:color w:val="000000"/>
        </w:rPr>
      </w:pPr>
      <w:r>
        <w:rPr>
          <w:color w:val="000000"/>
        </w:rPr>
        <w:t>31</w:t>
      </w:r>
      <w:r>
        <w:rPr>
          <w:color w:val="000000"/>
        </w:rPr>
        <w:t>. Jeigu yra teisės aktų, nustatančių eksploatuojamų objektų priešgaisrinę saugą, reikalavimų pažeidimų, dėl kurių gali kilti gaisras, sprogimas ir grėsmė žmonių saugai, nutarimas dėl objekto eksploatavimo uždraudimo priimamas nenustatant pažeidimų pašalinimo terminų.</w:t>
      </w:r>
    </w:p>
    <w:p>
      <w:pPr>
        <w:widowControl w:val="0"/>
        <w:suppressAutoHyphens/>
        <w:ind w:firstLine="567"/>
        <w:jc w:val="both"/>
        <w:rPr>
          <w:color w:val="000000"/>
        </w:rPr>
      </w:pPr>
      <w:r>
        <w:rPr>
          <w:color w:val="000000"/>
        </w:rPr>
        <w:t>32</w:t>
      </w:r>
      <w:r>
        <w:rPr>
          <w:color w:val="000000"/>
        </w:rPr>
        <w:t>. Nutarimą uždrausti eksploatuoti objektą gali priimti vyriausiasis valstybinės priešgaisrinės priežiūros inspektorius, jo pavaduotojas ir vyresnieji valstybinės priešgaisrinės priežiūros inspektoriai, išskyrus atvejus, numatytus šio Aprašo 35 punkte.</w:t>
      </w:r>
    </w:p>
    <w:p>
      <w:pPr>
        <w:widowControl w:val="0"/>
        <w:suppressAutoHyphens/>
        <w:ind w:firstLine="567"/>
        <w:jc w:val="both"/>
        <w:rPr>
          <w:color w:val="000000"/>
        </w:rPr>
      </w:pPr>
      <w:r>
        <w:rPr>
          <w:color w:val="000000"/>
        </w:rPr>
        <w:t>33</w:t>
      </w:r>
      <w:r>
        <w:rPr>
          <w:color w:val="000000"/>
        </w:rPr>
        <w:t>. Nutarimas uždrausti eksploatuoti objektą per 10 kalendorinių dienų nuo jo priėmimo gali būti apskųstas atitinkamos apskrities priešgaisrinei gelbėjimo valdybai, Valstybinės priešgaisrinės priežiūros valdybai arba Vyriausiajam valstybinės priešgaisrinės priežiūros inspektoriui. Skundo teikimas nesustabdo šio nutarimo vykdymo.</w:t>
      </w:r>
    </w:p>
    <w:p>
      <w:pPr>
        <w:suppressAutoHyphens/>
        <w:ind w:firstLine="567"/>
        <w:jc w:val="both"/>
        <w:textAlignment w:val="center"/>
        <w:rPr>
          <w:color w:val="000000"/>
        </w:rPr>
      </w:pPr>
      <w:r>
        <w:rPr>
          <w:color w:val="000000"/>
          <w:szCs w:val="24"/>
        </w:rPr>
        <w:t>34</w:t>
      </w:r>
      <w:r>
        <w:rPr>
          <w:color w:val="000000"/>
          <w:szCs w:val="24"/>
        </w:rPr>
        <w:t>. Eksploatuoti objektą leidžiama tik pašalinus teisės aktų, nustatančių eksploatuojamų objektų priešgaisrinę saugą, reikalavimų pažeidimus.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35</w:t>
      </w:r>
      <w:r>
        <w:rPr>
          <w:color w:val="000000"/>
        </w:rPr>
        <w:t>. Techniškai netvarkingus įrenginius bei įrangą, galinčią sukelti gaisrą ar sprogimą, uždraudžiama eksploatuoti išjungiant elektros tiekimą ir (arba) ją užplombuojant. Tai įforminama protokolu „Techniškai netvarkingų elektros įrenginių, kitų agregatų eksploatavimo uždraudimo protokolas“ (8 priedas), kurį surašyti turi teisę visi valstybinės priešgaisrinės priežiūros pareigūnai. Jeigu objekto atstovas atsisako pasirašyti, tai pažymima protokole ir jis išsiunčiamas registruotu paštu arba užregistruojamas objekto sekretoriate ir paliekamas.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4D0CBBD9C9C">
        <w:r w:rsidRPr="00532B9F">
          <w:rPr>
            <w:rFonts w:ascii="Times New Roman" w:eastAsia="MS Mincho" w:hAnsi="Times New Roman"/>
            <w:sz w:val="20"/>
            <w:i/>
            <w:iCs/>
            <w:color w:val="0000FF" w:themeColor="hyperlink"/>
            <w:u w:val="single"/>
          </w:rPr>
          <w:t>1-287</w:t>
        </w:r>
      </w:fldSimple>
      <w:r>
        <w:rPr>
          <w:rFonts w:ascii="Times New Roman" w:eastAsia="MS Mincho" w:hAnsi="Times New Roman"/>
          <w:sz w:val="20"/>
          <w:i/>
          <w:iCs/>
        </w:rPr>
        <w:t>,
2013-11-20,
Žin., 2013, Nr.
121-6162 (2013-11-26), i. k. 113231GISAK0001-287            </w:t>
      </w:r>
    </w:p>
    <w:p/>
    <w:p>
      <w:pPr>
        <w:suppressAutoHyphens/>
        <w:ind w:firstLine="567"/>
        <w:jc w:val="both"/>
        <w:textAlignment w:val="center"/>
        <w:rPr>
          <w:color w:val="000000"/>
        </w:rPr>
      </w:pPr>
      <w:r>
        <w:rPr>
          <w:color w:val="000000"/>
          <w:szCs w:val="24"/>
        </w:rPr>
        <w:t>36</w:t>
      </w:r>
      <w:r>
        <w:rPr>
          <w:color w:val="000000"/>
          <w:szCs w:val="24"/>
        </w:rPr>
        <w:t>. Valstybinės priešgaisrinės priežiūros pareigūnas, gavęs objekto atstovo raštišką pranešimą apie pašalintus pažeidimus, patikrina pranešime minimus faktus ir jeigu pažeidimai iš tikrųjų pašalinti, leidžia toliau eksploatuoti elektros įrenginius ar kitus agregatus, tai pasirašytinai pažymėjęs „Techniškai netvarkingų elektros įrenginių, kitų agregatų eksploatavimo uždraudimo protokole“ (8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37</w:t>
      </w:r>
      <w:r>
        <w:rPr>
          <w:color w:val="000000"/>
          <w:szCs w:val="24"/>
        </w:rPr>
        <w:t>. Po nutarimo dėl objekto eksploatavimo uždraudimo įteikimo, valstybinės priešgaisrinės priežiūros pareigūnas raštu informuoja statinių naudojimo priežiūrą atliekančią instituciją. Periodinis šio objekto patikrinimas neatliekamas, kol iš objekto atstovo negaunamas raštiškas pranešimas apie visų pažeidimų pašalinimą.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suppressAutoHyphens/>
        <w:ind w:firstLine="567"/>
        <w:jc w:val="both"/>
        <w:textAlignment w:val="center"/>
        <w:rPr>
          <w:color w:val="000000"/>
        </w:rPr>
      </w:pPr>
      <w:r>
        <w:rPr>
          <w:color w:val="000000"/>
          <w:szCs w:val="24"/>
        </w:rPr>
        <w:t>38</w:t>
      </w:r>
      <w:r>
        <w:rPr>
          <w:color w:val="000000"/>
          <w:szCs w:val="24"/>
        </w:rPr>
        <w:t>. Valstybinės priešgaisrinės priežiūros pareigūnas privalo ne vėliau kaip per 3 darbo dienas po objekto atstovo raštiško pranešimo apie pašalintus pažeidimus patikrinti, ar pašalinti visi objekte nustatyti pažeidimai, ir tik tada leisti toliau eksploatuoti objektą.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e5149b25a6611e7846ef01bfffb9b64">
        <w:r w:rsidRPr="00532B9F">
          <w:rPr>
            <w:rFonts w:ascii="Times New Roman" w:eastAsia="MS Mincho" w:hAnsi="Times New Roman"/>
            <w:sz w:val="20"/>
            <w:i/>
            <w:iCs/>
            <w:color w:val="0000FF" w:themeColor="hyperlink"/>
            <w:u w:val="single"/>
          </w:rPr>
          <w:t>1-195</w:t>
        </w:r>
      </w:fldSimple>
      <w:r>
        <w:rPr>
          <w:rFonts w:ascii="Times New Roman" w:eastAsia="MS Mincho" w:hAnsi="Times New Roman"/>
          <w:sz w:val="20"/>
          <w:i/>
          <w:iCs/>
        </w:rPr>
        <w:t>,
2017-06-26,
paskelbta TAR 2017-06-26, i. k. 2017-10748            </w:t>
      </w:r>
    </w:p>
    <w:p/>
    <w:p>
      <w:pPr>
        <w:widowControl w:val="0"/>
        <w:suppressAutoHyphens/>
        <w:ind w:firstLine="567"/>
        <w:jc w:val="both"/>
        <w:rPr>
          <w:color w:val="000000"/>
        </w:rPr>
      </w:pPr>
      <w:r>
        <w:rPr>
          <w:color w:val="000000"/>
        </w:rPr>
        <w:t>39</w:t>
      </w:r>
      <w:r>
        <w:rPr>
          <w:color w:val="000000"/>
        </w:rPr>
        <w:t xml:space="preserve">. Statinio statyba, rekonstravimo, remonto darbai Lietuvos Respublikos statybos įstatymo (Žin., 1996, Nr. </w:t>
      </w:r>
      <w:r>
        <w:rPr>
          <w:color w:val="0000FF" w:themeColor="hyperlink"/>
          <w:u w:val="single"/>
        </w:rPr>
        <w:t>32-788</w:t>
      </w:r>
      <w:r>
        <w:rPr>
          <w:color w:val="000000"/>
        </w:rPr>
        <w:t xml:space="preserve">; 2001, Nr. </w:t>
      </w:r>
      <w:r>
        <w:rPr>
          <w:color w:val="0000FF" w:themeColor="hyperlink"/>
          <w:u w:val="single"/>
        </w:rPr>
        <w:t>101-3597</w:t>
      </w:r>
      <w:r>
        <w:rPr>
          <w:color w:val="000000"/>
        </w:rPr>
        <w:t>) nustatytais atvejais stabdomi šio įstatymo nustatyta tvarka.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40</w:t>
      </w:r>
      <w:r>
        <w:rPr>
          <w:color w:val="000000"/>
        </w:rPr>
        <w:t>. Valstybinės priešgaisrinės priežiūros darbo dokumentai registruojami ir saugomi teisės aktų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
      <w:pPr>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709" w:footer="709" w:gutter="0"/>
          <w:cols w:space="708"/>
          <w:docGrid w:linePitch="326"/>
        </w:sectPr>
      </w:pPr>
    </w:p>
    <w:p>
      <w:pPr>
        <w:suppressAutoHyphens/>
        <w:ind w:left="9120"/>
      </w:pPr>
      <w:r>
        <w:t xml:space="preserve">Objekto atitikties priešgaisrinę saugą </w:t>
      </w:r>
    </w:p>
    <w:p>
      <w:pPr>
        <w:suppressAutoHyphens/>
        <w:ind w:left="9120"/>
        <w:rPr>
          <w:color w:val="000000"/>
        </w:rPr>
      </w:pPr>
      <w:r>
        <w:t xml:space="preserve">reglamentuojantiems teisės aktams </w:t>
      </w:r>
      <w:r>
        <w:rPr>
          <w:color w:val="000000"/>
        </w:rPr>
        <w:t xml:space="preserve">patikrinimų </w:t>
      </w:r>
    </w:p>
    <w:p>
      <w:pPr>
        <w:suppressAutoHyphens/>
        <w:ind w:left="9120"/>
      </w:pPr>
      <w:r>
        <w:t>atlikimo tvarkos aprašo</w:t>
      </w:r>
    </w:p>
    <w:p>
      <w:pPr>
        <w:ind w:left="9120"/>
      </w:pPr>
      <w:r>
        <w:t>1</w:t>
      </w:r>
      <w:r>
        <w:t xml:space="preserve"> priedas</w:t>
      </w:r>
    </w:p>
    <w:p/>
    <w:p>
      <w:pPr>
        <w:jc w:val="center"/>
        <w:rPr>
          <w:b/>
        </w:rPr>
      </w:pPr>
      <w:r>
        <w:rPr>
          <w:b/>
        </w:rPr>
        <w:t>OBJEKTŲ GRUPAVIMO KRITERIJAI PAGAL NAUDOJIMO PASKIRTĮ</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00"/>
        <w:gridCol w:w="4343"/>
        <w:gridCol w:w="4595"/>
        <w:gridCol w:w="3584"/>
      </w:tblGrid>
      <w:tr>
        <w:trPr>
          <w:cantSplit/>
          <w:trHeight w:val="20"/>
          <w:tblHeader/>
        </w:trPr>
        <w:tc>
          <w:tcPr>
            <w:tcW w:w="564" w:type="dxa"/>
            <w:tcBorders>
              <w:top w:val="single" w:sz="12" w:space="0" w:color="000000"/>
              <w:left w:val="single" w:sz="12" w:space="0" w:color="000000"/>
              <w:bottom w:val="single" w:sz="12" w:space="0" w:color="000000"/>
              <w:right w:val="single" w:sz="12" w:space="0" w:color="000000"/>
            </w:tcBorders>
            <w:vAlign w:val="center"/>
          </w:tcPr>
          <w:p>
            <w:pPr>
              <w:jc w:val="center"/>
              <w:rPr>
                <w:b/>
                <w:sz w:val="22"/>
              </w:rPr>
            </w:pPr>
            <w:r>
              <w:rPr>
                <w:b/>
                <w:sz w:val="22"/>
              </w:rPr>
              <w:t>Eil. Nr.</w:t>
            </w:r>
          </w:p>
        </w:tc>
        <w:tc>
          <w:tcPr>
            <w:tcW w:w="1700" w:type="dxa"/>
            <w:tcBorders>
              <w:top w:val="single" w:sz="12" w:space="0" w:color="000000"/>
              <w:left w:val="single" w:sz="12" w:space="0" w:color="000000"/>
              <w:bottom w:val="single" w:sz="12" w:space="0" w:color="000000"/>
              <w:right w:val="single" w:sz="12" w:space="0" w:color="000000"/>
            </w:tcBorders>
            <w:vAlign w:val="center"/>
          </w:tcPr>
          <w:p>
            <w:pPr>
              <w:jc w:val="center"/>
              <w:rPr>
                <w:b/>
                <w:sz w:val="22"/>
              </w:rPr>
            </w:pPr>
            <w:r>
              <w:rPr>
                <w:b/>
                <w:sz w:val="22"/>
              </w:rPr>
              <w:t>Paskirtis</w:t>
            </w:r>
          </w:p>
        </w:tc>
        <w:tc>
          <w:tcPr>
            <w:tcW w:w="4343" w:type="dxa"/>
            <w:tcBorders>
              <w:top w:val="single" w:sz="12" w:space="0" w:color="000000"/>
              <w:left w:val="single" w:sz="12" w:space="0" w:color="000000"/>
              <w:bottom w:val="single" w:sz="12" w:space="0" w:color="000000"/>
              <w:right w:val="single" w:sz="12" w:space="0" w:color="000000"/>
            </w:tcBorders>
            <w:vAlign w:val="center"/>
          </w:tcPr>
          <w:p>
            <w:pPr>
              <w:jc w:val="center"/>
              <w:rPr>
                <w:b/>
                <w:sz w:val="22"/>
              </w:rPr>
            </w:pPr>
            <w:r>
              <w:rPr>
                <w:b/>
                <w:sz w:val="22"/>
              </w:rPr>
              <w:t>I grupė</w:t>
            </w:r>
          </w:p>
        </w:tc>
        <w:tc>
          <w:tcPr>
            <w:tcW w:w="4595" w:type="dxa"/>
            <w:tcBorders>
              <w:top w:val="single" w:sz="12" w:space="0" w:color="000000"/>
              <w:left w:val="single" w:sz="12" w:space="0" w:color="000000"/>
              <w:bottom w:val="single" w:sz="12" w:space="0" w:color="000000"/>
              <w:right w:val="single" w:sz="12" w:space="0" w:color="000000"/>
            </w:tcBorders>
            <w:vAlign w:val="center"/>
          </w:tcPr>
          <w:p>
            <w:pPr>
              <w:jc w:val="center"/>
              <w:rPr>
                <w:b/>
                <w:sz w:val="22"/>
              </w:rPr>
            </w:pPr>
            <w:r>
              <w:rPr>
                <w:b/>
                <w:sz w:val="22"/>
              </w:rPr>
              <w:t>II grupė</w:t>
            </w:r>
          </w:p>
        </w:tc>
        <w:tc>
          <w:tcPr>
            <w:tcW w:w="3584" w:type="dxa"/>
            <w:tcBorders>
              <w:top w:val="single" w:sz="12" w:space="0" w:color="000000"/>
              <w:left w:val="single" w:sz="12" w:space="0" w:color="000000"/>
              <w:bottom w:val="single" w:sz="12" w:space="0" w:color="000000"/>
              <w:right w:val="single" w:sz="12" w:space="0" w:color="000000"/>
            </w:tcBorders>
            <w:vAlign w:val="center"/>
          </w:tcPr>
          <w:p>
            <w:pPr>
              <w:jc w:val="center"/>
              <w:rPr>
                <w:b/>
                <w:sz w:val="22"/>
              </w:rPr>
            </w:pPr>
            <w:r>
              <w:rPr>
                <w:b/>
                <w:sz w:val="22"/>
              </w:rPr>
              <w:t>III grupė</w:t>
            </w:r>
          </w:p>
        </w:tc>
      </w:tr>
      <w:tr>
        <w:trPr>
          <w:cantSplit/>
          <w:trHeight w:val="20"/>
        </w:trPr>
        <w:tc>
          <w:tcPr>
            <w:tcW w:w="564" w:type="dxa"/>
            <w:tcBorders>
              <w:top w:val="single" w:sz="12" w:space="0" w:color="000000"/>
              <w:left w:val="single" w:sz="4" w:space="0" w:color="000000"/>
              <w:bottom w:val="single" w:sz="4" w:space="0" w:color="000000"/>
              <w:right w:val="single" w:sz="4" w:space="0" w:color="000000"/>
            </w:tcBorders>
            <w:vAlign w:val="center"/>
          </w:tcPr>
          <w:p>
            <w:pPr>
              <w:jc w:val="center"/>
              <w:rPr>
                <w:sz w:val="22"/>
              </w:rPr>
            </w:pPr>
            <w:r>
              <w:rPr>
                <w:sz w:val="22"/>
              </w:rPr>
              <w:t>1.</w:t>
            </w:r>
          </w:p>
        </w:tc>
        <w:tc>
          <w:tcPr>
            <w:tcW w:w="1700" w:type="dxa"/>
            <w:tcBorders>
              <w:top w:val="single" w:sz="12" w:space="0" w:color="000000"/>
              <w:left w:val="single" w:sz="4" w:space="0" w:color="000000"/>
            </w:tcBorders>
            <w:vAlign w:val="center"/>
          </w:tcPr>
          <w:p>
            <w:pPr>
              <w:jc w:val="center"/>
              <w:rPr>
                <w:sz w:val="22"/>
              </w:rPr>
            </w:pPr>
            <w:r>
              <w:rPr>
                <w:sz w:val="22"/>
              </w:rPr>
              <w:t>Viešbučių pastatai</w:t>
            </w:r>
          </w:p>
        </w:tc>
        <w:tc>
          <w:tcPr>
            <w:tcW w:w="4343" w:type="dxa"/>
            <w:tcBorders>
              <w:top w:val="single" w:sz="12" w:space="0" w:color="000000"/>
            </w:tcBorders>
            <w:vAlign w:val="center"/>
          </w:tcPr>
          <w:p>
            <w:pPr>
              <w:jc w:val="center"/>
              <w:rPr>
                <w:sz w:val="22"/>
              </w:rPr>
            </w:pPr>
            <w:r>
              <w:rPr>
                <w:sz w:val="22"/>
              </w:rPr>
              <w:t>kuriuose yra 100 ir daugiau vietų apgyvendinimo paslaugoms teikti</w:t>
            </w:r>
          </w:p>
        </w:tc>
        <w:tc>
          <w:tcPr>
            <w:tcW w:w="4595" w:type="dxa"/>
            <w:tcBorders>
              <w:top w:val="single" w:sz="12" w:space="0" w:color="000000"/>
            </w:tcBorders>
            <w:vAlign w:val="center"/>
          </w:tcPr>
          <w:p>
            <w:pPr>
              <w:jc w:val="center"/>
              <w:rPr>
                <w:sz w:val="22"/>
              </w:rPr>
            </w:pPr>
            <w:r>
              <w:rPr>
                <w:sz w:val="22"/>
              </w:rPr>
              <w:t>kuriuose yra nuo 50 iki 100 vietų apgyvendinimo paslaugoms teikti</w:t>
            </w:r>
          </w:p>
        </w:tc>
        <w:tc>
          <w:tcPr>
            <w:tcW w:w="3584" w:type="dxa"/>
            <w:tcBorders>
              <w:top w:val="single" w:sz="12" w:space="0" w:color="000000"/>
            </w:tcBorders>
            <w:vAlign w:val="center"/>
          </w:tcPr>
          <w:p>
            <w:pPr>
              <w:jc w:val="center"/>
              <w:rPr>
                <w:sz w:val="22"/>
              </w:rPr>
            </w:pPr>
            <w:r>
              <w:rPr>
                <w:sz w:val="22"/>
              </w:rPr>
              <w:t>kuriuose yra nuo 20 iki 50 vietų, apgyvendinimo paslaugoms teikti</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2.</w:t>
            </w:r>
          </w:p>
        </w:tc>
        <w:tc>
          <w:tcPr>
            <w:tcW w:w="1700" w:type="dxa"/>
            <w:tcBorders>
              <w:left w:val="single" w:sz="4" w:space="0" w:color="000000"/>
            </w:tcBorders>
            <w:vAlign w:val="center"/>
          </w:tcPr>
          <w:p>
            <w:pPr>
              <w:jc w:val="center"/>
              <w:rPr>
                <w:sz w:val="22"/>
              </w:rPr>
            </w:pPr>
            <w:r>
              <w:rPr>
                <w:sz w:val="22"/>
              </w:rPr>
              <w:t>Poilsio pastatai</w:t>
            </w:r>
          </w:p>
        </w:tc>
        <w:tc>
          <w:tcPr>
            <w:tcW w:w="4343" w:type="dxa"/>
            <w:vAlign w:val="center"/>
          </w:tcPr>
          <w:p>
            <w:pPr>
              <w:jc w:val="center"/>
              <w:rPr>
                <w:sz w:val="22"/>
              </w:rPr>
            </w:pPr>
            <w:r>
              <w:rPr>
                <w:sz w:val="22"/>
              </w:rPr>
              <w:t>kuriuose yra 100 ir daugiau vietų apgyvendinimo paslaugoms teikti</w:t>
            </w:r>
          </w:p>
        </w:tc>
        <w:tc>
          <w:tcPr>
            <w:tcW w:w="4595" w:type="dxa"/>
            <w:vAlign w:val="center"/>
          </w:tcPr>
          <w:p>
            <w:pPr>
              <w:jc w:val="center"/>
              <w:rPr>
                <w:sz w:val="22"/>
              </w:rPr>
            </w:pPr>
            <w:r>
              <w:rPr>
                <w:sz w:val="22"/>
              </w:rPr>
              <w:t>kuriuose yra nuo 50 iki 100 vietų apgyvendinimo paslaugoms teikti</w:t>
            </w:r>
          </w:p>
        </w:tc>
        <w:tc>
          <w:tcPr>
            <w:tcW w:w="3584" w:type="dxa"/>
            <w:vAlign w:val="center"/>
          </w:tcPr>
          <w:p>
            <w:pPr>
              <w:jc w:val="center"/>
              <w:rPr>
                <w:sz w:val="22"/>
              </w:rPr>
            </w:pPr>
            <w:r>
              <w:rPr>
                <w:sz w:val="22"/>
              </w:rPr>
              <w:t>nepriskirti II grupės objektams</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3.</w:t>
            </w:r>
          </w:p>
        </w:tc>
        <w:tc>
          <w:tcPr>
            <w:tcW w:w="1700" w:type="dxa"/>
            <w:tcBorders>
              <w:left w:val="single" w:sz="4" w:space="0" w:color="000000"/>
            </w:tcBorders>
            <w:vAlign w:val="center"/>
          </w:tcPr>
          <w:p>
            <w:pPr>
              <w:jc w:val="center"/>
              <w:rPr>
                <w:sz w:val="22"/>
              </w:rPr>
            </w:pPr>
            <w:r>
              <w:rPr>
                <w:sz w:val="22"/>
              </w:rPr>
              <w:t>Prekybos pastatai</w:t>
            </w:r>
          </w:p>
        </w:tc>
        <w:tc>
          <w:tcPr>
            <w:tcW w:w="4343" w:type="dxa"/>
            <w:vAlign w:val="center"/>
          </w:tcPr>
          <w:p>
            <w:pPr>
              <w:jc w:val="center"/>
              <w:rPr>
                <w:sz w:val="22"/>
              </w:rPr>
            </w:pPr>
            <w:r>
              <w:rPr>
                <w:sz w:val="22"/>
              </w:rPr>
              <w:t>kurių bendras plotas viršija 2000 m</w:t>
            </w:r>
            <w:r>
              <w:rPr>
                <w:sz w:val="22"/>
                <w:vertAlign w:val="superscript"/>
              </w:rPr>
              <w:t>2</w:t>
            </w:r>
          </w:p>
        </w:tc>
        <w:tc>
          <w:tcPr>
            <w:tcW w:w="4595" w:type="dxa"/>
            <w:vAlign w:val="center"/>
          </w:tcPr>
          <w:p>
            <w:pPr>
              <w:jc w:val="center"/>
              <w:rPr>
                <w:sz w:val="22"/>
              </w:rPr>
            </w:pPr>
            <w:r>
              <w:rPr>
                <w:sz w:val="22"/>
              </w:rPr>
              <w:t>kurių bendras plotas yra nuo 500 m</w:t>
            </w:r>
            <w:r>
              <w:rPr>
                <w:sz w:val="22"/>
                <w:vertAlign w:val="superscript"/>
              </w:rPr>
              <w:t>2</w:t>
            </w:r>
            <w:r>
              <w:rPr>
                <w:sz w:val="22"/>
              </w:rPr>
              <w:t xml:space="preserve"> iki 2000 m</w:t>
            </w:r>
            <w:r>
              <w:rPr>
                <w:sz w:val="22"/>
                <w:vertAlign w:val="superscript"/>
              </w:rPr>
              <w:t>2</w:t>
            </w:r>
          </w:p>
        </w:tc>
        <w:tc>
          <w:tcPr>
            <w:tcW w:w="3584" w:type="dxa"/>
            <w:vAlign w:val="center"/>
          </w:tcPr>
          <w:p>
            <w:pPr>
              <w:jc w:val="center"/>
              <w:rPr>
                <w:sz w:val="22"/>
              </w:rPr>
            </w:pPr>
            <w:r>
              <w:rPr>
                <w:sz w:val="22"/>
              </w:rPr>
              <w:t>kurių bendras plotas yra nuo 100 m</w:t>
            </w:r>
            <w:r>
              <w:rPr>
                <w:sz w:val="22"/>
                <w:vertAlign w:val="superscript"/>
              </w:rPr>
              <w:t>2</w:t>
            </w:r>
            <w:r>
              <w:rPr>
                <w:sz w:val="22"/>
              </w:rPr>
              <w:t xml:space="preserve"> iki</w:t>
            </w:r>
          </w:p>
          <w:p>
            <w:pPr>
              <w:jc w:val="center"/>
              <w:rPr>
                <w:sz w:val="22"/>
              </w:rPr>
            </w:pPr>
            <w:r>
              <w:rPr>
                <w:sz w:val="22"/>
              </w:rPr>
              <w:t>500 m</w:t>
            </w:r>
            <w:r>
              <w:rPr>
                <w:sz w:val="22"/>
                <w:vertAlign w:val="superscript"/>
              </w:rPr>
              <w:t>2</w:t>
            </w:r>
          </w:p>
        </w:tc>
      </w:tr>
      <w:tr>
        <w:trPr>
          <w:cantSplit/>
          <w:trHeight w:val="20"/>
        </w:trPr>
        <w:tc>
          <w:tcPr>
            <w:tcW w:w="564" w:type="dxa"/>
            <w:vMerge w:val="restart"/>
            <w:tcBorders>
              <w:top w:val="single" w:sz="4" w:space="0" w:color="000000"/>
              <w:left w:val="single" w:sz="4" w:space="0" w:color="000000"/>
              <w:right w:val="single" w:sz="4" w:space="0" w:color="000000"/>
            </w:tcBorders>
            <w:vAlign w:val="center"/>
          </w:tcPr>
          <w:p>
            <w:pPr>
              <w:jc w:val="center"/>
              <w:rPr>
                <w:sz w:val="22"/>
              </w:rPr>
            </w:pPr>
            <w:r>
              <w:rPr>
                <w:sz w:val="22"/>
              </w:rPr>
              <w:t>4.</w:t>
            </w:r>
          </w:p>
        </w:tc>
        <w:tc>
          <w:tcPr>
            <w:tcW w:w="1700" w:type="dxa"/>
            <w:vMerge w:val="restart"/>
            <w:tcBorders>
              <w:left w:val="single" w:sz="4" w:space="0" w:color="000000"/>
            </w:tcBorders>
            <w:vAlign w:val="center"/>
          </w:tcPr>
          <w:p>
            <w:pPr>
              <w:jc w:val="center"/>
              <w:rPr>
                <w:sz w:val="22"/>
              </w:rPr>
            </w:pPr>
            <w:r>
              <w:rPr>
                <w:sz w:val="22"/>
              </w:rPr>
              <w:t>Kultūros pastatai (patalpos)</w:t>
            </w:r>
          </w:p>
        </w:tc>
        <w:tc>
          <w:tcPr>
            <w:tcW w:w="4343" w:type="dxa"/>
            <w:tcBorders>
              <w:bottom w:val="single" w:sz="4" w:space="0" w:color="auto"/>
            </w:tcBorders>
            <w:vAlign w:val="center"/>
          </w:tcPr>
          <w:p>
            <w:pPr>
              <w:jc w:val="center"/>
              <w:rPr>
                <w:sz w:val="22"/>
              </w:rPr>
            </w:pPr>
            <w:r>
              <w:rPr>
                <w:sz w:val="22"/>
              </w:rPr>
              <w:t>kurių bendras plotas viršija 1000 m</w:t>
            </w:r>
            <w:r>
              <w:rPr>
                <w:sz w:val="22"/>
                <w:vertAlign w:val="superscript"/>
              </w:rPr>
              <w:t>2</w:t>
            </w:r>
          </w:p>
        </w:tc>
        <w:tc>
          <w:tcPr>
            <w:tcW w:w="4595" w:type="dxa"/>
            <w:tcBorders>
              <w:bottom w:val="single" w:sz="4" w:space="0" w:color="auto"/>
            </w:tcBorders>
            <w:vAlign w:val="center"/>
          </w:tcPr>
          <w:p>
            <w:pPr>
              <w:jc w:val="center"/>
              <w:rPr>
                <w:sz w:val="22"/>
              </w:rPr>
            </w:pPr>
            <w:r>
              <w:rPr>
                <w:sz w:val="22"/>
              </w:rPr>
              <w:t>kurių bendras plotas yra nuo 500 m</w:t>
            </w:r>
            <w:r>
              <w:rPr>
                <w:sz w:val="22"/>
                <w:vertAlign w:val="superscript"/>
              </w:rPr>
              <w:t>2</w:t>
            </w:r>
            <w:r>
              <w:rPr>
                <w:sz w:val="22"/>
              </w:rPr>
              <w:t xml:space="preserve"> iki 1000 m</w:t>
            </w:r>
            <w:r>
              <w:rPr>
                <w:sz w:val="22"/>
                <w:vertAlign w:val="superscript"/>
              </w:rPr>
              <w:t>2</w:t>
            </w:r>
          </w:p>
        </w:tc>
        <w:tc>
          <w:tcPr>
            <w:tcW w:w="3584" w:type="dxa"/>
            <w:tcBorders>
              <w:bottom w:val="single" w:sz="4" w:space="0" w:color="auto"/>
            </w:tcBorders>
            <w:vAlign w:val="center"/>
          </w:tcPr>
          <w:p>
            <w:pPr>
              <w:jc w:val="center"/>
              <w:rPr>
                <w:sz w:val="22"/>
              </w:rPr>
            </w:pPr>
            <w:r>
              <w:rPr>
                <w:sz w:val="22"/>
              </w:rPr>
              <w:t>kurių bendras plotas neviršija 500 m</w:t>
            </w:r>
            <w:r>
              <w:rPr>
                <w:sz w:val="22"/>
                <w:vertAlign w:val="superscript"/>
              </w:rPr>
              <w:t>2</w:t>
            </w:r>
          </w:p>
        </w:tc>
      </w:tr>
      <w:tr>
        <w:trPr>
          <w:cantSplit/>
          <w:trHeight w:val="20"/>
        </w:trPr>
        <w:tc>
          <w:tcPr>
            <w:tcW w:w="564" w:type="dxa"/>
            <w:vMerge/>
            <w:tcBorders>
              <w:top w:val="single" w:sz="4" w:space="0" w:color="000000"/>
              <w:left w:val="single" w:sz="4" w:space="0" w:color="000000"/>
              <w:right w:val="single" w:sz="4" w:space="0" w:color="000000"/>
            </w:tcBorders>
            <w:vAlign w:val="center"/>
          </w:tcPr>
          <w:p>
            <w:pPr>
              <w:jc w:val="center"/>
              <w:rPr>
                <w:sz w:val="22"/>
              </w:rPr>
            </w:pPr>
          </w:p>
        </w:tc>
        <w:tc>
          <w:tcPr>
            <w:tcW w:w="1700" w:type="dxa"/>
            <w:vMerge/>
            <w:tcBorders>
              <w:left w:val="single" w:sz="4" w:space="0" w:color="000000"/>
            </w:tcBorders>
            <w:vAlign w:val="center"/>
          </w:tcPr>
          <w:p>
            <w:pPr>
              <w:jc w:val="center"/>
              <w:rPr>
                <w:sz w:val="22"/>
              </w:rPr>
            </w:pPr>
          </w:p>
        </w:tc>
        <w:tc>
          <w:tcPr>
            <w:tcW w:w="4343" w:type="dxa"/>
            <w:tcBorders>
              <w:top w:val="single" w:sz="4" w:space="0" w:color="auto"/>
            </w:tcBorders>
            <w:vAlign w:val="center"/>
          </w:tcPr>
          <w:p>
            <w:pPr>
              <w:jc w:val="center"/>
              <w:rPr>
                <w:sz w:val="22"/>
              </w:rPr>
            </w:pPr>
            <w:r>
              <w:rPr>
                <w:sz w:val="22"/>
              </w:rPr>
              <w:t>klubų patalpos, įrengtos rūsiuose arba cokoliniuose aukštuose, kurių bendras plotas viršija 500 m</w:t>
            </w:r>
            <w:r>
              <w:rPr>
                <w:sz w:val="22"/>
                <w:vertAlign w:val="superscript"/>
              </w:rPr>
              <w:t>2</w:t>
            </w:r>
          </w:p>
        </w:tc>
        <w:tc>
          <w:tcPr>
            <w:tcW w:w="4595" w:type="dxa"/>
            <w:tcBorders>
              <w:top w:val="single" w:sz="4" w:space="0" w:color="auto"/>
            </w:tcBorders>
            <w:vAlign w:val="center"/>
          </w:tcPr>
          <w:p>
            <w:pPr>
              <w:jc w:val="center"/>
              <w:rPr>
                <w:sz w:val="22"/>
              </w:rPr>
            </w:pPr>
            <w:r>
              <w:rPr>
                <w:sz w:val="22"/>
              </w:rPr>
              <w:t>klubų patalpos, įrengtos rūsiuose arba cokoliniuose aukštuose, kurių bendras plotas yra nuo 200 m</w:t>
            </w:r>
            <w:r>
              <w:rPr>
                <w:sz w:val="22"/>
                <w:vertAlign w:val="superscript"/>
              </w:rPr>
              <w:t>2</w:t>
            </w:r>
            <w:r>
              <w:rPr>
                <w:sz w:val="22"/>
              </w:rPr>
              <w:t xml:space="preserve"> iki 500 m</w:t>
            </w:r>
            <w:r>
              <w:rPr>
                <w:sz w:val="22"/>
                <w:vertAlign w:val="superscript"/>
              </w:rPr>
              <w:t>2</w:t>
            </w:r>
          </w:p>
        </w:tc>
        <w:tc>
          <w:tcPr>
            <w:tcW w:w="3584" w:type="dxa"/>
            <w:tcBorders>
              <w:top w:val="single" w:sz="4" w:space="0" w:color="auto"/>
            </w:tcBorders>
            <w:vAlign w:val="center"/>
          </w:tcPr>
          <w:p>
            <w:pPr>
              <w:jc w:val="center"/>
              <w:rPr>
                <w:sz w:val="22"/>
              </w:rPr>
            </w:pPr>
            <w:r>
              <w:rPr>
                <w:sz w:val="22"/>
              </w:rPr>
              <w:t>klubų patalpos, įrengtos rūsiuose arba cokoliniuose aukštuose, kurių bendras plotas neviršija 200 m</w:t>
            </w:r>
            <w:r>
              <w:rPr>
                <w:sz w:val="22"/>
                <w:vertAlign w:val="superscript"/>
              </w:rPr>
              <w:t>2</w:t>
            </w:r>
          </w:p>
        </w:tc>
      </w:tr>
      <w:tr>
        <w:trPr>
          <w:cantSplit/>
          <w:trHeight w:val="20"/>
        </w:trPr>
        <w:tc>
          <w:tcPr>
            <w:tcW w:w="564" w:type="dxa"/>
            <w:vMerge w:val="restart"/>
            <w:tcBorders>
              <w:top w:val="single" w:sz="4" w:space="0" w:color="000000"/>
              <w:left w:val="single" w:sz="4" w:space="0" w:color="000000"/>
              <w:right w:val="single" w:sz="4" w:space="0" w:color="000000"/>
            </w:tcBorders>
            <w:vAlign w:val="center"/>
          </w:tcPr>
          <w:p>
            <w:pPr>
              <w:jc w:val="center"/>
              <w:rPr>
                <w:sz w:val="22"/>
              </w:rPr>
            </w:pPr>
            <w:r>
              <w:rPr>
                <w:sz w:val="22"/>
              </w:rPr>
              <w:t>5.</w:t>
            </w:r>
          </w:p>
        </w:tc>
        <w:tc>
          <w:tcPr>
            <w:tcW w:w="1700" w:type="dxa"/>
            <w:vMerge w:val="restart"/>
            <w:tcBorders>
              <w:left w:val="single" w:sz="4" w:space="0" w:color="000000"/>
            </w:tcBorders>
            <w:vAlign w:val="center"/>
          </w:tcPr>
          <w:p>
            <w:pPr>
              <w:jc w:val="center"/>
              <w:rPr>
                <w:sz w:val="22"/>
              </w:rPr>
            </w:pPr>
            <w:r>
              <w:rPr>
                <w:sz w:val="22"/>
              </w:rPr>
              <w:t>Maitinimo pastatai (patalpos)</w:t>
            </w:r>
          </w:p>
        </w:tc>
        <w:tc>
          <w:tcPr>
            <w:tcW w:w="4343" w:type="dxa"/>
            <w:vAlign w:val="center"/>
          </w:tcPr>
          <w:p>
            <w:pPr>
              <w:jc w:val="center"/>
              <w:rPr>
                <w:sz w:val="22"/>
              </w:rPr>
            </w:pPr>
            <w:r>
              <w:rPr>
                <w:sz w:val="22"/>
              </w:rPr>
              <w:t>kurių bendras plotas viršija 1000 m</w:t>
            </w:r>
            <w:r>
              <w:rPr>
                <w:sz w:val="22"/>
                <w:vertAlign w:val="superscript"/>
              </w:rPr>
              <w:t>2</w:t>
            </w:r>
          </w:p>
        </w:tc>
        <w:tc>
          <w:tcPr>
            <w:tcW w:w="4595" w:type="dxa"/>
            <w:vAlign w:val="center"/>
          </w:tcPr>
          <w:p>
            <w:pPr>
              <w:jc w:val="center"/>
              <w:rPr>
                <w:sz w:val="22"/>
              </w:rPr>
            </w:pPr>
            <w:r>
              <w:rPr>
                <w:sz w:val="22"/>
              </w:rPr>
              <w:t>kurių bendras plotas yra nuo 500 m</w:t>
            </w:r>
            <w:r>
              <w:rPr>
                <w:sz w:val="22"/>
                <w:vertAlign w:val="superscript"/>
              </w:rPr>
              <w:t>2</w:t>
            </w:r>
            <w:r>
              <w:rPr>
                <w:sz w:val="22"/>
              </w:rPr>
              <w:t xml:space="preserve"> iki 1000 m</w:t>
            </w:r>
            <w:r>
              <w:rPr>
                <w:sz w:val="22"/>
                <w:vertAlign w:val="superscript"/>
              </w:rPr>
              <w:t>2</w:t>
            </w:r>
          </w:p>
        </w:tc>
        <w:tc>
          <w:tcPr>
            <w:tcW w:w="3584" w:type="dxa"/>
            <w:vAlign w:val="center"/>
          </w:tcPr>
          <w:p>
            <w:pPr>
              <w:jc w:val="center"/>
              <w:rPr>
                <w:sz w:val="22"/>
              </w:rPr>
            </w:pPr>
            <w:r>
              <w:rPr>
                <w:sz w:val="22"/>
              </w:rPr>
              <w:t>kurių bendras plotas neviršija 500 m</w:t>
            </w:r>
            <w:r>
              <w:rPr>
                <w:sz w:val="22"/>
                <w:vertAlign w:val="superscript"/>
              </w:rPr>
              <w:t>2</w:t>
            </w:r>
          </w:p>
        </w:tc>
      </w:tr>
      <w:tr>
        <w:trPr>
          <w:cantSplit/>
          <w:trHeight w:val="20"/>
        </w:trPr>
        <w:tc>
          <w:tcPr>
            <w:tcW w:w="564" w:type="dxa"/>
            <w:vMerge/>
            <w:tcBorders>
              <w:left w:val="single" w:sz="4" w:space="0" w:color="000000"/>
              <w:bottom w:val="single" w:sz="4" w:space="0" w:color="000000"/>
              <w:right w:val="single" w:sz="4" w:space="0" w:color="000000"/>
            </w:tcBorders>
            <w:vAlign w:val="center"/>
          </w:tcPr>
          <w:p>
            <w:pPr>
              <w:jc w:val="center"/>
              <w:rPr>
                <w:sz w:val="22"/>
              </w:rPr>
            </w:pPr>
          </w:p>
        </w:tc>
        <w:tc>
          <w:tcPr>
            <w:tcW w:w="1700" w:type="dxa"/>
            <w:vMerge/>
            <w:tcBorders>
              <w:left w:val="single" w:sz="4" w:space="0" w:color="000000"/>
            </w:tcBorders>
            <w:vAlign w:val="center"/>
          </w:tcPr>
          <w:p>
            <w:pPr>
              <w:jc w:val="center"/>
              <w:rPr>
                <w:sz w:val="22"/>
              </w:rPr>
            </w:pPr>
          </w:p>
        </w:tc>
        <w:tc>
          <w:tcPr>
            <w:tcW w:w="4343" w:type="dxa"/>
            <w:tcBorders>
              <w:top w:val="single" w:sz="4" w:space="0" w:color="auto"/>
            </w:tcBorders>
            <w:vAlign w:val="center"/>
          </w:tcPr>
          <w:p>
            <w:pPr>
              <w:jc w:val="center"/>
              <w:rPr>
                <w:sz w:val="22"/>
              </w:rPr>
            </w:pPr>
            <w:r>
              <w:rPr>
                <w:sz w:val="22"/>
              </w:rPr>
              <w:t>restoranų, kavinių ir barų patalpos, įrengtos rūsiuose arba cokoliniuose aukštuose, kurių bendras plotas viršija 500 m</w:t>
            </w:r>
            <w:r>
              <w:rPr>
                <w:sz w:val="22"/>
                <w:vertAlign w:val="superscript"/>
              </w:rPr>
              <w:t>2</w:t>
            </w:r>
          </w:p>
        </w:tc>
        <w:tc>
          <w:tcPr>
            <w:tcW w:w="4595" w:type="dxa"/>
            <w:tcBorders>
              <w:top w:val="single" w:sz="4" w:space="0" w:color="auto"/>
            </w:tcBorders>
            <w:vAlign w:val="center"/>
          </w:tcPr>
          <w:p>
            <w:pPr>
              <w:jc w:val="center"/>
              <w:rPr>
                <w:sz w:val="22"/>
              </w:rPr>
            </w:pPr>
            <w:r>
              <w:rPr>
                <w:sz w:val="22"/>
              </w:rPr>
              <w:t>restoranų, kavinių ir barų patalpos, įrengtos rūsiuose arba cokoliniuose aukštuose, kurių bendras plotas yra nuo 200 m</w:t>
            </w:r>
            <w:r>
              <w:rPr>
                <w:sz w:val="22"/>
                <w:vertAlign w:val="superscript"/>
              </w:rPr>
              <w:t>2</w:t>
            </w:r>
            <w:r>
              <w:rPr>
                <w:sz w:val="22"/>
              </w:rPr>
              <w:t xml:space="preserve"> iki 500 m</w:t>
            </w:r>
            <w:r>
              <w:rPr>
                <w:sz w:val="22"/>
                <w:vertAlign w:val="superscript"/>
              </w:rPr>
              <w:t>2</w:t>
            </w:r>
          </w:p>
        </w:tc>
        <w:tc>
          <w:tcPr>
            <w:tcW w:w="3584" w:type="dxa"/>
            <w:tcBorders>
              <w:top w:val="single" w:sz="4" w:space="0" w:color="auto"/>
            </w:tcBorders>
            <w:vAlign w:val="center"/>
          </w:tcPr>
          <w:p>
            <w:pPr>
              <w:jc w:val="center"/>
              <w:rPr>
                <w:sz w:val="22"/>
              </w:rPr>
            </w:pPr>
            <w:r>
              <w:rPr>
                <w:sz w:val="22"/>
              </w:rPr>
              <w:t>restoranų, kavinių ir barų patalpos, įrengtos rūsiuose arba cokoliniuose aukštuose, kurių bendras plotas neviršija 200 m</w:t>
            </w:r>
            <w:r>
              <w:rPr>
                <w:sz w:val="22"/>
                <w:vertAlign w:val="superscript"/>
              </w:rPr>
              <w:t>2</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6.</w:t>
            </w:r>
          </w:p>
        </w:tc>
        <w:tc>
          <w:tcPr>
            <w:tcW w:w="1700" w:type="dxa"/>
            <w:tcBorders>
              <w:left w:val="single" w:sz="4" w:space="0" w:color="000000"/>
            </w:tcBorders>
            <w:vAlign w:val="center"/>
          </w:tcPr>
          <w:p>
            <w:pPr>
              <w:jc w:val="center"/>
              <w:rPr>
                <w:sz w:val="22"/>
              </w:rPr>
            </w:pPr>
            <w:r>
              <w:rPr>
                <w:sz w:val="22"/>
              </w:rPr>
              <w:t>Administraciniai pastatai</w:t>
            </w:r>
          </w:p>
        </w:tc>
        <w:tc>
          <w:tcPr>
            <w:tcW w:w="4343" w:type="dxa"/>
            <w:vAlign w:val="center"/>
          </w:tcPr>
          <w:p>
            <w:pPr>
              <w:jc w:val="center"/>
              <w:rPr>
                <w:sz w:val="22"/>
              </w:rPr>
            </w:pPr>
            <w:r>
              <w:rPr>
                <w:sz w:val="22"/>
              </w:rPr>
              <w:t>–</w:t>
            </w:r>
          </w:p>
        </w:tc>
        <w:tc>
          <w:tcPr>
            <w:tcW w:w="4595" w:type="dxa"/>
            <w:vAlign w:val="center"/>
          </w:tcPr>
          <w:p>
            <w:pPr>
              <w:jc w:val="center"/>
              <w:rPr>
                <w:sz w:val="22"/>
              </w:rPr>
            </w:pPr>
            <w:r>
              <w:rPr>
                <w:sz w:val="22"/>
              </w:rPr>
              <w:t>kuriuose dirba arba nuolat būna daugiau kaip 100 žmonių</w:t>
            </w:r>
          </w:p>
        </w:tc>
        <w:tc>
          <w:tcPr>
            <w:tcW w:w="3584" w:type="dxa"/>
            <w:vAlign w:val="center"/>
          </w:tcPr>
          <w:p>
            <w:pPr>
              <w:jc w:val="center"/>
              <w:rPr>
                <w:sz w:val="22"/>
              </w:rPr>
            </w:pPr>
            <w:r>
              <w:rPr>
                <w:sz w:val="22"/>
              </w:rPr>
              <w:t>kuriuose dirba arba nuolat būna nuo 50 iki 100 žmonių</w:t>
            </w:r>
          </w:p>
        </w:tc>
      </w:tr>
      <w:tr>
        <w:trPr>
          <w:cantSplit/>
          <w:trHeight w:val="20"/>
        </w:trPr>
        <w:tc>
          <w:tcPr>
            <w:tcW w:w="564" w:type="dxa"/>
            <w:vMerge w:val="restart"/>
            <w:tcBorders>
              <w:top w:val="single" w:sz="4" w:space="0" w:color="000000"/>
              <w:left w:val="single" w:sz="4" w:space="0" w:color="000000"/>
              <w:right w:val="single" w:sz="4" w:space="0" w:color="000000"/>
            </w:tcBorders>
            <w:vAlign w:val="center"/>
          </w:tcPr>
          <w:p>
            <w:pPr>
              <w:jc w:val="center"/>
              <w:rPr>
                <w:sz w:val="22"/>
              </w:rPr>
            </w:pPr>
            <w:r>
              <w:rPr>
                <w:sz w:val="22"/>
              </w:rPr>
              <w:t>7.</w:t>
            </w:r>
          </w:p>
        </w:tc>
        <w:tc>
          <w:tcPr>
            <w:tcW w:w="1700" w:type="dxa"/>
            <w:vMerge w:val="restart"/>
            <w:tcBorders>
              <w:left w:val="single" w:sz="4" w:space="0" w:color="000000"/>
            </w:tcBorders>
            <w:vAlign w:val="center"/>
          </w:tcPr>
          <w:p>
            <w:pPr>
              <w:jc w:val="center"/>
              <w:rPr>
                <w:sz w:val="22"/>
              </w:rPr>
            </w:pPr>
            <w:r>
              <w:rPr>
                <w:sz w:val="22"/>
              </w:rPr>
              <w:t>Gydymo pastatai</w:t>
            </w:r>
          </w:p>
        </w:tc>
        <w:tc>
          <w:tcPr>
            <w:tcW w:w="4343" w:type="dxa"/>
            <w:tcBorders>
              <w:bottom w:val="single" w:sz="4" w:space="0" w:color="auto"/>
            </w:tcBorders>
            <w:vAlign w:val="center"/>
          </w:tcPr>
          <w:p>
            <w:pPr>
              <w:jc w:val="center"/>
              <w:rPr>
                <w:sz w:val="22"/>
              </w:rPr>
            </w:pPr>
            <w:r>
              <w:rPr>
                <w:sz w:val="22"/>
              </w:rPr>
              <w:t>kuriuose yra daugiau kaip 50 stacionarių gydymo vietų</w:t>
            </w:r>
          </w:p>
        </w:tc>
        <w:tc>
          <w:tcPr>
            <w:tcW w:w="4595" w:type="dxa"/>
            <w:vMerge w:val="restart"/>
            <w:vAlign w:val="center"/>
          </w:tcPr>
          <w:p>
            <w:pPr>
              <w:jc w:val="center"/>
              <w:rPr>
                <w:sz w:val="22"/>
              </w:rPr>
            </w:pPr>
            <w:r>
              <w:rPr>
                <w:sz w:val="22"/>
              </w:rPr>
              <w:t>nepriskirti I grupės objektams</w:t>
            </w:r>
          </w:p>
        </w:tc>
        <w:tc>
          <w:tcPr>
            <w:tcW w:w="3584" w:type="dxa"/>
            <w:vMerge w:val="restart"/>
            <w:vAlign w:val="center"/>
          </w:tcPr>
          <w:p>
            <w:pPr>
              <w:jc w:val="center"/>
              <w:rPr>
                <w:sz w:val="22"/>
              </w:rPr>
            </w:pPr>
            <w:r>
              <w:rPr>
                <w:sz w:val="22"/>
              </w:rPr>
              <w:t>–</w:t>
            </w:r>
          </w:p>
        </w:tc>
      </w:tr>
      <w:tr>
        <w:trPr>
          <w:cantSplit/>
          <w:trHeight w:val="20"/>
        </w:trPr>
        <w:tc>
          <w:tcPr>
            <w:tcW w:w="564" w:type="dxa"/>
            <w:vMerge/>
            <w:tcBorders>
              <w:left w:val="single" w:sz="4" w:space="0" w:color="000000"/>
              <w:bottom w:val="single" w:sz="4" w:space="0" w:color="000000"/>
              <w:right w:val="single" w:sz="4" w:space="0" w:color="000000"/>
            </w:tcBorders>
            <w:vAlign w:val="center"/>
          </w:tcPr>
          <w:p>
            <w:pPr>
              <w:jc w:val="center"/>
              <w:rPr>
                <w:sz w:val="22"/>
              </w:rPr>
            </w:pPr>
          </w:p>
        </w:tc>
        <w:tc>
          <w:tcPr>
            <w:tcW w:w="1700" w:type="dxa"/>
            <w:vMerge/>
            <w:tcBorders>
              <w:left w:val="single" w:sz="4" w:space="0" w:color="000000"/>
            </w:tcBorders>
            <w:vAlign w:val="center"/>
          </w:tcPr>
          <w:p>
            <w:pPr>
              <w:jc w:val="center"/>
              <w:rPr>
                <w:sz w:val="22"/>
              </w:rPr>
            </w:pPr>
          </w:p>
        </w:tc>
        <w:tc>
          <w:tcPr>
            <w:tcW w:w="4343" w:type="dxa"/>
            <w:tcBorders>
              <w:top w:val="single" w:sz="4" w:space="0" w:color="auto"/>
            </w:tcBorders>
            <w:vAlign w:val="center"/>
          </w:tcPr>
          <w:p>
            <w:pPr>
              <w:jc w:val="center"/>
              <w:rPr>
                <w:sz w:val="22"/>
              </w:rPr>
            </w:pPr>
            <w:r>
              <w:rPr>
                <w:sz w:val="22"/>
              </w:rPr>
              <w:t>medicininės priežiūros įstaigų slaugos namai</w:t>
            </w:r>
          </w:p>
        </w:tc>
        <w:tc>
          <w:tcPr>
            <w:tcW w:w="4595" w:type="dxa"/>
            <w:vMerge/>
            <w:vAlign w:val="center"/>
          </w:tcPr>
          <w:p>
            <w:pPr>
              <w:jc w:val="center"/>
              <w:rPr>
                <w:sz w:val="22"/>
              </w:rPr>
            </w:pPr>
          </w:p>
        </w:tc>
        <w:tc>
          <w:tcPr>
            <w:tcW w:w="3584" w:type="dxa"/>
            <w:vMerge/>
            <w:vAlign w:val="center"/>
          </w:tcPr>
          <w:p>
            <w:pPr>
              <w:jc w:val="center"/>
              <w:rPr>
                <w:sz w:val="22"/>
              </w:rPr>
            </w:pP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8.</w:t>
            </w:r>
          </w:p>
        </w:tc>
        <w:tc>
          <w:tcPr>
            <w:tcW w:w="1700" w:type="dxa"/>
            <w:tcBorders>
              <w:left w:val="single" w:sz="4" w:space="0" w:color="000000"/>
            </w:tcBorders>
            <w:vAlign w:val="center"/>
          </w:tcPr>
          <w:p>
            <w:pPr>
              <w:jc w:val="center"/>
              <w:rPr>
                <w:sz w:val="22"/>
              </w:rPr>
            </w:pPr>
            <w:r>
              <w:rPr>
                <w:sz w:val="22"/>
              </w:rPr>
              <w:t>Sporto pastatai</w:t>
            </w:r>
          </w:p>
        </w:tc>
        <w:tc>
          <w:tcPr>
            <w:tcW w:w="4343" w:type="dxa"/>
            <w:vAlign w:val="center"/>
          </w:tcPr>
          <w:p>
            <w:pPr>
              <w:jc w:val="center"/>
              <w:rPr>
                <w:sz w:val="22"/>
              </w:rPr>
            </w:pPr>
            <w:r>
              <w:rPr>
                <w:sz w:val="22"/>
              </w:rPr>
              <w:t>kurių bendras plotas viršija 2000 m</w:t>
            </w:r>
            <w:r>
              <w:rPr>
                <w:sz w:val="22"/>
                <w:vertAlign w:val="superscript"/>
              </w:rPr>
              <w:t>2</w:t>
            </w:r>
          </w:p>
        </w:tc>
        <w:tc>
          <w:tcPr>
            <w:tcW w:w="4595" w:type="dxa"/>
            <w:vAlign w:val="center"/>
          </w:tcPr>
          <w:p>
            <w:pPr>
              <w:jc w:val="center"/>
              <w:rPr>
                <w:sz w:val="22"/>
              </w:rPr>
            </w:pPr>
            <w:r>
              <w:rPr>
                <w:sz w:val="22"/>
              </w:rPr>
              <w:t>kurių bendras plotas yra nuo 1000 m</w:t>
            </w:r>
            <w:r>
              <w:rPr>
                <w:sz w:val="22"/>
                <w:vertAlign w:val="superscript"/>
              </w:rPr>
              <w:t>2</w:t>
            </w:r>
            <w:r>
              <w:rPr>
                <w:sz w:val="22"/>
              </w:rPr>
              <w:t xml:space="preserve"> iki 2000 m</w:t>
            </w:r>
            <w:r>
              <w:rPr>
                <w:sz w:val="22"/>
                <w:vertAlign w:val="superscript"/>
              </w:rPr>
              <w:t>2</w:t>
            </w:r>
          </w:p>
        </w:tc>
        <w:tc>
          <w:tcPr>
            <w:tcW w:w="3584" w:type="dxa"/>
            <w:vAlign w:val="center"/>
          </w:tcPr>
          <w:p>
            <w:pPr>
              <w:jc w:val="center"/>
              <w:rPr>
                <w:sz w:val="22"/>
              </w:rPr>
            </w:pPr>
            <w:r>
              <w:rPr>
                <w:sz w:val="22"/>
              </w:rPr>
              <w:t>nepriskirti II grupės objektams</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9.</w:t>
            </w:r>
          </w:p>
        </w:tc>
        <w:tc>
          <w:tcPr>
            <w:tcW w:w="1700" w:type="dxa"/>
            <w:tcBorders>
              <w:left w:val="single" w:sz="4" w:space="0" w:color="000000"/>
            </w:tcBorders>
            <w:vAlign w:val="center"/>
          </w:tcPr>
          <w:p>
            <w:pPr>
              <w:jc w:val="center"/>
              <w:rPr>
                <w:sz w:val="22"/>
              </w:rPr>
            </w:pPr>
            <w:r>
              <w:rPr>
                <w:sz w:val="22"/>
              </w:rPr>
              <w:t>Paslaugų pastatai (patalpos)</w:t>
            </w:r>
          </w:p>
        </w:tc>
        <w:tc>
          <w:tcPr>
            <w:tcW w:w="4343" w:type="dxa"/>
            <w:vAlign w:val="center"/>
          </w:tcPr>
          <w:p>
            <w:pPr>
              <w:jc w:val="center"/>
              <w:rPr>
                <w:sz w:val="22"/>
              </w:rPr>
            </w:pPr>
            <w:r>
              <w:rPr>
                <w:sz w:val="22"/>
              </w:rPr>
              <w:t>–</w:t>
            </w:r>
          </w:p>
        </w:tc>
        <w:tc>
          <w:tcPr>
            <w:tcW w:w="4595" w:type="dxa"/>
            <w:vAlign w:val="center"/>
          </w:tcPr>
          <w:p>
            <w:pPr>
              <w:jc w:val="center"/>
              <w:rPr>
                <w:sz w:val="22"/>
              </w:rPr>
            </w:pPr>
            <w:r>
              <w:rPr>
                <w:sz w:val="22"/>
              </w:rPr>
              <w:t>–</w:t>
            </w:r>
          </w:p>
        </w:tc>
        <w:tc>
          <w:tcPr>
            <w:tcW w:w="3584" w:type="dxa"/>
            <w:vAlign w:val="center"/>
          </w:tcPr>
          <w:p>
            <w:pPr>
              <w:jc w:val="center"/>
              <w:rPr>
                <w:sz w:val="22"/>
              </w:rPr>
            </w:pPr>
            <w:r>
              <w:rPr>
                <w:sz w:val="22"/>
              </w:rPr>
              <w:t>autoservisai, kuriuose įrengtos A</w:t>
            </w:r>
            <w:r>
              <w:rPr>
                <w:sz w:val="22"/>
                <w:vertAlign w:val="subscript"/>
              </w:rPr>
              <w:t>sg</w:t>
            </w:r>
            <w:r>
              <w:rPr>
                <w:sz w:val="22"/>
              </w:rPr>
              <w:t>, B</w:t>
            </w:r>
            <w:r>
              <w:rPr>
                <w:sz w:val="22"/>
                <w:vertAlign w:val="subscript"/>
              </w:rPr>
              <w:t>sg</w:t>
            </w:r>
            <w:r>
              <w:rPr>
                <w:sz w:val="22"/>
              </w:rPr>
              <w:t xml:space="preserve"> pavojingumo sprogimo bei gaisro atžvilgiu kategorijų patalpos arba yra 10 ir daugiau techninės priežiūros postų</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10.</w:t>
            </w:r>
          </w:p>
        </w:tc>
        <w:tc>
          <w:tcPr>
            <w:tcW w:w="1700" w:type="dxa"/>
            <w:tcBorders>
              <w:left w:val="single" w:sz="4" w:space="0" w:color="000000"/>
            </w:tcBorders>
            <w:vAlign w:val="center"/>
          </w:tcPr>
          <w:p>
            <w:pPr>
              <w:jc w:val="center"/>
              <w:rPr>
                <w:sz w:val="22"/>
              </w:rPr>
            </w:pPr>
            <w:r>
              <w:rPr>
                <w:sz w:val="22"/>
              </w:rPr>
              <w:t>Mokslo pastatai</w:t>
            </w:r>
          </w:p>
        </w:tc>
        <w:tc>
          <w:tcPr>
            <w:tcW w:w="4343" w:type="dxa"/>
            <w:vAlign w:val="center"/>
          </w:tcPr>
          <w:p>
            <w:pPr>
              <w:jc w:val="center"/>
              <w:rPr>
                <w:sz w:val="22"/>
              </w:rPr>
            </w:pPr>
            <w:r>
              <w:rPr>
                <w:sz w:val="22"/>
              </w:rPr>
              <w:t>bendrojo lavinimo, profesinės ir aukštosios mokyklos, vaikų darželiai, lopšeliai</w:t>
            </w:r>
          </w:p>
        </w:tc>
        <w:tc>
          <w:tcPr>
            <w:tcW w:w="4595" w:type="dxa"/>
            <w:vAlign w:val="center"/>
          </w:tcPr>
          <w:p>
            <w:pPr>
              <w:jc w:val="center"/>
              <w:rPr>
                <w:sz w:val="22"/>
              </w:rPr>
            </w:pPr>
            <w:r>
              <w:rPr>
                <w:sz w:val="22"/>
              </w:rPr>
              <w:t>nepriskirti I grupės objektams</w:t>
            </w:r>
          </w:p>
        </w:tc>
        <w:tc>
          <w:tcPr>
            <w:tcW w:w="3584" w:type="dxa"/>
            <w:vAlign w:val="center"/>
          </w:tcPr>
          <w:p>
            <w:pPr>
              <w:jc w:val="center"/>
              <w:rPr>
                <w:sz w:val="22"/>
              </w:rPr>
            </w:pPr>
            <w:r>
              <w:rPr>
                <w:sz w:val="22"/>
              </w:rPr>
              <w:t>–</w:t>
            </w:r>
          </w:p>
        </w:tc>
      </w:tr>
      <w:tr>
        <w:trPr>
          <w:cantSplit/>
          <w:trHeight w:val="20"/>
        </w:trPr>
        <w:tc>
          <w:tcPr>
            <w:tcW w:w="564" w:type="dxa"/>
            <w:vMerge w:val="restart"/>
            <w:tcBorders>
              <w:top w:val="single" w:sz="4" w:space="0" w:color="000000"/>
              <w:left w:val="single" w:sz="4" w:space="0" w:color="000000"/>
              <w:right w:val="single" w:sz="4" w:space="0" w:color="000000"/>
            </w:tcBorders>
            <w:vAlign w:val="center"/>
          </w:tcPr>
          <w:p>
            <w:pPr>
              <w:jc w:val="center"/>
              <w:rPr>
                <w:sz w:val="22"/>
              </w:rPr>
            </w:pPr>
            <w:r>
              <w:rPr>
                <w:sz w:val="22"/>
              </w:rPr>
              <w:t>11.</w:t>
            </w:r>
          </w:p>
        </w:tc>
        <w:tc>
          <w:tcPr>
            <w:tcW w:w="1700" w:type="dxa"/>
            <w:vMerge w:val="restart"/>
            <w:tcBorders>
              <w:left w:val="single" w:sz="4" w:space="0" w:color="000000"/>
            </w:tcBorders>
            <w:vAlign w:val="center"/>
          </w:tcPr>
          <w:p>
            <w:pPr>
              <w:jc w:val="center"/>
              <w:rPr>
                <w:sz w:val="22"/>
              </w:rPr>
            </w:pPr>
            <w:r>
              <w:rPr>
                <w:sz w:val="22"/>
              </w:rPr>
              <w:t>Gamybos, pramonės, sandėliavimo pastatai</w:t>
            </w:r>
          </w:p>
        </w:tc>
        <w:tc>
          <w:tcPr>
            <w:tcW w:w="4343" w:type="dxa"/>
            <w:tcBorders>
              <w:bottom w:val="single" w:sz="4" w:space="0" w:color="auto"/>
            </w:tcBorders>
            <w:vAlign w:val="center"/>
          </w:tcPr>
          <w:p>
            <w:pPr>
              <w:jc w:val="center"/>
              <w:rPr>
                <w:sz w:val="22"/>
              </w:rPr>
            </w:pPr>
            <w:r>
              <w:rPr>
                <w:sz w:val="22"/>
              </w:rPr>
              <w:t>turintys daugiau kaip 750 m</w:t>
            </w:r>
            <w:r>
              <w:rPr>
                <w:sz w:val="22"/>
                <w:vertAlign w:val="superscript"/>
              </w:rPr>
              <w:t>2</w:t>
            </w:r>
            <w:r>
              <w:rPr>
                <w:sz w:val="22"/>
              </w:rPr>
              <w:t xml:space="preserve"> bendro ploto A</w:t>
            </w:r>
            <w:r>
              <w:rPr>
                <w:sz w:val="22"/>
                <w:vertAlign w:val="subscript"/>
              </w:rPr>
              <w:t>sg</w:t>
            </w:r>
            <w:r>
              <w:rPr>
                <w:sz w:val="22"/>
              </w:rPr>
              <w:t>, B</w:t>
            </w:r>
            <w:r>
              <w:rPr>
                <w:sz w:val="22"/>
                <w:vertAlign w:val="subscript"/>
              </w:rPr>
              <w:t xml:space="preserve">sg </w:t>
            </w:r>
            <w:r>
              <w:rPr>
                <w:sz w:val="22"/>
              </w:rPr>
              <w:t>pavojingumo sprogimo bei gaisro atžvilgiu kategorijos patalpas</w:t>
            </w:r>
          </w:p>
        </w:tc>
        <w:tc>
          <w:tcPr>
            <w:tcW w:w="4595" w:type="dxa"/>
            <w:tcBorders>
              <w:top w:val="single" w:sz="4" w:space="0" w:color="auto"/>
              <w:bottom w:val="single" w:sz="4" w:space="0" w:color="auto"/>
            </w:tcBorders>
            <w:vAlign w:val="center"/>
          </w:tcPr>
          <w:p>
            <w:pPr>
              <w:jc w:val="center"/>
              <w:rPr>
                <w:sz w:val="22"/>
              </w:rPr>
            </w:pPr>
            <w:r>
              <w:rPr>
                <w:sz w:val="22"/>
              </w:rPr>
              <w:t>turintys nuo 500 m</w:t>
            </w:r>
            <w:r>
              <w:rPr>
                <w:sz w:val="22"/>
                <w:vertAlign w:val="superscript"/>
              </w:rPr>
              <w:t>2</w:t>
            </w:r>
            <w:r>
              <w:rPr>
                <w:sz w:val="22"/>
              </w:rPr>
              <w:t xml:space="preserve"> iki 750 m</w:t>
            </w:r>
            <w:r>
              <w:rPr>
                <w:sz w:val="22"/>
                <w:vertAlign w:val="superscript"/>
              </w:rPr>
              <w:t>2</w:t>
            </w:r>
            <w:r>
              <w:rPr>
                <w:sz w:val="22"/>
              </w:rPr>
              <w:t xml:space="preserve"> bendro ploto A</w:t>
            </w:r>
            <w:r>
              <w:rPr>
                <w:sz w:val="22"/>
                <w:vertAlign w:val="subscript"/>
              </w:rPr>
              <w:t>sg</w:t>
            </w:r>
            <w:r>
              <w:rPr>
                <w:sz w:val="22"/>
              </w:rPr>
              <w:t>, B</w:t>
            </w:r>
            <w:r>
              <w:rPr>
                <w:sz w:val="22"/>
                <w:vertAlign w:val="subscript"/>
              </w:rPr>
              <w:t xml:space="preserve">sg </w:t>
            </w:r>
            <w:r>
              <w:rPr>
                <w:sz w:val="22"/>
              </w:rPr>
              <w:t>pavojingumo sprogimo bei gaisro atžvilgiu kategorijos patalpas</w:t>
            </w:r>
          </w:p>
        </w:tc>
        <w:tc>
          <w:tcPr>
            <w:tcW w:w="3584" w:type="dxa"/>
            <w:vMerge w:val="restart"/>
            <w:vAlign w:val="center"/>
          </w:tcPr>
          <w:p>
            <w:pPr>
              <w:jc w:val="center"/>
              <w:rPr>
                <w:sz w:val="22"/>
              </w:rPr>
            </w:pPr>
            <w:r>
              <w:rPr>
                <w:sz w:val="22"/>
              </w:rPr>
              <w:t>nepriskirti II grupės objektams</w:t>
            </w:r>
          </w:p>
        </w:tc>
      </w:tr>
      <w:tr>
        <w:trPr>
          <w:cantSplit/>
          <w:trHeight w:val="20"/>
        </w:trPr>
        <w:tc>
          <w:tcPr>
            <w:tcW w:w="564" w:type="dxa"/>
            <w:vMerge/>
            <w:tcBorders>
              <w:left w:val="single" w:sz="4" w:space="0" w:color="000000"/>
              <w:bottom w:val="single" w:sz="4" w:space="0" w:color="000000"/>
              <w:right w:val="single" w:sz="4" w:space="0" w:color="000000"/>
            </w:tcBorders>
            <w:vAlign w:val="center"/>
          </w:tcPr>
          <w:p>
            <w:pPr>
              <w:jc w:val="center"/>
              <w:rPr>
                <w:sz w:val="22"/>
              </w:rPr>
            </w:pPr>
          </w:p>
        </w:tc>
        <w:tc>
          <w:tcPr>
            <w:tcW w:w="1700" w:type="dxa"/>
            <w:vMerge/>
            <w:tcBorders>
              <w:left w:val="single" w:sz="4" w:space="0" w:color="000000"/>
            </w:tcBorders>
            <w:vAlign w:val="center"/>
          </w:tcPr>
          <w:p>
            <w:pPr>
              <w:jc w:val="center"/>
              <w:rPr>
                <w:sz w:val="22"/>
              </w:rPr>
            </w:pPr>
          </w:p>
        </w:tc>
        <w:tc>
          <w:tcPr>
            <w:tcW w:w="4343" w:type="dxa"/>
            <w:tcBorders>
              <w:top w:val="single" w:sz="4" w:space="0" w:color="auto"/>
            </w:tcBorders>
            <w:vAlign w:val="center"/>
          </w:tcPr>
          <w:p>
            <w:pPr>
              <w:jc w:val="center"/>
              <w:rPr>
                <w:sz w:val="22"/>
              </w:rPr>
            </w:pPr>
            <w:r>
              <w:rPr>
                <w:sz w:val="22"/>
              </w:rPr>
              <w:t>turintys didesnes kaip 2000 m</w:t>
            </w:r>
            <w:r>
              <w:rPr>
                <w:sz w:val="22"/>
                <w:vertAlign w:val="superscript"/>
              </w:rPr>
              <w:t>2</w:t>
            </w:r>
            <w:r>
              <w:rPr>
                <w:sz w:val="22"/>
              </w:rPr>
              <w:t xml:space="preserve"> bendro ploto C</w:t>
            </w:r>
            <w:r>
              <w:rPr>
                <w:sz w:val="22"/>
                <w:vertAlign w:val="subscript"/>
              </w:rPr>
              <w:t xml:space="preserve">g </w:t>
            </w:r>
            <w:r>
              <w:rPr>
                <w:sz w:val="22"/>
              </w:rPr>
              <w:t>pavojingumo gaisro atžvilgiu kategorijos patalpas</w:t>
            </w:r>
          </w:p>
        </w:tc>
        <w:tc>
          <w:tcPr>
            <w:tcW w:w="4595" w:type="dxa"/>
            <w:tcBorders>
              <w:top w:val="single" w:sz="4" w:space="0" w:color="auto"/>
            </w:tcBorders>
            <w:vAlign w:val="center"/>
          </w:tcPr>
          <w:p>
            <w:pPr>
              <w:jc w:val="center"/>
              <w:rPr>
                <w:sz w:val="22"/>
              </w:rPr>
            </w:pPr>
            <w:r>
              <w:rPr>
                <w:sz w:val="22"/>
              </w:rPr>
              <w:t>turintys nuo 1000 m</w:t>
            </w:r>
            <w:r>
              <w:rPr>
                <w:sz w:val="22"/>
                <w:vertAlign w:val="superscript"/>
              </w:rPr>
              <w:t>2</w:t>
            </w:r>
            <w:r>
              <w:rPr>
                <w:sz w:val="22"/>
              </w:rPr>
              <w:t xml:space="preserve"> iki 2000 m</w:t>
            </w:r>
            <w:r>
              <w:rPr>
                <w:sz w:val="22"/>
                <w:vertAlign w:val="superscript"/>
              </w:rPr>
              <w:t>2</w:t>
            </w:r>
            <w:r>
              <w:rPr>
                <w:sz w:val="22"/>
              </w:rPr>
              <w:t xml:space="preserve"> bendro ploto C</w:t>
            </w:r>
            <w:r>
              <w:rPr>
                <w:sz w:val="22"/>
                <w:vertAlign w:val="subscript"/>
              </w:rPr>
              <w:t xml:space="preserve">g </w:t>
            </w:r>
            <w:r>
              <w:rPr>
                <w:sz w:val="22"/>
              </w:rPr>
              <w:t>pavojingumo gaisro atžvilgiu kategorijos patalpas</w:t>
            </w:r>
          </w:p>
        </w:tc>
        <w:tc>
          <w:tcPr>
            <w:tcW w:w="3584" w:type="dxa"/>
            <w:vMerge/>
            <w:vAlign w:val="center"/>
          </w:tcPr>
          <w:p>
            <w:pPr>
              <w:jc w:val="center"/>
              <w:rPr>
                <w:sz w:val="22"/>
              </w:rPr>
            </w:pP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12.</w:t>
            </w:r>
          </w:p>
        </w:tc>
        <w:tc>
          <w:tcPr>
            <w:tcW w:w="1700" w:type="dxa"/>
            <w:tcBorders>
              <w:left w:val="single" w:sz="4" w:space="0" w:color="000000"/>
            </w:tcBorders>
            <w:vAlign w:val="center"/>
          </w:tcPr>
          <w:p>
            <w:pPr>
              <w:jc w:val="center"/>
              <w:rPr>
                <w:sz w:val="22"/>
              </w:rPr>
            </w:pPr>
            <w:r>
              <w:rPr>
                <w:sz w:val="22"/>
              </w:rPr>
              <w:t>Gyvenamieji (įvairių socialinių grupių) pastatai</w:t>
            </w:r>
          </w:p>
        </w:tc>
        <w:tc>
          <w:tcPr>
            <w:tcW w:w="4343" w:type="dxa"/>
            <w:vAlign w:val="center"/>
          </w:tcPr>
          <w:p>
            <w:pPr>
              <w:jc w:val="center"/>
              <w:rPr>
                <w:sz w:val="22"/>
              </w:rPr>
            </w:pPr>
            <w:r>
              <w:rPr>
                <w:sz w:val="22"/>
              </w:rPr>
              <w:t>vaikų ir kūdikių namai, internatai</w:t>
            </w:r>
          </w:p>
        </w:tc>
        <w:tc>
          <w:tcPr>
            <w:tcW w:w="4595" w:type="dxa"/>
            <w:vAlign w:val="center"/>
          </w:tcPr>
          <w:p>
            <w:pPr>
              <w:jc w:val="center"/>
              <w:rPr>
                <w:sz w:val="22"/>
              </w:rPr>
            </w:pPr>
            <w:r>
              <w:rPr>
                <w:sz w:val="22"/>
              </w:rPr>
              <w:t>nepriskirti I grupės objektams</w:t>
            </w:r>
          </w:p>
        </w:tc>
        <w:tc>
          <w:tcPr>
            <w:tcW w:w="3584" w:type="dxa"/>
            <w:vAlign w:val="center"/>
          </w:tcPr>
          <w:p>
            <w:pPr>
              <w:jc w:val="center"/>
              <w:rPr>
                <w:sz w:val="22"/>
              </w:rPr>
            </w:pPr>
            <w:r>
              <w:rPr>
                <w:sz w:val="22"/>
              </w:rPr>
              <w:t>–</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13.</w:t>
            </w:r>
          </w:p>
        </w:tc>
        <w:tc>
          <w:tcPr>
            <w:tcW w:w="1700" w:type="dxa"/>
            <w:tcBorders>
              <w:left w:val="single" w:sz="4" w:space="0" w:color="000000"/>
            </w:tcBorders>
            <w:vAlign w:val="center"/>
          </w:tcPr>
          <w:p>
            <w:pPr>
              <w:jc w:val="center"/>
              <w:rPr>
                <w:sz w:val="22"/>
              </w:rPr>
            </w:pPr>
            <w:r>
              <w:rPr>
                <w:sz w:val="22"/>
              </w:rPr>
              <w:t>Gyvenamieji pastatai</w:t>
            </w:r>
          </w:p>
        </w:tc>
        <w:tc>
          <w:tcPr>
            <w:tcW w:w="4343" w:type="dxa"/>
            <w:vAlign w:val="center"/>
          </w:tcPr>
          <w:p>
            <w:pPr>
              <w:jc w:val="center"/>
              <w:rPr>
                <w:sz w:val="22"/>
              </w:rPr>
            </w:pPr>
            <w:r>
              <w:rPr>
                <w:sz w:val="22"/>
              </w:rPr>
              <w:t>–</w:t>
            </w:r>
          </w:p>
        </w:tc>
        <w:tc>
          <w:tcPr>
            <w:tcW w:w="4595" w:type="dxa"/>
            <w:vAlign w:val="center"/>
          </w:tcPr>
          <w:p>
            <w:pPr>
              <w:jc w:val="center"/>
              <w:rPr>
                <w:sz w:val="22"/>
              </w:rPr>
            </w:pPr>
            <w:r>
              <w:rPr>
                <w:sz w:val="22"/>
              </w:rPr>
              <w:t>kurių aukštis nuo gaisrinių mašinų važiavimo paviršiaus iki pastato aukščiausio aukšto grindų altitudės viršija 56 m</w:t>
            </w:r>
          </w:p>
        </w:tc>
        <w:tc>
          <w:tcPr>
            <w:tcW w:w="3584" w:type="dxa"/>
            <w:vAlign w:val="center"/>
          </w:tcPr>
          <w:p>
            <w:pPr>
              <w:jc w:val="center"/>
              <w:rPr>
                <w:sz w:val="22"/>
              </w:rPr>
            </w:pPr>
            <w:r>
              <w:rPr>
                <w:sz w:val="22"/>
              </w:rPr>
              <w:t>kurių aukštis nuo gaisrinių mašinų važiavimo paviršiaus iki pastato aukščiausio aukšto grindų altitudės yra nuo 26,5 m iki 56 m</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14.</w:t>
            </w:r>
          </w:p>
        </w:tc>
        <w:tc>
          <w:tcPr>
            <w:tcW w:w="1700" w:type="dxa"/>
            <w:tcBorders>
              <w:left w:val="single" w:sz="4" w:space="0" w:color="000000"/>
            </w:tcBorders>
            <w:vAlign w:val="center"/>
          </w:tcPr>
          <w:p>
            <w:pPr>
              <w:jc w:val="center"/>
              <w:rPr>
                <w:sz w:val="22"/>
              </w:rPr>
            </w:pPr>
            <w:r>
              <w:rPr>
                <w:sz w:val="22"/>
              </w:rPr>
              <w:t>Negyvenami pastatai</w:t>
            </w:r>
          </w:p>
        </w:tc>
        <w:tc>
          <w:tcPr>
            <w:tcW w:w="4343" w:type="dxa"/>
            <w:vAlign w:val="center"/>
          </w:tcPr>
          <w:p>
            <w:pPr>
              <w:jc w:val="center"/>
              <w:rPr>
                <w:sz w:val="22"/>
              </w:rPr>
            </w:pPr>
            <w:r>
              <w:rPr>
                <w:sz w:val="22"/>
              </w:rPr>
              <w:t>kurių aukštis nuo gaisrinių mašinų važiavimo paviršiaus iki pastato aukščiausio aukšto grindų altitudės viršija 26,5 m</w:t>
            </w:r>
          </w:p>
        </w:tc>
        <w:tc>
          <w:tcPr>
            <w:tcW w:w="4595" w:type="dxa"/>
            <w:vAlign w:val="center"/>
          </w:tcPr>
          <w:p>
            <w:pPr>
              <w:jc w:val="center"/>
              <w:rPr>
                <w:sz w:val="22"/>
              </w:rPr>
            </w:pPr>
            <w:r>
              <w:rPr>
                <w:sz w:val="22"/>
              </w:rPr>
              <w:t>–</w:t>
            </w:r>
          </w:p>
        </w:tc>
        <w:tc>
          <w:tcPr>
            <w:tcW w:w="3584" w:type="dxa"/>
            <w:vAlign w:val="center"/>
          </w:tcPr>
          <w:p>
            <w:pPr>
              <w:jc w:val="center"/>
              <w:rPr>
                <w:sz w:val="22"/>
              </w:rPr>
            </w:pPr>
            <w:r>
              <w:rPr>
                <w:sz w:val="22"/>
              </w:rPr>
              <w:t>–</w:t>
            </w:r>
          </w:p>
        </w:tc>
      </w:tr>
      <w:tr>
        <w:trPr>
          <w:cantSplit/>
          <w:trHeight w:val="20"/>
        </w:trPr>
        <w:tc>
          <w:tcPr>
            <w:tcW w:w="564" w:type="dxa"/>
            <w:vMerge w:val="restart"/>
            <w:tcBorders>
              <w:top w:val="single" w:sz="4" w:space="0" w:color="000000"/>
              <w:left w:val="single" w:sz="4" w:space="0" w:color="000000"/>
              <w:right w:val="single" w:sz="4" w:space="0" w:color="000000"/>
            </w:tcBorders>
            <w:vAlign w:val="center"/>
          </w:tcPr>
          <w:p>
            <w:pPr>
              <w:jc w:val="center"/>
              <w:rPr>
                <w:sz w:val="22"/>
              </w:rPr>
            </w:pPr>
            <w:r>
              <w:rPr>
                <w:sz w:val="22"/>
              </w:rPr>
              <w:t>15.</w:t>
            </w:r>
          </w:p>
        </w:tc>
        <w:tc>
          <w:tcPr>
            <w:tcW w:w="1700" w:type="dxa"/>
            <w:vMerge w:val="restart"/>
            <w:tcBorders>
              <w:left w:val="single" w:sz="4" w:space="0" w:color="000000"/>
            </w:tcBorders>
            <w:vAlign w:val="center"/>
          </w:tcPr>
          <w:p>
            <w:pPr>
              <w:jc w:val="center"/>
              <w:rPr>
                <w:sz w:val="22"/>
              </w:rPr>
            </w:pPr>
            <w:r>
              <w:rPr>
                <w:sz w:val="22"/>
              </w:rPr>
              <w:t>Garažų pastatai (patalpos)</w:t>
            </w:r>
          </w:p>
        </w:tc>
        <w:tc>
          <w:tcPr>
            <w:tcW w:w="4343" w:type="dxa"/>
            <w:vMerge w:val="restart"/>
            <w:vAlign w:val="center"/>
          </w:tcPr>
          <w:p>
            <w:pPr>
              <w:jc w:val="center"/>
              <w:rPr>
                <w:sz w:val="22"/>
              </w:rPr>
            </w:pPr>
            <w:r>
              <w:rPr>
                <w:sz w:val="22"/>
              </w:rPr>
              <w:t>–</w:t>
            </w:r>
          </w:p>
        </w:tc>
        <w:tc>
          <w:tcPr>
            <w:tcW w:w="4595" w:type="dxa"/>
            <w:vMerge w:val="restart"/>
            <w:vAlign w:val="center"/>
          </w:tcPr>
          <w:p>
            <w:pPr>
              <w:jc w:val="center"/>
              <w:rPr>
                <w:sz w:val="22"/>
              </w:rPr>
            </w:pPr>
            <w:r>
              <w:rPr>
                <w:sz w:val="22"/>
              </w:rPr>
              <w:t>–</w:t>
            </w:r>
          </w:p>
        </w:tc>
        <w:tc>
          <w:tcPr>
            <w:tcW w:w="3584" w:type="dxa"/>
            <w:tcBorders>
              <w:bottom w:val="single" w:sz="4" w:space="0" w:color="auto"/>
            </w:tcBorders>
            <w:vAlign w:val="center"/>
          </w:tcPr>
          <w:p>
            <w:pPr>
              <w:jc w:val="center"/>
              <w:rPr>
                <w:sz w:val="22"/>
              </w:rPr>
            </w:pPr>
            <w:r>
              <w:rPr>
                <w:sz w:val="22"/>
              </w:rPr>
              <w:t>kurių bendras plotas viršija 600 m</w:t>
            </w:r>
            <w:r>
              <w:rPr>
                <w:sz w:val="22"/>
                <w:vertAlign w:val="superscript"/>
              </w:rPr>
              <w:t>2</w:t>
            </w:r>
            <w:r>
              <w:rPr>
                <w:sz w:val="22"/>
              </w:rPr>
              <w:t xml:space="preserve"> plotą, taip pat 50 ir daugiau vietų atitverti automobilių garažai</w:t>
            </w:r>
          </w:p>
        </w:tc>
      </w:tr>
      <w:tr>
        <w:trPr>
          <w:cantSplit/>
          <w:trHeight w:val="20"/>
        </w:trPr>
        <w:tc>
          <w:tcPr>
            <w:tcW w:w="564" w:type="dxa"/>
            <w:vMerge/>
            <w:tcBorders>
              <w:left w:val="single" w:sz="4" w:space="0" w:color="000000"/>
              <w:bottom w:val="single" w:sz="4" w:space="0" w:color="000000"/>
              <w:right w:val="single" w:sz="4" w:space="0" w:color="000000"/>
            </w:tcBorders>
            <w:vAlign w:val="center"/>
          </w:tcPr>
          <w:p>
            <w:pPr>
              <w:jc w:val="center"/>
              <w:rPr>
                <w:sz w:val="22"/>
              </w:rPr>
            </w:pPr>
          </w:p>
        </w:tc>
        <w:tc>
          <w:tcPr>
            <w:tcW w:w="1700" w:type="dxa"/>
            <w:vMerge/>
            <w:tcBorders>
              <w:left w:val="single" w:sz="4" w:space="0" w:color="000000"/>
            </w:tcBorders>
            <w:vAlign w:val="center"/>
          </w:tcPr>
          <w:p>
            <w:pPr>
              <w:jc w:val="center"/>
              <w:rPr>
                <w:sz w:val="22"/>
              </w:rPr>
            </w:pPr>
          </w:p>
        </w:tc>
        <w:tc>
          <w:tcPr>
            <w:tcW w:w="4343" w:type="dxa"/>
            <w:vMerge/>
            <w:vAlign w:val="center"/>
          </w:tcPr>
          <w:p>
            <w:pPr>
              <w:jc w:val="center"/>
              <w:rPr>
                <w:sz w:val="22"/>
              </w:rPr>
            </w:pPr>
          </w:p>
        </w:tc>
        <w:tc>
          <w:tcPr>
            <w:tcW w:w="4595" w:type="dxa"/>
            <w:vMerge/>
            <w:vAlign w:val="center"/>
          </w:tcPr>
          <w:p>
            <w:pPr>
              <w:jc w:val="center"/>
              <w:rPr>
                <w:sz w:val="22"/>
              </w:rPr>
            </w:pPr>
          </w:p>
        </w:tc>
        <w:tc>
          <w:tcPr>
            <w:tcW w:w="3584" w:type="dxa"/>
            <w:tcBorders>
              <w:top w:val="single" w:sz="4" w:space="0" w:color="auto"/>
            </w:tcBorders>
            <w:vAlign w:val="center"/>
          </w:tcPr>
          <w:p>
            <w:pPr>
              <w:jc w:val="center"/>
              <w:rPr>
                <w:sz w:val="22"/>
              </w:rPr>
            </w:pPr>
            <w:r>
              <w:rPr>
                <w:sz w:val="22"/>
              </w:rPr>
              <w:t>požeminės automobilių aikštelės, įrengtos po pastatais, kuriose yra 50 ir daugiau vietų automobiliams statyti</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16.</w:t>
            </w:r>
          </w:p>
        </w:tc>
        <w:tc>
          <w:tcPr>
            <w:tcW w:w="1700" w:type="dxa"/>
            <w:tcBorders>
              <w:left w:val="single" w:sz="4" w:space="0" w:color="000000"/>
            </w:tcBorders>
            <w:vAlign w:val="center"/>
          </w:tcPr>
          <w:p>
            <w:pPr>
              <w:jc w:val="center"/>
              <w:rPr>
                <w:sz w:val="22"/>
              </w:rPr>
            </w:pPr>
            <w:r>
              <w:rPr>
                <w:sz w:val="22"/>
              </w:rPr>
              <w:t>Transporto pastatai</w:t>
            </w:r>
          </w:p>
        </w:tc>
        <w:tc>
          <w:tcPr>
            <w:tcW w:w="4343" w:type="dxa"/>
            <w:vAlign w:val="center"/>
          </w:tcPr>
          <w:p>
            <w:pPr>
              <w:jc w:val="center"/>
              <w:rPr>
                <w:sz w:val="22"/>
              </w:rPr>
            </w:pPr>
            <w:r>
              <w:rPr>
                <w:sz w:val="22"/>
              </w:rPr>
              <w:t>–</w:t>
            </w:r>
          </w:p>
        </w:tc>
        <w:tc>
          <w:tcPr>
            <w:tcW w:w="4595" w:type="dxa"/>
            <w:vAlign w:val="center"/>
          </w:tcPr>
          <w:p>
            <w:pPr>
              <w:jc w:val="center"/>
              <w:rPr>
                <w:sz w:val="22"/>
              </w:rPr>
            </w:pPr>
            <w:r>
              <w:rPr>
                <w:sz w:val="22"/>
              </w:rPr>
              <w:t>–</w:t>
            </w:r>
          </w:p>
        </w:tc>
        <w:tc>
          <w:tcPr>
            <w:tcW w:w="3584" w:type="dxa"/>
            <w:vAlign w:val="center"/>
          </w:tcPr>
          <w:p>
            <w:pPr>
              <w:jc w:val="center"/>
              <w:rPr>
                <w:sz w:val="22"/>
              </w:rPr>
            </w:pPr>
            <w:r>
              <w:rPr>
                <w:sz w:val="22"/>
              </w:rPr>
              <w:t>oro uosto, jūrų ir upių laivyno, geležinkelio ir autobusų stočių pastatai, judėjimo postų, dispečerinių, iešmų postai, uosto terminalai, signalų perdavimo pastatai, švyturių pastatai, muitinių pastatai ir kita</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17.</w:t>
            </w:r>
          </w:p>
        </w:tc>
        <w:tc>
          <w:tcPr>
            <w:tcW w:w="1700" w:type="dxa"/>
            <w:tcBorders>
              <w:left w:val="single" w:sz="4" w:space="0" w:color="000000"/>
            </w:tcBorders>
            <w:vAlign w:val="center"/>
          </w:tcPr>
          <w:p>
            <w:pPr>
              <w:jc w:val="center"/>
              <w:rPr>
                <w:sz w:val="22"/>
              </w:rPr>
            </w:pPr>
            <w:r>
              <w:rPr>
                <w:sz w:val="22"/>
              </w:rPr>
              <w:t>Religiniai pastatai</w:t>
            </w:r>
          </w:p>
        </w:tc>
        <w:tc>
          <w:tcPr>
            <w:tcW w:w="4343" w:type="dxa"/>
            <w:vAlign w:val="center"/>
          </w:tcPr>
          <w:p>
            <w:pPr>
              <w:jc w:val="center"/>
              <w:rPr>
                <w:sz w:val="22"/>
              </w:rPr>
            </w:pPr>
            <w:r>
              <w:rPr>
                <w:sz w:val="22"/>
              </w:rPr>
              <w:t>–</w:t>
            </w:r>
          </w:p>
        </w:tc>
        <w:tc>
          <w:tcPr>
            <w:tcW w:w="4595" w:type="dxa"/>
            <w:vAlign w:val="center"/>
          </w:tcPr>
          <w:p>
            <w:pPr>
              <w:jc w:val="center"/>
              <w:rPr>
                <w:sz w:val="22"/>
              </w:rPr>
            </w:pPr>
            <w:r>
              <w:rPr>
                <w:sz w:val="22"/>
              </w:rPr>
              <w:t>bažnyčios, cerkvės, koplyčios, sinagogos, maldos namai, katedros ir kiti religiniams tikslams naudojami pastatai</w:t>
            </w:r>
          </w:p>
        </w:tc>
        <w:tc>
          <w:tcPr>
            <w:tcW w:w="3584" w:type="dxa"/>
            <w:vAlign w:val="center"/>
          </w:tcPr>
          <w:p>
            <w:pPr>
              <w:jc w:val="center"/>
              <w:rPr>
                <w:sz w:val="22"/>
              </w:rPr>
            </w:pPr>
            <w:r>
              <w:rPr>
                <w:sz w:val="22"/>
              </w:rPr>
              <w:t>–</w:t>
            </w:r>
          </w:p>
        </w:tc>
      </w:tr>
      <w:tr>
        <w:trPr>
          <w:cantSplit/>
          <w:trHeight w:val="20"/>
        </w:trPr>
        <w:tc>
          <w:tcPr>
            <w:tcW w:w="564"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18.</w:t>
            </w:r>
          </w:p>
        </w:tc>
        <w:tc>
          <w:tcPr>
            <w:tcW w:w="1700" w:type="dxa"/>
            <w:tcBorders>
              <w:left w:val="single" w:sz="4" w:space="0" w:color="000000"/>
            </w:tcBorders>
            <w:vAlign w:val="center"/>
          </w:tcPr>
          <w:p>
            <w:pPr>
              <w:jc w:val="center"/>
              <w:rPr>
                <w:sz w:val="22"/>
              </w:rPr>
            </w:pPr>
            <w:r>
              <w:rPr>
                <w:sz w:val="22"/>
              </w:rPr>
              <w:t>Specialieji pastatai</w:t>
            </w:r>
          </w:p>
        </w:tc>
        <w:tc>
          <w:tcPr>
            <w:tcW w:w="4343" w:type="dxa"/>
            <w:vAlign w:val="center"/>
          </w:tcPr>
          <w:p>
            <w:pPr>
              <w:jc w:val="center"/>
              <w:rPr>
                <w:sz w:val="22"/>
              </w:rPr>
            </w:pPr>
            <w:r>
              <w:rPr>
                <w:sz w:val="22"/>
              </w:rPr>
              <w:t>–</w:t>
            </w:r>
          </w:p>
        </w:tc>
        <w:tc>
          <w:tcPr>
            <w:tcW w:w="4595" w:type="dxa"/>
            <w:vAlign w:val="center"/>
          </w:tcPr>
          <w:p>
            <w:pPr>
              <w:jc w:val="center"/>
              <w:rPr>
                <w:sz w:val="22"/>
              </w:rPr>
            </w:pPr>
            <w:r>
              <w:rPr>
                <w:sz w:val="22"/>
              </w:rPr>
              <w:t>kareivinės, kalėjimai, tardymo izoliatoriai, policijos, gaisrinės tarnybos, slėptuvės, pasienio kontrolės punktai, techniniai stebėjimo bokštai ir kita</w:t>
            </w:r>
          </w:p>
        </w:tc>
        <w:tc>
          <w:tcPr>
            <w:tcW w:w="3584" w:type="dxa"/>
            <w:vAlign w:val="center"/>
          </w:tcPr>
          <w:p>
            <w:pPr>
              <w:jc w:val="center"/>
              <w:rPr>
                <w:sz w:val="22"/>
              </w:rPr>
            </w:pPr>
            <w:r>
              <w:rPr>
                <w:sz w:val="22"/>
              </w:rPr>
              <w:t>–</w:t>
            </w:r>
          </w:p>
        </w:tc>
      </w:tr>
    </w:tbl>
    <w:p>
      <w:pPr>
        <w:rPr>
          <w:b/>
        </w:rPr>
      </w:pPr>
    </w:p>
    <w:p>
      <w:r>
        <w:rPr>
          <w:b/>
        </w:rPr>
        <w:t>PASTABOS:</w:t>
      </w:r>
      <w:r>
        <w:t xml:space="preserve"> </w:t>
      </w:r>
    </w:p>
    <w:p>
      <w:pPr>
        <w:ind w:firstLine="567"/>
        <w:jc w:val="both"/>
      </w:pPr>
      <w:r>
        <w:t>1) IV grupės objektai – I, II, III grupės objektams nepriskirti objektai;</w:t>
      </w:r>
    </w:p>
    <w:p>
      <w:pPr>
        <w:ind w:firstLine="567"/>
        <w:jc w:val="both"/>
      </w:pPr>
      <w:r>
        <w:t xml:space="preserve">2) objektai, kuriuose pavojingų medžiagų kiekis, vadovaujantis Pramoninių avarijų prevencijos, likvidavimo ir tyrimo nuostatais, patvirtintais Lietuvos Respublikos Vyriausybės 2004 m. rugpjūčio 17 d. nutarimu Nr. 966 (Žin., 2004, Nr. </w:t>
      </w:r>
      <w:r>
        <w:rPr>
          <w:color w:val="0000FF" w:themeColor="hyperlink"/>
          <w:u w:val="single"/>
        </w:rPr>
        <w:t>130-4649</w:t>
      </w:r>
      <w:r>
        <w:t xml:space="preserve">; 2008, Nr. </w:t>
      </w:r>
      <w:r>
        <w:rPr>
          <w:color w:val="0000FF" w:themeColor="hyperlink"/>
          <w:u w:val="single"/>
        </w:rPr>
        <w:t>109-4159</w:t>
      </w:r>
      <w:r>
        <w:t>), prilygsta arba viršija I lygį, priskiriami I grupei;</w:t>
      </w:r>
    </w:p>
    <w:p>
      <w:pPr>
        <w:ind w:firstLine="567"/>
        <w:jc w:val="both"/>
      </w:pPr>
      <w:r>
        <w:t xml:space="preserve">3) objektai, kuriuose atsiranda pareiga steigti priešgaisrinius gelbėjimo padalinius (žinybines priešgaisrines pajėgas), vadovaujantis Gaisro atžvilgiu pavojingų objektų, kurių savininkui (valdytojui) atsiranda pareiga steigti priešgaisrinius gelbėjimo padalinius (žinybines priešgaisrines pajėgas) kriterijais, patvirtintais Lietuvos Respublikos Vyriausybės 2003 m. birželio 19 d. nutarimu Nr. 794 (Žin., 2003, Nr. </w:t>
      </w:r>
      <w:r>
        <w:rPr>
          <w:color w:val="0000FF" w:themeColor="hyperlink"/>
          <w:u w:val="single"/>
        </w:rPr>
        <w:t>60-2726</w:t>
      </w:r>
      <w:r>
        <w:t>), priskiriami I grupei;</w:t>
      </w:r>
    </w:p>
    <w:p>
      <w:pPr>
        <w:ind w:firstLine="567"/>
        <w:jc w:val="both"/>
      </w:pPr>
      <w:r>
        <w:t>4) PAGD pavaldžios įstaigos viršininkas gali priskirti objektą dažniau tikrinamai grupei, atsižvelgdamas į objekto gaisrinį pavojingumą.</w:t>
      </w:r>
    </w:p>
    <w:p>
      <w:pPr>
        <w:jc w:val="both"/>
      </w:pPr>
    </w:p>
    <w:p>
      <w:pPr>
        <w:jc w:val="center"/>
      </w:pPr>
      <w:r>
        <w:t>_________________</w:t>
      </w:r>
    </w:p>
    <w:p/>
    <w:p>
      <w:pPr>
        <w:jc w:val="both"/>
        <w:sectPr>
          <w:pgSz w:w="16838" w:h="11906" w:orient="landscape"/>
          <w:pgMar w:top="1079" w:right="1134" w:bottom="1134" w:left="1134" w:header="709" w:footer="709" w:gutter="0"/>
          <w:cols w:space="708"/>
          <w:titlePg/>
          <w:docGrid w:linePitch="360"/>
        </w:sectPr>
      </w:pPr>
    </w:p>
    <w:p>
      <w:pPr>
        <w:suppressAutoHyphens/>
        <w:ind w:left="4535"/>
      </w:pPr>
      <w:r>
        <w:t xml:space="preserve">Objekto atitikties priešgaisrinę saugą </w:t>
      </w:r>
    </w:p>
    <w:p>
      <w:pPr>
        <w:suppressAutoHyphens/>
        <w:ind w:left="4535"/>
      </w:pPr>
      <w:r>
        <w:t xml:space="preserve">reglamentuojantiems teisės aktams </w:t>
      </w:r>
      <w:r>
        <w:rPr>
          <w:color w:val="000000"/>
        </w:rPr>
        <w:t>patikrinimų</w:t>
      </w:r>
      <w:r>
        <w:t xml:space="preserve"> </w:t>
      </w:r>
    </w:p>
    <w:p>
      <w:pPr>
        <w:suppressAutoHyphens/>
        <w:ind w:left="4535"/>
      </w:pPr>
      <w:r>
        <w:t>atlikimo tvarkos aprašo</w:t>
      </w:r>
    </w:p>
    <w:p>
      <w:pPr>
        <w:suppressAutoHyphens/>
        <w:ind w:left="4535"/>
      </w:pPr>
      <w:r>
        <w:t>2</w:t>
      </w:r>
      <w:r>
        <w:t xml:space="preserve"> priedas </w:t>
      </w:r>
    </w:p>
    <w:p>
      <w:pPr>
        <w:suppressAutoHyphens/>
      </w:pPr>
    </w:p>
    <w:p>
      <w:pPr>
        <w:jc w:val="center"/>
        <w:rPr>
          <w:b/>
        </w:rPr>
      </w:pPr>
      <w:r>
        <w:rPr>
          <w:b/>
        </w:rPr>
        <w:t>(Pavedimo atlikti objekto priešgaisrinį techninį patikrinimą formos pavyzdys)</w:t>
      </w:r>
    </w:p>
    <w:p/>
    <w:p>
      <w:pPr>
        <w:jc w:val="center"/>
      </w:pPr>
      <w:r>
        <w:t>......................................................................................................</w:t>
      </w:r>
    </w:p>
    <w:p>
      <w:pPr>
        <w:jc w:val="center"/>
        <w:rPr>
          <w:sz w:val="22"/>
        </w:rPr>
      </w:pPr>
      <w:r>
        <w:rPr>
          <w:sz w:val="22"/>
        </w:rPr>
        <w:t>(PAGD pavaldžios įstaigos (jos struktūrinio padalinio) pavadinimas)</w:t>
      </w:r>
    </w:p>
    <w:p>
      <w:pPr>
        <w:jc w:val="center"/>
      </w:pPr>
    </w:p>
    <w:p>
      <w:pPr>
        <w:jc w:val="center"/>
        <w:rPr>
          <w:b/>
          <w:bCs/>
        </w:rPr>
      </w:pPr>
      <w:r>
        <w:rPr>
          <w:b/>
          <w:bCs/>
        </w:rPr>
        <w:t xml:space="preserve">PAVEDIMAS </w:t>
      </w:r>
    </w:p>
    <w:p>
      <w:pPr>
        <w:jc w:val="center"/>
        <w:rPr>
          <w:b/>
          <w:bCs/>
        </w:rPr>
      </w:pPr>
      <w:r>
        <w:rPr>
          <w:b/>
          <w:bCs/>
        </w:rPr>
        <w:t>ATLIKTI OBJEKTO PRIEŠGAISRINĮ TECHNINĮ PATIKRINIMĄ</w:t>
      </w:r>
    </w:p>
    <w:p>
      <w:pPr>
        <w:jc w:val="center"/>
      </w:pPr>
    </w:p>
    <w:p>
      <w:pPr>
        <w:jc w:val="center"/>
      </w:pPr>
      <w:r>
        <w:t>20..... m. ............................. d. Nr. ......</w:t>
      </w:r>
    </w:p>
    <w:p>
      <w:pPr>
        <w:jc w:val="center"/>
      </w:pPr>
      <w:r>
        <w:t>.............................</w:t>
      </w:r>
    </w:p>
    <w:p>
      <w:pPr>
        <w:jc w:val="center"/>
        <w:rPr>
          <w:sz w:val="22"/>
        </w:rPr>
      </w:pPr>
      <w:r>
        <w:rPr>
          <w:sz w:val="22"/>
        </w:rPr>
        <w:t>(vietovė)</w:t>
      </w:r>
    </w:p>
    <w:p>
      <w:pPr>
        <w:rPr>
          <w:sz w:val="22"/>
        </w:rPr>
      </w:pPr>
    </w:p>
    <w:p>
      <w:pPr>
        <w:tabs>
          <w:tab w:val="right" w:leader="dot" w:pos="9071"/>
        </w:tabs>
        <w:ind w:firstLine="567"/>
        <w:jc w:val="both"/>
      </w:pPr>
      <w:r>
        <w:t>.</w:t>
        <w:tab/>
      </w:r>
    </w:p>
    <w:p>
      <w:pPr>
        <w:tabs>
          <w:tab w:val="right" w:leader="dot" w:pos="9071"/>
        </w:tabs>
        <w:ind w:left="600"/>
        <w:jc w:val="center"/>
        <w:rPr>
          <w:sz w:val="22"/>
        </w:rPr>
      </w:pPr>
      <w:r>
        <w:rPr>
          <w:sz w:val="22"/>
        </w:rPr>
        <w:t>(pareigūno pareigos, vardas, pavardė)</w:t>
      </w:r>
    </w:p>
    <w:p>
      <w:pPr>
        <w:tabs>
          <w:tab w:val="right" w:leader="dot" w:pos="9071"/>
        </w:tabs>
      </w:pPr>
      <w:r>
        <w:t>.</w:t>
        <w:tab/>
      </w:r>
    </w:p>
    <w:p>
      <w:pPr>
        <w:tabs>
          <w:tab w:val="right" w:leader="dot" w:pos="9071"/>
        </w:tabs>
      </w:pPr>
    </w:p>
    <w:p>
      <w:pPr>
        <w:tabs>
          <w:tab w:val="right" w:leader="dot" w:pos="9071"/>
        </w:tabs>
      </w:pPr>
      <w:r>
        <w:t xml:space="preserve">pavedama atlikti </w:t>
        <w:tab/>
      </w:r>
    </w:p>
    <w:p>
      <w:pPr>
        <w:tabs>
          <w:tab w:val="right" w:leader="dot" w:pos="9071"/>
        </w:tabs>
        <w:ind w:left="1680"/>
        <w:jc w:val="center"/>
        <w:rPr>
          <w:sz w:val="22"/>
        </w:rPr>
      </w:pPr>
      <w:r>
        <w:rPr>
          <w:sz w:val="22"/>
        </w:rPr>
        <w:t>(objekto pavadinimas, adresas)</w:t>
      </w:r>
    </w:p>
    <w:p>
      <w:pPr>
        <w:tabs>
          <w:tab w:val="right" w:leader="dot" w:pos="9071"/>
        </w:tabs>
      </w:pPr>
      <w:r>
        <w:t>.</w:t>
        <w:tab/>
        <w:t xml:space="preserve"> priešgaisrinį techninį patikrinimą.</w:t>
      </w:r>
    </w:p>
    <w:p>
      <w:pPr>
        <w:tabs>
          <w:tab w:val="right" w:leader="dot" w:pos="9071"/>
        </w:tabs>
        <w:jc w:val="both"/>
      </w:pPr>
    </w:p>
    <w:p>
      <w:pPr>
        <w:tabs>
          <w:tab w:val="right" w:leader="dot" w:pos="9071"/>
        </w:tabs>
        <w:ind w:firstLine="567"/>
        <w:jc w:val="both"/>
      </w:pPr>
      <w:r>
        <w:t xml:space="preserve">Patikrinimo data:  20....... .... ....</w:t>
      </w:r>
    </w:p>
    <w:p>
      <w:pPr>
        <w:tabs>
          <w:tab w:val="right" w:leader="dot" w:pos="9071"/>
        </w:tabs>
        <w:jc w:val="both"/>
      </w:pPr>
    </w:p>
    <w:p>
      <w:pPr>
        <w:tabs>
          <w:tab w:val="right" w:leader="dot" w:pos="2280"/>
          <w:tab w:val="left" w:pos="3360"/>
          <w:tab w:val="right" w:leader="dot" w:pos="5640"/>
          <w:tab w:val="left" w:pos="6480"/>
          <w:tab w:val="right" w:leader="dot" w:pos="9071"/>
        </w:tabs>
      </w:pPr>
      <w:r>
        <w:t>.</w:t>
        <w:tab/>
        <w:tab/>
        <w:tab/>
        <w:tab/>
        <w:tab/>
      </w:r>
    </w:p>
    <w:p>
      <w:pPr>
        <w:tabs>
          <w:tab w:val="center" w:pos="4440"/>
          <w:tab w:val="center" w:pos="7800"/>
        </w:tabs>
        <w:ind w:left="720"/>
        <w:rPr>
          <w:sz w:val="22"/>
        </w:rPr>
      </w:pPr>
      <w:r>
        <w:rPr>
          <w:sz w:val="22"/>
        </w:rPr>
        <w:t>(pareigos)</w:t>
        <w:tab/>
        <w:t>(parašas)</w:t>
        <w:tab/>
        <w:t>(vardas, pavardė)</w:t>
      </w:r>
    </w:p>
    <w:p>
      <w:pPr>
        <w:tabs>
          <w:tab w:val="center" w:pos="4440"/>
          <w:tab w:val="center" w:pos="7800"/>
        </w:tabs>
      </w:pPr>
    </w:p>
    <w:p>
      <w:pPr>
        <w:jc w:val="center"/>
      </w:pPr>
      <w:r>
        <w:t>_________________</w:t>
      </w:r>
    </w:p>
    <w:p>
      <w:pPr>
        <w:suppressAutoHyphens/>
        <w:ind w:left="4535"/>
      </w:pPr>
      <w:r>
        <w:br w:type="page"/>
        <w:t xml:space="preserve">Objekto atitikties priešgaisrinę saugą </w:t>
      </w:r>
    </w:p>
    <w:p>
      <w:pPr>
        <w:suppressAutoHyphens/>
        <w:ind w:left="4535"/>
      </w:pPr>
      <w:r>
        <w:t xml:space="preserve">reglamentuojantiems teisės aktams </w:t>
      </w:r>
      <w:r>
        <w:rPr>
          <w:color w:val="000000"/>
        </w:rPr>
        <w:t>patikrinimų</w:t>
      </w:r>
      <w:r>
        <w:t xml:space="preserve"> </w:t>
      </w:r>
    </w:p>
    <w:p>
      <w:pPr>
        <w:suppressAutoHyphens/>
        <w:ind w:left="4535"/>
      </w:pPr>
      <w:r>
        <w:t>atlikimo tvarkos aprašo</w:t>
      </w:r>
    </w:p>
    <w:p>
      <w:pPr>
        <w:suppressAutoHyphens/>
        <w:ind w:left="4535"/>
      </w:pPr>
      <w:r>
        <w:t>3</w:t>
      </w:r>
      <w:r>
        <w:t xml:space="preserve"> priedas</w:t>
      </w:r>
    </w:p>
    <w:p>
      <w:pPr>
        <w:suppressAutoHyphens/>
        <w:jc w:val="both"/>
      </w:pPr>
    </w:p>
    <w:p>
      <w:pPr>
        <w:jc w:val="center"/>
        <w:rPr>
          <w:b/>
        </w:rPr>
      </w:pPr>
      <w:r>
        <w:rPr>
          <w:b/>
        </w:rPr>
        <w:t>(Pavedimų atlikti objekto priešgaisrinį techninį patikrinimą registracijos žurnalo formos pavyzdys)</w:t>
      </w:r>
    </w:p>
    <w:p/>
    <w:p>
      <w:pPr>
        <w:jc w:val="center"/>
        <w:rPr>
          <w:b/>
          <w:caps/>
        </w:rPr>
      </w:pPr>
      <w:r>
        <w:rPr>
          <w:b/>
          <w:caps/>
        </w:rPr>
        <w:t>Pavedimų atlikti objekto priešgaisrinį techninį patikrinimą registracijos žurnalas</w:t>
      </w:r>
    </w:p>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098"/>
        <w:gridCol w:w="1720"/>
        <w:gridCol w:w="1834"/>
        <w:gridCol w:w="1713"/>
        <w:gridCol w:w="1226"/>
        <w:gridCol w:w="983"/>
      </w:tblGrid>
      <w:tr>
        <w:trPr>
          <w:trHeight w:val="1533"/>
        </w:trPr>
        <w:tc>
          <w:tcPr>
            <w:tcW w:w="567" w:type="dxa"/>
            <w:tcMar>
              <w:left w:w="28" w:type="dxa"/>
              <w:right w:w="28" w:type="dxa"/>
            </w:tcMar>
            <w:vAlign w:val="center"/>
          </w:tcPr>
          <w:p>
            <w:pPr>
              <w:jc w:val="center"/>
              <w:rPr>
                <w:sz w:val="22"/>
              </w:rPr>
            </w:pPr>
            <w:r>
              <w:rPr>
                <w:sz w:val="22"/>
              </w:rPr>
              <w:t>Eil. Nr.</w:t>
            </w:r>
          </w:p>
        </w:tc>
        <w:tc>
          <w:tcPr>
            <w:tcW w:w="1268" w:type="dxa"/>
            <w:tcMar>
              <w:left w:w="28" w:type="dxa"/>
              <w:right w:w="28" w:type="dxa"/>
            </w:tcMar>
            <w:vAlign w:val="center"/>
          </w:tcPr>
          <w:p>
            <w:pPr>
              <w:jc w:val="center"/>
              <w:rPr>
                <w:sz w:val="22"/>
              </w:rPr>
            </w:pPr>
            <w:r>
              <w:rPr>
                <w:sz w:val="22"/>
              </w:rPr>
              <w:t>Pavedimo numeris, išdavimo data</w:t>
            </w:r>
          </w:p>
        </w:tc>
        <w:tc>
          <w:tcPr>
            <w:tcW w:w="1993" w:type="dxa"/>
            <w:tcMar>
              <w:left w:w="28" w:type="dxa"/>
              <w:right w:w="28" w:type="dxa"/>
            </w:tcMar>
            <w:vAlign w:val="center"/>
          </w:tcPr>
          <w:p>
            <w:pPr>
              <w:jc w:val="center"/>
              <w:rPr>
                <w:sz w:val="22"/>
              </w:rPr>
            </w:pPr>
            <w:r>
              <w:rPr>
                <w:sz w:val="22"/>
              </w:rPr>
              <w:t>Tikrinamo objekto pavadinimas, adresas</w:t>
            </w:r>
          </w:p>
        </w:tc>
        <w:tc>
          <w:tcPr>
            <w:tcW w:w="2126" w:type="dxa"/>
            <w:tcMar>
              <w:left w:w="28" w:type="dxa"/>
              <w:right w:w="28" w:type="dxa"/>
            </w:tcMar>
            <w:vAlign w:val="center"/>
          </w:tcPr>
          <w:p>
            <w:pPr>
              <w:jc w:val="center"/>
              <w:rPr>
                <w:sz w:val="22"/>
              </w:rPr>
            </w:pPr>
            <w:r>
              <w:rPr>
                <w:sz w:val="22"/>
              </w:rPr>
              <w:t>Pavedimą pasirašiusio pareigūno pareigos, vardas, pavardė</w:t>
            </w:r>
          </w:p>
        </w:tc>
        <w:tc>
          <w:tcPr>
            <w:tcW w:w="1985" w:type="dxa"/>
            <w:tcMar>
              <w:left w:w="28" w:type="dxa"/>
              <w:right w:w="28" w:type="dxa"/>
            </w:tcMar>
            <w:vAlign w:val="center"/>
          </w:tcPr>
          <w:p>
            <w:pPr>
              <w:jc w:val="center"/>
              <w:rPr>
                <w:sz w:val="22"/>
              </w:rPr>
            </w:pPr>
            <w:r>
              <w:rPr>
                <w:sz w:val="22"/>
              </w:rPr>
              <w:t>Objektą tikrinti įgalioto pareigūno pareigos, vardas, pavardė</w:t>
            </w:r>
          </w:p>
        </w:tc>
        <w:tc>
          <w:tcPr>
            <w:tcW w:w="1417" w:type="dxa"/>
            <w:tcMar>
              <w:left w:w="28" w:type="dxa"/>
              <w:right w:w="28" w:type="dxa"/>
            </w:tcMar>
            <w:vAlign w:val="center"/>
          </w:tcPr>
          <w:p>
            <w:pPr>
              <w:jc w:val="center"/>
              <w:rPr>
                <w:sz w:val="22"/>
              </w:rPr>
            </w:pPr>
            <w:r>
              <w:rPr>
                <w:sz w:val="22"/>
              </w:rPr>
              <w:t>Patikrinimo įvykdymo žyma</w:t>
            </w:r>
          </w:p>
        </w:tc>
        <w:tc>
          <w:tcPr>
            <w:tcW w:w="1134" w:type="dxa"/>
            <w:tcMar>
              <w:left w:w="28" w:type="dxa"/>
              <w:right w:w="28" w:type="dxa"/>
            </w:tcMar>
            <w:vAlign w:val="center"/>
          </w:tcPr>
          <w:p>
            <w:pPr>
              <w:jc w:val="center"/>
              <w:rPr>
                <w:sz w:val="22"/>
              </w:rPr>
            </w:pPr>
            <w:r>
              <w:rPr>
                <w:sz w:val="22"/>
              </w:rPr>
              <w:t>Pastabos</w:t>
            </w:r>
          </w:p>
        </w:tc>
      </w:tr>
      <w:tr>
        <w:trPr>
          <w:trHeight w:val="279"/>
        </w:trPr>
        <w:tc>
          <w:tcPr>
            <w:tcW w:w="567" w:type="dxa"/>
            <w:tcMar>
              <w:left w:w="28" w:type="dxa"/>
              <w:right w:w="28" w:type="dxa"/>
            </w:tcMar>
            <w:vAlign w:val="center"/>
          </w:tcPr>
          <w:p>
            <w:pPr>
              <w:jc w:val="center"/>
              <w:rPr>
                <w:sz w:val="22"/>
              </w:rPr>
            </w:pPr>
            <w:r>
              <w:rPr>
                <w:sz w:val="22"/>
              </w:rPr>
              <w:t>1.</w:t>
            </w:r>
          </w:p>
        </w:tc>
        <w:tc>
          <w:tcPr>
            <w:tcW w:w="1268" w:type="dxa"/>
            <w:tcMar>
              <w:left w:w="28" w:type="dxa"/>
              <w:right w:w="28" w:type="dxa"/>
            </w:tcMar>
            <w:vAlign w:val="center"/>
          </w:tcPr>
          <w:p>
            <w:pPr>
              <w:jc w:val="center"/>
              <w:rPr>
                <w:sz w:val="22"/>
              </w:rPr>
            </w:pPr>
            <w:r>
              <w:rPr>
                <w:sz w:val="22"/>
              </w:rPr>
              <w:t>2.</w:t>
            </w:r>
          </w:p>
        </w:tc>
        <w:tc>
          <w:tcPr>
            <w:tcW w:w="1993" w:type="dxa"/>
            <w:tcMar>
              <w:left w:w="28" w:type="dxa"/>
              <w:right w:w="28" w:type="dxa"/>
            </w:tcMar>
            <w:vAlign w:val="center"/>
          </w:tcPr>
          <w:p>
            <w:pPr>
              <w:jc w:val="center"/>
              <w:rPr>
                <w:sz w:val="22"/>
              </w:rPr>
            </w:pPr>
            <w:r>
              <w:rPr>
                <w:sz w:val="22"/>
              </w:rPr>
              <w:t>3.</w:t>
            </w:r>
          </w:p>
        </w:tc>
        <w:tc>
          <w:tcPr>
            <w:tcW w:w="2126" w:type="dxa"/>
            <w:tcMar>
              <w:left w:w="28" w:type="dxa"/>
              <w:right w:w="28" w:type="dxa"/>
            </w:tcMar>
            <w:vAlign w:val="center"/>
          </w:tcPr>
          <w:p>
            <w:pPr>
              <w:jc w:val="center"/>
              <w:rPr>
                <w:sz w:val="22"/>
              </w:rPr>
            </w:pPr>
            <w:r>
              <w:rPr>
                <w:sz w:val="22"/>
              </w:rPr>
              <w:t>4.</w:t>
            </w:r>
          </w:p>
        </w:tc>
        <w:tc>
          <w:tcPr>
            <w:tcW w:w="1985" w:type="dxa"/>
            <w:tcMar>
              <w:left w:w="28" w:type="dxa"/>
              <w:right w:w="28" w:type="dxa"/>
            </w:tcMar>
            <w:vAlign w:val="center"/>
          </w:tcPr>
          <w:p>
            <w:pPr>
              <w:jc w:val="center"/>
              <w:rPr>
                <w:sz w:val="22"/>
              </w:rPr>
            </w:pPr>
            <w:r>
              <w:rPr>
                <w:sz w:val="22"/>
              </w:rPr>
              <w:t>5.</w:t>
            </w:r>
          </w:p>
        </w:tc>
        <w:tc>
          <w:tcPr>
            <w:tcW w:w="1417" w:type="dxa"/>
            <w:tcMar>
              <w:left w:w="28" w:type="dxa"/>
              <w:right w:w="28" w:type="dxa"/>
            </w:tcMar>
            <w:vAlign w:val="center"/>
          </w:tcPr>
          <w:p>
            <w:pPr>
              <w:jc w:val="center"/>
              <w:rPr>
                <w:sz w:val="22"/>
              </w:rPr>
            </w:pPr>
            <w:r>
              <w:rPr>
                <w:sz w:val="22"/>
              </w:rPr>
              <w:t>6.</w:t>
            </w:r>
          </w:p>
        </w:tc>
        <w:tc>
          <w:tcPr>
            <w:tcW w:w="1134" w:type="dxa"/>
            <w:tcMar>
              <w:left w:w="28" w:type="dxa"/>
              <w:right w:w="28" w:type="dxa"/>
            </w:tcMar>
            <w:vAlign w:val="center"/>
          </w:tcPr>
          <w:p>
            <w:pPr>
              <w:jc w:val="center"/>
              <w:rPr>
                <w:sz w:val="22"/>
              </w:rPr>
            </w:pPr>
            <w:r>
              <w:rPr>
                <w:sz w:val="22"/>
              </w:rPr>
              <w:t>7.</w:t>
            </w:r>
          </w:p>
        </w:tc>
      </w:tr>
    </w:tbl>
    <w:p/>
    <w:p>
      <w:pPr>
        <w:jc w:val="center"/>
      </w:pPr>
      <w:r>
        <w:t>_________________</w:t>
      </w:r>
    </w:p>
    <w:p/>
    <w:p>
      <w:pPr>
        <w:suppressAutoHyphens/>
        <w:ind w:left="4535"/>
      </w:pPr>
      <w:r>
        <w:br w:type="page"/>
        <w:t xml:space="preserve">Objekto atitikties priešgaisrinę saugą </w:t>
      </w:r>
    </w:p>
    <w:p>
      <w:pPr>
        <w:suppressAutoHyphens/>
        <w:ind w:left="4535"/>
      </w:pPr>
      <w:r>
        <w:t xml:space="preserve">reglamentuojantiems teisės aktams patikrinimų </w:t>
      </w:r>
    </w:p>
    <w:p>
      <w:pPr>
        <w:suppressAutoHyphens/>
        <w:ind w:left="4535"/>
      </w:pPr>
      <w:r>
        <w:t>atlikimo tvarkos aprašo</w:t>
      </w:r>
    </w:p>
    <w:p>
      <w:pPr>
        <w:suppressAutoHyphens/>
        <w:ind w:left="4535"/>
      </w:pPr>
      <w:r>
        <w:t>4</w:t>
      </w:r>
      <w:r>
        <w:t xml:space="preserve"> priedas</w:t>
      </w:r>
    </w:p>
    <w:p>
      <w:pPr>
        <w:suppressAutoHyphens/>
        <w:jc w:val="both"/>
      </w:pPr>
    </w:p>
    <w:p>
      <w:pPr>
        <w:jc w:val="center"/>
      </w:pPr>
      <w:r>
        <w:rPr>
          <w:b/>
        </w:rPr>
        <w:t>(Nurodymo dėl objektų priešgaisrinės būklės pagerinimo formos pavyzdys)</w:t>
      </w:r>
    </w:p>
    <w:p/>
    <w:p>
      <w:pPr>
        <w:jc w:val="center"/>
      </w:pPr>
      <w:r>
        <w:t>.................................................................................................................</w:t>
      </w:r>
    </w:p>
    <w:p/>
    <w:p>
      <w:pPr>
        <w:tabs>
          <w:tab w:val="right" w:leader="dot" w:pos="4560"/>
        </w:tabs>
      </w:pPr>
      <w:r>
        <w:t>.</w:t>
        <w:tab/>
      </w:r>
    </w:p>
    <w:p>
      <w:pPr>
        <w:tabs>
          <w:tab w:val="right" w:leader="dot" w:pos="4560"/>
        </w:tabs>
        <w:ind w:right="4511"/>
        <w:jc w:val="center"/>
        <w:rPr>
          <w:sz w:val="22"/>
        </w:rPr>
      </w:pPr>
      <w:r>
        <w:rPr>
          <w:sz w:val="22"/>
        </w:rPr>
        <w:t>(objekto pavadinimas, adresas)</w:t>
      </w:r>
    </w:p>
    <w:p>
      <w:pPr>
        <w:tabs>
          <w:tab w:val="right" w:leader="dot" w:pos="4560"/>
        </w:tabs>
      </w:pPr>
      <w:r>
        <w:t>.</w:t>
        <w:tab/>
      </w:r>
    </w:p>
    <w:p>
      <w:pPr>
        <w:tabs>
          <w:tab w:val="right" w:leader="dot" w:pos="4560"/>
        </w:tabs>
      </w:pPr>
      <w:r>
        <w:t>.</w:t>
        <w:tab/>
      </w:r>
    </w:p>
    <w:p>
      <w:pPr>
        <w:rPr>
          <w:sz w:val="22"/>
        </w:rPr>
      </w:pPr>
      <w:r>
        <w:rPr>
          <w:sz w:val="22"/>
        </w:rPr>
        <w:t>(savininkui, teisėtam valdytojui, vadovui (jų įgaliotam asmeniui)</w:t>
      </w:r>
    </w:p>
    <w:p>
      <w:pPr>
        <w:keepNext/>
        <w:rPr>
          <w:bCs/>
        </w:rPr>
      </w:pPr>
    </w:p>
    <w:p>
      <w:pPr>
        <w:keepNext/>
        <w:jc w:val="center"/>
        <w:rPr>
          <w:b/>
          <w:bCs/>
        </w:rPr>
      </w:pPr>
      <w:r>
        <w:rPr>
          <w:b/>
          <w:bCs/>
        </w:rPr>
        <w:t xml:space="preserve">NURODYMAS </w:t>
      </w:r>
    </w:p>
    <w:p>
      <w:pPr>
        <w:keepNext/>
        <w:jc w:val="center"/>
        <w:rPr>
          <w:b/>
          <w:bCs/>
        </w:rPr>
      </w:pPr>
      <w:r>
        <w:rPr>
          <w:b/>
          <w:bCs/>
        </w:rPr>
        <w:t xml:space="preserve">DĖL OBJEKTO PRIEŠGAISRINĖS BŪKLĖS PAGERINIMO </w:t>
      </w:r>
    </w:p>
    <w:p>
      <w:pPr>
        <w:jc w:val="center"/>
      </w:pPr>
    </w:p>
    <w:p>
      <w:pPr>
        <w:jc w:val="center"/>
      </w:pPr>
      <w:r>
        <w:t>20..... m. ......................... d. Nr. .....</w:t>
      </w:r>
    </w:p>
    <w:p>
      <w:pPr>
        <w:jc w:val="center"/>
      </w:pPr>
      <w:r>
        <w:t>.........................</w:t>
      </w:r>
    </w:p>
    <w:p>
      <w:pPr>
        <w:jc w:val="center"/>
        <w:rPr>
          <w:sz w:val="22"/>
        </w:rPr>
      </w:pPr>
      <w:r>
        <w:rPr>
          <w:sz w:val="22"/>
        </w:rPr>
        <w:t>(vietovė)</w:t>
      </w:r>
    </w:p>
    <w:p>
      <w:pPr>
        <w:rPr>
          <w:sz w:val="22"/>
        </w:rPr>
      </w:pPr>
    </w:p>
    <w:p>
      <w:pPr>
        <w:tabs>
          <w:tab w:val="right" w:leader="dot" w:pos="9071"/>
        </w:tabs>
        <w:ind w:firstLine="567"/>
        <w:jc w:val="both"/>
      </w:pPr>
      <w:r>
        <w:t xml:space="preserve">20....... .... .... </w:t>
        <w:tab/>
      </w:r>
    </w:p>
    <w:p>
      <w:pPr>
        <w:tabs>
          <w:tab w:val="right" w:leader="dot" w:pos="9071"/>
        </w:tabs>
        <w:ind w:left="1920"/>
        <w:jc w:val="center"/>
        <w:rPr>
          <w:sz w:val="22"/>
        </w:rPr>
      </w:pPr>
      <w:r>
        <w:rPr>
          <w:sz w:val="22"/>
        </w:rPr>
        <w:t>(pareigūno (-ų), atlikusio (-ių) patikrinimą, pareigos, vardas, pavardė)</w:t>
      </w:r>
    </w:p>
    <w:p>
      <w:pPr>
        <w:tabs>
          <w:tab w:val="right" w:leader="dot" w:pos="9071"/>
        </w:tabs>
      </w:pPr>
      <w:r>
        <w:t>.</w:t>
        <w:tab/>
      </w:r>
    </w:p>
    <w:p>
      <w:pPr>
        <w:tabs>
          <w:tab w:val="right" w:leader="dot" w:pos="9071"/>
        </w:tabs>
      </w:pPr>
      <w:r>
        <w:t xml:space="preserve">atliko </w:t>
        <w:tab/>
      </w:r>
    </w:p>
    <w:p>
      <w:pPr>
        <w:tabs>
          <w:tab w:val="right" w:leader="dot" w:pos="9071"/>
        </w:tabs>
        <w:ind w:left="480"/>
        <w:jc w:val="center"/>
        <w:rPr>
          <w:sz w:val="22"/>
        </w:rPr>
      </w:pPr>
      <w:r>
        <w:rPr>
          <w:sz w:val="22"/>
        </w:rPr>
        <w:t>(nurodyti, kas patikrinta)</w:t>
      </w:r>
    </w:p>
    <w:p>
      <w:pPr>
        <w:tabs>
          <w:tab w:val="right" w:leader="dot" w:pos="9071"/>
        </w:tabs>
      </w:pPr>
      <w:r>
        <w:t>.</w:t>
        <w:tab/>
      </w:r>
    </w:p>
    <w:p>
      <w:pPr>
        <w:tabs>
          <w:tab w:val="right" w:leader="dot" w:pos="9071"/>
        </w:tabs>
      </w:pPr>
      <w:r>
        <w:t>.</w:t>
        <w:tab/>
        <w:t>.priešgaisrinį techninį patikrinimą.</w:t>
      </w:r>
    </w:p>
    <w:p>
      <w:pPr>
        <w:tabs>
          <w:tab w:val="right" w:leader="dot" w:pos="9071"/>
        </w:tabs>
      </w:pPr>
      <w:r>
        <w:t>Patikrinimo metu dalyvavo Jūsų atstovas (-ai)</w:t>
        <w:tab/>
      </w:r>
    </w:p>
    <w:p>
      <w:pPr>
        <w:tabs>
          <w:tab w:val="right" w:leader="dot" w:pos="9071"/>
        </w:tabs>
        <w:ind w:left="4440"/>
        <w:jc w:val="center"/>
        <w:rPr>
          <w:sz w:val="22"/>
        </w:rPr>
      </w:pPr>
      <w:r>
        <w:rPr>
          <w:sz w:val="22"/>
        </w:rPr>
        <w:t>(pareigos, vardas, pavardė)</w:t>
      </w:r>
    </w:p>
    <w:p>
      <w:pPr>
        <w:tabs>
          <w:tab w:val="right" w:leader="dot" w:pos="9071"/>
        </w:tabs>
      </w:pPr>
      <w:r>
        <w:t>.</w:t>
        <w:tab/>
      </w:r>
    </w:p>
    <w:p>
      <w:pPr>
        <w:ind w:firstLine="567"/>
        <w:jc w:val="both"/>
      </w:pPr>
      <w:r>
        <w:t>Patikrinimo metu nustatyta:</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8336"/>
      </w:tblGrid>
      <w:tr>
        <w:trPr>
          <w:trHeight w:val="700"/>
          <w:tblHeader/>
        </w:trPr>
        <w:tc>
          <w:tcPr>
            <w:tcW w:w="851" w:type="dxa"/>
            <w:tcBorders>
              <w:left w:val="single" w:sz="4" w:space="0" w:color="auto"/>
            </w:tcBorders>
            <w:vAlign w:val="center"/>
          </w:tcPr>
          <w:p>
            <w:pPr>
              <w:jc w:val="center"/>
              <w:rPr>
                <w:sz w:val="22"/>
              </w:rPr>
            </w:pPr>
            <w:r>
              <w:rPr>
                <w:sz w:val="22"/>
              </w:rPr>
              <w:t>Eil. Nr.</w:t>
            </w:r>
          </w:p>
        </w:tc>
        <w:tc>
          <w:tcPr>
            <w:tcW w:w="8505" w:type="dxa"/>
            <w:tcBorders>
              <w:right w:val="single" w:sz="4" w:space="0" w:color="auto"/>
            </w:tcBorders>
            <w:vAlign w:val="center"/>
          </w:tcPr>
          <w:p>
            <w:pPr>
              <w:jc w:val="center"/>
              <w:rPr>
                <w:sz w:val="22"/>
              </w:rPr>
            </w:pPr>
            <w:r>
              <w:rPr>
                <w:sz w:val="22"/>
              </w:rPr>
              <w:t>Neatitiktis bendriesiems priešgaisrinės saugos reikalavimams</w:t>
            </w:r>
          </w:p>
        </w:tc>
      </w:tr>
      <w:tr>
        <w:trPr>
          <w:tblHeader/>
        </w:trPr>
        <w:tc>
          <w:tcPr>
            <w:tcW w:w="851" w:type="dxa"/>
            <w:tcBorders>
              <w:left w:val="single" w:sz="4" w:space="0" w:color="auto"/>
            </w:tcBorders>
          </w:tcPr>
          <w:p>
            <w:pPr>
              <w:jc w:val="center"/>
              <w:rPr>
                <w:sz w:val="22"/>
              </w:rPr>
            </w:pPr>
            <w:r>
              <w:rPr>
                <w:sz w:val="22"/>
              </w:rPr>
              <w:t>1</w:t>
            </w:r>
          </w:p>
        </w:tc>
        <w:tc>
          <w:tcPr>
            <w:tcW w:w="8505" w:type="dxa"/>
            <w:tcBorders>
              <w:right w:val="single" w:sz="4" w:space="0" w:color="auto"/>
            </w:tcBorders>
          </w:tcPr>
          <w:p>
            <w:pPr>
              <w:jc w:val="center"/>
              <w:rPr>
                <w:sz w:val="22"/>
              </w:rPr>
            </w:pPr>
            <w:r>
              <w:rPr>
                <w:sz w:val="22"/>
              </w:rPr>
              <w:t>2</w:t>
            </w:r>
          </w:p>
        </w:tc>
      </w:tr>
      <w:tr>
        <w:tc>
          <w:tcPr>
            <w:tcW w:w="851" w:type="dxa"/>
            <w:tcBorders>
              <w:left w:val="single" w:sz="4" w:space="0" w:color="auto"/>
            </w:tcBorders>
          </w:tcPr>
          <w:p>
            <w:pPr>
              <w:jc w:val="center"/>
              <w:rPr>
                <w:sz w:val="22"/>
              </w:rPr>
            </w:pPr>
            <w:r>
              <w:rPr>
                <w:sz w:val="22"/>
              </w:rPr>
              <w:t>1.</w:t>
            </w:r>
          </w:p>
        </w:tc>
        <w:tc>
          <w:tcPr>
            <w:tcW w:w="8505" w:type="dxa"/>
            <w:tcBorders>
              <w:right w:val="single" w:sz="4" w:space="0" w:color="auto"/>
            </w:tcBorders>
          </w:tcPr>
          <w:p>
            <w:pPr>
              <w:jc w:val="center"/>
              <w:rPr>
                <w:sz w:val="22"/>
              </w:rPr>
            </w:pPr>
          </w:p>
        </w:tc>
      </w:tr>
      <w:tr>
        <w:trPr>
          <w:cantSplit/>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255"/>
        </w:trPr>
        <w:tc>
          <w:tcPr>
            <w:tcW w:w="851" w:type="dxa"/>
            <w:tcBorders>
              <w:left w:val="single" w:sz="4" w:space="0" w:color="auto"/>
            </w:tcBorders>
          </w:tcPr>
          <w:p>
            <w:pPr>
              <w:jc w:val="center"/>
              <w:rPr>
                <w:sz w:val="22"/>
              </w:rPr>
            </w:pPr>
            <w:r>
              <w:rPr>
                <w:sz w:val="22"/>
              </w:rPr>
              <w:t>2.</w:t>
            </w:r>
          </w:p>
        </w:tc>
        <w:tc>
          <w:tcPr>
            <w:tcW w:w="8505" w:type="dxa"/>
            <w:tcBorders>
              <w:right w:val="single" w:sz="4" w:space="0" w:color="auto"/>
            </w:tcBorders>
          </w:tcPr>
          <w:p>
            <w:pPr>
              <w:rPr>
                <w:sz w:val="22"/>
              </w:rPr>
            </w:pPr>
          </w:p>
        </w:tc>
      </w:tr>
      <w:tr>
        <w:trPr>
          <w:cantSplit/>
          <w:trHeight w:val="293"/>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195"/>
        </w:trPr>
        <w:tc>
          <w:tcPr>
            <w:tcW w:w="851" w:type="dxa"/>
            <w:tcBorders>
              <w:left w:val="single" w:sz="4" w:space="0" w:color="auto"/>
            </w:tcBorders>
          </w:tcPr>
          <w:p>
            <w:pPr>
              <w:jc w:val="center"/>
              <w:rPr>
                <w:sz w:val="22"/>
              </w:rPr>
            </w:pPr>
            <w:r>
              <w:rPr>
                <w:sz w:val="22"/>
              </w:rPr>
              <w:t>3.</w:t>
            </w:r>
          </w:p>
        </w:tc>
        <w:tc>
          <w:tcPr>
            <w:tcW w:w="8505" w:type="dxa"/>
            <w:tcBorders>
              <w:right w:val="single" w:sz="4" w:space="0" w:color="auto"/>
            </w:tcBorders>
          </w:tcPr>
          <w:p>
            <w:pPr>
              <w:rPr>
                <w:sz w:val="22"/>
              </w:rPr>
            </w:pPr>
          </w:p>
        </w:tc>
      </w:tr>
      <w:tr>
        <w:trPr>
          <w:cantSplit/>
          <w:trHeight w:val="270"/>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126"/>
        </w:trPr>
        <w:tc>
          <w:tcPr>
            <w:tcW w:w="851" w:type="dxa"/>
            <w:tcBorders>
              <w:left w:val="single" w:sz="4" w:space="0" w:color="auto"/>
            </w:tcBorders>
          </w:tcPr>
          <w:p>
            <w:pPr>
              <w:jc w:val="center"/>
              <w:rPr>
                <w:sz w:val="22"/>
              </w:rPr>
            </w:pPr>
            <w:r>
              <w:rPr>
                <w:sz w:val="22"/>
              </w:rPr>
              <w:t>4.</w:t>
            </w:r>
          </w:p>
        </w:tc>
        <w:tc>
          <w:tcPr>
            <w:tcW w:w="8505" w:type="dxa"/>
            <w:tcBorders>
              <w:right w:val="single" w:sz="4" w:space="0" w:color="auto"/>
            </w:tcBorders>
          </w:tcPr>
          <w:p>
            <w:pPr>
              <w:rPr>
                <w:sz w:val="22"/>
              </w:rPr>
            </w:pPr>
          </w:p>
        </w:tc>
      </w:tr>
      <w:tr>
        <w:trPr>
          <w:cantSplit/>
          <w:trHeight w:val="195"/>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195"/>
        </w:trPr>
        <w:tc>
          <w:tcPr>
            <w:tcW w:w="851" w:type="dxa"/>
            <w:tcBorders>
              <w:left w:val="single" w:sz="4" w:space="0" w:color="auto"/>
            </w:tcBorders>
          </w:tcPr>
          <w:p>
            <w:pPr>
              <w:jc w:val="center"/>
              <w:rPr>
                <w:sz w:val="22"/>
              </w:rPr>
            </w:pPr>
            <w:r>
              <w:rPr>
                <w:sz w:val="22"/>
              </w:rPr>
              <w:t>5.</w:t>
            </w:r>
          </w:p>
        </w:tc>
        <w:tc>
          <w:tcPr>
            <w:tcW w:w="8505" w:type="dxa"/>
            <w:tcBorders>
              <w:right w:val="single" w:sz="4" w:space="0" w:color="auto"/>
            </w:tcBorders>
          </w:tcPr>
          <w:p>
            <w:pPr>
              <w:jc w:val="center"/>
              <w:rPr>
                <w:sz w:val="22"/>
              </w:rPr>
            </w:pPr>
          </w:p>
        </w:tc>
      </w:tr>
      <w:tr>
        <w:trPr>
          <w:cantSplit/>
          <w:trHeight w:val="270"/>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269"/>
        </w:trPr>
        <w:tc>
          <w:tcPr>
            <w:tcW w:w="851" w:type="dxa"/>
            <w:tcBorders>
              <w:left w:val="single" w:sz="4" w:space="0" w:color="auto"/>
            </w:tcBorders>
          </w:tcPr>
          <w:p>
            <w:pPr>
              <w:jc w:val="center"/>
              <w:rPr>
                <w:sz w:val="22"/>
              </w:rPr>
            </w:pPr>
            <w:r>
              <w:rPr>
                <w:sz w:val="22"/>
              </w:rPr>
              <w:t>6.</w:t>
            </w:r>
          </w:p>
        </w:tc>
        <w:tc>
          <w:tcPr>
            <w:tcW w:w="8505" w:type="dxa"/>
            <w:tcBorders>
              <w:right w:val="single" w:sz="4" w:space="0" w:color="auto"/>
            </w:tcBorders>
          </w:tcPr>
          <w:p>
            <w:pPr>
              <w:rPr>
                <w:sz w:val="22"/>
              </w:rPr>
            </w:pPr>
          </w:p>
        </w:tc>
      </w:tr>
      <w:tr>
        <w:trPr>
          <w:cantSplit/>
          <w:trHeight w:val="180"/>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255"/>
        </w:trPr>
        <w:tc>
          <w:tcPr>
            <w:tcW w:w="851" w:type="dxa"/>
            <w:tcBorders>
              <w:left w:val="single" w:sz="4" w:space="0" w:color="auto"/>
            </w:tcBorders>
          </w:tcPr>
          <w:p>
            <w:pPr>
              <w:jc w:val="center"/>
              <w:rPr>
                <w:sz w:val="22"/>
              </w:rPr>
            </w:pPr>
            <w:r>
              <w:rPr>
                <w:sz w:val="22"/>
              </w:rPr>
              <w:t>7.</w:t>
            </w:r>
          </w:p>
        </w:tc>
        <w:tc>
          <w:tcPr>
            <w:tcW w:w="8505" w:type="dxa"/>
            <w:tcBorders>
              <w:right w:val="single" w:sz="4" w:space="0" w:color="auto"/>
            </w:tcBorders>
          </w:tcPr>
          <w:p>
            <w:pPr>
              <w:rPr>
                <w:sz w:val="22"/>
              </w:rPr>
            </w:pPr>
          </w:p>
        </w:tc>
      </w:tr>
      <w:tr>
        <w:trPr>
          <w:cantSplit/>
          <w:trHeight w:val="240"/>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70"/>
        </w:trPr>
        <w:tc>
          <w:tcPr>
            <w:tcW w:w="851" w:type="dxa"/>
            <w:tcBorders>
              <w:left w:val="single" w:sz="4" w:space="0" w:color="auto"/>
            </w:tcBorders>
          </w:tcPr>
          <w:p>
            <w:pPr>
              <w:jc w:val="center"/>
              <w:rPr>
                <w:sz w:val="22"/>
              </w:rPr>
            </w:pPr>
            <w:r>
              <w:rPr>
                <w:sz w:val="22"/>
              </w:rPr>
              <w:t>8.</w:t>
            </w:r>
          </w:p>
        </w:tc>
        <w:tc>
          <w:tcPr>
            <w:tcW w:w="8505" w:type="dxa"/>
            <w:tcBorders>
              <w:right w:val="single" w:sz="4" w:space="0" w:color="auto"/>
            </w:tcBorders>
          </w:tcPr>
          <w:p>
            <w:pPr>
              <w:rPr>
                <w:sz w:val="22"/>
              </w:rPr>
            </w:pPr>
          </w:p>
        </w:tc>
      </w:tr>
      <w:tr>
        <w:trPr>
          <w:cantSplit/>
          <w:trHeight w:val="195"/>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237"/>
        </w:trPr>
        <w:tc>
          <w:tcPr>
            <w:tcW w:w="851" w:type="dxa"/>
            <w:tcBorders>
              <w:left w:val="single" w:sz="4" w:space="0" w:color="auto"/>
            </w:tcBorders>
          </w:tcPr>
          <w:p>
            <w:pPr>
              <w:jc w:val="center"/>
              <w:rPr>
                <w:sz w:val="22"/>
              </w:rPr>
            </w:pPr>
            <w:r>
              <w:rPr>
                <w:sz w:val="22"/>
              </w:rPr>
              <w:t>9.</w:t>
            </w:r>
          </w:p>
        </w:tc>
        <w:tc>
          <w:tcPr>
            <w:tcW w:w="8505" w:type="dxa"/>
            <w:tcBorders>
              <w:right w:val="single" w:sz="4" w:space="0" w:color="auto"/>
            </w:tcBorders>
          </w:tcPr>
          <w:p>
            <w:pPr>
              <w:rPr>
                <w:sz w:val="22"/>
              </w:rPr>
            </w:pPr>
          </w:p>
        </w:tc>
      </w:tr>
      <w:tr>
        <w:trPr>
          <w:cantSplit/>
          <w:trHeight w:val="157"/>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91"/>
        </w:trPr>
        <w:tc>
          <w:tcPr>
            <w:tcW w:w="851" w:type="dxa"/>
            <w:tcBorders>
              <w:left w:val="single" w:sz="4" w:space="0" w:color="auto"/>
            </w:tcBorders>
          </w:tcPr>
          <w:p>
            <w:pPr>
              <w:jc w:val="center"/>
              <w:rPr>
                <w:sz w:val="22"/>
              </w:rPr>
            </w:pPr>
            <w:r>
              <w:rPr>
                <w:sz w:val="22"/>
              </w:rPr>
              <w:t>10.</w:t>
            </w:r>
          </w:p>
        </w:tc>
        <w:tc>
          <w:tcPr>
            <w:tcW w:w="8505" w:type="dxa"/>
            <w:tcBorders>
              <w:right w:val="single" w:sz="4" w:space="0" w:color="auto"/>
            </w:tcBorders>
          </w:tcPr>
          <w:p>
            <w:pPr>
              <w:rPr>
                <w:sz w:val="22"/>
              </w:rPr>
            </w:pPr>
          </w:p>
        </w:tc>
      </w:tr>
      <w:tr>
        <w:trPr>
          <w:cantSplit/>
          <w:trHeight w:val="236"/>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180"/>
        </w:trPr>
        <w:tc>
          <w:tcPr>
            <w:tcW w:w="851" w:type="dxa"/>
            <w:tcBorders>
              <w:left w:val="single" w:sz="4" w:space="0" w:color="auto"/>
            </w:tcBorders>
          </w:tcPr>
          <w:p>
            <w:pPr>
              <w:jc w:val="center"/>
              <w:rPr>
                <w:sz w:val="22"/>
              </w:rPr>
            </w:pPr>
            <w:r>
              <w:rPr>
                <w:sz w:val="22"/>
              </w:rPr>
              <w:t>...</w:t>
            </w:r>
          </w:p>
        </w:tc>
        <w:tc>
          <w:tcPr>
            <w:tcW w:w="8505" w:type="dxa"/>
            <w:tcBorders>
              <w:right w:val="single" w:sz="4" w:space="0" w:color="auto"/>
            </w:tcBorders>
          </w:tcPr>
          <w:p>
            <w:pPr>
              <w:rPr>
                <w:sz w:val="22"/>
              </w:rPr>
            </w:pPr>
          </w:p>
        </w:tc>
      </w:tr>
      <w:tr>
        <w:trPr>
          <w:cantSplit/>
          <w:trHeight w:val="88"/>
        </w:trPr>
        <w:tc>
          <w:tcPr>
            <w:tcW w:w="9356" w:type="dxa"/>
            <w:gridSpan w:val="2"/>
            <w:tcBorders>
              <w:left w:val="single" w:sz="4" w:space="0" w:color="auto"/>
              <w:right w:val="single" w:sz="4" w:space="0" w:color="auto"/>
            </w:tcBorders>
          </w:tcPr>
          <w:p>
            <w:pPr>
              <w:rPr>
                <w:sz w:val="22"/>
              </w:rPr>
            </w:pPr>
            <w:r>
              <w:rPr>
                <w:b/>
                <w:bCs/>
                <w:sz w:val="22"/>
              </w:rPr>
              <w:t>Teisinis pagrindas:</w:t>
            </w:r>
          </w:p>
        </w:tc>
      </w:tr>
      <w:tr>
        <w:trPr>
          <w:trHeight w:val="91"/>
        </w:trPr>
        <w:tc>
          <w:tcPr>
            <w:tcW w:w="851" w:type="dxa"/>
            <w:tcBorders>
              <w:left w:val="single" w:sz="4" w:space="0" w:color="auto"/>
            </w:tcBorders>
          </w:tcPr>
          <w:p>
            <w:pPr>
              <w:jc w:val="center"/>
              <w:rPr>
                <w:sz w:val="22"/>
              </w:rPr>
            </w:pPr>
            <w:r>
              <w:rPr>
                <w:sz w:val="22"/>
              </w:rPr>
              <w:t>...</w:t>
            </w:r>
          </w:p>
        </w:tc>
        <w:tc>
          <w:tcPr>
            <w:tcW w:w="8505" w:type="dxa"/>
            <w:tcBorders>
              <w:right w:val="single" w:sz="4" w:space="0" w:color="auto"/>
            </w:tcBorders>
          </w:tcPr>
          <w:p>
            <w:pPr>
              <w:rPr>
                <w:sz w:val="22"/>
              </w:rPr>
            </w:pPr>
          </w:p>
        </w:tc>
      </w:tr>
      <w:tr>
        <w:trPr>
          <w:cantSplit/>
          <w:trHeight w:val="181"/>
        </w:trPr>
        <w:tc>
          <w:tcPr>
            <w:tcW w:w="9356" w:type="dxa"/>
            <w:gridSpan w:val="2"/>
            <w:tcBorders>
              <w:left w:val="single" w:sz="4" w:space="0" w:color="auto"/>
              <w:right w:val="single" w:sz="4" w:space="0" w:color="auto"/>
            </w:tcBorders>
          </w:tcPr>
          <w:p>
            <w:pPr>
              <w:rPr>
                <w:sz w:val="22"/>
              </w:rPr>
            </w:pPr>
            <w:r>
              <w:rPr>
                <w:b/>
                <w:bCs/>
                <w:sz w:val="22"/>
              </w:rPr>
              <w:t>Teisinis pagrindas:</w:t>
            </w:r>
          </w:p>
        </w:tc>
      </w:tr>
    </w:tbl>
    <w:p/>
    <w:p>
      <w:pPr>
        <w:suppressAutoHyphens/>
        <w:ind w:firstLine="567"/>
        <w:jc w:val="both"/>
      </w:pPr>
      <w:r>
        <w:t xml:space="preserve">Nustatytos neatitiktys turi būti pašalintos ne vėliau kaip iki kito planinio patikrinimo. </w:t>
      </w:r>
    </w:p>
    <w:p>
      <w:pPr>
        <w:suppressAutoHyphens/>
        <w:ind w:firstLine="567"/>
        <w:jc w:val="both"/>
      </w:pPr>
      <w:r>
        <w:t xml:space="preserve">Apie numatomą kitą planinį objekto patikrinimą galite sužinoti oficialioje PAGD interneto svetainėje </w:t>
      </w:r>
      <w:r>
        <w:rPr>
          <w:u w:val="single"/>
        </w:rPr>
        <w:t>www.vpgt/prevencija/objektutikrinimoplanai</w:t>
      </w:r>
      <w:r>
        <w:t>, patikrinimų sąraše.</w:t>
      </w:r>
    </w:p>
    <w:p>
      <w:pPr>
        <w:suppressAutoHyphens/>
        <w:ind w:firstLine="567"/>
        <w:jc w:val="both"/>
      </w:pPr>
      <w:r>
        <w:t xml:space="preserve">Jeigu nesutinkate su nurodyme nustatytomis bendrųjų priešgaisrinės saugos reikalavimų neatiktimis, per 10 darbo dienų nuo nurodymo gavimo dienos galite apskųsti nurodymą atitinkamos apskrities priešgaisrinei gelbėjimo valdybai arba Vyriausiajam valstybinės priešgaisrinės priežiūros inspektoriui. </w:t>
      </w:r>
    </w:p>
    <w:p>
      <w:r>
        <w:t>Nurodymą surašė:</w:t>
      </w:r>
    </w:p>
    <w:p/>
    <w:p>
      <w:pPr>
        <w:tabs>
          <w:tab w:val="right" w:leader="dot" w:pos="2280"/>
          <w:tab w:val="left" w:pos="3360"/>
          <w:tab w:val="right" w:leader="dot" w:pos="5640"/>
          <w:tab w:val="left" w:pos="6480"/>
          <w:tab w:val="right" w:leader="dot" w:pos="9071"/>
        </w:tabs>
      </w:pPr>
      <w:r>
        <w:t>.</w:t>
        <w:tab/>
        <w:tab/>
        <w:tab/>
        <w:tab/>
        <w:tab/>
      </w:r>
    </w:p>
    <w:p>
      <w:pPr>
        <w:tabs>
          <w:tab w:val="center" w:pos="4440"/>
          <w:tab w:val="center" w:pos="7800"/>
        </w:tabs>
        <w:ind w:left="720"/>
        <w:rPr>
          <w:sz w:val="22"/>
        </w:rPr>
      </w:pPr>
      <w:r>
        <w:rPr>
          <w:sz w:val="22"/>
        </w:rPr>
        <w:t>(pareigos)</w:t>
        <w:tab/>
        <w:t>(parašas)</w:t>
        <w:tab/>
        <w:t>(vardas, pavardė)</w:t>
      </w:r>
    </w:p>
    <w:p>
      <w:pPr>
        <w:jc w:val="right"/>
      </w:pPr>
    </w:p>
    <w:p>
      <w:pPr>
        <w:jc w:val="right"/>
      </w:pPr>
      <w:r>
        <w:t>20...... .... ....</w:t>
      </w:r>
    </w:p>
    <w:p>
      <w:r>
        <w:t>Nurodymą gavau:</w:t>
      </w:r>
    </w:p>
    <w:p>
      <w:pPr>
        <w:tabs>
          <w:tab w:val="right" w:leader="dot" w:pos="2280"/>
          <w:tab w:val="left" w:pos="3360"/>
          <w:tab w:val="right" w:leader="dot" w:pos="5640"/>
          <w:tab w:val="left" w:pos="6480"/>
          <w:tab w:val="right" w:leader="dot" w:pos="9071"/>
        </w:tabs>
      </w:pPr>
      <w:r>
        <w:t>.</w:t>
        <w:tab/>
        <w:tab/>
        <w:tab/>
        <w:tab/>
        <w:tab/>
      </w:r>
    </w:p>
    <w:p>
      <w:pPr>
        <w:tabs>
          <w:tab w:val="center" w:pos="4440"/>
          <w:tab w:val="center" w:pos="7800"/>
        </w:tabs>
        <w:ind w:left="720"/>
        <w:rPr>
          <w:sz w:val="22"/>
        </w:rPr>
      </w:pPr>
      <w:r>
        <w:rPr>
          <w:sz w:val="22"/>
        </w:rPr>
        <w:t>(pareigos)</w:t>
        <w:tab/>
        <w:t>(parašas)</w:t>
        <w:tab/>
        <w:t>(vardas, pavardė)</w:t>
      </w:r>
    </w:p>
    <w:p>
      <w:pPr>
        <w:jc w:val="right"/>
      </w:pPr>
    </w:p>
    <w:p>
      <w:pPr>
        <w:jc w:val="right"/>
      </w:pPr>
      <w:r>
        <w:t>20...... .... ....</w:t>
      </w:r>
    </w:p>
    <w:p>
      <w:r>
        <w:t>Nurodymas išsiųstas: 20...... .... ....</w:t>
      </w:r>
    </w:p>
    <w:p/>
    <w:p>
      <w:pPr>
        <w:jc w:val="center"/>
      </w:pPr>
      <w:r>
        <w:t>_________________</w:t>
      </w:r>
    </w:p>
    <w:p/>
    <w:p>
      <w:pPr>
        <w:suppressAutoHyphens/>
        <w:ind w:left="4535"/>
      </w:pPr>
      <w:r>
        <w:br w:type="page"/>
        <w:t xml:space="preserve">Objekto atitikties priešgaisrinę saugą </w:t>
      </w:r>
    </w:p>
    <w:p>
      <w:pPr>
        <w:suppressAutoHyphens/>
        <w:ind w:left="4535"/>
      </w:pPr>
      <w:r>
        <w:t xml:space="preserve">reglamentuojantiems teisės aktams patikrinimų </w:t>
      </w:r>
    </w:p>
    <w:p>
      <w:pPr>
        <w:suppressAutoHyphens/>
        <w:ind w:left="4535"/>
      </w:pPr>
      <w:r>
        <w:t>atlikimo tvarkos aprašo</w:t>
      </w:r>
    </w:p>
    <w:p>
      <w:pPr>
        <w:suppressAutoHyphens/>
        <w:ind w:left="4535"/>
      </w:pPr>
      <w:r>
        <w:t>5</w:t>
      </w:r>
      <w:r>
        <w:t xml:space="preserve"> priedas</w:t>
      </w:r>
    </w:p>
    <w:p>
      <w:pPr>
        <w:suppressAutoHyphens/>
      </w:pPr>
    </w:p>
    <w:p>
      <w:pPr>
        <w:jc w:val="center"/>
        <w:rPr>
          <w:b/>
        </w:rPr>
      </w:pPr>
      <w:r>
        <w:rPr>
          <w:b/>
        </w:rPr>
        <w:t>(Nurodymų dėl objektų priešgaisrinės būklės pagerinimo registracijos žurnalo formos pavyzdys)</w:t>
      </w:r>
    </w:p>
    <w:p/>
    <w:p>
      <w:pPr>
        <w:jc w:val="center"/>
        <w:rPr>
          <w:b/>
          <w:bCs/>
        </w:rPr>
      </w:pPr>
      <w:r>
        <w:rPr>
          <w:b/>
          <w:bCs/>
          <w:caps/>
        </w:rPr>
        <w:t>Nurodymų dėl objektų priešgaisrinės būklės pagerinimo registracijos žurnalas</w:t>
      </w:r>
    </w:p>
    <w:p>
      <w:pPr>
        <w:rPr>
          <w:strik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759"/>
        <w:gridCol w:w="2056"/>
        <w:gridCol w:w="981"/>
        <w:gridCol w:w="2280"/>
        <w:gridCol w:w="1443"/>
      </w:tblGrid>
      <w:tr>
        <w:trPr>
          <w:trHeight w:val="1029"/>
        </w:trPr>
        <w:tc>
          <w:tcPr>
            <w:tcW w:w="567" w:type="dxa"/>
            <w:vAlign w:val="center"/>
          </w:tcPr>
          <w:p>
            <w:pPr>
              <w:jc w:val="center"/>
              <w:rPr>
                <w:sz w:val="22"/>
              </w:rPr>
            </w:pPr>
            <w:r>
              <w:rPr>
                <w:sz w:val="22"/>
              </w:rPr>
              <w:t>Eil. Nr.</w:t>
            </w:r>
          </w:p>
        </w:tc>
        <w:tc>
          <w:tcPr>
            <w:tcW w:w="1985" w:type="dxa"/>
            <w:vAlign w:val="center"/>
          </w:tcPr>
          <w:p>
            <w:pPr>
              <w:jc w:val="center"/>
              <w:rPr>
                <w:sz w:val="22"/>
              </w:rPr>
            </w:pPr>
            <w:r>
              <w:rPr>
                <w:sz w:val="22"/>
              </w:rPr>
              <w:t>Nurodymo numeris, registravimo data</w:t>
            </w:r>
          </w:p>
        </w:tc>
        <w:tc>
          <w:tcPr>
            <w:tcW w:w="2410" w:type="dxa"/>
            <w:vAlign w:val="center"/>
          </w:tcPr>
          <w:p>
            <w:pPr>
              <w:jc w:val="center"/>
              <w:rPr>
                <w:sz w:val="22"/>
              </w:rPr>
            </w:pPr>
            <w:r>
              <w:rPr>
                <w:sz w:val="22"/>
              </w:rPr>
              <w:t>Tikrinto objekto pavadinimas, adresas</w:t>
            </w:r>
          </w:p>
        </w:tc>
        <w:tc>
          <w:tcPr>
            <w:tcW w:w="1003" w:type="dxa"/>
            <w:vAlign w:val="center"/>
          </w:tcPr>
          <w:p>
            <w:pPr>
              <w:jc w:val="center"/>
              <w:rPr>
                <w:sz w:val="22"/>
              </w:rPr>
            </w:pPr>
            <w:r>
              <w:rPr>
                <w:sz w:val="22"/>
              </w:rPr>
              <w:t>Tikrinto objekto grupė</w:t>
            </w:r>
          </w:p>
        </w:tc>
        <w:tc>
          <w:tcPr>
            <w:tcW w:w="2824" w:type="dxa"/>
            <w:vAlign w:val="center"/>
          </w:tcPr>
          <w:p>
            <w:pPr>
              <w:jc w:val="center"/>
              <w:rPr>
                <w:sz w:val="22"/>
              </w:rPr>
            </w:pPr>
            <w:r>
              <w:rPr>
                <w:sz w:val="22"/>
              </w:rPr>
              <w:t>Patikrinimą atlikusio pareigūno vardas, pavardė</w:t>
            </w:r>
          </w:p>
        </w:tc>
        <w:tc>
          <w:tcPr>
            <w:tcW w:w="1683" w:type="dxa"/>
            <w:vAlign w:val="center"/>
          </w:tcPr>
          <w:p>
            <w:pPr>
              <w:jc w:val="center"/>
              <w:rPr>
                <w:sz w:val="22"/>
              </w:rPr>
            </w:pPr>
            <w:r>
              <w:rPr>
                <w:sz w:val="22"/>
              </w:rPr>
              <w:t>Pastabos</w:t>
            </w:r>
          </w:p>
        </w:tc>
      </w:tr>
      <w:tr>
        <w:trPr>
          <w:trHeight w:val="145"/>
        </w:trPr>
        <w:tc>
          <w:tcPr>
            <w:tcW w:w="567" w:type="dxa"/>
            <w:vAlign w:val="center"/>
          </w:tcPr>
          <w:p>
            <w:pPr>
              <w:jc w:val="center"/>
              <w:rPr>
                <w:sz w:val="22"/>
              </w:rPr>
            </w:pPr>
            <w:r>
              <w:rPr>
                <w:sz w:val="22"/>
              </w:rPr>
              <w:t>1.</w:t>
            </w:r>
          </w:p>
        </w:tc>
        <w:tc>
          <w:tcPr>
            <w:tcW w:w="1985" w:type="dxa"/>
            <w:vAlign w:val="center"/>
          </w:tcPr>
          <w:p>
            <w:pPr>
              <w:jc w:val="center"/>
              <w:rPr>
                <w:sz w:val="22"/>
              </w:rPr>
            </w:pPr>
            <w:r>
              <w:rPr>
                <w:sz w:val="22"/>
              </w:rPr>
              <w:t>2.</w:t>
            </w:r>
          </w:p>
        </w:tc>
        <w:tc>
          <w:tcPr>
            <w:tcW w:w="2410" w:type="dxa"/>
            <w:vAlign w:val="center"/>
          </w:tcPr>
          <w:p>
            <w:pPr>
              <w:jc w:val="center"/>
              <w:rPr>
                <w:sz w:val="22"/>
              </w:rPr>
            </w:pPr>
            <w:r>
              <w:rPr>
                <w:sz w:val="22"/>
              </w:rPr>
              <w:t>3.</w:t>
            </w:r>
          </w:p>
        </w:tc>
        <w:tc>
          <w:tcPr>
            <w:tcW w:w="1003" w:type="dxa"/>
            <w:vAlign w:val="center"/>
          </w:tcPr>
          <w:p>
            <w:pPr>
              <w:jc w:val="center"/>
              <w:rPr>
                <w:sz w:val="22"/>
              </w:rPr>
            </w:pPr>
            <w:r>
              <w:rPr>
                <w:sz w:val="22"/>
              </w:rPr>
              <w:t>4.</w:t>
            </w:r>
          </w:p>
        </w:tc>
        <w:tc>
          <w:tcPr>
            <w:tcW w:w="2824" w:type="dxa"/>
            <w:vAlign w:val="center"/>
          </w:tcPr>
          <w:p>
            <w:pPr>
              <w:jc w:val="center"/>
              <w:rPr>
                <w:sz w:val="22"/>
              </w:rPr>
            </w:pPr>
            <w:r>
              <w:rPr>
                <w:sz w:val="22"/>
              </w:rPr>
              <w:t>5.</w:t>
            </w:r>
          </w:p>
        </w:tc>
        <w:tc>
          <w:tcPr>
            <w:tcW w:w="1683" w:type="dxa"/>
            <w:vAlign w:val="center"/>
          </w:tcPr>
          <w:p>
            <w:pPr>
              <w:jc w:val="center"/>
              <w:rPr>
                <w:sz w:val="22"/>
              </w:rPr>
            </w:pPr>
            <w:r>
              <w:rPr>
                <w:sz w:val="22"/>
              </w:rPr>
              <w:t>6.</w:t>
            </w:r>
          </w:p>
        </w:tc>
      </w:tr>
    </w:tbl>
    <w:p>
      <w:pPr>
        <w:rPr>
          <w:strike/>
        </w:rPr>
      </w:pPr>
    </w:p>
    <w:p>
      <w:pPr>
        <w:jc w:val="center"/>
      </w:pPr>
      <w:r>
        <w:t>_________________</w:t>
      </w:r>
    </w:p>
    <w:p/>
    <w:p>
      <w:pPr>
        <w:suppressAutoHyphens/>
        <w:ind w:left="4535"/>
      </w:pPr>
      <w:r>
        <w:br w:type="page"/>
        <w:t xml:space="preserve">Objekto atitikties priešgaisrinę saugą </w:t>
      </w:r>
    </w:p>
    <w:p>
      <w:pPr>
        <w:suppressAutoHyphens/>
        <w:ind w:left="4535"/>
      </w:pPr>
      <w:r>
        <w:t xml:space="preserve">reglamentuojantiems teisės aktams patikrinimų </w:t>
      </w:r>
    </w:p>
    <w:p>
      <w:pPr>
        <w:suppressAutoHyphens/>
        <w:ind w:left="4535"/>
      </w:pPr>
      <w:r>
        <w:t>atlikimo tvarkos aprašo</w:t>
      </w:r>
    </w:p>
    <w:p>
      <w:pPr>
        <w:suppressAutoHyphens/>
        <w:ind w:left="4535"/>
      </w:pPr>
      <w:r>
        <w:t>6</w:t>
      </w:r>
      <w:r>
        <w:t xml:space="preserve"> priedas </w:t>
      </w:r>
    </w:p>
    <w:p>
      <w:pPr>
        <w:suppressAutoHyphens/>
      </w:pPr>
    </w:p>
    <w:p>
      <w:pPr>
        <w:jc w:val="center"/>
      </w:pPr>
      <w:r>
        <w:rPr>
          <w:b/>
        </w:rPr>
        <w:t>(Įspėjimo dėl nepatenkinamos objekto priešgaisrinės būklės formos pavyzdys)</w:t>
      </w:r>
    </w:p>
    <w:p/>
    <w:p>
      <w:pPr>
        <w:jc w:val="center"/>
      </w:pPr>
      <w:r>
        <w:t>.......................................................................................................................</w:t>
      </w:r>
    </w:p>
    <w:p>
      <w:pPr>
        <w:jc w:val="center"/>
        <w:rPr>
          <w:sz w:val="22"/>
        </w:rPr>
      </w:pPr>
      <w:r>
        <w:rPr>
          <w:sz w:val="22"/>
        </w:rPr>
        <w:t>(PAGD pavaldžios įstaigos (jos struktūrinio padalinio) pavadinimas)</w:t>
      </w:r>
    </w:p>
    <w:p/>
    <w:p>
      <w:pPr>
        <w:tabs>
          <w:tab w:val="right" w:leader="dot" w:pos="4560"/>
        </w:tabs>
      </w:pPr>
      <w:r>
        <w:t>.</w:t>
        <w:tab/>
      </w:r>
    </w:p>
    <w:p>
      <w:pPr>
        <w:tabs>
          <w:tab w:val="right" w:leader="dot" w:pos="4560"/>
        </w:tabs>
        <w:ind w:right="4511"/>
        <w:jc w:val="center"/>
        <w:rPr>
          <w:sz w:val="22"/>
        </w:rPr>
      </w:pPr>
      <w:r>
        <w:rPr>
          <w:sz w:val="22"/>
        </w:rPr>
        <w:t>(objekto pavadinimas, adresas)</w:t>
      </w:r>
    </w:p>
    <w:p>
      <w:pPr>
        <w:tabs>
          <w:tab w:val="right" w:leader="dot" w:pos="4560"/>
        </w:tabs>
      </w:pPr>
      <w:r>
        <w:t>.</w:t>
        <w:tab/>
      </w:r>
    </w:p>
    <w:p>
      <w:pPr>
        <w:tabs>
          <w:tab w:val="right" w:leader="dot" w:pos="4560"/>
        </w:tabs>
      </w:pPr>
      <w:r>
        <w:t>.</w:t>
        <w:tab/>
      </w:r>
    </w:p>
    <w:p>
      <w:pPr>
        <w:rPr>
          <w:sz w:val="22"/>
        </w:rPr>
      </w:pPr>
      <w:r>
        <w:rPr>
          <w:sz w:val="22"/>
        </w:rPr>
        <w:t>(savininkui, teisėtam valdytojui, vadovui (jų įgaliotam asmeniui)</w:t>
      </w:r>
    </w:p>
    <w:p>
      <w:pPr>
        <w:keepNext/>
        <w:rPr>
          <w:bCs/>
        </w:rPr>
      </w:pPr>
    </w:p>
    <w:p>
      <w:pPr>
        <w:keepNext/>
        <w:jc w:val="center"/>
        <w:rPr>
          <w:b/>
          <w:bCs/>
        </w:rPr>
      </w:pPr>
      <w:r>
        <w:rPr>
          <w:b/>
          <w:bCs/>
        </w:rPr>
        <w:t xml:space="preserve">ĮSPĖJIMAS </w:t>
      </w:r>
    </w:p>
    <w:p>
      <w:pPr>
        <w:keepNext/>
        <w:jc w:val="center"/>
        <w:rPr>
          <w:b/>
          <w:bCs/>
        </w:rPr>
      </w:pPr>
      <w:r>
        <w:rPr>
          <w:b/>
          <w:bCs/>
        </w:rPr>
        <w:t>DĖL NEPATENKINAMOS OBJEKTO PRIEŠGAISRINĖS BŪKLĖS</w:t>
      </w:r>
    </w:p>
    <w:p>
      <w:pPr>
        <w:jc w:val="center"/>
      </w:pPr>
    </w:p>
    <w:p>
      <w:pPr>
        <w:jc w:val="center"/>
      </w:pPr>
      <w:r>
        <w:t>20...... m. .............................. d. Nr.</w:t>
      </w:r>
    </w:p>
    <w:p>
      <w:pPr>
        <w:jc w:val="center"/>
      </w:pPr>
      <w:r>
        <w:t>.............................</w:t>
      </w:r>
    </w:p>
    <w:p>
      <w:pPr>
        <w:jc w:val="center"/>
        <w:rPr>
          <w:sz w:val="22"/>
        </w:rPr>
      </w:pPr>
      <w:r>
        <w:rPr>
          <w:sz w:val="22"/>
        </w:rPr>
        <w:t>(vietovė)</w:t>
      </w:r>
    </w:p>
    <w:p>
      <w:pPr>
        <w:rPr>
          <w:sz w:val="22"/>
        </w:rPr>
      </w:pPr>
    </w:p>
    <w:p>
      <w:pPr>
        <w:tabs>
          <w:tab w:val="right" w:leader="dot" w:pos="9071"/>
        </w:tabs>
        <w:ind w:firstLine="567"/>
        <w:jc w:val="both"/>
      </w:pPr>
      <w:r>
        <w:t xml:space="preserve">Jūsų vadovaujamame (Jums priklausančiame) objekte </w:t>
        <w:tab/>
      </w:r>
    </w:p>
    <w:p>
      <w:pPr>
        <w:tabs>
          <w:tab w:val="right" w:leader="dot" w:pos="9071"/>
        </w:tabs>
      </w:pPr>
      <w:r>
        <w:t>.</w:t>
        <w:tab/>
      </w:r>
    </w:p>
    <w:p>
      <w:pPr>
        <w:tabs>
          <w:tab w:val="right" w:leader="dot" w:pos="9071"/>
        </w:tabs>
        <w:jc w:val="center"/>
        <w:rPr>
          <w:sz w:val="22"/>
        </w:rPr>
      </w:pPr>
      <w:r>
        <w:rPr>
          <w:sz w:val="22"/>
        </w:rPr>
        <w:t>(objekto pavadinimas, adresas)</w:t>
      </w:r>
    </w:p>
    <w:p>
      <w:pPr>
        <w:tabs>
          <w:tab w:val="right" w:leader="dot" w:pos="9071"/>
        </w:tabs>
      </w:pPr>
      <w:r>
        <w:t xml:space="preserve">nustatyti priešgaisrinę saugą reglamentuojančių teisės aktų reikalavimų pažeidimai: </w:t>
      </w:r>
    </w:p>
    <w:p>
      <w:pPr>
        <w:tabs>
          <w:tab w:val="right" w:leader="dot" w:pos="9071"/>
        </w:tabs>
      </w:pPr>
      <w:r>
        <w:t>.</w:t>
        <w:tab/>
      </w:r>
    </w:p>
    <w:p>
      <w:pPr>
        <w:tabs>
          <w:tab w:val="right" w:leader="dot" w:pos="9071"/>
        </w:tabs>
        <w:jc w:val="center"/>
        <w:rPr>
          <w:sz w:val="22"/>
        </w:rPr>
      </w:pPr>
      <w:r>
        <w:rPr>
          <w:sz w:val="22"/>
        </w:rPr>
        <w:t>(pažeidimų esmė)</w:t>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jc w:val="both"/>
      </w:pPr>
    </w:p>
    <w:p>
      <w:pPr>
        <w:tabs>
          <w:tab w:val="right" w:leader="dot" w:pos="9071"/>
        </w:tabs>
        <w:ind w:firstLine="567"/>
        <w:jc w:val="both"/>
      </w:pPr>
      <w:r>
        <w:t xml:space="preserve">Pažeisti </w:t>
        <w:tab/>
      </w:r>
    </w:p>
    <w:p>
      <w:pPr>
        <w:tabs>
          <w:tab w:val="right" w:leader="dot" w:pos="9071"/>
        </w:tabs>
        <w:ind w:left="1320"/>
        <w:jc w:val="center"/>
        <w:rPr>
          <w:sz w:val="22"/>
        </w:rPr>
      </w:pPr>
      <w:r>
        <w:rPr>
          <w:sz w:val="22"/>
        </w:rPr>
        <w:t>(teisės aktų pavadinimai, punktų Nr.)</w:t>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reikalavimai.</w:t>
      </w:r>
    </w:p>
    <w:p>
      <w:pPr>
        <w:tabs>
          <w:tab w:val="right" w:leader="dot" w:pos="9071"/>
        </w:tabs>
        <w:ind w:firstLine="567"/>
        <w:jc w:val="both"/>
      </w:pPr>
      <w:r>
        <w:t>Įspėju</w:t>
        <w:tab/>
        <w:t>,</w:t>
      </w:r>
    </w:p>
    <w:p>
      <w:pPr>
        <w:tabs>
          <w:tab w:val="right" w:leader="dot" w:pos="9071"/>
        </w:tabs>
        <w:ind w:left="1200"/>
        <w:jc w:val="center"/>
        <w:rPr>
          <w:sz w:val="22"/>
        </w:rPr>
      </w:pPr>
      <w:r>
        <w:rPr>
          <w:sz w:val="22"/>
        </w:rPr>
        <w:t>(savininko, teisėto valdytojo, vadovo (jų įgalioto asmens) vardas, pavardė)</w:t>
      </w:r>
    </w:p>
    <w:p>
      <w:pPr>
        <w:tabs>
          <w:tab w:val="right" w:leader="dot" w:pos="9071"/>
        </w:tabs>
        <w:jc w:val="both"/>
      </w:pPr>
      <w:r>
        <w:t>kad per ............. darbo dienas (-ų) nepašalinus išvardintų priešgaisrinę saugą reglamentuojančių teisės aktų reikalavimų pažeidimų, 20...... .... .... valstybinės priešgaisrinės priežiūros pareigūnai uždraus eksploatuoti</w:t>
      </w:r>
    </w:p>
    <w:p>
      <w:pPr>
        <w:tabs>
          <w:tab w:val="right" w:leader="dot" w:pos="9071"/>
        </w:tabs>
      </w:pPr>
      <w:r>
        <w:t>.</w:t>
        <w:tab/>
      </w:r>
    </w:p>
    <w:p>
      <w:pPr>
        <w:tabs>
          <w:tab w:val="right" w:leader="dot" w:pos="9071"/>
        </w:tabs>
        <w:jc w:val="center"/>
        <w:rPr>
          <w:sz w:val="22"/>
        </w:rPr>
      </w:pPr>
      <w:r>
        <w:rPr>
          <w:sz w:val="22"/>
        </w:rPr>
        <w:t>(statinio, patalpų, įrenginio, įrangos pavadinimas)</w:t>
      </w:r>
    </w:p>
    <w:p>
      <w:pPr>
        <w:tabs>
          <w:tab w:val="right" w:leader="dot" w:pos="9071"/>
        </w:tabs>
      </w:pPr>
      <w:r>
        <w:t>.</w:t>
        <w:tab/>
      </w:r>
    </w:p>
    <w:p>
      <w:pPr>
        <w:tabs>
          <w:tab w:val="right" w:leader="dot" w:pos="9071"/>
        </w:tabs>
      </w:pPr>
      <w:r>
        <w:t>.</w:t>
        <w:tab/>
      </w:r>
    </w:p>
    <w:p>
      <w:pPr>
        <w:tabs>
          <w:tab w:val="right" w:leader="dot" w:pos="9071"/>
        </w:tabs>
        <w:jc w:val="both"/>
      </w:pPr>
    </w:p>
    <w:p>
      <w:pPr>
        <w:tabs>
          <w:tab w:val="right" w:leader="dot" w:pos="9071"/>
        </w:tabs>
        <w:ind w:firstLine="567"/>
        <w:jc w:val="both"/>
        <w:rPr>
          <w:bCs/>
        </w:rPr>
      </w:pPr>
      <w:r>
        <w:t xml:space="preserve">Šį terminą, esant motyvuotam Jūsų raštiškam prašymui, ne ilgesniam kaip 30 kalendorinių dienų laikotarpiui gali pratęsti vyriausiasis valstybinės priešgaisrinės priežiūros inspektorius </w:t>
      </w:r>
      <w:r>
        <w:rPr>
          <w:bCs/>
        </w:rPr>
        <w:t>ir vyresnieji valstybinės priešgaisrinės priežiūros inspektoriai.</w:t>
      </w:r>
    </w:p>
    <w:p>
      <w:pPr>
        <w:tabs>
          <w:tab w:val="right" w:leader="dot" w:pos="9071"/>
        </w:tabs>
      </w:pPr>
    </w:p>
    <w:p>
      <w:pPr>
        <w:tabs>
          <w:tab w:val="left" w:pos="3360"/>
          <w:tab w:val="right" w:leader="dot" w:pos="5640"/>
          <w:tab w:val="left" w:pos="6480"/>
          <w:tab w:val="right" w:leader="dot" w:pos="9071"/>
        </w:tabs>
      </w:pPr>
      <w:r>
        <w:t>Įspėjimą surašė:</w:t>
        <w:tab/>
        <w:t>.</w:t>
        <w:tab/>
        <w:tab/>
        <w:tab/>
      </w:r>
    </w:p>
    <w:p>
      <w:pPr>
        <w:tabs>
          <w:tab w:val="center" w:pos="4440"/>
          <w:tab w:val="center" w:pos="7800"/>
        </w:tabs>
        <w:ind w:left="4080"/>
        <w:rPr>
          <w:sz w:val="22"/>
        </w:rPr>
      </w:pPr>
      <w:r>
        <w:rPr>
          <w:sz w:val="22"/>
        </w:rPr>
        <w:tab/>
        <w:t>(parašas)</w:t>
        <w:tab/>
        <w:t>(vardas, pavardė)</w:t>
      </w:r>
    </w:p>
    <w:p/>
    <w:p>
      <w:pPr>
        <w:tabs>
          <w:tab w:val="left" w:pos="3360"/>
          <w:tab w:val="right" w:leader="dot" w:pos="5640"/>
          <w:tab w:val="left" w:pos="6480"/>
          <w:tab w:val="right" w:leader="dot" w:pos="9071"/>
        </w:tabs>
      </w:pPr>
      <w:r>
        <w:t xml:space="preserve">Įspėjimą gavau: </w:t>
        <w:tab/>
        <w:t>.</w:t>
        <w:tab/>
        <w:tab/>
        <w:tab/>
      </w:r>
    </w:p>
    <w:p>
      <w:pPr>
        <w:tabs>
          <w:tab w:val="center" w:pos="4440"/>
          <w:tab w:val="center" w:pos="7800"/>
        </w:tabs>
        <w:ind w:left="4080"/>
        <w:rPr>
          <w:sz w:val="22"/>
        </w:rPr>
      </w:pPr>
      <w:r>
        <w:rPr>
          <w:sz w:val="22"/>
        </w:rPr>
        <w:tab/>
        <w:t>(parašas)</w:t>
        <w:tab/>
        <w:t>(vardas, pavardė)</w:t>
      </w:r>
    </w:p>
    <w:p/>
    <w:p>
      <w:pPr>
        <w:ind w:left="4535"/>
        <w:jc w:val="center"/>
      </w:pPr>
      <w:r>
        <w:t>20...... .... ....</w:t>
      </w:r>
    </w:p>
    <w:p/>
    <w:p>
      <w:pPr>
        <w:jc w:val="center"/>
      </w:pPr>
      <w:r>
        <w:t>_________________</w:t>
      </w:r>
    </w:p>
    <w:p/>
    <w:p>
      <w:pPr>
        <w:suppressAutoHyphens/>
        <w:ind w:left="4535"/>
      </w:pPr>
      <w:r>
        <w:br w:type="page"/>
        <w:t xml:space="preserve">Objekto atitikties priešgaisrinę saugą </w:t>
      </w:r>
    </w:p>
    <w:p>
      <w:pPr>
        <w:suppressAutoHyphens/>
        <w:ind w:left="4535"/>
      </w:pPr>
      <w:r>
        <w:t xml:space="preserve">reglamentuojantiems teisės aktams patikrinimų </w:t>
      </w:r>
    </w:p>
    <w:p>
      <w:pPr>
        <w:suppressAutoHyphens/>
        <w:ind w:left="4535"/>
      </w:pPr>
      <w:r>
        <w:t>atlikimo tvarkos aprašo</w:t>
      </w:r>
    </w:p>
    <w:p>
      <w:pPr>
        <w:suppressAutoHyphens/>
        <w:ind w:left="4535"/>
      </w:pPr>
      <w:r>
        <w:t>7</w:t>
      </w:r>
      <w:r>
        <w:t xml:space="preserve"> priedas</w:t>
      </w:r>
    </w:p>
    <w:p>
      <w:pPr>
        <w:suppressAutoHyphens/>
      </w:pPr>
    </w:p>
    <w:p>
      <w:pPr>
        <w:jc w:val="center"/>
      </w:pPr>
      <w:r>
        <w:rPr>
          <w:b/>
        </w:rPr>
        <w:t>(Nutarimo uždrausti eksploatuoti objektą formos pavyzdys)</w:t>
      </w:r>
    </w:p>
    <w:p/>
    <w:p>
      <w:pPr>
        <w:jc w:val="center"/>
      </w:pPr>
      <w:r>
        <w:t>..................................................................................................</w:t>
      </w:r>
    </w:p>
    <w:p>
      <w:pPr>
        <w:jc w:val="center"/>
        <w:rPr>
          <w:sz w:val="22"/>
        </w:rPr>
      </w:pPr>
      <w:r>
        <w:rPr>
          <w:sz w:val="22"/>
        </w:rPr>
        <w:t>(PAGD pavaldžios įstaigos (jos struktūrinio padalinio) pavadinimas)</w:t>
      </w:r>
    </w:p>
    <w:p/>
    <w:p>
      <w:pPr>
        <w:tabs>
          <w:tab w:val="right" w:leader="dot" w:pos="4560"/>
        </w:tabs>
      </w:pPr>
      <w:r>
        <w:t>.</w:t>
        <w:tab/>
      </w:r>
    </w:p>
    <w:p>
      <w:pPr>
        <w:tabs>
          <w:tab w:val="right" w:leader="dot" w:pos="4560"/>
        </w:tabs>
        <w:ind w:right="4511"/>
        <w:jc w:val="center"/>
        <w:rPr>
          <w:sz w:val="22"/>
        </w:rPr>
      </w:pPr>
      <w:r>
        <w:rPr>
          <w:sz w:val="22"/>
        </w:rPr>
        <w:t>(objekto pavadinimas, adresas)</w:t>
      </w:r>
    </w:p>
    <w:p>
      <w:pPr>
        <w:tabs>
          <w:tab w:val="right" w:leader="dot" w:pos="4560"/>
        </w:tabs>
      </w:pPr>
      <w:r>
        <w:t>.</w:t>
        <w:tab/>
      </w:r>
    </w:p>
    <w:p>
      <w:pPr>
        <w:tabs>
          <w:tab w:val="right" w:leader="dot" w:pos="4560"/>
        </w:tabs>
      </w:pPr>
      <w:r>
        <w:t>.</w:t>
        <w:tab/>
      </w:r>
    </w:p>
    <w:p>
      <w:pPr>
        <w:rPr>
          <w:sz w:val="22"/>
        </w:rPr>
      </w:pPr>
      <w:r>
        <w:rPr>
          <w:sz w:val="22"/>
        </w:rPr>
        <w:t>(savininkui, teisėtam valdytojui, vadovui (jų įgaliotam asmeniui))</w:t>
      </w:r>
    </w:p>
    <w:p/>
    <w:p>
      <w:pPr>
        <w:keepNext/>
        <w:jc w:val="center"/>
        <w:rPr>
          <w:b/>
          <w:bCs/>
        </w:rPr>
      </w:pPr>
      <w:r>
        <w:rPr>
          <w:b/>
          <w:bCs/>
        </w:rPr>
        <w:t xml:space="preserve">NUTARIMAS </w:t>
      </w:r>
    </w:p>
    <w:p>
      <w:pPr>
        <w:keepNext/>
        <w:jc w:val="center"/>
        <w:rPr>
          <w:b/>
          <w:bCs/>
        </w:rPr>
      </w:pPr>
      <w:r>
        <w:rPr>
          <w:b/>
          <w:bCs/>
        </w:rPr>
        <w:t>UŽDRAUSTI EKSPLOATUOTI OBJEKTĄ</w:t>
      </w:r>
    </w:p>
    <w:p>
      <w:pPr>
        <w:jc w:val="center"/>
      </w:pPr>
    </w:p>
    <w:p>
      <w:pPr>
        <w:jc w:val="center"/>
      </w:pPr>
      <w:r>
        <w:t>20..... m. ............................. d. Nr. .......</w:t>
      </w:r>
    </w:p>
    <w:p>
      <w:pPr>
        <w:jc w:val="center"/>
      </w:pPr>
      <w:r>
        <w:t>..........................</w:t>
      </w:r>
    </w:p>
    <w:p>
      <w:pPr>
        <w:jc w:val="center"/>
        <w:rPr>
          <w:sz w:val="22"/>
        </w:rPr>
      </w:pPr>
      <w:r>
        <w:rPr>
          <w:sz w:val="22"/>
        </w:rPr>
        <w:t>(vietovė)</w:t>
      </w:r>
    </w:p>
    <w:p>
      <w:pPr>
        <w:jc w:val="both"/>
      </w:pPr>
    </w:p>
    <w:p>
      <w:pPr>
        <w:tabs>
          <w:tab w:val="right" w:leader="dot" w:pos="9071"/>
        </w:tabs>
        <w:ind w:firstLine="567"/>
        <w:jc w:val="both"/>
      </w:pPr>
      <w:r>
        <w:t xml:space="preserve">Aš, </w:t>
        <w:tab/>
      </w:r>
    </w:p>
    <w:p>
      <w:pPr>
        <w:tabs>
          <w:tab w:val="right" w:leader="dot" w:pos="9071"/>
        </w:tabs>
        <w:ind w:left="960"/>
        <w:jc w:val="center"/>
        <w:rPr>
          <w:sz w:val="22"/>
        </w:rPr>
      </w:pPr>
      <w:r>
        <w:rPr>
          <w:sz w:val="22"/>
        </w:rPr>
        <w:t>(pareigūno pareigos, vardas, pavardė)</w:t>
      </w:r>
    </w:p>
    <w:p>
      <w:pPr>
        <w:tabs>
          <w:tab w:val="right" w:leader="dot" w:pos="9071"/>
        </w:tabs>
      </w:pPr>
      <w:r>
        <w:t>.</w:t>
        <w:tab/>
        <w:t>,</w:t>
      </w:r>
    </w:p>
    <w:p>
      <w:pPr>
        <w:tabs>
          <w:tab w:val="right" w:leader="dot" w:pos="9071"/>
        </w:tabs>
      </w:pPr>
      <w:r>
        <w:t xml:space="preserve">išnagrinėjęs medžiagą apie </w:t>
        <w:tab/>
      </w:r>
    </w:p>
    <w:p>
      <w:pPr>
        <w:tabs>
          <w:tab w:val="right" w:leader="dot" w:pos="9071"/>
        </w:tabs>
        <w:ind w:left="2640"/>
        <w:jc w:val="center"/>
        <w:rPr>
          <w:sz w:val="22"/>
        </w:rPr>
      </w:pPr>
      <w:r>
        <w:rPr>
          <w:sz w:val="22"/>
        </w:rPr>
        <w:t>(objekto pavadinimas, adresas)</w:t>
      </w:r>
    </w:p>
    <w:p>
      <w:pPr>
        <w:tabs>
          <w:tab w:val="right" w:leader="dot" w:pos="9071"/>
        </w:tabs>
        <w:jc w:val="both"/>
      </w:pPr>
      <w:r>
        <w:tab/>
        <w:t xml:space="preserve"> priešgaisrinę būklę,</w:t>
      </w:r>
    </w:p>
    <w:p>
      <w:pPr>
        <w:tabs>
          <w:tab w:val="right" w:leader="dot" w:pos="9071"/>
        </w:tabs>
        <w:jc w:val="both"/>
      </w:pPr>
    </w:p>
    <w:p>
      <w:pPr>
        <w:tabs>
          <w:tab w:val="right" w:leader="dot" w:pos="9071"/>
        </w:tabs>
      </w:pPr>
      <w:r>
        <w:rPr>
          <w:b/>
          <w:bCs/>
        </w:rPr>
        <w:t>NUSTAČIAU:</w:t>
      </w:r>
    </w:p>
    <w:p>
      <w:pPr>
        <w:tabs>
          <w:tab w:val="right" w:leader="dot" w:pos="9071"/>
        </w:tabs>
      </w:pPr>
      <w:r>
        <w:t xml:space="preserve">kad </w:t>
        <w:tab/>
      </w:r>
    </w:p>
    <w:p>
      <w:pPr>
        <w:tabs>
          <w:tab w:val="right" w:leader="dot" w:pos="9071"/>
        </w:tabs>
        <w:ind w:left="480"/>
        <w:jc w:val="center"/>
        <w:rPr>
          <w:sz w:val="22"/>
        </w:rPr>
      </w:pPr>
      <w:r>
        <w:rPr>
          <w:sz w:val="22"/>
        </w:rPr>
        <w:t>(išdėstyti bendrųjų priešgaisrinės saugos reikalavimų pažeidimus)</w:t>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t>,</w:t>
      </w:r>
    </w:p>
    <w:p>
      <w:pPr>
        <w:tabs>
          <w:tab w:val="right" w:leader="dot" w:pos="9071"/>
        </w:tabs>
      </w:pPr>
      <w:r>
        <w:t xml:space="preserve">tuo pažeidė </w:t>
        <w:tab/>
      </w:r>
    </w:p>
    <w:p>
      <w:pPr>
        <w:tabs>
          <w:tab w:val="right" w:leader="dot" w:pos="9071"/>
        </w:tabs>
        <w:ind w:left="1200"/>
        <w:jc w:val="center"/>
        <w:rPr>
          <w:sz w:val="22"/>
        </w:rPr>
      </w:pPr>
      <w:r>
        <w:rPr>
          <w:sz w:val="22"/>
        </w:rPr>
        <w:t>(teisinį pagrindą)</w:t>
      </w:r>
    </w:p>
    <w:p>
      <w:pPr>
        <w:tabs>
          <w:tab w:val="right" w:leader="dot" w:pos="9071"/>
        </w:tabs>
      </w:pPr>
      <w:r>
        <w:t>.</w:t>
        <w:tab/>
      </w:r>
    </w:p>
    <w:p>
      <w:pPr>
        <w:tabs>
          <w:tab w:val="right" w:leader="dot" w:pos="9071"/>
        </w:tabs>
      </w:pPr>
      <w:r>
        <w:t>.</w:t>
        <w:tab/>
      </w:r>
    </w:p>
    <w:p>
      <w:pPr>
        <w:tabs>
          <w:tab w:val="right" w:leader="dot" w:pos="9071"/>
        </w:tabs>
        <w:jc w:val="both"/>
      </w:pPr>
    </w:p>
    <w:p>
      <w:pPr>
        <w:tabs>
          <w:tab w:val="right" w:leader="dot" w:pos="9071"/>
        </w:tabs>
        <w:ind w:firstLine="567"/>
        <w:jc w:val="both"/>
        <w:rPr>
          <w:bCs/>
        </w:rPr>
      </w:pPr>
      <w:r>
        <w:t xml:space="preserve">Vadovaudamasis Valstybinės priešgaisrinės priežiūros nuostatais, patvirtintais Lietuvos Respublikos Vyriausybės 2003 m. birželio 9 d. nutarimu Nr. </w:t>
      </w:r>
      <w:r>
        <w:rPr>
          <w:bCs/>
        </w:rPr>
        <w:t>739</w:t>
      </w:r>
    </w:p>
    <w:p>
      <w:pPr>
        <w:tabs>
          <w:tab w:val="right" w:leader="dot" w:pos="9071"/>
        </w:tabs>
        <w:jc w:val="both"/>
      </w:pPr>
    </w:p>
    <w:p>
      <w:pPr>
        <w:tabs>
          <w:tab w:val="right" w:leader="dot" w:pos="9071"/>
        </w:tabs>
      </w:pPr>
      <w:r>
        <w:rPr>
          <w:b/>
          <w:bCs/>
        </w:rPr>
        <w:t>NUTARIU:</w:t>
      </w:r>
    </w:p>
    <w:p>
      <w:pPr>
        <w:tabs>
          <w:tab w:val="right" w:leader="dot" w:pos="9071"/>
        </w:tabs>
        <w:ind w:firstLine="567"/>
        <w:jc w:val="both"/>
      </w:pPr>
      <w:r>
        <w:t>1. Uždrausti eksploatuoti</w:t>
        <w:tab/>
      </w:r>
    </w:p>
    <w:p>
      <w:pPr>
        <w:tabs>
          <w:tab w:val="right" w:leader="dot" w:pos="9071"/>
        </w:tabs>
        <w:ind w:left="3000"/>
        <w:jc w:val="center"/>
        <w:rPr>
          <w:sz w:val="22"/>
        </w:rPr>
      </w:pPr>
      <w:r>
        <w:rPr>
          <w:sz w:val="22"/>
        </w:rPr>
        <w:t>(objekto pavadinimas, adresas)</w:t>
      </w:r>
    </w:p>
    <w:p>
      <w:pPr>
        <w:tabs>
          <w:tab w:val="right" w:leader="dot" w:pos="9071"/>
        </w:tabs>
      </w:pPr>
      <w:r>
        <w:t>.</w:t>
        <w:tab/>
      </w:r>
    </w:p>
    <w:p>
      <w:pPr>
        <w:tabs>
          <w:tab w:val="right" w:leader="dot" w:pos="9071"/>
        </w:tabs>
      </w:pPr>
      <w:r>
        <w:t>.</w:t>
        <w:tab/>
      </w:r>
    </w:p>
    <w:p>
      <w:pPr>
        <w:tabs>
          <w:tab w:val="right" w:leader="dot" w:pos="9071"/>
        </w:tabs>
        <w:ind w:firstLine="567"/>
        <w:jc w:val="both"/>
      </w:pPr>
      <w:r>
        <w:t>2. Pranešti</w:t>
        <w:tab/>
      </w:r>
    </w:p>
    <w:p>
      <w:pPr>
        <w:tabs>
          <w:tab w:val="right" w:leader="dot" w:pos="9071"/>
        </w:tabs>
        <w:ind w:left="1560"/>
        <w:jc w:val="center"/>
        <w:rPr>
          <w:sz w:val="22"/>
        </w:rPr>
      </w:pPr>
      <w:r>
        <w:rPr>
          <w:sz w:val="22"/>
        </w:rPr>
        <w:t>(objekto pavadinimas)</w:t>
      </w:r>
    </w:p>
    <w:p>
      <w:pPr>
        <w:tabs>
          <w:tab w:val="right" w:leader="dot" w:pos="9071"/>
        </w:tabs>
      </w:pPr>
      <w:r>
        <w:t>.</w:t>
        <w:tab/>
        <w:t>,</w:t>
      </w:r>
    </w:p>
    <w:p>
      <w:pPr>
        <w:jc w:val="center"/>
        <w:rPr>
          <w:sz w:val="22"/>
        </w:rPr>
      </w:pPr>
      <w:r>
        <w:rPr>
          <w:sz w:val="22"/>
        </w:rPr>
        <w:t>(savininko, teisėto valdytojo, vadovo (jų įgalioto asmens) vardas, pavardė)</w:t>
      </w:r>
    </w:p>
    <w:p>
      <w:r>
        <w:t>kad:</w:t>
      </w:r>
    </w:p>
    <w:p>
      <w:pPr>
        <w:ind w:firstLine="567"/>
        <w:jc w:val="both"/>
      </w:pPr>
      <w:r>
        <w:t xml:space="preserve">– per 10 kalendorinių dienų nuo nutarimo priėmimo dienos jį galima apskųsti atitinkamos apskrities priešgaisrinei gelbėjimo valdybai, </w:t>
      </w:r>
      <w:r>
        <w:rPr>
          <w:bCs/>
        </w:rPr>
        <w:t>Valstybinės priešgaisrinės priežiūros valdybai</w:t>
      </w:r>
      <w:r>
        <w:t xml:space="preserve"> arba vyriausiajam valstybinės priešgaisrinės priežiūros inspektoriui;</w:t>
      </w:r>
    </w:p>
    <w:p>
      <w:pPr>
        <w:ind w:firstLine="567"/>
        <w:jc w:val="both"/>
      </w:pPr>
      <w:r>
        <w:t>– valstybinės priešgaisrinės priežiūros pareigūnų veiksmai teisės aktų nustatyta tvarka gali būti apskundžiami vyriausiajam valstybinės priešgaisrinės priežiūros inspektoriui, Administracinių ginčų komisijai arba administraciniam teismui;</w:t>
      </w:r>
    </w:p>
    <w:p>
      <w:pPr>
        <w:ind w:firstLine="567"/>
        <w:jc w:val="both"/>
      </w:pPr>
      <w:r>
        <w:t>– skundas nesustabdo nutarimo vykdymo.</w:t>
      </w:r>
    </w:p>
    <w:p>
      <w:pPr>
        <w:jc w:val="both"/>
      </w:pPr>
    </w:p>
    <w:p>
      <w:pPr>
        <w:tabs>
          <w:tab w:val="left" w:pos="3360"/>
          <w:tab w:val="right" w:leader="dot" w:pos="5640"/>
          <w:tab w:val="left" w:pos="6480"/>
          <w:tab w:val="right" w:leader="dot" w:pos="9071"/>
        </w:tabs>
      </w:pPr>
      <w:r>
        <w:t>Nutarimą surašė:</w:t>
        <w:tab/>
        <w:t>.</w:t>
        <w:tab/>
        <w:tab/>
        <w:tab/>
      </w:r>
    </w:p>
    <w:p>
      <w:pPr>
        <w:tabs>
          <w:tab w:val="center" w:pos="4440"/>
          <w:tab w:val="center" w:pos="7800"/>
        </w:tabs>
        <w:ind w:left="4080"/>
        <w:rPr>
          <w:sz w:val="22"/>
        </w:rPr>
      </w:pPr>
      <w:r>
        <w:rPr>
          <w:sz w:val="22"/>
        </w:rPr>
        <w:tab/>
        <w:t>(parašas)</w:t>
        <w:tab/>
        <w:t>(vardas, pavardė)</w:t>
      </w:r>
    </w:p>
    <w:p/>
    <w:p>
      <w:pPr>
        <w:tabs>
          <w:tab w:val="left" w:pos="3360"/>
          <w:tab w:val="right" w:leader="dot" w:pos="5640"/>
          <w:tab w:val="left" w:pos="6480"/>
          <w:tab w:val="right" w:leader="dot" w:pos="9071"/>
        </w:tabs>
      </w:pPr>
      <w:r>
        <w:t xml:space="preserve">Nutarimą gavau: </w:t>
        <w:tab/>
        <w:t>.</w:t>
        <w:tab/>
        <w:tab/>
        <w:tab/>
      </w:r>
    </w:p>
    <w:p>
      <w:pPr>
        <w:tabs>
          <w:tab w:val="center" w:pos="4440"/>
          <w:tab w:val="center" w:pos="7800"/>
        </w:tabs>
        <w:ind w:left="4080"/>
        <w:rPr>
          <w:sz w:val="22"/>
        </w:rPr>
      </w:pPr>
      <w:r>
        <w:rPr>
          <w:sz w:val="22"/>
        </w:rPr>
        <w:tab/>
        <w:t>(parašas)</w:t>
        <w:tab/>
        <w:t>(vardas, pavardė)</w:t>
      </w:r>
    </w:p>
    <w:p/>
    <w:p>
      <w:pPr>
        <w:ind w:left="4535"/>
        <w:jc w:val="center"/>
      </w:pPr>
      <w:r>
        <w:t>20...... .... ....</w:t>
      </w:r>
    </w:p>
    <w:p/>
    <w:p>
      <w:pPr>
        <w:ind w:firstLine="567"/>
        <w:jc w:val="both"/>
      </w:pPr>
      <w:r>
        <w:rPr>
          <w:bCs/>
        </w:rPr>
        <w:t xml:space="preserve">Atsižvelgdamas į tai, kad anksčiau išvardinti pažeidimai buvo pašalinti, ir vadovaudamasis  Objekto</w:t>
      </w:r>
      <w:r>
        <w:rPr>
          <w:b/>
          <w:bCs/>
          <w:smallCaps/>
        </w:rPr>
        <w:t xml:space="preserve"> </w:t>
      </w:r>
      <w:r>
        <w:rPr>
          <w:bCs/>
        </w:rPr>
        <w:t xml:space="preserve">atitikties priešgaisrinę saugą reglamentuojantiems teisės aktams  patikrinimų atlikimo tvarkos aprašo 38 punktu, nutariu:</w:t>
      </w:r>
    </w:p>
    <w:p>
      <w:pPr>
        <w:tabs>
          <w:tab w:val="right" w:leader="dot" w:pos="9071"/>
        </w:tabs>
        <w:ind w:firstLine="567"/>
        <w:jc w:val="both"/>
      </w:pPr>
      <w:r>
        <w:t>1. Leisti eksploatuoti:</w:t>
        <w:tab/>
      </w:r>
    </w:p>
    <w:p>
      <w:pPr>
        <w:tabs>
          <w:tab w:val="right" w:leader="dot" w:pos="9071"/>
        </w:tabs>
      </w:pPr>
      <w:r>
        <w:t>.</w:t>
        <w:tab/>
      </w:r>
    </w:p>
    <w:p>
      <w:pPr>
        <w:tabs>
          <w:tab w:val="right" w:leader="dot" w:pos="9071"/>
        </w:tabs>
        <w:jc w:val="center"/>
        <w:rPr>
          <w:sz w:val="22"/>
        </w:rPr>
      </w:pPr>
      <w:r>
        <w:rPr>
          <w:sz w:val="22"/>
        </w:rPr>
        <w:t>(objekto pavadinimas, adresas)</w:t>
      </w:r>
    </w:p>
    <w:p>
      <w:pPr>
        <w:tabs>
          <w:tab w:val="right" w:leader="dot" w:pos="9071"/>
        </w:tabs>
      </w:pPr>
      <w:r>
        <w:t>.</w:t>
        <w:tab/>
        <w:t xml:space="preserve"> nuo 20...... .... ....</w:t>
      </w:r>
    </w:p>
    <w:p/>
    <w:p>
      <w:pPr>
        <w:tabs>
          <w:tab w:val="left" w:pos="3360"/>
          <w:tab w:val="right" w:leader="dot" w:pos="4920"/>
          <w:tab w:val="left" w:pos="5760"/>
          <w:tab w:val="right" w:leader="dot" w:pos="9071"/>
        </w:tabs>
        <w:ind w:left="3360"/>
      </w:pPr>
      <w:r>
        <w:t>.</w:t>
        <w:tab/>
        <w:tab/>
        <w:tab/>
      </w:r>
    </w:p>
    <w:p>
      <w:pPr>
        <w:tabs>
          <w:tab w:val="center" w:pos="7800"/>
        </w:tabs>
        <w:ind w:left="3720"/>
        <w:rPr>
          <w:sz w:val="22"/>
        </w:rPr>
      </w:pPr>
      <w:r>
        <w:rPr>
          <w:sz w:val="22"/>
        </w:rPr>
        <w:t>(parašas)</w:t>
        <w:tab/>
        <w:t>(pareigūno pareigos, vardas, pavardė)</w:t>
      </w:r>
    </w:p>
    <w:p/>
    <w:p>
      <w:pPr>
        <w:ind w:left="4535"/>
        <w:jc w:val="center"/>
      </w:pPr>
      <w:r>
        <w:t>20...... .... ....</w:t>
      </w:r>
    </w:p>
    <w:p/>
    <w:p>
      <w:pPr>
        <w:jc w:val="center"/>
      </w:pPr>
      <w:r>
        <w:t>_________________</w:t>
      </w:r>
    </w:p>
    <w:p>
      <w:pPr>
        <w:ind w:left="4536"/>
      </w:pPr>
      <w:r>
        <w:br w:type="page"/>
        <w:t xml:space="preserve">Objekto atitikties priešgaisrinę saugą </w:t>
      </w:r>
    </w:p>
    <w:p>
      <w:pPr>
        <w:suppressAutoHyphens/>
        <w:ind w:left="4535"/>
      </w:pPr>
      <w:r>
        <w:t xml:space="preserve">reglamentuojantiems teisės aktams patikrinimų </w:t>
      </w:r>
    </w:p>
    <w:p>
      <w:pPr>
        <w:suppressAutoHyphens/>
        <w:ind w:left="4535"/>
      </w:pPr>
      <w:r>
        <w:t>atlikimo tvarkos aprašo</w:t>
      </w:r>
    </w:p>
    <w:p>
      <w:pPr>
        <w:suppressAutoHyphens/>
        <w:ind w:left="4535"/>
      </w:pPr>
      <w:r>
        <w:t>8</w:t>
      </w:r>
      <w:r>
        <w:t xml:space="preserve"> priedas</w:t>
      </w:r>
    </w:p>
    <w:p>
      <w:pPr>
        <w:suppressAutoHyphens/>
        <w:jc w:val="both"/>
      </w:pPr>
    </w:p>
    <w:p>
      <w:pPr>
        <w:suppressAutoHyphens/>
        <w:jc w:val="center"/>
        <w:rPr>
          <w:b/>
        </w:rPr>
      </w:pPr>
      <w:r>
        <w:rPr>
          <w:b/>
        </w:rPr>
        <w:t>(Techniškai netvarkingų elektros įrenginių, kitų agregatų eksploatavimo uždraudimo protokolo formos pavyzdys)</w:t>
      </w:r>
    </w:p>
    <w:p/>
    <w:p>
      <w:pPr>
        <w:jc w:val="center"/>
      </w:pPr>
      <w:r>
        <w:t>.....................................................................................................................</w:t>
      </w:r>
    </w:p>
    <w:p>
      <w:pPr>
        <w:jc w:val="center"/>
        <w:rPr>
          <w:sz w:val="22"/>
        </w:rPr>
      </w:pPr>
      <w:r>
        <w:rPr>
          <w:sz w:val="22"/>
        </w:rPr>
        <w:t>(PAGD pavaldžios įstaigos (jos struktūrinio padalinio) pavadinimas)</w:t>
      </w:r>
    </w:p>
    <w:p/>
    <w:p>
      <w:pPr>
        <w:tabs>
          <w:tab w:val="right" w:leader="dot" w:pos="4560"/>
        </w:tabs>
      </w:pPr>
      <w:r>
        <w:t>.</w:t>
        <w:tab/>
      </w:r>
    </w:p>
    <w:p>
      <w:pPr>
        <w:tabs>
          <w:tab w:val="right" w:leader="dot" w:pos="4560"/>
        </w:tabs>
        <w:ind w:right="4511"/>
        <w:jc w:val="center"/>
        <w:rPr>
          <w:sz w:val="22"/>
        </w:rPr>
      </w:pPr>
      <w:r>
        <w:rPr>
          <w:sz w:val="22"/>
        </w:rPr>
        <w:t>(objekto pavadinimas, adresas)</w:t>
      </w:r>
    </w:p>
    <w:p>
      <w:pPr>
        <w:tabs>
          <w:tab w:val="right" w:leader="dot" w:pos="4560"/>
        </w:tabs>
      </w:pPr>
      <w:r>
        <w:t>.</w:t>
        <w:tab/>
      </w:r>
    </w:p>
    <w:p>
      <w:pPr>
        <w:tabs>
          <w:tab w:val="right" w:leader="dot" w:pos="4560"/>
        </w:tabs>
      </w:pPr>
      <w:r>
        <w:t>.</w:t>
        <w:tab/>
      </w:r>
    </w:p>
    <w:p>
      <w:pPr>
        <w:rPr>
          <w:sz w:val="22"/>
        </w:rPr>
      </w:pPr>
      <w:r>
        <w:rPr>
          <w:sz w:val="22"/>
        </w:rPr>
        <w:t>(savininkui, teisėtam valdytojui, vadovui (jų įgaliotam asmeniui)</w:t>
      </w:r>
    </w:p>
    <w:p/>
    <w:p>
      <w:pPr>
        <w:jc w:val="center"/>
        <w:rPr>
          <w:b/>
          <w:bCs/>
        </w:rPr>
      </w:pPr>
      <w:r>
        <w:rPr>
          <w:b/>
          <w:bCs/>
        </w:rPr>
        <w:t xml:space="preserve">TECHNIŠKAI NETVARKINGŲ ELEKTROS ĮRENGINIŲ, KITŲ AGREGATŲ EKSPLOATAVIMO UŽDRAUDIMO </w:t>
      </w:r>
    </w:p>
    <w:p>
      <w:pPr>
        <w:jc w:val="center"/>
        <w:rPr>
          <w:b/>
          <w:bCs/>
        </w:rPr>
      </w:pPr>
      <w:r>
        <w:rPr>
          <w:b/>
          <w:bCs/>
        </w:rPr>
        <w:t>PROTOKOLAS</w:t>
      </w:r>
    </w:p>
    <w:p>
      <w:pPr>
        <w:jc w:val="center"/>
      </w:pPr>
    </w:p>
    <w:p>
      <w:pPr>
        <w:jc w:val="center"/>
      </w:pPr>
      <w:r>
        <w:t>20...... m. ............................. d. Nr. ........</w:t>
      </w:r>
    </w:p>
    <w:p>
      <w:pPr>
        <w:jc w:val="center"/>
      </w:pPr>
      <w:r>
        <w:t>.............................</w:t>
      </w:r>
    </w:p>
    <w:p>
      <w:pPr>
        <w:jc w:val="center"/>
        <w:rPr>
          <w:sz w:val="22"/>
        </w:rPr>
      </w:pPr>
      <w:r>
        <w:rPr>
          <w:sz w:val="22"/>
        </w:rPr>
        <w:t>(vietovė)</w:t>
      </w:r>
    </w:p>
    <w:p/>
    <w:p>
      <w:pPr>
        <w:tabs>
          <w:tab w:val="right" w:leader="dot" w:pos="9071"/>
        </w:tabs>
        <w:ind w:firstLine="567"/>
        <w:jc w:val="both"/>
      </w:pPr>
      <w:r>
        <w:t xml:space="preserve">Aš, </w:t>
        <w:tab/>
      </w:r>
    </w:p>
    <w:p>
      <w:pPr>
        <w:tabs>
          <w:tab w:val="right" w:leader="dot" w:pos="9071"/>
        </w:tabs>
        <w:ind w:left="960"/>
        <w:jc w:val="center"/>
        <w:rPr>
          <w:sz w:val="22"/>
        </w:rPr>
      </w:pPr>
      <w:r>
        <w:rPr>
          <w:sz w:val="22"/>
        </w:rPr>
        <w:t>(pareigūno pareigos, vardas, pavardė)</w:t>
      </w:r>
    </w:p>
    <w:p>
      <w:pPr>
        <w:tabs>
          <w:tab w:val="right" w:leader="dot" w:pos="9071"/>
        </w:tabs>
      </w:pPr>
      <w:r>
        <w:t>.</w:t>
        <w:tab/>
        <w:t>,</w:t>
      </w:r>
    </w:p>
    <w:p>
      <w:pPr>
        <w:tabs>
          <w:tab w:val="right" w:leader="dot" w:pos="9071"/>
        </w:tabs>
      </w:pPr>
      <w:r>
        <w:t>dalyvaujant</w:t>
        <w:tab/>
      </w:r>
    </w:p>
    <w:p>
      <w:pPr>
        <w:tabs>
          <w:tab w:val="right" w:leader="dot" w:pos="9071"/>
        </w:tabs>
        <w:ind w:left="1200"/>
        <w:jc w:val="center"/>
      </w:pPr>
      <w:r>
        <w:t>(objekto atstovo pareigos, vardas, pavardė, kviestinių asmenų vardai, pavardės)</w:t>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 xml:space="preserve">išjungiau (užplombavau) </w:t>
        <w:tab/>
        <w:t>.</w:t>
      </w:r>
    </w:p>
    <w:p>
      <w:pPr>
        <w:tabs>
          <w:tab w:val="right" w:leader="dot" w:pos="9071"/>
        </w:tabs>
        <w:ind w:left="2400"/>
        <w:jc w:val="center"/>
        <w:rPr>
          <w:sz w:val="22"/>
        </w:rPr>
      </w:pPr>
      <w:r>
        <w:rPr>
          <w:sz w:val="22"/>
        </w:rPr>
        <w:t>(kas išjungta, užplombuota, skaičius, vieta)</w:t>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pPr>
      <w:r>
        <w:t>.</w:t>
        <w:tab/>
      </w:r>
    </w:p>
    <w:p>
      <w:pPr>
        <w:tabs>
          <w:tab w:val="right" w:leader="dot" w:pos="9071"/>
        </w:tabs>
        <w:ind w:firstLine="567"/>
      </w:pPr>
      <w:r>
        <w:t>Įspėju</w:t>
        <w:tab/>
        <w:t>,</w:t>
      </w:r>
    </w:p>
    <w:p>
      <w:pPr>
        <w:ind w:left="1320"/>
        <w:jc w:val="center"/>
        <w:rPr>
          <w:sz w:val="22"/>
        </w:rPr>
      </w:pPr>
      <w:r>
        <w:rPr>
          <w:sz w:val="22"/>
        </w:rPr>
        <w:t xml:space="preserve">(objekto savininko, teisėto valdytojo, vadovo (jų įgalioto asmens)  vardas, pavardė)</w:t>
      </w:r>
    </w:p>
    <w:p>
      <w:pPr>
        <w:ind w:firstLine="567"/>
        <w:jc w:val="both"/>
      </w:pPr>
      <w:r>
        <w:t>kad už plombų pažeidimą ar nuplėšimą be valstybinės priešgaisrinės priežiūros pareigūnų leidimo kaltininkai bus patraukti administracinėn atsakomybėn įstatymų nustatyta tvarka.</w:t>
      </w:r>
    </w:p>
    <w:p>
      <w:pPr>
        <w:ind w:firstLine="567"/>
        <w:jc w:val="both"/>
      </w:pPr>
      <w:r>
        <w:t>Informuoju, kad valstybinės priešgaisrinės priežiūros pareigūnų veiksmai teisės aktų nustatyta tvarka gali būti apskundžiami vyriausiajam valstybinės priešgaisrinės priežiūros inspektoriui, Administracinių ginčų komisijai arba administraciniam teismui.</w:t>
      </w:r>
    </w:p>
    <w:p>
      <w:pPr>
        <w:jc w:val="both"/>
      </w:pPr>
    </w:p>
    <w:p>
      <w:pPr>
        <w:jc w:val="both"/>
      </w:pPr>
    </w:p>
    <w:p>
      <w:pPr>
        <w:tabs>
          <w:tab w:val="left" w:pos="3360"/>
          <w:tab w:val="right" w:leader="dot" w:pos="5640"/>
          <w:tab w:val="left" w:pos="6480"/>
          <w:tab w:val="right" w:leader="dot" w:pos="9071"/>
        </w:tabs>
      </w:pPr>
      <w:r>
        <w:t>Protokolą surašė:</w:t>
        <w:tab/>
        <w:t>.</w:t>
        <w:tab/>
        <w:tab/>
        <w:tab/>
      </w:r>
    </w:p>
    <w:p>
      <w:pPr>
        <w:tabs>
          <w:tab w:val="center" w:pos="4440"/>
          <w:tab w:val="center" w:pos="7800"/>
        </w:tabs>
        <w:ind w:left="4080"/>
        <w:rPr>
          <w:sz w:val="22"/>
        </w:rPr>
      </w:pPr>
      <w:r>
        <w:rPr>
          <w:sz w:val="22"/>
        </w:rPr>
        <w:tab/>
        <w:t>(parašas)</w:t>
        <w:tab/>
        <w:t>(vardas, pavardė)</w:t>
      </w:r>
    </w:p>
    <w:p/>
    <w:p>
      <w:pPr>
        <w:tabs>
          <w:tab w:val="left" w:pos="3360"/>
          <w:tab w:val="right" w:leader="dot" w:pos="5640"/>
          <w:tab w:val="left" w:pos="6480"/>
          <w:tab w:val="right" w:leader="dot" w:pos="9071"/>
        </w:tabs>
      </w:pPr>
      <w:r>
        <w:t>Dalyvavo:</w:t>
        <w:tab/>
        <w:t>.</w:t>
        <w:tab/>
        <w:tab/>
        <w:tab/>
      </w:r>
    </w:p>
    <w:p>
      <w:pPr>
        <w:tabs>
          <w:tab w:val="center" w:pos="4440"/>
          <w:tab w:val="center" w:pos="7800"/>
        </w:tabs>
        <w:ind w:left="4080"/>
        <w:rPr>
          <w:sz w:val="22"/>
        </w:rPr>
      </w:pPr>
      <w:r>
        <w:rPr>
          <w:sz w:val="22"/>
        </w:rPr>
        <w:tab/>
        <w:t>(parašas)</w:t>
        <w:tab/>
        <w:t>(vardas, pavardė)</w:t>
      </w:r>
    </w:p>
    <w:p>
      <w:pPr>
        <w:tabs>
          <w:tab w:val="left" w:pos="3360"/>
          <w:tab w:val="right" w:leader="dot" w:pos="5640"/>
          <w:tab w:val="left" w:pos="6480"/>
          <w:tab w:val="right" w:leader="dot" w:pos="9071"/>
        </w:tabs>
        <w:ind w:left="3360"/>
      </w:pPr>
      <w:r>
        <w:t>.</w:t>
        <w:tab/>
        <w:tab/>
        <w:tab/>
      </w:r>
    </w:p>
    <w:p>
      <w:pPr>
        <w:tabs>
          <w:tab w:val="center" w:pos="4440"/>
          <w:tab w:val="center" w:pos="7800"/>
        </w:tabs>
        <w:ind w:left="4080"/>
        <w:rPr>
          <w:sz w:val="22"/>
        </w:rPr>
      </w:pPr>
      <w:r>
        <w:rPr>
          <w:sz w:val="22"/>
        </w:rPr>
        <w:tab/>
        <w:t>(parašas)</w:t>
        <w:tab/>
        <w:t>(vardas, pavardė)</w:t>
      </w:r>
    </w:p>
    <w:p>
      <w:pPr>
        <w:jc w:val="both"/>
      </w:pPr>
    </w:p>
    <w:p>
      <w:pPr>
        <w:tabs>
          <w:tab w:val="left" w:pos="3360"/>
          <w:tab w:val="right" w:leader="dot" w:pos="5640"/>
          <w:tab w:val="left" w:pos="6480"/>
          <w:tab w:val="right" w:leader="dot" w:pos="9071"/>
        </w:tabs>
      </w:pPr>
      <w:r>
        <w:t>Protokolą gavau:</w:t>
        <w:tab/>
        <w:t>.</w:t>
        <w:tab/>
        <w:tab/>
        <w:tab/>
      </w:r>
    </w:p>
    <w:p>
      <w:pPr>
        <w:tabs>
          <w:tab w:val="center" w:pos="4440"/>
          <w:tab w:val="center" w:pos="7800"/>
        </w:tabs>
        <w:ind w:left="4080"/>
        <w:rPr>
          <w:sz w:val="22"/>
        </w:rPr>
      </w:pPr>
      <w:r>
        <w:rPr>
          <w:sz w:val="22"/>
        </w:rPr>
        <w:tab/>
        <w:t>(parašas)</w:t>
        <w:tab/>
        <w:t>(vardas, pavardė)</w:t>
      </w:r>
    </w:p>
    <w:p>
      <w:pPr>
        <w:jc w:val="both"/>
      </w:pPr>
    </w:p>
    <w:p>
      <w:pPr>
        <w:ind w:left="4535"/>
        <w:jc w:val="center"/>
      </w:pPr>
      <w:r>
        <w:t>20...... .... ....</w:t>
      </w:r>
    </w:p>
    <w:p/>
    <w:p>
      <w:pPr>
        <w:ind w:firstLine="567"/>
        <w:jc w:val="both"/>
      </w:pPr>
      <w:r>
        <w:rPr>
          <w:bCs/>
        </w:rPr>
        <w:t>Atsižvelgdamas į tai, kad anksčiau išvardinti pažeidimai buvo pašalinti, ir vadovaudamasis Objekto</w:t>
      </w:r>
      <w:r>
        <w:rPr>
          <w:b/>
          <w:bCs/>
          <w:smallCaps/>
        </w:rPr>
        <w:t xml:space="preserve"> </w:t>
      </w:r>
      <w:r>
        <w:rPr>
          <w:bCs/>
        </w:rPr>
        <w:t xml:space="preserve">atitikties priešgaisrinę saugą reglamentuojantiems teisės aktams  patikrinimų atlikimo tvarkos aprašo  35 punktu, nutariu:</w:t>
      </w:r>
    </w:p>
    <w:p>
      <w:pPr>
        <w:tabs>
          <w:tab w:val="right" w:leader="dot" w:pos="9071"/>
        </w:tabs>
        <w:ind w:firstLine="567"/>
        <w:jc w:val="both"/>
      </w:pPr>
      <w:r>
        <w:t xml:space="preserve">1. Leisti eksploatuoti elektros įrenginius ar kitus agregatus </w:t>
        <w:tab/>
      </w:r>
    </w:p>
    <w:p>
      <w:pPr>
        <w:tabs>
          <w:tab w:val="right" w:leader="dot" w:pos="9071"/>
        </w:tabs>
      </w:pPr>
      <w:r>
        <w:t>.</w:t>
        <w:tab/>
      </w:r>
    </w:p>
    <w:p>
      <w:pPr>
        <w:tabs>
          <w:tab w:val="right" w:leader="dot" w:pos="9071"/>
        </w:tabs>
        <w:jc w:val="center"/>
        <w:rPr>
          <w:sz w:val="22"/>
        </w:rPr>
      </w:pPr>
      <w:r>
        <w:rPr>
          <w:sz w:val="22"/>
        </w:rPr>
        <w:t>(pavadinimas, vieta)</w:t>
      </w:r>
    </w:p>
    <w:p>
      <w:pPr>
        <w:tabs>
          <w:tab w:val="right" w:leader="dot" w:pos="9071"/>
        </w:tabs>
      </w:pPr>
      <w:r>
        <w:t>.</w:t>
        <w:tab/>
        <w:t xml:space="preserve"> nuo 20...... .... ....</w:t>
      </w:r>
    </w:p>
    <w:p/>
    <w:p>
      <w:pPr>
        <w:tabs>
          <w:tab w:val="left" w:pos="3360"/>
          <w:tab w:val="right" w:leader="dot" w:pos="4920"/>
          <w:tab w:val="left" w:pos="5760"/>
          <w:tab w:val="right" w:leader="dot" w:pos="9071"/>
        </w:tabs>
        <w:ind w:left="3360"/>
      </w:pPr>
      <w:r>
        <w:t>.</w:t>
        <w:tab/>
        <w:tab/>
        <w:tab/>
      </w:r>
    </w:p>
    <w:p>
      <w:pPr>
        <w:tabs>
          <w:tab w:val="center" w:pos="7800"/>
        </w:tabs>
        <w:ind w:left="3720"/>
        <w:rPr>
          <w:sz w:val="22"/>
        </w:rPr>
      </w:pPr>
      <w:r>
        <w:rPr>
          <w:sz w:val="22"/>
        </w:rPr>
        <w:t>(parašas)</w:t>
        <w:tab/>
        <w:t>(pareigūno pareigos, vardas, pavardė)</w:t>
      </w:r>
    </w:p>
    <w:p/>
    <w:p>
      <w:pPr>
        <w:ind w:left="4535"/>
        <w:jc w:val="center"/>
      </w:pPr>
      <w:r>
        <w:t>20...... .... ....</w:t>
      </w:r>
    </w:p>
    <w:p/>
    <w:p>
      <w:pPr>
        <w:jc w:val="center"/>
      </w:pPr>
      <w:r>
        <w:t>_________________</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56AD63A72">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2010-12-23,
Žin. 2010,
Nr.
155-7918 (2010-12-30), i. k. 110231GISAK0001-363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B721A7EF87">
        <w:r w:rsidRPr="00532B9F">
          <w:rPr>
            <w:rFonts w:ascii="Times New Roman" w:eastAsia="MS Mincho" w:hAnsi="Times New Roman"/>
            <w:sz w:val="20"/>
            <w:i/>
            <w:iCs/>
            <w:color w:val="0000FF" w:themeColor="hyperlink"/>
            <w:u w:val="single"/>
          </w:rPr>
          <w:t>1-198</w:t>
        </w:r>
      </w:fldSimple>
      <w:r>
        <w:rPr>
          <w:rFonts w:ascii="Times New Roman" w:eastAsia="MS Mincho" w:hAnsi="Times New Roman"/>
          <w:sz w:val="20"/>
          <w:i/>
          <w:iCs/>
        </w:rPr>
        <w:t>,
2010-07-01,
Žin., 2010, Nr.
83-4394 (2010-07-14), i. k. 110231GISAK0001-198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2011-01-01</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C256AD63A72">
        <w:r w:rsidRPr="00532B9F">
          <w:rPr>
            <w:rFonts w:ascii="Times New Roman" w:eastAsia="MS Mincho" w:hAnsi="Times New Roman"/>
            <w:sz w:val="20"/>
            <w:i/>
            <w:iCs/>
            <w:color w:val="0000FF" w:themeColor="hyperlink"/>
            <w:u w:val="single"/>
          </w:rPr>
          <w:t>1-363</w:t>
        </w:r>
      </w:fldSimple>
      <w:r>
        <w:rPr>
          <w:rFonts w:ascii="Times New Roman" w:eastAsia="MS Mincho" w:hAnsi="Times New Roman"/>
          <w:sz w:val="20"/>
          <w:i/>
          <w:iCs/>
        </w:rPr>
        <w:t>,
2010-12-23,
Žin. 2010,
Nr.
155-7918 (2010-12-30), i. k. 110231GISAK0001-363        </w:t>
      </w:r>
    </w:p>
    <w:p>
      <w:pPr>
        <w:pStyle w:val="PlainText"/>
        <w:rPr>
          <w:rFonts w:ascii="Times New Roman" w:eastAsia="MS Mincho" w:hAnsi="Times New Roman"/>
          <w:sz w:val="20"/>
          <w:i/>
          <w:iCs/>
        </w:rPr>
      </w:pPr>
      <w:r>
        <w:rPr>
          <w:rFonts w:ascii="Times New Roman" w:eastAsia="MS Mincho" w:hAnsi="Times New Roman"/>
          <w:sz w:val="20"/>
          <w:i/>
          <w:iCs/>
        </w:rPr>
        <w:t>Formos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1B721A7EF87">
        <w:r w:rsidRPr="00532B9F">
          <w:rPr>
            <w:rFonts w:ascii="Times New Roman" w:eastAsia="MS Mincho" w:hAnsi="Times New Roman"/>
            <w:sz w:val="20"/>
            <w:i/>
            <w:iCs/>
            <w:color w:val="0000FF" w:themeColor="hyperlink"/>
            <w:u w:val="single"/>
          </w:rPr>
          <w:t>1-198</w:t>
        </w:r>
      </w:fldSimple>
      <w:r>
        <w:rPr>
          <w:rFonts w:ascii="Times New Roman" w:eastAsia="MS Mincho" w:hAnsi="Times New Roman"/>
          <w:sz w:val="20"/>
          <w:i/>
          <w:iCs/>
        </w:rPr>
        <w:t>,
2010-07-01,
Žin., 2010, Nr.
83-4394 (2010-07-14), i. k. 110231GISAK0001-198            </w:t>
      </w:r>
    </w:p>
    <w:p/>
    <w:p>
      <w:pPr>
        <w:ind w:left="4536"/>
      </w:pPr>
      <w:r>
        <w:br w:type="page"/>
        <w:t xml:space="preserve">Forma patvirtinta </w:t>
      </w:r>
    </w:p>
    <w:p>
      <w:pPr>
        <w:suppressAutoHyphens/>
        <w:ind w:left="4535"/>
      </w:pPr>
      <w:r>
        <w:t xml:space="preserve">Priešgaisrinės apsaugos ir gelbėjimo </w:t>
      </w:r>
    </w:p>
    <w:p>
      <w:pPr>
        <w:suppressAutoHyphens/>
        <w:ind w:left="4535"/>
      </w:pPr>
      <w:r>
        <w:t xml:space="preserve">departamento prie VRM direktoriaus </w:t>
      </w:r>
    </w:p>
    <w:p>
      <w:pPr>
        <w:suppressAutoHyphens/>
        <w:ind w:left="4535"/>
      </w:pPr>
      <w:r>
        <w:t>2010 m. vasario 22 d. įsakymu Nr. 1-63</w:t>
      </w:r>
    </w:p>
    <w:p>
      <w:pPr>
        <w:suppressAutoHyphens/>
      </w:pPr>
    </w:p>
    <w:p>
      <w:pPr>
        <w:jc w:val="center"/>
      </w:pPr>
      <w:r>
        <w:t>........................................................................................................</w:t>
      </w:r>
    </w:p>
    <w:p>
      <w:pPr>
        <w:jc w:val="center"/>
        <w:rPr>
          <w:sz w:val="22"/>
        </w:rPr>
      </w:pPr>
      <w:r>
        <w:rPr>
          <w:sz w:val="22"/>
        </w:rPr>
        <w:t>(PAGD pavaldžios įstaigos (jos struktūrinio padalinio) pavadinimas)</w:t>
      </w:r>
    </w:p>
    <w:p/>
    <w:p>
      <w:pPr>
        <w:tabs>
          <w:tab w:val="right" w:leader="dot" w:pos="4560"/>
        </w:tabs>
      </w:pPr>
      <w:r>
        <w:t>.</w:t>
        <w:tab/>
      </w:r>
    </w:p>
    <w:p>
      <w:pPr>
        <w:ind w:right="4391"/>
        <w:jc w:val="center"/>
        <w:rPr>
          <w:sz w:val="22"/>
        </w:rPr>
      </w:pPr>
      <w:r>
        <w:rPr>
          <w:sz w:val="22"/>
        </w:rPr>
        <w:t>(asmens, kviečiamo atvykti, vardas, pavardė)</w:t>
      </w:r>
    </w:p>
    <w:p>
      <w:pPr>
        <w:tabs>
          <w:tab w:val="right" w:leader="dot" w:pos="4560"/>
        </w:tabs>
      </w:pPr>
      <w:r>
        <w:t>.</w:t>
        <w:tab/>
      </w:r>
    </w:p>
    <w:p>
      <w:pPr>
        <w:tabs>
          <w:tab w:val="right" w:leader="dot" w:pos="4560"/>
        </w:tabs>
      </w:pPr>
      <w:r>
        <w:t>.</w:t>
        <w:tab/>
      </w:r>
    </w:p>
    <w:p>
      <w:pPr>
        <w:ind w:right="4391"/>
        <w:jc w:val="center"/>
        <w:rPr>
          <w:sz w:val="22"/>
        </w:rPr>
      </w:pPr>
      <w:r>
        <w:rPr>
          <w:sz w:val="22"/>
        </w:rPr>
        <w:t>(adresas)</w:t>
      </w:r>
    </w:p>
    <w:p/>
    <w:p>
      <w:pPr>
        <w:keepNext/>
        <w:jc w:val="center"/>
        <w:rPr>
          <w:b/>
          <w:bCs/>
        </w:rPr>
      </w:pPr>
      <w:r>
        <w:rPr>
          <w:b/>
          <w:bCs/>
        </w:rPr>
        <w:t>ŠAUKIMAS</w:t>
      </w:r>
    </w:p>
    <w:p>
      <w:pPr>
        <w:keepNext/>
        <w:jc w:val="center"/>
        <w:rPr>
          <w:bCs/>
        </w:rPr>
      </w:pPr>
    </w:p>
    <w:p>
      <w:pPr>
        <w:jc w:val="center"/>
      </w:pPr>
      <w:r>
        <w:t xml:space="preserve">20...... m. ............................ d. </w:t>
      </w:r>
    </w:p>
    <w:p>
      <w:pPr>
        <w:jc w:val="center"/>
      </w:pPr>
      <w:r>
        <w:t>...........................</w:t>
      </w:r>
    </w:p>
    <w:p>
      <w:pPr>
        <w:jc w:val="center"/>
        <w:rPr>
          <w:sz w:val="22"/>
        </w:rPr>
      </w:pPr>
      <w:r>
        <w:rPr>
          <w:sz w:val="22"/>
        </w:rPr>
        <w:t>(vietovė)</w:t>
      </w:r>
    </w:p>
    <w:p/>
    <w:p>
      <w:pPr>
        <w:tabs>
          <w:tab w:val="right" w:leader="dot" w:pos="9071"/>
        </w:tabs>
      </w:pPr>
      <w:r>
        <w:t>Jūs esate kviečiamas atvykti</w:t>
        <w:tab/>
      </w:r>
    </w:p>
    <w:p>
      <w:pPr>
        <w:tabs>
          <w:tab w:val="right" w:leader="dot" w:pos="9071"/>
        </w:tabs>
      </w:pPr>
      <w:r>
        <w:t>.</w:t>
        <w:tab/>
        <w:t xml:space="preserve"> dėl</w:t>
      </w:r>
    </w:p>
    <w:p>
      <w:pPr>
        <w:tabs>
          <w:tab w:val="right" w:leader="dot" w:pos="9071"/>
        </w:tabs>
        <w:jc w:val="center"/>
        <w:rPr>
          <w:sz w:val="22"/>
        </w:rPr>
      </w:pPr>
      <w:r>
        <w:rPr>
          <w:sz w:val="22"/>
        </w:rPr>
        <w:t>(data, valstybinės priešgaisrinės priežiūros įstaigos pavadinimas, adresas, kabinetas, telefono Nr.)</w:t>
      </w:r>
    </w:p>
    <w:p>
      <w:pPr>
        <w:tabs>
          <w:tab w:val="right" w:leader="dot" w:pos="9071"/>
        </w:tabs>
      </w:pPr>
      <w:r>
        <w:t>.</w:t>
        <w:tab/>
      </w:r>
    </w:p>
    <w:p>
      <w:pPr>
        <w:tabs>
          <w:tab w:val="right" w:leader="dot" w:pos="9071"/>
        </w:tabs>
        <w:jc w:val="center"/>
        <w:rPr>
          <w:sz w:val="22"/>
        </w:rPr>
      </w:pPr>
      <w:r>
        <w:rPr>
          <w:sz w:val="22"/>
        </w:rPr>
        <w:t>(administracinio teisės pažeidimo protokolo, administracinės bylos nagrinėjimo)</w:t>
      </w:r>
    </w:p>
    <w:p/>
    <w:p>
      <w:pPr>
        <w:tabs>
          <w:tab w:val="right" w:leader="dot" w:pos="2280"/>
          <w:tab w:val="left" w:pos="3360"/>
          <w:tab w:val="right" w:leader="dot" w:pos="5640"/>
          <w:tab w:val="left" w:pos="6480"/>
          <w:tab w:val="right" w:leader="dot" w:pos="9071"/>
        </w:tabs>
      </w:pPr>
      <w:r>
        <w:t>.</w:t>
        <w:tab/>
        <w:tab/>
        <w:tab/>
        <w:tab/>
        <w:tab/>
      </w:r>
    </w:p>
    <w:p>
      <w:pPr>
        <w:tabs>
          <w:tab w:val="center" w:pos="4440"/>
          <w:tab w:val="center" w:pos="7800"/>
        </w:tabs>
        <w:ind w:left="720"/>
        <w:rPr>
          <w:sz w:val="22"/>
        </w:rPr>
      </w:pPr>
      <w:r>
        <w:rPr>
          <w:sz w:val="22"/>
        </w:rPr>
        <w:t>(pareigūno pareigos)</w:t>
        <w:tab/>
        <w:t>(parašas)</w:t>
        <w:tab/>
        <w:t>(vardas, pavardė)</w:t>
      </w:r>
    </w:p>
    <w:p/>
    <w:p>
      <w:pPr>
        <w:ind w:firstLine="567"/>
        <w:jc w:val="both"/>
      </w:pPr>
      <w:r>
        <w:t xml:space="preserve">Jums neatvykus į administracinio teisės pažeidimo protokolo surašymą ir nepranešus pateisinamos neatvykimo priežasties, Jūs, vadovaujantis LR ATPK 263 straipsniu, galite būti atvesdintas, o be pateisinamos priežasties neatvykus į administracinės teisės pažeidimo bylos nagrinėjimą, ji, vadovaujantis LR ATPK 272  straipsniu, bus nagrinėjama Jums nedalyvaujant. </w:t>
      </w:r>
    </w:p>
    <w:p/>
    <w:p>
      <w:r>
        <w:t xml:space="preserve">_ _ _ _ _ _ _ _ _ _ _ _ _ _ _ _ _ _ _ _ _ _ _ _ _ _ _ _ _ _ _ _ _ _ _ _ _ _ _ _ _ _ _ _ _ _ _ _ _ _ </w:t>
      </w:r>
    </w:p>
    <w:p/>
    <w:p/>
    <w:p>
      <w:pPr>
        <w:tabs>
          <w:tab w:val="left" w:pos="3360"/>
          <w:tab w:val="right" w:leader="dot" w:pos="5640"/>
          <w:tab w:val="left" w:pos="6480"/>
          <w:tab w:val="right" w:leader="dot" w:pos="9071"/>
        </w:tabs>
      </w:pPr>
      <w:r>
        <w:t>Šaukimą gavau:</w:t>
        <w:tab/>
        <w:t>.</w:t>
        <w:tab/>
        <w:tab/>
        <w:tab/>
      </w:r>
    </w:p>
    <w:p>
      <w:pPr>
        <w:tabs>
          <w:tab w:val="center" w:pos="4440"/>
          <w:tab w:val="center" w:pos="7800"/>
        </w:tabs>
        <w:ind w:left="4080"/>
        <w:rPr>
          <w:sz w:val="22"/>
        </w:rPr>
      </w:pPr>
      <w:r>
        <w:rPr>
          <w:sz w:val="22"/>
        </w:rPr>
        <w:tab/>
        <w:t>(parašas)</w:t>
        <w:tab/>
        <w:t>(vardas, pavardė)</w:t>
      </w:r>
    </w:p>
    <w:p/>
    <w:p>
      <w:pPr>
        <w:ind w:left="4535"/>
        <w:jc w:val="center"/>
      </w:pPr>
      <w:r>
        <w:t xml:space="preserve">20......  ....  ....</w:t>
      </w:r>
    </w:p>
    <w:p/>
    <w:p>
      <w:pPr>
        <w:tabs>
          <w:tab w:val="left" w:pos="3360"/>
          <w:tab w:val="right" w:leader="dot" w:pos="5640"/>
          <w:tab w:val="left" w:pos="6480"/>
          <w:tab w:val="right" w:leader="dot" w:pos="9071"/>
        </w:tabs>
      </w:pPr>
      <w:r>
        <w:t>Šaukimas išsiųstas:</w:t>
        <w:tab/>
        <w:t>.</w:t>
        <w:tab/>
      </w:r>
    </w:p>
    <w:p>
      <w:pPr>
        <w:tabs>
          <w:tab w:val="center" w:pos="4440"/>
          <w:tab w:val="center" w:pos="7800"/>
        </w:tabs>
        <w:ind w:left="4080"/>
        <w:rPr>
          <w:sz w:val="22"/>
        </w:rPr>
      </w:pPr>
      <w:r>
        <w:rPr>
          <w:sz w:val="22"/>
        </w:rPr>
        <w:t>(data)</w:t>
      </w:r>
    </w:p>
    <w:p/>
    <w:p>
      <w:pPr>
        <w:jc w:val="center"/>
      </w:pPr>
      <w:r>
        <w:t>_________________</w:t>
      </w:r>
    </w:p>
    <w:p/>
    <w:p>
      <w:pPr>
        <w:jc w:val="both"/>
        <w:sectPr>
          <w:headerReference w:type="even" r:id="rId17"/>
          <w:headerReference w:type="default" r:id="rId18"/>
          <w:pgSz w:w="11906" w:h="16838"/>
          <w:pgMar w:top="1134" w:right="1134" w:bottom="1134" w:left="1701" w:header="708" w:footer="708" w:gutter="0"/>
          <w:cols w:space="708"/>
          <w:titlePg/>
          <w:docGrid w:linePitch="360"/>
        </w:sectPr>
      </w:pPr>
    </w:p>
    <w:p>
      <w:pPr>
        <w:ind w:left="9120"/>
      </w:pPr>
      <w:r>
        <w:t xml:space="preserve">Forma patvirtinta </w:t>
      </w:r>
    </w:p>
    <w:p>
      <w:pPr>
        <w:ind w:left="9120"/>
      </w:pPr>
      <w:r>
        <w:t xml:space="preserve">Priešgaisrinės apsaugos ir gelbėjimo </w:t>
      </w:r>
    </w:p>
    <w:p>
      <w:pPr>
        <w:ind w:left="9120"/>
      </w:pPr>
      <w:r>
        <w:t xml:space="preserve">departamento prie VRM direktoriaus </w:t>
      </w:r>
    </w:p>
    <w:p>
      <w:pPr>
        <w:ind w:left="9120"/>
      </w:pPr>
      <w:r>
        <w:t>2010 m. vasario 22 d. įsakymu Nr. 1-63</w:t>
      </w:r>
    </w:p>
    <w:p/>
    <w:p>
      <w:pPr>
        <w:jc w:val="center"/>
        <w:rPr>
          <w:b/>
        </w:rPr>
      </w:pPr>
      <w:r>
        <w:rPr>
          <w:b/>
        </w:rPr>
        <w:t>Administracinių bylų registracijos žurnalas</w:t>
      </w:r>
    </w:p>
    <w:p/>
    <w:tbl>
      <w:tblPr>
        <w:tblW w:w="14809" w:type="dxa"/>
        <w:tblInd w:w="-2" w:type="dxa"/>
        <w:tblLayout w:type="fixed"/>
        <w:tblLook w:val="0000" w:firstRow="0" w:lastRow="0" w:firstColumn="0" w:lastColumn="0" w:noHBand="0" w:noVBand="0"/>
      </w:tblPr>
      <w:tblGrid>
        <w:gridCol w:w="590"/>
        <w:gridCol w:w="1633"/>
        <w:gridCol w:w="1912"/>
        <w:gridCol w:w="1637"/>
        <w:gridCol w:w="1771"/>
        <w:gridCol w:w="1805"/>
        <w:gridCol w:w="1229"/>
        <w:gridCol w:w="1772"/>
        <w:gridCol w:w="1366"/>
        <w:gridCol w:w="1094"/>
      </w:tblGrid>
      <w:tr>
        <w:trPr>
          <w:trHeight w:val="20"/>
        </w:trPr>
        <w:tc>
          <w:tcPr>
            <w:tcW w:w="590" w:type="dxa"/>
            <w:tcBorders>
              <w:top w:val="single" w:sz="4" w:space="0" w:color="000000"/>
              <w:left w:val="single" w:sz="4" w:space="0" w:color="000000"/>
              <w:bottom w:val="single" w:sz="4" w:space="0" w:color="000000"/>
            </w:tcBorders>
            <w:vAlign w:val="center"/>
          </w:tcPr>
          <w:p>
            <w:pPr>
              <w:jc w:val="center"/>
              <w:rPr>
                <w:sz w:val="22"/>
              </w:rPr>
            </w:pPr>
            <w:r>
              <w:rPr>
                <w:sz w:val="22"/>
              </w:rPr>
              <w:t>Eil. Nr.</w:t>
            </w:r>
          </w:p>
        </w:tc>
        <w:tc>
          <w:tcPr>
            <w:tcW w:w="1633" w:type="dxa"/>
            <w:tcBorders>
              <w:top w:val="single" w:sz="4" w:space="0" w:color="000000"/>
              <w:left w:val="single" w:sz="4" w:space="0" w:color="000000"/>
              <w:bottom w:val="single" w:sz="4" w:space="0" w:color="000000"/>
            </w:tcBorders>
            <w:vAlign w:val="center"/>
          </w:tcPr>
          <w:p>
            <w:pPr>
              <w:jc w:val="center"/>
              <w:rPr>
                <w:sz w:val="22"/>
              </w:rPr>
            </w:pPr>
            <w:r>
              <w:rPr>
                <w:sz w:val="22"/>
              </w:rPr>
              <w:t>Administracinio teisės pažeidimo protokolo numeris, registravimo data</w:t>
            </w:r>
          </w:p>
        </w:tc>
        <w:tc>
          <w:tcPr>
            <w:tcW w:w="1912" w:type="dxa"/>
            <w:tcBorders>
              <w:top w:val="single" w:sz="4" w:space="0" w:color="000000"/>
              <w:left w:val="single" w:sz="4" w:space="0" w:color="000000"/>
              <w:bottom w:val="single" w:sz="4" w:space="0" w:color="000000"/>
            </w:tcBorders>
            <w:vAlign w:val="center"/>
          </w:tcPr>
          <w:p>
            <w:pPr>
              <w:jc w:val="center"/>
              <w:rPr>
                <w:sz w:val="22"/>
              </w:rPr>
            </w:pPr>
            <w:r>
              <w:rPr>
                <w:sz w:val="22"/>
              </w:rPr>
              <w:t>Asmens, surašiusio administracinio teisės pažeidimo protokolą, pareigos, vardas, pavardė, protokolo surašymo data</w:t>
            </w:r>
          </w:p>
        </w:tc>
        <w:tc>
          <w:tcPr>
            <w:tcW w:w="1637" w:type="dxa"/>
            <w:tcBorders>
              <w:top w:val="single" w:sz="4" w:space="0" w:color="000000"/>
              <w:left w:val="single" w:sz="4" w:space="0" w:color="000000"/>
              <w:bottom w:val="single" w:sz="4" w:space="0" w:color="000000"/>
            </w:tcBorders>
            <w:vAlign w:val="center"/>
          </w:tcPr>
          <w:p>
            <w:pPr>
              <w:jc w:val="center"/>
              <w:rPr>
                <w:sz w:val="22"/>
              </w:rPr>
            </w:pPr>
            <w:r>
              <w:rPr>
                <w:sz w:val="22"/>
              </w:rPr>
              <w:t>Duomenys apie pažeidėją (darbovietė, pareigos, vardas, pavardė)</w:t>
            </w:r>
          </w:p>
        </w:tc>
        <w:tc>
          <w:tcPr>
            <w:tcW w:w="1771" w:type="dxa"/>
            <w:tcBorders>
              <w:top w:val="single" w:sz="4" w:space="0" w:color="000000"/>
              <w:left w:val="single" w:sz="4" w:space="0" w:color="000000"/>
              <w:bottom w:val="single" w:sz="4" w:space="0" w:color="000000"/>
            </w:tcBorders>
            <w:vAlign w:val="center"/>
          </w:tcPr>
          <w:p>
            <w:pPr>
              <w:jc w:val="center"/>
              <w:rPr>
                <w:sz w:val="22"/>
              </w:rPr>
            </w:pPr>
            <w:r>
              <w:rPr>
                <w:sz w:val="22"/>
              </w:rPr>
              <w:t>Pareigūno, nagrinėjusio administracinę bylą, pareigos, vardas, pavardė</w:t>
            </w:r>
          </w:p>
        </w:tc>
        <w:tc>
          <w:tcPr>
            <w:tcW w:w="1805" w:type="dxa"/>
            <w:tcBorders>
              <w:top w:val="single" w:sz="4" w:space="0" w:color="000000"/>
              <w:left w:val="single" w:sz="4" w:space="0" w:color="000000"/>
              <w:bottom w:val="single" w:sz="4" w:space="0" w:color="000000"/>
            </w:tcBorders>
            <w:vAlign w:val="center"/>
          </w:tcPr>
          <w:p>
            <w:pPr>
              <w:jc w:val="center"/>
              <w:rPr>
                <w:sz w:val="22"/>
              </w:rPr>
            </w:pPr>
            <w:r>
              <w:rPr>
                <w:sz w:val="22"/>
              </w:rPr>
              <w:t>Administracinės bylos nagrinėjimo data, nutarimo numeris</w:t>
            </w:r>
          </w:p>
        </w:tc>
        <w:tc>
          <w:tcPr>
            <w:tcW w:w="1229" w:type="dxa"/>
            <w:tcBorders>
              <w:top w:val="single" w:sz="4" w:space="0" w:color="000000"/>
              <w:left w:val="single" w:sz="4" w:space="0" w:color="000000"/>
              <w:bottom w:val="single" w:sz="4" w:space="0" w:color="000000"/>
            </w:tcBorders>
            <w:vAlign w:val="center"/>
          </w:tcPr>
          <w:p>
            <w:pPr>
              <w:jc w:val="center"/>
              <w:rPr>
                <w:sz w:val="22"/>
              </w:rPr>
            </w:pPr>
            <w:r>
              <w:rPr>
                <w:sz w:val="22"/>
              </w:rPr>
              <w:t>Skirta nuobauda</w:t>
            </w:r>
          </w:p>
        </w:tc>
        <w:tc>
          <w:tcPr>
            <w:tcW w:w="1772" w:type="dxa"/>
            <w:tcBorders>
              <w:top w:val="single" w:sz="4" w:space="0" w:color="000000"/>
              <w:left w:val="single" w:sz="4" w:space="0" w:color="000000"/>
              <w:bottom w:val="single" w:sz="4" w:space="0" w:color="000000"/>
            </w:tcBorders>
            <w:vAlign w:val="center"/>
          </w:tcPr>
          <w:p>
            <w:pPr>
              <w:jc w:val="center"/>
              <w:rPr>
                <w:sz w:val="22"/>
              </w:rPr>
            </w:pPr>
            <w:r>
              <w:rPr>
                <w:sz w:val="22"/>
              </w:rPr>
              <w:t>Nutarimo dėl administracinės nuobaudos skyrimo įteikimo (išsiuntimo) data</w:t>
            </w:r>
          </w:p>
        </w:tc>
        <w:tc>
          <w:tcPr>
            <w:tcW w:w="1366" w:type="dxa"/>
            <w:tcBorders>
              <w:top w:val="single" w:sz="4" w:space="0" w:color="000000"/>
              <w:left w:val="single" w:sz="4" w:space="0" w:color="000000"/>
              <w:bottom w:val="single" w:sz="4" w:space="0" w:color="000000"/>
              <w:right w:val="single" w:sz="4" w:space="0" w:color="auto"/>
            </w:tcBorders>
            <w:vAlign w:val="center"/>
          </w:tcPr>
          <w:p>
            <w:pPr>
              <w:jc w:val="center"/>
              <w:rPr>
                <w:sz w:val="22"/>
              </w:rPr>
            </w:pPr>
            <w:r>
              <w:rPr>
                <w:sz w:val="22"/>
              </w:rPr>
              <w:t>Piniginės baudos išieškojimo žyma</w:t>
            </w:r>
          </w:p>
        </w:tc>
        <w:tc>
          <w:tcPr>
            <w:tcW w:w="1094" w:type="dxa"/>
            <w:tcBorders>
              <w:top w:val="single" w:sz="4" w:space="0" w:color="000000"/>
              <w:left w:val="single" w:sz="4" w:space="0" w:color="auto"/>
              <w:bottom w:val="single" w:sz="4" w:space="0" w:color="000000"/>
              <w:right w:val="single" w:sz="4" w:space="0" w:color="000000"/>
            </w:tcBorders>
            <w:vAlign w:val="center"/>
          </w:tcPr>
          <w:p>
            <w:pPr>
              <w:jc w:val="center"/>
              <w:rPr>
                <w:sz w:val="22"/>
              </w:rPr>
            </w:pPr>
            <w:r>
              <w:rPr>
                <w:sz w:val="22"/>
              </w:rPr>
              <w:t>Pastabos</w:t>
            </w:r>
          </w:p>
        </w:tc>
      </w:tr>
      <w:tr>
        <w:trPr>
          <w:trHeight w:val="20"/>
        </w:trPr>
        <w:tc>
          <w:tcPr>
            <w:tcW w:w="590" w:type="dxa"/>
            <w:tcBorders>
              <w:left w:val="single" w:sz="4" w:space="0" w:color="000000"/>
              <w:bottom w:val="single" w:sz="4" w:space="0" w:color="000000"/>
            </w:tcBorders>
            <w:vAlign w:val="center"/>
          </w:tcPr>
          <w:p>
            <w:pPr>
              <w:jc w:val="center"/>
              <w:rPr>
                <w:sz w:val="22"/>
              </w:rPr>
            </w:pPr>
            <w:r>
              <w:rPr>
                <w:sz w:val="22"/>
              </w:rPr>
              <w:t>1</w:t>
            </w:r>
          </w:p>
        </w:tc>
        <w:tc>
          <w:tcPr>
            <w:tcW w:w="1633" w:type="dxa"/>
            <w:tcBorders>
              <w:left w:val="single" w:sz="4" w:space="0" w:color="000000"/>
              <w:bottom w:val="single" w:sz="4" w:space="0" w:color="000000"/>
            </w:tcBorders>
            <w:vAlign w:val="center"/>
          </w:tcPr>
          <w:p>
            <w:pPr>
              <w:jc w:val="center"/>
              <w:rPr>
                <w:sz w:val="22"/>
              </w:rPr>
            </w:pPr>
            <w:r>
              <w:rPr>
                <w:sz w:val="22"/>
              </w:rPr>
              <w:t>2</w:t>
            </w:r>
          </w:p>
        </w:tc>
        <w:tc>
          <w:tcPr>
            <w:tcW w:w="1912" w:type="dxa"/>
            <w:tcBorders>
              <w:left w:val="single" w:sz="4" w:space="0" w:color="000000"/>
              <w:bottom w:val="single" w:sz="4" w:space="0" w:color="000000"/>
            </w:tcBorders>
            <w:vAlign w:val="center"/>
          </w:tcPr>
          <w:p>
            <w:pPr>
              <w:jc w:val="center"/>
              <w:rPr>
                <w:sz w:val="22"/>
              </w:rPr>
            </w:pPr>
            <w:r>
              <w:rPr>
                <w:sz w:val="22"/>
              </w:rPr>
              <w:t>3</w:t>
            </w:r>
          </w:p>
        </w:tc>
        <w:tc>
          <w:tcPr>
            <w:tcW w:w="1637" w:type="dxa"/>
            <w:tcBorders>
              <w:left w:val="single" w:sz="4" w:space="0" w:color="000000"/>
              <w:bottom w:val="single" w:sz="4" w:space="0" w:color="000000"/>
            </w:tcBorders>
            <w:vAlign w:val="center"/>
          </w:tcPr>
          <w:p>
            <w:pPr>
              <w:jc w:val="center"/>
              <w:rPr>
                <w:sz w:val="22"/>
              </w:rPr>
            </w:pPr>
            <w:r>
              <w:rPr>
                <w:sz w:val="22"/>
              </w:rPr>
              <w:t>4</w:t>
            </w:r>
          </w:p>
        </w:tc>
        <w:tc>
          <w:tcPr>
            <w:tcW w:w="1771" w:type="dxa"/>
            <w:tcBorders>
              <w:left w:val="single" w:sz="4" w:space="0" w:color="000000"/>
              <w:bottom w:val="single" w:sz="4" w:space="0" w:color="000000"/>
            </w:tcBorders>
            <w:vAlign w:val="center"/>
          </w:tcPr>
          <w:p>
            <w:pPr>
              <w:jc w:val="center"/>
              <w:rPr>
                <w:sz w:val="22"/>
              </w:rPr>
            </w:pPr>
            <w:r>
              <w:rPr>
                <w:sz w:val="22"/>
              </w:rPr>
              <w:t>5</w:t>
            </w:r>
          </w:p>
        </w:tc>
        <w:tc>
          <w:tcPr>
            <w:tcW w:w="1805" w:type="dxa"/>
            <w:tcBorders>
              <w:left w:val="single" w:sz="4" w:space="0" w:color="000000"/>
              <w:bottom w:val="single" w:sz="4" w:space="0" w:color="000000"/>
            </w:tcBorders>
            <w:vAlign w:val="center"/>
          </w:tcPr>
          <w:p>
            <w:pPr>
              <w:jc w:val="center"/>
              <w:rPr>
                <w:sz w:val="22"/>
              </w:rPr>
            </w:pPr>
            <w:r>
              <w:rPr>
                <w:sz w:val="22"/>
              </w:rPr>
              <w:t>6</w:t>
            </w:r>
          </w:p>
        </w:tc>
        <w:tc>
          <w:tcPr>
            <w:tcW w:w="1229" w:type="dxa"/>
            <w:tcBorders>
              <w:left w:val="single" w:sz="4" w:space="0" w:color="000000"/>
              <w:bottom w:val="single" w:sz="4" w:space="0" w:color="000000"/>
            </w:tcBorders>
            <w:vAlign w:val="center"/>
          </w:tcPr>
          <w:p>
            <w:pPr>
              <w:jc w:val="center"/>
              <w:rPr>
                <w:sz w:val="22"/>
              </w:rPr>
            </w:pPr>
            <w:r>
              <w:rPr>
                <w:sz w:val="22"/>
              </w:rPr>
              <w:t>7</w:t>
            </w:r>
          </w:p>
        </w:tc>
        <w:tc>
          <w:tcPr>
            <w:tcW w:w="1772" w:type="dxa"/>
            <w:tcBorders>
              <w:left w:val="single" w:sz="4" w:space="0" w:color="000000"/>
              <w:bottom w:val="single" w:sz="4" w:space="0" w:color="000000"/>
              <w:right w:val="single" w:sz="4" w:space="0" w:color="auto"/>
            </w:tcBorders>
            <w:vAlign w:val="center"/>
          </w:tcPr>
          <w:p>
            <w:pPr>
              <w:jc w:val="center"/>
              <w:rPr>
                <w:sz w:val="22"/>
              </w:rPr>
            </w:pPr>
            <w:r>
              <w:rPr>
                <w:sz w:val="22"/>
              </w:rPr>
              <w:t>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rPr>
            </w:pPr>
            <w:r>
              <w:rPr>
                <w:sz w:val="22"/>
              </w:rPr>
              <w:t>9</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22"/>
              </w:rPr>
            </w:pPr>
            <w:r>
              <w:rPr>
                <w:sz w:val="22"/>
              </w:rPr>
              <w:t>10</w:t>
            </w:r>
          </w:p>
        </w:tc>
      </w:tr>
    </w:tbl>
    <w:p/>
    <w:p>
      <w:pPr>
        <w:jc w:val="center"/>
      </w:pPr>
      <w:r>
        <w:t>_________________</w:t>
      </w:r>
    </w:p>
    <w:p/>
    <w:p>
      <w:pPr>
        <w:ind w:left="9120"/>
      </w:pPr>
      <w:r>
        <w:br w:type="page"/>
        <w:t xml:space="preserve">Forma patvirtinta </w:t>
      </w:r>
    </w:p>
    <w:p>
      <w:pPr>
        <w:ind w:left="9120"/>
      </w:pPr>
      <w:r>
        <w:t xml:space="preserve">Priešgaisrinės apsaugos ir gelbėjimo </w:t>
      </w:r>
    </w:p>
    <w:p>
      <w:pPr>
        <w:ind w:left="9120"/>
      </w:pPr>
      <w:r>
        <w:t xml:space="preserve">departamento prie VRM direktoriaus </w:t>
      </w:r>
    </w:p>
    <w:p>
      <w:pPr>
        <w:ind w:left="9120"/>
      </w:pPr>
      <w:r>
        <w:t>2010 m. vasario 22 d. įsakymu Nr. 1-63</w:t>
      </w:r>
    </w:p>
    <w:p/>
    <w:p>
      <w:pPr>
        <w:jc w:val="center"/>
        <w:rPr>
          <w:b/>
        </w:rPr>
      </w:pPr>
      <w:r>
        <w:rPr>
          <w:b/>
        </w:rPr>
        <w:t>Įrenginių eksploatavimo uždraudimo registracijos žurnalas</w:t>
      </w:r>
    </w:p>
    <w:p/>
    <w:tbl>
      <w:tblPr>
        <w:tblW w:w="14748" w:type="dxa"/>
        <w:tblLayout w:type="fixed"/>
        <w:tblLook w:val="0000" w:firstRow="0" w:lastRow="0" w:firstColumn="0" w:lastColumn="0" w:noHBand="0" w:noVBand="0"/>
      </w:tblPr>
      <w:tblGrid>
        <w:gridCol w:w="710"/>
        <w:gridCol w:w="1994"/>
        <w:gridCol w:w="2258"/>
        <w:gridCol w:w="2824"/>
        <w:gridCol w:w="2344"/>
        <w:gridCol w:w="3195"/>
        <w:gridCol w:w="1423"/>
      </w:tblGrid>
      <w:tr>
        <w:trPr>
          <w:cantSplit/>
          <w:trHeight w:val="20"/>
        </w:trPr>
        <w:tc>
          <w:tcPr>
            <w:tcW w:w="710" w:type="dxa"/>
            <w:tcBorders>
              <w:top w:val="single" w:sz="4" w:space="0" w:color="000000"/>
              <w:left w:val="single" w:sz="4" w:space="0" w:color="000000"/>
              <w:bottom w:val="single" w:sz="4" w:space="0" w:color="000000"/>
            </w:tcBorders>
            <w:vAlign w:val="center"/>
          </w:tcPr>
          <w:p>
            <w:pPr>
              <w:jc w:val="center"/>
              <w:rPr>
                <w:sz w:val="22"/>
              </w:rPr>
            </w:pPr>
            <w:r>
              <w:rPr>
                <w:sz w:val="22"/>
              </w:rPr>
              <w:t>Eil. Nr.</w:t>
            </w:r>
          </w:p>
        </w:tc>
        <w:tc>
          <w:tcPr>
            <w:tcW w:w="1994" w:type="dxa"/>
            <w:tcBorders>
              <w:top w:val="single" w:sz="4" w:space="0" w:color="000000"/>
              <w:left w:val="single" w:sz="4" w:space="0" w:color="000000"/>
              <w:bottom w:val="single" w:sz="4" w:space="0" w:color="000000"/>
            </w:tcBorders>
            <w:vAlign w:val="center"/>
          </w:tcPr>
          <w:p>
            <w:pPr>
              <w:jc w:val="center"/>
              <w:rPr>
                <w:sz w:val="22"/>
              </w:rPr>
            </w:pPr>
            <w:r>
              <w:rPr>
                <w:sz w:val="22"/>
              </w:rPr>
              <w:t>Protokolo numeris, data</w:t>
            </w:r>
          </w:p>
        </w:tc>
        <w:tc>
          <w:tcPr>
            <w:tcW w:w="2258" w:type="dxa"/>
            <w:tcBorders>
              <w:top w:val="single" w:sz="4" w:space="0" w:color="000000"/>
              <w:left w:val="single" w:sz="4" w:space="0" w:color="000000"/>
              <w:bottom w:val="single" w:sz="4" w:space="0" w:color="000000"/>
            </w:tcBorders>
            <w:vAlign w:val="center"/>
          </w:tcPr>
          <w:p>
            <w:pPr>
              <w:jc w:val="center"/>
              <w:rPr>
                <w:sz w:val="22"/>
              </w:rPr>
            </w:pPr>
            <w:r>
              <w:rPr>
                <w:sz w:val="22"/>
              </w:rPr>
              <w:t>Objekto pavadinimas, adresas</w:t>
            </w:r>
          </w:p>
        </w:tc>
        <w:tc>
          <w:tcPr>
            <w:tcW w:w="2824" w:type="dxa"/>
            <w:tcBorders>
              <w:top w:val="single" w:sz="4" w:space="0" w:color="000000"/>
              <w:left w:val="single" w:sz="4" w:space="0" w:color="000000"/>
              <w:bottom w:val="single" w:sz="4" w:space="0" w:color="000000"/>
            </w:tcBorders>
            <w:vAlign w:val="center"/>
          </w:tcPr>
          <w:p>
            <w:pPr>
              <w:jc w:val="center"/>
              <w:rPr>
                <w:sz w:val="22"/>
              </w:rPr>
            </w:pPr>
            <w:r>
              <w:rPr>
                <w:sz w:val="22"/>
              </w:rPr>
              <w:t>Uždrausta eksploatuoti (įrenginio pavadinimas)</w:t>
            </w:r>
          </w:p>
        </w:tc>
        <w:tc>
          <w:tcPr>
            <w:tcW w:w="2344" w:type="dxa"/>
            <w:tcBorders>
              <w:top w:val="single" w:sz="4" w:space="0" w:color="000000"/>
              <w:left w:val="single" w:sz="4" w:space="0" w:color="000000"/>
              <w:bottom w:val="single" w:sz="4" w:space="0" w:color="000000"/>
            </w:tcBorders>
            <w:vAlign w:val="center"/>
          </w:tcPr>
          <w:p>
            <w:pPr>
              <w:jc w:val="center"/>
              <w:rPr>
                <w:sz w:val="22"/>
              </w:rPr>
            </w:pPr>
            <w:r>
              <w:rPr>
                <w:sz w:val="22"/>
              </w:rPr>
              <w:t>Uždraustų eksploatuoti įrenginių skaičius</w:t>
            </w:r>
          </w:p>
        </w:tc>
        <w:tc>
          <w:tcPr>
            <w:tcW w:w="3195" w:type="dxa"/>
            <w:tcBorders>
              <w:top w:val="single" w:sz="4" w:space="0" w:color="000000"/>
              <w:left w:val="single" w:sz="4" w:space="0" w:color="000000"/>
              <w:bottom w:val="single" w:sz="4" w:space="0" w:color="000000"/>
            </w:tcBorders>
            <w:vAlign w:val="center"/>
          </w:tcPr>
          <w:p>
            <w:pPr>
              <w:jc w:val="center"/>
              <w:rPr>
                <w:sz w:val="22"/>
              </w:rPr>
            </w:pPr>
            <w:r>
              <w:rPr>
                <w:sz w:val="22"/>
              </w:rPr>
              <w:t>Protokolą surašiusio pareigūno pareigos, vardas, pavardė</w:t>
            </w:r>
          </w:p>
        </w:tc>
        <w:tc>
          <w:tcPr>
            <w:tcW w:w="1423"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Pastabos</w:t>
            </w:r>
          </w:p>
        </w:tc>
      </w:tr>
      <w:tr>
        <w:trPr>
          <w:cantSplit/>
          <w:trHeight w:val="20"/>
        </w:trPr>
        <w:tc>
          <w:tcPr>
            <w:tcW w:w="710" w:type="dxa"/>
            <w:tcBorders>
              <w:left w:val="single" w:sz="4" w:space="0" w:color="000000"/>
              <w:bottom w:val="single" w:sz="4" w:space="0" w:color="000000"/>
            </w:tcBorders>
            <w:vAlign w:val="center"/>
          </w:tcPr>
          <w:p>
            <w:pPr>
              <w:jc w:val="center"/>
              <w:rPr>
                <w:sz w:val="22"/>
              </w:rPr>
            </w:pPr>
            <w:r>
              <w:rPr>
                <w:sz w:val="22"/>
              </w:rPr>
              <w:t>1</w:t>
            </w:r>
          </w:p>
        </w:tc>
        <w:tc>
          <w:tcPr>
            <w:tcW w:w="1994" w:type="dxa"/>
            <w:tcBorders>
              <w:left w:val="single" w:sz="4" w:space="0" w:color="000000"/>
              <w:bottom w:val="single" w:sz="4" w:space="0" w:color="000000"/>
            </w:tcBorders>
            <w:vAlign w:val="center"/>
          </w:tcPr>
          <w:p>
            <w:pPr>
              <w:jc w:val="center"/>
              <w:rPr>
                <w:sz w:val="22"/>
              </w:rPr>
            </w:pPr>
            <w:r>
              <w:rPr>
                <w:sz w:val="22"/>
              </w:rPr>
              <w:t>2</w:t>
            </w:r>
          </w:p>
        </w:tc>
        <w:tc>
          <w:tcPr>
            <w:tcW w:w="2258" w:type="dxa"/>
            <w:tcBorders>
              <w:left w:val="single" w:sz="4" w:space="0" w:color="000000"/>
              <w:bottom w:val="single" w:sz="4" w:space="0" w:color="000000"/>
            </w:tcBorders>
            <w:vAlign w:val="center"/>
          </w:tcPr>
          <w:p>
            <w:pPr>
              <w:jc w:val="center"/>
              <w:rPr>
                <w:sz w:val="22"/>
              </w:rPr>
            </w:pPr>
            <w:r>
              <w:rPr>
                <w:sz w:val="22"/>
              </w:rPr>
              <w:t>3</w:t>
            </w:r>
          </w:p>
        </w:tc>
        <w:tc>
          <w:tcPr>
            <w:tcW w:w="2824" w:type="dxa"/>
            <w:tcBorders>
              <w:left w:val="single" w:sz="4" w:space="0" w:color="000000"/>
              <w:bottom w:val="single" w:sz="4" w:space="0" w:color="000000"/>
            </w:tcBorders>
            <w:vAlign w:val="center"/>
          </w:tcPr>
          <w:p>
            <w:pPr>
              <w:jc w:val="center"/>
              <w:rPr>
                <w:sz w:val="22"/>
              </w:rPr>
            </w:pPr>
            <w:r>
              <w:rPr>
                <w:sz w:val="22"/>
              </w:rPr>
              <w:t>4</w:t>
            </w:r>
          </w:p>
        </w:tc>
        <w:tc>
          <w:tcPr>
            <w:tcW w:w="2344" w:type="dxa"/>
            <w:tcBorders>
              <w:left w:val="single" w:sz="4" w:space="0" w:color="000000"/>
              <w:bottom w:val="single" w:sz="4" w:space="0" w:color="000000"/>
            </w:tcBorders>
            <w:vAlign w:val="center"/>
          </w:tcPr>
          <w:p>
            <w:pPr>
              <w:jc w:val="center"/>
              <w:rPr>
                <w:sz w:val="22"/>
              </w:rPr>
            </w:pPr>
            <w:r>
              <w:rPr>
                <w:sz w:val="22"/>
              </w:rPr>
              <w:t>5</w:t>
            </w:r>
          </w:p>
        </w:tc>
        <w:tc>
          <w:tcPr>
            <w:tcW w:w="3195" w:type="dxa"/>
            <w:tcBorders>
              <w:left w:val="single" w:sz="4" w:space="0" w:color="000000"/>
              <w:bottom w:val="single" w:sz="4" w:space="0" w:color="000000"/>
            </w:tcBorders>
            <w:vAlign w:val="center"/>
          </w:tcPr>
          <w:p>
            <w:pPr>
              <w:jc w:val="center"/>
              <w:rPr>
                <w:sz w:val="22"/>
              </w:rPr>
            </w:pPr>
            <w:r>
              <w:rPr>
                <w:sz w:val="22"/>
              </w:rPr>
              <w:t>6</w:t>
            </w:r>
          </w:p>
        </w:tc>
        <w:tc>
          <w:tcPr>
            <w:tcW w:w="1423" w:type="dxa"/>
            <w:tcBorders>
              <w:left w:val="single" w:sz="4" w:space="0" w:color="000000"/>
              <w:bottom w:val="single" w:sz="4" w:space="0" w:color="000000"/>
              <w:right w:val="single" w:sz="4" w:space="0" w:color="000000"/>
            </w:tcBorders>
            <w:vAlign w:val="center"/>
          </w:tcPr>
          <w:p>
            <w:pPr>
              <w:jc w:val="center"/>
              <w:rPr>
                <w:sz w:val="22"/>
              </w:rPr>
            </w:pPr>
            <w:r>
              <w:rPr>
                <w:sz w:val="22"/>
              </w:rPr>
              <w:t>7</w:t>
            </w:r>
          </w:p>
        </w:tc>
      </w:tr>
    </w:tbl>
    <w:p/>
    <w:p>
      <w:pPr>
        <w:jc w:val="center"/>
      </w:pPr>
      <w:r>
        <w:t>_________________</w:t>
      </w:r>
    </w:p>
    <w:p>
      <w:pPr>
        <w:ind w:left="9120"/>
      </w:pPr>
      <w:r>
        <w:br w:type="page"/>
        <w:t xml:space="preserve">Forma patvirtinta </w:t>
      </w:r>
    </w:p>
    <w:p>
      <w:pPr>
        <w:ind w:left="9120"/>
      </w:pPr>
      <w:r>
        <w:t xml:space="preserve">Priešgaisrinės apsaugos ir gelbėjimo </w:t>
      </w:r>
    </w:p>
    <w:p>
      <w:pPr>
        <w:ind w:left="9120"/>
      </w:pPr>
      <w:r>
        <w:t xml:space="preserve">departamento prie VRM direktoriaus </w:t>
      </w:r>
    </w:p>
    <w:p>
      <w:pPr>
        <w:ind w:left="9120"/>
      </w:pPr>
      <w:r>
        <w:t>2010 m. vasario 22 d. įsakymu Nr. 1-63</w:t>
      </w:r>
    </w:p>
    <w:p/>
    <w:p>
      <w:pPr>
        <w:jc w:val="center"/>
        <w:rPr>
          <w:b/>
        </w:rPr>
      </w:pPr>
      <w:r>
        <w:rPr>
          <w:b/>
        </w:rPr>
        <w:t>Įspėjimų dėl nepatenkinamos objekto priešgaisrinės būklės registracijos žurnalas</w:t>
      </w:r>
    </w:p>
    <w:p>
      <w:pPr>
        <w:suppressAutoHyphens/>
      </w:pPr>
    </w:p>
    <w:tbl>
      <w:tblPr>
        <w:tblW w:w="14742" w:type="dxa"/>
        <w:tblInd w:w="-2" w:type="dxa"/>
        <w:tblLayout w:type="fixed"/>
        <w:tblLook w:val="0000" w:firstRow="0" w:lastRow="0" w:firstColumn="0" w:lastColumn="0" w:noHBand="0" w:noVBand="0"/>
      </w:tblPr>
      <w:tblGrid>
        <w:gridCol w:w="672"/>
        <w:gridCol w:w="1457"/>
        <w:gridCol w:w="2136"/>
        <w:gridCol w:w="3020"/>
        <w:gridCol w:w="2726"/>
        <w:gridCol w:w="2103"/>
        <w:gridCol w:w="1644"/>
        <w:gridCol w:w="984"/>
      </w:tblGrid>
      <w:tr>
        <w:trPr>
          <w:cantSplit/>
          <w:trHeight w:val="20"/>
        </w:trPr>
        <w:tc>
          <w:tcPr>
            <w:tcW w:w="678" w:type="dxa"/>
            <w:tcBorders>
              <w:top w:val="single" w:sz="4" w:space="0" w:color="000000"/>
              <w:left w:val="single" w:sz="4" w:space="0" w:color="000000"/>
              <w:bottom w:val="single" w:sz="4" w:space="0" w:color="000000"/>
            </w:tcBorders>
            <w:vAlign w:val="center"/>
          </w:tcPr>
          <w:p>
            <w:pPr>
              <w:jc w:val="center"/>
              <w:rPr>
                <w:sz w:val="22"/>
              </w:rPr>
            </w:pPr>
            <w:r>
              <w:rPr>
                <w:sz w:val="22"/>
              </w:rPr>
              <w:t>Eil. Nr.</w:t>
            </w:r>
          </w:p>
        </w:tc>
        <w:tc>
          <w:tcPr>
            <w:tcW w:w="1472" w:type="dxa"/>
            <w:tcBorders>
              <w:top w:val="single" w:sz="4" w:space="0" w:color="000000"/>
              <w:left w:val="single" w:sz="4" w:space="0" w:color="000000"/>
              <w:bottom w:val="single" w:sz="4" w:space="0" w:color="000000"/>
            </w:tcBorders>
            <w:vAlign w:val="center"/>
          </w:tcPr>
          <w:p>
            <w:pPr>
              <w:jc w:val="center"/>
              <w:rPr>
                <w:sz w:val="22"/>
              </w:rPr>
            </w:pPr>
            <w:r>
              <w:rPr>
                <w:sz w:val="22"/>
              </w:rPr>
              <w:t>Įspėjimo numeris, data</w:t>
            </w:r>
          </w:p>
        </w:tc>
        <w:tc>
          <w:tcPr>
            <w:tcW w:w="2160" w:type="dxa"/>
            <w:tcBorders>
              <w:top w:val="single" w:sz="4" w:space="0" w:color="000000"/>
              <w:left w:val="single" w:sz="4" w:space="0" w:color="000000"/>
              <w:bottom w:val="single" w:sz="4" w:space="0" w:color="000000"/>
            </w:tcBorders>
            <w:vAlign w:val="center"/>
          </w:tcPr>
          <w:p>
            <w:pPr>
              <w:jc w:val="center"/>
              <w:rPr>
                <w:sz w:val="22"/>
              </w:rPr>
            </w:pPr>
            <w:r>
              <w:rPr>
                <w:sz w:val="22"/>
              </w:rPr>
              <w:t>Objekto pavadinimas, adresas</w:t>
            </w:r>
          </w:p>
        </w:tc>
        <w:tc>
          <w:tcPr>
            <w:tcW w:w="3055" w:type="dxa"/>
            <w:tcBorders>
              <w:top w:val="single" w:sz="4" w:space="0" w:color="000000"/>
              <w:left w:val="single" w:sz="4" w:space="0" w:color="000000"/>
              <w:bottom w:val="single" w:sz="4" w:space="0" w:color="000000"/>
            </w:tcBorders>
            <w:vAlign w:val="center"/>
          </w:tcPr>
          <w:p>
            <w:pPr>
              <w:jc w:val="center"/>
              <w:rPr>
                <w:sz w:val="22"/>
              </w:rPr>
            </w:pPr>
            <w:r>
              <w:rPr>
                <w:sz w:val="22"/>
              </w:rPr>
              <w:t>Įspėjimą parengė (pareigūno pareigos, vardas, pavardė)</w:t>
            </w:r>
          </w:p>
        </w:tc>
        <w:tc>
          <w:tcPr>
            <w:tcW w:w="2757" w:type="dxa"/>
            <w:tcBorders>
              <w:top w:val="single" w:sz="4" w:space="0" w:color="000000"/>
              <w:left w:val="single" w:sz="4" w:space="0" w:color="000000"/>
              <w:bottom w:val="single" w:sz="4" w:space="0" w:color="000000"/>
            </w:tcBorders>
            <w:vAlign w:val="center"/>
          </w:tcPr>
          <w:p>
            <w:pPr>
              <w:jc w:val="center"/>
              <w:rPr>
                <w:sz w:val="22"/>
              </w:rPr>
            </w:pPr>
            <w:r>
              <w:rPr>
                <w:sz w:val="22"/>
              </w:rPr>
              <w:t>Įspėjimas įteiktas (pareigos, vardas, pavardė)</w:t>
            </w:r>
          </w:p>
        </w:tc>
        <w:tc>
          <w:tcPr>
            <w:tcW w:w="2126" w:type="dxa"/>
            <w:tcBorders>
              <w:top w:val="single" w:sz="4" w:space="0" w:color="000000"/>
              <w:left w:val="single" w:sz="4" w:space="0" w:color="000000"/>
              <w:bottom w:val="single" w:sz="4" w:space="0" w:color="000000"/>
            </w:tcBorders>
            <w:vAlign w:val="center"/>
          </w:tcPr>
          <w:p>
            <w:pPr>
              <w:jc w:val="center"/>
              <w:rPr>
                <w:sz w:val="22"/>
              </w:rPr>
            </w:pPr>
            <w:r>
              <w:rPr>
                <w:sz w:val="22"/>
              </w:rPr>
              <w:t>Trūkumų pašalinimo terminas</w:t>
            </w:r>
          </w:p>
        </w:tc>
        <w:tc>
          <w:tcPr>
            <w:tcW w:w="1662" w:type="dxa"/>
            <w:tcBorders>
              <w:top w:val="single" w:sz="4" w:space="0" w:color="000000"/>
              <w:left w:val="single" w:sz="4" w:space="0" w:color="000000"/>
              <w:bottom w:val="single" w:sz="4" w:space="0" w:color="000000"/>
            </w:tcBorders>
            <w:vAlign w:val="center"/>
          </w:tcPr>
          <w:p>
            <w:pPr>
              <w:jc w:val="center"/>
              <w:rPr>
                <w:sz w:val="22"/>
              </w:rPr>
            </w:pPr>
            <w:r>
              <w:rPr>
                <w:sz w:val="22"/>
              </w:rPr>
              <w:t>Įspėjimo vykdymo žyma</w:t>
            </w:r>
          </w:p>
        </w:tc>
        <w:tc>
          <w:tcPr>
            <w:tcW w:w="993"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Pastabos</w:t>
            </w:r>
          </w:p>
        </w:tc>
      </w:tr>
      <w:tr>
        <w:trPr>
          <w:cantSplit/>
          <w:trHeight w:val="20"/>
        </w:trPr>
        <w:tc>
          <w:tcPr>
            <w:tcW w:w="678" w:type="dxa"/>
            <w:tcBorders>
              <w:left w:val="single" w:sz="4" w:space="0" w:color="000000"/>
              <w:bottom w:val="single" w:sz="4" w:space="0" w:color="000000"/>
            </w:tcBorders>
            <w:vAlign w:val="center"/>
          </w:tcPr>
          <w:p>
            <w:pPr>
              <w:jc w:val="center"/>
              <w:rPr>
                <w:sz w:val="22"/>
              </w:rPr>
            </w:pPr>
            <w:r>
              <w:rPr>
                <w:sz w:val="22"/>
              </w:rPr>
              <w:t>1</w:t>
            </w:r>
          </w:p>
        </w:tc>
        <w:tc>
          <w:tcPr>
            <w:tcW w:w="1472" w:type="dxa"/>
            <w:tcBorders>
              <w:left w:val="single" w:sz="4" w:space="0" w:color="000000"/>
              <w:bottom w:val="single" w:sz="4" w:space="0" w:color="000000"/>
            </w:tcBorders>
            <w:vAlign w:val="center"/>
          </w:tcPr>
          <w:p>
            <w:pPr>
              <w:jc w:val="center"/>
              <w:rPr>
                <w:sz w:val="22"/>
              </w:rPr>
            </w:pPr>
            <w:r>
              <w:rPr>
                <w:sz w:val="22"/>
              </w:rPr>
              <w:t>2</w:t>
            </w:r>
          </w:p>
        </w:tc>
        <w:tc>
          <w:tcPr>
            <w:tcW w:w="2160" w:type="dxa"/>
            <w:tcBorders>
              <w:left w:val="single" w:sz="4" w:space="0" w:color="000000"/>
              <w:bottom w:val="single" w:sz="4" w:space="0" w:color="000000"/>
            </w:tcBorders>
            <w:vAlign w:val="center"/>
          </w:tcPr>
          <w:p>
            <w:pPr>
              <w:jc w:val="center"/>
              <w:rPr>
                <w:sz w:val="22"/>
              </w:rPr>
            </w:pPr>
            <w:r>
              <w:rPr>
                <w:sz w:val="22"/>
              </w:rPr>
              <w:t>3</w:t>
            </w:r>
          </w:p>
        </w:tc>
        <w:tc>
          <w:tcPr>
            <w:tcW w:w="3055" w:type="dxa"/>
            <w:tcBorders>
              <w:left w:val="single" w:sz="4" w:space="0" w:color="000000"/>
              <w:bottom w:val="single" w:sz="4" w:space="0" w:color="000000"/>
            </w:tcBorders>
            <w:vAlign w:val="center"/>
          </w:tcPr>
          <w:p>
            <w:pPr>
              <w:jc w:val="center"/>
              <w:rPr>
                <w:sz w:val="22"/>
              </w:rPr>
            </w:pPr>
            <w:r>
              <w:rPr>
                <w:sz w:val="22"/>
              </w:rPr>
              <w:t>4</w:t>
            </w:r>
          </w:p>
        </w:tc>
        <w:tc>
          <w:tcPr>
            <w:tcW w:w="2757" w:type="dxa"/>
            <w:tcBorders>
              <w:left w:val="single" w:sz="4" w:space="0" w:color="000000"/>
              <w:bottom w:val="single" w:sz="4" w:space="0" w:color="000000"/>
            </w:tcBorders>
            <w:vAlign w:val="center"/>
          </w:tcPr>
          <w:p>
            <w:pPr>
              <w:jc w:val="center"/>
              <w:rPr>
                <w:sz w:val="22"/>
              </w:rPr>
            </w:pPr>
            <w:r>
              <w:rPr>
                <w:sz w:val="22"/>
              </w:rPr>
              <w:t>5</w:t>
            </w:r>
          </w:p>
        </w:tc>
        <w:tc>
          <w:tcPr>
            <w:tcW w:w="2126" w:type="dxa"/>
            <w:tcBorders>
              <w:left w:val="single" w:sz="4" w:space="0" w:color="000000"/>
              <w:bottom w:val="single" w:sz="4" w:space="0" w:color="000000"/>
            </w:tcBorders>
            <w:vAlign w:val="center"/>
          </w:tcPr>
          <w:p>
            <w:pPr>
              <w:jc w:val="center"/>
              <w:rPr>
                <w:sz w:val="22"/>
              </w:rPr>
            </w:pPr>
            <w:r>
              <w:rPr>
                <w:sz w:val="22"/>
              </w:rPr>
              <w:t>6</w:t>
            </w:r>
          </w:p>
        </w:tc>
        <w:tc>
          <w:tcPr>
            <w:tcW w:w="1662" w:type="dxa"/>
            <w:tcBorders>
              <w:left w:val="single" w:sz="4" w:space="0" w:color="000000"/>
              <w:bottom w:val="single" w:sz="4" w:space="0" w:color="000000"/>
            </w:tcBorders>
            <w:vAlign w:val="center"/>
          </w:tcPr>
          <w:p>
            <w:pPr>
              <w:jc w:val="center"/>
              <w:rPr>
                <w:sz w:val="22"/>
              </w:rPr>
            </w:pPr>
            <w:r>
              <w:rPr>
                <w:sz w:val="22"/>
              </w:rPr>
              <w:t>7</w:t>
            </w:r>
          </w:p>
        </w:tc>
        <w:tc>
          <w:tcPr>
            <w:tcW w:w="993" w:type="dxa"/>
            <w:tcBorders>
              <w:left w:val="single" w:sz="4" w:space="0" w:color="000000"/>
              <w:bottom w:val="single" w:sz="4" w:space="0" w:color="000000"/>
              <w:right w:val="single" w:sz="4" w:space="0" w:color="000000"/>
            </w:tcBorders>
            <w:vAlign w:val="center"/>
          </w:tcPr>
          <w:p>
            <w:pPr>
              <w:jc w:val="center"/>
              <w:rPr>
                <w:sz w:val="22"/>
              </w:rPr>
            </w:pPr>
            <w:r>
              <w:rPr>
                <w:sz w:val="22"/>
              </w:rPr>
              <w:t>8</w:t>
            </w:r>
          </w:p>
        </w:tc>
      </w:tr>
    </w:tbl>
    <w:p/>
    <w:p>
      <w:pPr>
        <w:jc w:val="center"/>
      </w:pPr>
      <w:r>
        <w:t>_________________</w:t>
      </w:r>
    </w:p>
    <w:p/>
    <w:p>
      <w:pPr>
        <w:ind w:left="9120"/>
      </w:pPr>
      <w:r>
        <w:br w:type="page"/>
        <w:t xml:space="preserve">Forma patvirtinta </w:t>
      </w:r>
    </w:p>
    <w:p>
      <w:pPr>
        <w:ind w:left="9120"/>
      </w:pPr>
      <w:r>
        <w:t xml:space="preserve">Priešgaisrinės apsaugos ir gelbėjimo </w:t>
      </w:r>
    </w:p>
    <w:p>
      <w:pPr>
        <w:ind w:left="9120"/>
      </w:pPr>
      <w:r>
        <w:t xml:space="preserve">departamento prie VRM direktoriaus </w:t>
      </w:r>
    </w:p>
    <w:p>
      <w:pPr>
        <w:ind w:left="9120"/>
      </w:pPr>
      <w:r>
        <w:t>2010 m. vasario 22 d. įsakymu Nr. 1-63</w:t>
      </w:r>
    </w:p>
    <w:p/>
    <w:p>
      <w:pPr>
        <w:jc w:val="center"/>
        <w:rPr>
          <w:b/>
        </w:rPr>
      </w:pPr>
      <w:r>
        <w:rPr>
          <w:b/>
        </w:rPr>
        <w:t>Objektų eksploatavimo uždraudimo registracijos žurnalas</w:t>
      </w:r>
    </w:p>
    <w:p/>
    <w:tbl>
      <w:tblPr>
        <w:tblW w:w="14742" w:type="dxa"/>
        <w:tblLayout w:type="fixed"/>
        <w:tblLook w:val="0000" w:firstRow="0" w:lastRow="0" w:firstColumn="0" w:lastColumn="0" w:noHBand="0" w:noVBand="0"/>
      </w:tblPr>
      <w:tblGrid>
        <w:gridCol w:w="645"/>
        <w:gridCol w:w="1416"/>
        <w:gridCol w:w="2330"/>
        <w:gridCol w:w="2077"/>
        <w:gridCol w:w="1906"/>
        <w:gridCol w:w="1556"/>
        <w:gridCol w:w="2264"/>
        <w:gridCol w:w="1556"/>
        <w:gridCol w:w="992"/>
      </w:tblGrid>
      <w:tr>
        <w:trPr>
          <w:cantSplit/>
          <w:trHeight w:val="20"/>
        </w:trPr>
        <w:tc>
          <w:tcPr>
            <w:tcW w:w="645" w:type="dxa"/>
            <w:tcBorders>
              <w:top w:val="single" w:sz="4" w:space="0" w:color="000000"/>
              <w:left w:val="single" w:sz="4" w:space="0" w:color="000000"/>
              <w:bottom w:val="single" w:sz="4" w:space="0" w:color="000000"/>
            </w:tcBorders>
            <w:vAlign w:val="center"/>
          </w:tcPr>
          <w:p>
            <w:pPr>
              <w:jc w:val="center"/>
              <w:rPr>
                <w:sz w:val="22"/>
              </w:rPr>
            </w:pPr>
            <w:r>
              <w:rPr>
                <w:sz w:val="22"/>
              </w:rPr>
              <w:t>Eil. Nr.</w:t>
            </w:r>
          </w:p>
        </w:tc>
        <w:tc>
          <w:tcPr>
            <w:tcW w:w="1416" w:type="dxa"/>
            <w:tcBorders>
              <w:top w:val="single" w:sz="4" w:space="0" w:color="000000"/>
              <w:left w:val="single" w:sz="4" w:space="0" w:color="000000"/>
              <w:bottom w:val="single" w:sz="4" w:space="0" w:color="000000"/>
            </w:tcBorders>
            <w:vAlign w:val="center"/>
          </w:tcPr>
          <w:p>
            <w:pPr>
              <w:jc w:val="center"/>
              <w:rPr>
                <w:sz w:val="22"/>
              </w:rPr>
            </w:pPr>
            <w:r>
              <w:rPr>
                <w:sz w:val="22"/>
              </w:rPr>
              <w:t>Nutarimo numeris, data</w:t>
            </w:r>
          </w:p>
        </w:tc>
        <w:tc>
          <w:tcPr>
            <w:tcW w:w="2330" w:type="dxa"/>
            <w:tcBorders>
              <w:top w:val="single" w:sz="4" w:space="0" w:color="000000"/>
              <w:left w:val="single" w:sz="4" w:space="0" w:color="000000"/>
              <w:bottom w:val="single" w:sz="4" w:space="0" w:color="000000"/>
            </w:tcBorders>
            <w:vAlign w:val="center"/>
          </w:tcPr>
          <w:p>
            <w:pPr>
              <w:jc w:val="center"/>
              <w:rPr>
                <w:sz w:val="22"/>
              </w:rPr>
            </w:pPr>
            <w:r>
              <w:rPr>
                <w:sz w:val="22"/>
              </w:rPr>
              <w:t>Uždrausta eksploatuoti (objekto, statinio, patalpos pavadinimas, adresas)</w:t>
            </w:r>
          </w:p>
        </w:tc>
        <w:tc>
          <w:tcPr>
            <w:tcW w:w="2077" w:type="dxa"/>
            <w:tcBorders>
              <w:top w:val="single" w:sz="4" w:space="0" w:color="000000"/>
              <w:left w:val="single" w:sz="4" w:space="0" w:color="000000"/>
              <w:bottom w:val="single" w:sz="4" w:space="0" w:color="000000"/>
            </w:tcBorders>
            <w:vAlign w:val="center"/>
          </w:tcPr>
          <w:p>
            <w:pPr>
              <w:jc w:val="center"/>
              <w:rPr>
                <w:sz w:val="22"/>
              </w:rPr>
            </w:pPr>
            <w:r>
              <w:rPr>
                <w:sz w:val="22"/>
              </w:rPr>
              <w:t>Uždraudė eksploatuoti (pareigūno pareigos, vardas, pavardė)</w:t>
            </w:r>
          </w:p>
        </w:tc>
        <w:tc>
          <w:tcPr>
            <w:tcW w:w="1906" w:type="dxa"/>
            <w:tcBorders>
              <w:top w:val="single" w:sz="4" w:space="0" w:color="000000"/>
              <w:left w:val="single" w:sz="4" w:space="0" w:color="000000"/>
              <w:bottom w:val="single" w:sz="4" w:space="0" w:color="000000"/>
            </w:tcBorders>
            <w:vAlign w:val="center"/>
          </w:tcPr>
          <w:p>
            <w:pPr>
              <w:jc w:val="center"/>
              <w:rPr>
                <w:sz w:val="22"/>
              </w:rPr>
            </w:pPr>
            <w:r>
              <w:rPr>
                <w:sz w:val="22"/>
              </w:rPr>
              <w:t>Nutarimas įteiktas (pareigos, vardas, pavardė, data)</w:t>
            </w:r>
          </w:p>
        </w:tc>
        <w:tc>
          <w:tcPr>
            <w:tcW w:w="1556" w:type="dxa"/>
            <w:tcBorders>
              <w:top w:val="single" w:sz="4" w:space="0" w:color="000000"/>
              <w:left w:val="single" w:sz="4" w:space="0" w:color="000000"/>
              <w:bottom w:val="single" w:sz="4" w:space="0" w:color="000000"/>
            </w:tcBorders>
            <w:vAlign w:val="center"/>
          </w:tcPr>
          <w:p>
            <w:pPr>
              <w:jc w:val="center"/>
              <w:rPr>
                <w:sz w:val="22"/>
              </w:rPr>
            </w:pPr>
            <w:r>
              <w:rPr>
                <w:sz w:val="22"/>
              </w:rPr>
              <w:t>Protokolo numeris, data</w:t>
            </w:r>
          </w:p>
        </w:tc>
        <w:tc>
          <w:tcPr>
            <w:tcW w:w="2264" w:type="dxa"/>
            <w:tcBorders>
              <w:top w:val="single" w:sz="4" w:space="0" w:color="000000"/>
              <w:left w:val="single" w:sz="4" w:space="0" w:color="000000"/>
              <w:bottom w:val="single" w:sz="4" w:space="0" w:color="000000"/>
            </w:tcBorders>
            <w:vAlign w:val="center"/>
          </w:tcPr>
          <w:p>
            <w:pPr>
              <w:jc w:val="center"/>
              <w:rPr>
                <w:sz w:val="22"/>
              </w:rPr>
            </w:pPr>
            <w:r>
              <w:rPr>
                <w:sz w:val="22"/>
              </w:rPr>
              <w:t>Eksploatuoti leista (pareigūno pareigos, vardas, pavardė, data)</w:t>
            </w:r>
          </w:p>
        </w:tc>
        <w:tc>
          <w:tcPr>
            <w:tcW w:w="1556" w:type="dxa"/>
            <w:tcBorders>
              <w:top w:val="single" w:sz="4" w:space="0" w:color="000000"/>
              <w:left w:val="single" w:sz="4" w:space="0" w:color="000000"/>
              <w:bottom w:val="single" w:sz="4" w:space="0" w:color="000000"/>
            </w:tcBorders>
            <w:vAlign w:val="center"/>
          </w:tcPr>
          <w:p>
            <w:pPr>
              <w:jc w:val="center"/>
              <w:rPr>
                <w:sz w:val="22"/>
              </w:rPr>
            </w:pPr>
            <w:r>
              <w:rPr>
                <w:sz w:val="22"/>
              </w:rPr>
              <w:t>Akto numeris, data</w:t>
            </w:r>
          </w:p>
        </w:tc>
        <w:tc>
          <w:tcPr>
            <w:tcW w:w="992" w:type="dxa"/>
            <w:tcBorders>
              <w:top w:val="single" w:sz="4" w:space="0" w:color="000000"/>
              <w:left w:val="single" w:sz="4" w:space="0" w:color="000000"/>
              <w:bottom w:val="single" w:sz="4" w:space="0" w:color="000000"/>
              <w:right w:val="single" w:sz="4" w:space="0" w:color="000000"/>
            </w:tcBorders>
            <w:vAlign w:val="center"/>
          </w:tcPr>
          <w:p>
            <w:pPr>
              <w:jc w:val="center"/>
              <w:rPr>
                <w:sz w:val="22"/>
              </w:rPr>
            </w:pPr>
            <w:r>
              <w:rPr>
                <w:sz w:val="22"/>
              </w:rPr>
              <w:t>Pastabos</w:t>
            </w:r>
          </w:p>
        </w:tc>
      </w:tr>
      <w:tr>
        <w:trPr>
          <w:cantSplit/>
          <w:trHeight w:val="20"/>
        </w:trPr>
        <w:tc>
          <w:tcPr>
            <w:tcW w:w="645" w:type="dxa"/>
            <w:tcBorders>
              <w:left w:val="single" w:sz="4" w:space="0" w:color="000000"/>
              <w:bottom w:val="single" w:sz="4" w:space="0" w:color="000000"/>
            </w:tcBorders>
            <w:vAlign w:val="center"/>
          </w:tcPr>
          <w:p>
            <w:pPr>
              <w:jc w:val="center"/>
              <w:rPr>
                <w:sz w:val="22"/>
              </w:rPr>
            </w:pPr>
            <w:r>
              <w:rPr>
                <w:sz w:val="22"/>
              </w:rPr>
              <w:t>1</w:t>
            </w:r>
          </w:p>
        </w:tc>
        <w:tc>
          <w:tcPr>
            <w:tcW w:w="1416" w:type="dxa"/>
            <w:tcBorders>
              <w:left w:val="single" w:sz="4" w:space="0" w:color="000000"/>
              <w:bottom w:val="single" w:sz="4" w:space="0" w:color="000000"/>
            </w:tcBorders>
            <w:vAlign w:val="center"/>
          </w:tcPr>
          <w:p>
            <w:pPr>
              <w:jc w:val="center"/>
              <w:rPr>
                <w:sz w:val="22"/>
              </w:rPr>
            </w:pPr>
            <w:r>
              <w:rPr>
                <w:sz w:val="22"/>
              </w:rPr>
              <w:t>2</w:t>
            </w:r>
          </w:p>
        </w:tc>
        <w:tc>
          <w:tcPr>
            <w:tcW w:w="2330" w:type="dxa"/>
            <w:tcBorders>
              <w:left w:val="single" w:sz="4" w:space="0" w:color="000000"/>
              <w:bottom w:val="single" w:sz="4" w:space="0" w:color="000000"/>
            </w:tcBorders>
            <w:vAlign w:val="center"/>
          </w:tcPr>
          <w:p>
            <w:pPr>
              <w:jc w:val="center"/>
              <w:rPr>
                <w:sz w:val="22"/>
              </w:rPr>
            </w:pPr>
            <w:r>
              <w:rPr>
                <w:sz w:val="22"/>
              </w:rPr>
              <w:t>3</w:t>
            </w:r>
          </w:p>
        </w:tc>
        <w:tc>
          <w:tcPr>
            <w:tcW w:w="2077" w:type="dxa"/>
            <w:tcBorders>
              <w:left w:val="single" w:sz="4" w:space="0" w:color="000000"/>
              <w:bottom w:val="single" w:sz="4" w:space="0" w:color="000000"/>
            </w:tcBorders>
            <w:vAlign w:val="center"/>
          </w:tcPr>
          <w:p>
            <w:pPr>
              <w:jc w:val="center"/>
              <w:rPr>
                <w:sz w:val="22"/>
              </w:rPr>
            </w:pPr>
            <w:r>
              <w:rPr>
                <w:sz w:val="22"/>
              </w:rPr>
              <w:t>4</w:t>
            </w:r>
          </w:p>
        </w:tc>
        <w:tc>
          <w:tcPr>
            <w:tcW w:w="1906" w:type="dxa"/>
            <w:tcBorders>
              <w:left w:val="single" w:sz="4" w:space="0" w:color="000000"/>
              <w:bottom w:val="single" w:sz="4" w:space="0" w:color="000000"/>
            </w:tcBorders>
            <w:vAlign w:val="center"/>
          </w:tcPr>
          <w:p>
            <w:pPr>
              <w:jc w:val="center"/>
              <w:rPr>
                <w:sz w:val="22"/>
              </w:rPr>
            </w:pPr>
            <w:r>
              <w:rPr>
                <w:sz w:val="22"/>
              </w:rPr>
              <w:t>5</w:t>
            </w:r>
          </w:p>
        </w:tc>
        <w:tc>
          <w:tcPr>
            <w:tcW w:w="1556" w:type="dxa"/>
            <w:tcBorders>
              <w:left w:val="single" w:sz="4" w:space="0" w:color="000000"/>
              <w:bottom w:val="single" w:sz="4" w:space="0" w:color="000000"/>
            </w:tcBorders>
            <w:vAlign w:val="center"/>
          </w:tcPr>
          <w:p>
            <w:pPr>
              <w:jc w:val="center"/>
              <w:rPr>
                <w:sz w:val="22"/>
              </w:rPr>
            </w:pPr>
            <w:r>
              <w:rPr>
                <w:sz w:val="22"/>
              </w:rPr>
              <w:t>6</w:t>
            </w:r>
          </w:p>
        </w:tc>
        <w:tc>
          <w:tcPr>
            <w:tcW w:w="2264" w:type="dxa"/>
            <w:tcBorders>
              <w:left w:val="single" w:sz="4" w:space="0" w:color="000000"/>
              <w:bottom w:val="single" w:sz="4" w:space="0" w:color="000000"/>
            </w:tcBorders>
            <w:vAlign w:val="center"/>
          </w:tcPr>
          <w:p>
            <w:pPr>
              <w:jc w:val="center"/>
              <w:rPr>
                <w:sz w:val="22"/>
              </w:rPr>
            </w:pPr>
            <w:r>
              <w:rPr>
                <w:sz w:val="22"/>
              </w:rPr>
              <w:t>7</w:t>
            </w:r>
          </w:p>
        </w:tc>
        <w:tc>
          <w:tcPr>
            <w:tcW w:w="1556" w:type="dxa"/>
            <w:tcBorders>
              <w:left w:val="single" w:sz="4" w:space="0" w:color="000000"/>
              <w:bottom w:val="single" w:sz="4" w:space="0" w:color="000000"/>
            </w:tcBorders>
            <w:vAlign w:val="center"/>
          </w:tcPr>
          <w:p>
            <w:pPr>
              <w:jc w:val="center"/>
              <w:rPr>
                <w:sz w:val="22"/>
              </w:rPr>
            </w:pPr>
            <w:r>
              <w:rPr>
                <w:sz w:val="22"/>
              </w:rPr>
              <w:t>8</w:t>
            </w:r>
          </w:p>
        </w:tc>
        <w:tc>
          <w:tcPr>
            <w:tcW w:w="992" w:type="dxa"/>
            <w:tcBorders>
              <w:left w:val="single" w:sz="4" w:space="0" w:color="000000"/>
              <w:bottom w:val="single" w:sz="4" w:space="0" w:color="000000"/>
              <w:right w:val="single" w:sz="4" w:space="0" w:color="000000"/>
            </w:tcBorders>
            <w:vAlign w:val="center"/>
          </w:tcPr>
          <w:p>
            <w:pPr>
              <w:jc w:val="center"/>
              <w:rPr>
                <w:sz w:val="22"/>
              </w:rPr>
            </w:pPr>
            <w:r>
              <w:rPr>
                <w:sz w:val="22"/>
              </w:rPr>
              <w:t>9</w:t>
            </w:r>
          </w:p>
        </w:tc>
      </w:tr>
    </w:tbl>
    <w:p/>
    <w:p>
      <w:pPr>
        <w:jc w:val="center"/>
      </w:pPr>
      <w:r>
        <w:t>_________________</w:t>
      </w:r>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2010-07-09</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9E569415BB">
        <w:r w:rsidRPr="00532B9F">
          <w:rPr>
            <w:rFonts w:ascii="Times New Roman" w:eastAsia="MS Mincho" w:hAnsi="Times New Roman"/>
            <w:sz w:val="20"/>
            <w:i/>
            <w:iCs/>
            <w:color w:val="0000FF" w:themeColor="hyperlink"/>
            <w:u w:val="single"/>
          </w:rPr>
          <w:t>1-196</w:t>
        </w:r>
      </w:fldSimple>
      <w:r>
        <w:rPr>
          <w:rFonts w:ascii="Times New Roman" w:eastAsia="MS Mincho" w:hAnsi="Times New Roman"/>
          <w:sz w:val="20"/>
          <w:i/>
          <w:iCs/>
        </w:rPr>
        <w:t>,
2010-07-01,
Žin. 2010,
Nr.
80-4205 (2010-07-08), i. k. 110231GISAK0001-196        </w:t>
      </w:r>
    </w:p>
    <w:p/>
    <w:p>
      <w:pPr>
        <w:pStyle w:val="PlainText"/>
        <w:ind w:firstLine="567"/>
        <w:jc w:val="both"/>
        <w:rPr>
          <w:rFonts w:ascii="Times New Roman" w:hAnsi="Times New Roman"/>
          <w:b/>
          <w:bCs/>
          <w:sz w:val="22"/>
        </w:rPr>
      </w:pPr>
      <w:r>
        <w:rPr>
          <w:rFonts w:ascii="Times New Roman" w:hAnsi="Times New Roman"/>
          <w:b/>
          <w:sz w:val="22"/>
        </w:rPr>
        <w:t>Forma.</w:t>
      </w:r>
      <w:r>
        <w:rPr>
          <w:rFonts w:ascii="Times New Roman" w:eastAsia="MS Mincho" w:hAnsi="Times New Roman"/>
          <w:sz w:val="20"/>
          <w:i/>
          <w:iCs/>
        </w:rPr>
        <w:t xml:space="preserve"> Neteko galios nuo 2010-07-09</w:t>
      </w:r>
    </w:p>
    <w:p>
      <w:pPr>
        <w:pStyle w:val="PlainText"/>
        <w:rPr>
          <w:rFonts w:ascii="Times New Roman" w:eastAsia="MS Mincho" w:hAnsi="Times New Roman"/>
          <w:sz w:val="20"/>
          <w:i/>
          <w:iCs/>
        </w:rPr>
      </w:pPr>
      <w:r>
        <w:rPr>
          <w:rFonts w:ascii="Times New Roman" w:eastAsia="MS Mincho" w:hAnsi="Times New Roman"/>
          <w:sz w:val="20"/>
          <w:i/>
          <w:iCs/>
        </w:rPr>
        <w:t>Formos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A9E569415BB">
        <w:r w:rsidRPr="00532B9F">
          <w:rPr>
            <w:rFonts w:ascii="Times New Roman" w:eastAsia="MS Mincho" w:hAnsi="Times New Roman"/>
            <w:sz w:val="20"/>
            <w:i/>
            <w:iCs/>
            <w:color w:val="0000FF" w:themeColor="hyperlink"/>
            <w:u w:val="single"/>
          </w:rPr>
          <w:t>1-196</w:t>
        </w:r>
      </w:fldSimple>
      <w:r>
        <w:rPr>
          <w:rFonts w:ascii="Times New Roman" w:eastAsia="MS Mincho" w:hAnsi="Times New Roman"/>
          <w:sz w:val="20"/>
          <w:i/>
          <w:iCs/>
        </w:rPr>
        <w:t>,
2010-07-01,
Žin. 2010,
Nr.
80-4205 (2010-07-08), i. k. 110231GISAK0001-196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A9E569415BB">
        <w:r w:rsidRPr="00532B9F">
          <w:rPr>
            <w:rFonts w:ascii="Times New Roman" w:eastAsia="MS Mincho" w:hAnsi="Times New Roman"/>
            <w:sz w:val="20"/>
            <w:iCs/>
            <w:color w:val="0000FF" w:themeColor="hyperlink"/>
            <w:u w:val="single"/>
          </w:rPr>
          <w:t>1-196</w:t>
        </w:r>
      </w:fldSimple>
      <w:r>
        <w:rPr>
          <w:rFonts w:ascii="Times New Roman" w:eastAsia="MS Mincho" w:hAnsi="Times New Roman"/>
          <w:sz w:val="20"/>
          <w:iCs/>
        </w:rPr>
        <w:t>,
2010-07-01,
Žin., 2010, Nr.
80-4205 (2010-07-08), i. k. 110231GISAK0001-196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2009 m. vasario 13 d. įsakymo Nr. 1-44 "Dėl Valstybinės priešgaisrinės priežiūros pareigūnų dalyvavimo statinio pripažinimo tinkamu naudoti komisijoje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1B721A7EF87">
        <w:r w:rsidRPr="00532B9F">
          <w:rPr>
            <w:rFonts w:ascii="Times New Roman" w:eastAsia="MS Mincho" w:hAnsi="Times New Roman"/>
            <w:sz w:val="20"/>
            <w:iCs/>
            <w:color w:val="0000FF" w:themeColor="hyperlink"/>
            <w:u w:val="single"/>
          </w:rPr>
          <w:t>1-198</w:t>
        </w:r>
      </w:fldSimple>
      <w:r>
        <w:rPr>
          <w:rFonts w:ascii="Times New Roman" w:eastAsia="MS Mincho" w:hAnsi="Times New Roman"/>
          <w:sz w:val="20"/>
          <w:iCs/>
        </w:rPr>
        <w:t>,
2010-07-01,
Žin., 2010, Nr.
83-4394 (2010-07-14), i. k. 110231GISAK0001-198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2010 m. vasario 22 d. įsakymo Nr. 1-63 "Dėl Objekto atitikties priešgaisrinę saugą reglamentuojantiems teisės aktams patikrinimų atlikimo tvarkos aprašo, valstybinės priešgaisrinės priežiūros darbo dokumentų formų patvirtinimo ir kai kurių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C256AD63A72">
        <w:r w:rsidRPr="00532B9F">
          <w:rPr>
            <w:rFonts w:ascii="Times New Roman" w:eastAsia="MS Mincho" w:hAnsi="Times New Roman"/>
            <w:sz w:val="20"/>
            <w:iCs/>
            <w:color w:val="0000FF" w:themeColor="hyperlink"/>
            <w:u w:val="single"/>
          </w:rPr>
          <w:t>1-363</w:t>
        </w:r>
      </w:fldSimple>
      <w:r>
        <w:rPr>
          <w:rFonts w:ascii="Times New Roman" w:eastAsia="MS Mincho" w:hAnsi="Times New Roman"/>
          <w:sz w:val="20"/>
          <w:iCs/>
        </w:rPr>
        <w:t>,
2010-12-23,
Žin., 2010, Nr.
155-7918 (2010-12-30), i. k. 110231GISAK0001-363                </w:t>
      </w:r>
    </w:p>
    <w:p>
      <w:pPr>
        <w:jc w:val="both"/>
        <w:rPr>
          <w:rFonts w:ascii="Times New Roman" w:hAnsi="Times New Roman"/>
        </w:rPr>
      </w:pPr>
      <w:r>
        <w:rPr>
          <w:rFonts w:ascii="Times New Roman" w:hAnsi="Times New Roman"/>
          <w:sz w:val="20"/>
        </w:rPr>
        <w:t>Dėl administracinio teisės pažeidimo protokolo ir nutarimo administracinio teisės pažeidimo byloje blankų formų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Priešgaisrinės apsaugos ir gelbėjimo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4D0CBBD9C9C">
        <w:r w:rsidRPr="00532B9F">
          <w:rPr>
            <w:rFonts w:ascii="Times New Roman" w:eastAsia="MS Mincho" w:hAnsi="Times New Roman"/>
            <w:sz w:val="20"/>
            <w:iCs/>
            <w:color w:val="0000FF" w:themeColor="hyperlink"/>
            <w:u w:val="single"/>
          </w:rPr>
          <w:t>1-287</w:t>
        </w:r>
      </w:fldSimple>
      <w:r>
        <w:rPr>
          <w:rFonts w:ascii="Times New Roman" w:eastAsia="MS Mincho" w:hAnsi="Times New Roman"/>
          <w:sz w:val="20"/>
          <w:iCs/>
        </w:rPr>
        <w:t>,
2013-11-20,
Žin., 2013, Nr.
121-6162 (2013-11-26), i. k. 113231GISAK0001-287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2010 m. vasario 22 d. įsakymo Nr. 1-63 "Dėl Objekto atitikties priešgaisrinę saugą reglamentuojantiems teisės aktams patikrinimų atlikimo tvarkos aprašo, valstybinės priešgaisrinės priežiūros darbo dokumentų formų patvirtinimo ir kai kurių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9cdf70731211e5906bc3a96c765ff4">
        <w:r w:rsidRPr="00532B9F">
          <w:rPr>
            <w:rFonts w:ascii="Times New Roman" w:eastAsia="MS Mincho" w:hAnsi="Times New Roman"/>
            <w:sz w:val="20"/>
            <w:iCs/>
            <w:color w:val="0000FF" w:themeColor="hyperlink"/>
            <w:u w:val="single"/>
          </w:rPr>
          <w:t>1-300</w:t>
        </w:r>
      </w:fldSimple>
      <w:r>
        <w:rPr>
          <w:rFonts w:ascii="Times New Roman" w:eastAsia="MS Mincho" w:hAnsi="Times New Roman"/>
          <w:sz w:val="20"/>
          <w:iCs/>
        </w:rPr>
        <w:t>,
2015-10-15,
paskelbta TAR 2015-10-15, i. k. 2015-15237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2010 m. vasario 22 d. įsakymo Nr. 1-63 „Dėl Objekto atitikties priešgaisrinę saugą reglamentuojantiems teisės aktams patikrinimų atlikimo tvarkos aprašo, valstybinės priešgaisrinės priežiūros darbo dokumentų formų patvirtinimo ir kai kurių Priešgaisrinės apsaugos ir gelbėjimo departamento prie Vidaus reikalų ministerijos direktoriaus įsakymų pripažinimo netekusiais galios“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Priešgaisrinės apsaugos ir gelbėjimo departamentas prie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e5149b25a6611e7846ef01bfffb9b64">
        <w:r w:rsidRPr="00532B9F">
          <w:rPr>
            <w:rFonts w:ascii="Times New Roman" w:eastAsia="MS Mincho" w:hAnsi="Times New Roman"/>
            <w:sz w:val="20"/>
            <w:iCs/>
            <w:color w:val="0000FF" w:themeColor="hyperlink"/>
            <w:u w:val="single"/>
          </w:rPr>
          <w:t>1-195</w:t>
        </w:r>
      </w:fldSimple>
      <w:r>
        <w:rPr>
          <w:rFonts w:ascii="Times New Roman" w:eastAsia="MS Mincho" w:hAnsi="Times New Roman"/>
          <w:sz w:val="20"/>
          <w:iCs/>
        </w:rPr>
        <w:t>,
2017-06-26,
paskelbta TAR 2017-06-26, i. k. 2017-10748                </w:t>
      </w:r>
    </w:p>
    <w:p>
      <w:pPr>
        <w:jc w:val="both"/>
        <w:rPr>
          <w:rFonts w:ascii="Times New Roman" w:hAnsi="Times New Roman"/>
        </w:rPr>
      </w:pPr>
      <w:r>
        <w:rPr>
          <w:rFonts w:ascii="Times New Roman" w:hAnsi="Times New Roman"/>
          <w:sz w:val="20"/>
        </w:rPr>
        <w:t>Dėl Priešgaisrinės apsaugos ir gelbėjimo departamento prie Vidaus reikalų ministerijos direktoriaus 2010 m. vasario 22 d. įsakymo Nr. 1-63 „Dėl Objekto atitikties priešgaisrinę saugą reglamentuojantiems teisės aktams patikrinimų atlikimo tvarkos aprašo, valstybinės Priešgaisrinės priežiūros darbo dokumentų formų patvirtinimo ir kai kurių priešgaisrinės apsaugos ir gelbėjimo departamento prie Vidaus reikalų ministerijos direktoriaus įsakymų pripažinimo netekusiais galios“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134"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32</w: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31</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25</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F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F3F2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7.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19.xml"/>
  <Relationship Id="rId18" Type="http://schemas.openxmlformats.org/officeDocument/2006/relationships/header" Target="header20.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7.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11</TotalTime>
  <Pages>28</Pages>
  <Words>30819</Words>
  <Characters>17568</Characters>
  <Application>Microsoft Office Word</Application>
  <DocSecurity>0</DocSecurity>
  <Lines>146</Lines>
  <Paragraphs>96</Paragraphs>
  <ScaleCrop>false</ScaleCrop>
  <Company>Teisines informacijos centras</Company>
  <LinksUpToDate>false</LinksUpToDate>
  <CharactersWithSpaces>48291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2017-06-27T07:12:00Z</dcterms:created>
  <dc:creator>Sandra</dc:creator>
  <lastModifiedBy>GRUNDAITĖ Aistė</lastModifiedBy>
  <dcterms:modified xsi:type="dcterms:W3CDTF">2017-06-27T07:55:00Z</dcterms:modified>
  <revision>18</revision>
  <dc:title>PRIEŠGAISRINĖS APSAUGOS IR GELBĖJIMO DEPARTAMENTO</dc:title>
</coreProperties>
</file>