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1222e7183924e1985156f37029b90ab"/>
        <w:lock w:val="sdtLocked"/>
        <w:richText/>
      </w:sdtPr>
      <w:sdtContent>
        <w:p>
          <w:pPr>
            <w:jc w:val="both"/>
            <w:rPr>
              <w:rFonts w:ascii="Times New Roman" w:hAnsi="Times New Roman"/>
            </w:rPr>
          </w:pPr>
          <w:r>
            <w:rPr>
              <w:rFonts w:ascii="Times New Roman" w:hAnsi="Times New Roman"/>
              <w:b/>
              <w:i/>
            </w:rPr>
            <w:t>Suvestinė redakcija nuo 2026-01-01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4A966C7D30EB">
            <w:r w:rsidRPr="00532B9F">
              <w:rPr>
                <w:rFonts w:ascii="Times New Roman" w:eastAsia="MS Mincho" w:hAnsi="Times New Roman"/>
                <w:sz w:val="20"/>
                <w:i/>
                <w:iCs/>
                <w:color w:val="0000FF" w:themeColor="hyperlink"/>
                <w:u w:val="single"/>
              </w:rPr>
              <w:t>14-676</w:t>
            </w:r>
          </w:fldSimple>
          <w:r>
            <w:rPr>
              <w:rFonts w:ascii="Times New Roman" w:eastAsia="MS Mincho" w:hAnsi="Times New Roman"/>
              <w:sz w:val="20"/>
              <w:i/>
              <w:iCs/>
            </w:rPr>
            <w:t>, i. k. 110301MISAK000D1-79</w:t>
          </w:r>
        </w:p>
        <w:p>
          <w:pPr>
            <w:jc w:val="both"/>
            <w:rPr>
              <w:rFonts w:ascii="Times New Roman" w:hAnsi="Times New Roman"/>
              <w:sz w:val="20"/>
            </w:rPr>
          </w:pPr>
        </w:p>
        <w:p>
          <w:pPr>
            <w:keepLines/>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8" o:title=""/>
              </v:shape>
              <w:control r:id="rId9" w:name="Valdiklis 3" w:shapeid="_x0000_s1027"/>
            </w:pict>
          </w:r>
          <w:r>
            <w:rPr>
              <w:color w:val="000000"/>
            </w:rPr>
            <w:t>LIETUVOS RESPUBLIKOS APLINKOS MINISTRO</w:t>
          </w:r>
        </w:p>
        <w:p>
          <w:pPr>
            <w:keepLines/>
            <w:widowControl w:val="0"/>
            <w:suppressAutoHyphens/>
            <w:jc w:val="center"/>
            <w:rPr>
              <w:color w:val="000000"/>
            </w:rPr>
          </w:pPr>
          <w:r>
            <w:rPr>
              <w:color w:val="000000"/>
            </w:rPr>
            <w:t>Į S A K Y M A S</w:t>
          </w:r>
        </w:p>
        <w:p>
          <w:pPr>
            <w:widowControl w:val="0"/>
            <w:suppressAutoHyphens/>
            <w:jc w:val="center"/>
            <w:rPr>
              <w:color w:val="000000"/>
            </w:rPr>
          </w:pPr>
        </w:p>
        <w:sdt>
          <w:sdtPr>
            <w:alias w:val="Pavadinimas"/>
            <w:tag w:val="title_b1222e7183924e1985156f37029b90ab"/>
            <w:lock w:val="sdtLocked"/>
            <w:richText/>
          </w:sdtPr>
          <w:sdtContent>
            <w:p>
              <w:pPr>
                <w:keepLines/>
                <w:widowControl w:val="0"/>
                <w:suppressAutoHyphens/>
                <w:jc w:val="center"/>
                <w:rPr>
                  <w:b/>
                  <w:bCs/>
                  <w:caps/>
                  <w:color w:val="000000"/>
                </w:rPr>
              </w:pPr>
              <w:r>
                <w:rPr>
                  <w:b/>
                  <w:bCs/>
                  <w:caps/>
                  <w:color w:val="000000"/>
                </w:rPr>
                <w:t>DĖL MIŠKO KIRTIMŲ TAISYKLIŲ PATVIRTINIMO</w:t>
              </w:r>
            </w:p>
          </w:sdtContent>
        </w:sdt>
        <w:p>
          <w:pPr>
            <w:widowControl w:val="0"/>
            <w:suppressAutoHyphens/>
            <w:jc w:val="center"/>
            <w:rPr>
              <w:color w:val="000000"/>
            </w:rPr>
          </w:pPr>
        </w:p>
        <w:p>
          <w:pPr>
            <w:keepLines/>
            <w:widowControl w:val="0"/>
            <w:suppressAutoHyphens/>
            <w:jc w:val="center"/>
            <w:rPr>
              <w:color w:val="000000"/>
            </w:rPr>
          </w:pPr>
          <w:r>
            <w:rPr>
              <w:color w:val="000000"/>
            </w:rPr>
            <w:t>2010 m. sausio 27 d. Nr. D1-79</w:t>
          </w:r>
        </w:p>
        <w:p>
          <w:pPr>
            <w:keepLines/>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8bbf561d27e74eb788f65660f9ef121c"/>
            <w:lock w:val="sdtLocked"/>
            <w:richText/>
          </w:sdtPr>
          <w:sdtContent>
            <w:p>
              <w:pPr>
                <w:widowControl w:val="0"/>
                <w:tabs>
                  <w:tab w:val="left" w:pos="0"/>
                </w:tabs>
                <w:suppressAutoHyphens/>
                <w:ind w:firstLine="567"/>
                <w:jc w:val="both"/>
                <w:rPr>
                  <w:color w:val="000000"/>
                </w:rPr>
              </w:pPr>
              <w:r>
                <w:rPr>
                  <w:rFonts w:eastAsia="Arial Unicode MS"/>
                  <w:kern w:val="1"/>
                  <w:szCs w:val="24"/>
                  <w:lang w:eastAsia="hi-IN" w:bidi="hi-IN"/>
                </w:rPr>
                <w:t xml:space="preserve">Vadovaudamasis Lietuvos Respublikos </w:t>
              </w:r>
              <w:r>
                <w:rPr>
                  <w:rFonts w:eastAsia="Arial Unicode MS"/>
                  <w:iCs/>
                  <w:kern w:val="1"/>
                  <w:szCs w:val="24"/>
                  <w:lang w:eastAsia="hi-IN" w:bidi="hi-IN"/>
                </w:rPr>
                <w:t xml:space="preserve">miškų įstatymo </w:t>
              </w:r>
              <w:r>
                <w:rPr>
                  <w:iCs/>
                  <w:kern w:val="1"/>
                  <w:lang w:eastAsia="hi-IN" w:bidi="hi-IN"/>
                </w:rPr>
                <w:t>16</w:t>
              </w:r>
              <w:r>
                <w:rPr>
                  <w:kern w:val="1"/>
                  <w:lang w:eastAsia="hi-IN" w:bidi="hi-IN"/>
                </w:rPr>
                <w:t xml:space="preserve"> straipsnio 2 dalimi ir Lietuvos Respublikos Vyriausybės 2009 m. rugpjūčio 19 d. nutarimo </w:t>
              </w:r>
              <w:r>
                <w:rPr>
                  <w:iCs/>
                  <w:kern w:val="1"/>
                  <w:lang w:eastAsia="hi-IN" w:bidi="hi-IN"/>
                </w:rPr>
                <w:t>Nr. 918</w:t>
              </w:r>
              <w:r>
                <w:rPr>
                  <w:kern w:val="1"/>
                  <w:lang w:eastAsia="hi-IN" w:bidi="hi-IN"/>
                </w:rPr>
                <w:t xml:space="preserve"> „Dėl Algirdo Knystauto ir kitų peticijoje išdėstytų reikalavimų ir siūlymų tenkinimo“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03de00674511e58e1ab2c84776483b">
                <w:r w:rsidRPr="00532B9F">
                  <w:rPr>
                    <w:rFonts w:ascii="Times New Roman" w:eastAsia="MS Mincho" w:hAnsi="Times New Roman"/>
                    <w:sz w:val="20"/>
                    <w:i/>
                    <w:iCs/>
                    <w:color w:val="0000FF" w:themeColor="hyperlink"/>
                    <w:u w:val="single"/>
                  </w:rPr>
                  <w:t>D1-690</w:t>
                </w:r>
              </w:fldSimple>
              <w:r>
                <w:rPr>
                  <w:rFonts w:ascii="Times New Roman" w:eastAsia="MS Mincho" w:hAnsi="Times New Roman"/>
                  <w:sz w:val="20"/>
                  <w:i/>
                  <w:iCs/>
                </w:rPr>
                <w:t>,
2015-09-30,
paskelbta TAR 2015-09-30, i. k. 2015-14478            </w:t>
              </w:r>
            </w:p>
            <w:p/>
          </w:sdtContent>
        </w:sdt>
        <w:sdt>
          <w:sdtPr>
            <w:alias w:val="1 p."/>
            <w:tag w:val="part_10bd131618884428865ce5d89a3a3b7d"/>
            <w:lock w:val="sdtLocked"/>
            <w:richText/>
          </w:sdtPr>
          <w:sdtContent>
            <w:p>
              <w:pPr>
                <w:widowControl w:val="0"/>
                <w:suppressAutoHyphens/>
                <w:ind w:firstLine="567"/>
                <w:jc w:val="both"/>
                <w:rPr>
                  <w:color w:val="000000"/>
                </w:rPr>
              </w:pPr>
              <w:sdt>
                <w:sdtPr>
                  <w:alias w:val="Numeris"/>
                  <w:tag w:val="nr_10bd131618884428865ce5d89a3a3b7d"/>
                  <w:lock w:val="sdtLocked"/>
                  <w:richText/>
                </w:sdtPr>
                <w:sdtContent>
                  <w:r>
                    <w:rPr>
                      <w:color w:val="000000"/>
                    </w:rPr>
                    <w:t>1</w:t>
                  </w:r>
                </w:sdtContent>
              </w:sdt>
              <w:r>
                <w:rPr>
                  <w:color w:val="000000"/>
                </w:rPr>
                <w:t>. T v i r t i n u Miško kirtimų taisykles (pridedama).</w:t>
              </w:r>
            </w:p>
          </w:sdtContent>
        </w:sdt>
        <w:sdt>
          <w:sdtPr>
            <w:alias w:val="2 p."/>
            <w:tag w:val="part_c1666ebec5354b0e8c06ab9a9f2e0484"/>
            <w:lock w:val="sdtLocked"/>
            <w:richText/>
          </w:sdtPr>
          <w:sdtContent>
            <w:p>
              <w:pPr>
                <w:widowControl w:val="0"/>
                <w:suppressAutoHyphens/>
                <w:ind w:firstLine="567"/>
                <w:jc w:val="both"/>
                <w:rPr>
                  <w:color w:val="000000"/>
                </w:rPr>
              </w:pPr>
              <w:sdt>
                <w:sdtPr>
                  <w:alias w:val="Numeris"/>
                  <w:tag w:val="nr_c1666ebec5354b0e8c06ab9a9f2e0484"/>
                  <w:lock w:val="sdtLocked"/>
                  <w:richText/>
                </w:sdtPr>
                <w:sdtContent>
                  <w:r>
                    <w:rPr>
                      <w:color w:val="000000"/>
                    </w:rPr>
                    <w:t>2</w:t>
                  </w:r>
                </w:sdtContent>
              </w:sdt>
              <w:r>
                <w:rPr>
                  <w:color w:val="000000"/>
                </w:rPr>
                <w:t>. P r i p a ž į s t u netekusiais galios:</w:t>
              </w:r>
            </w:p>
            <w:sdt>
              <w:sdtPr>
                <w:alias w:val="2.1 p."/>
                <w:tag w:val="part_ae5882dedff24d109a539615645340c6"/>
                <w:lock w:val="sdtLocked"/>
                <w:richText/>
              </w:sdtPr>
              <w:sdtContent>
                <w:p>
                  <w:pPr>
                    <w:widowControl w:val="0"/>
                    <w:suppressAutoHyphens/>
                    <w:ind w:firstLine="567"/>
                    <w:jc w:val="both"/>
                    <w:rPr>
                      <w:color w:val="000000"/>
                    </w:rPr>
                  </w:pPr>
                  <w:sdt>
                    <w:sdtPr>
                      <w:alias w:val="Numeris"/>
                      <w:tag w:val="nr_ae5882dedff24d109a539615645340c6"/>
                      <w:lock w:val="sdtLocked"/>
                      <w:richText/>
                    </w:sdtPr>
                    <w:sdtContent>
                      <w:r>
                        <w:rPr>
                          <w:color w:val="000000"/>
                        </w:rPr>
                        <w:t>2.1</w:t>
                      </w:r>
                    </w:sdtContent>
                  </w:sdt>
                  <w:r>
                    <w:rPr>
                      <w:color w:val="000000"/>
                    </w:rPr>
                    <w:t xml:space="preserve">. Lietuvos Respublikos aplinkos ministro 1999 m. kovo 5 d. įsakymą Nr. 73 „Dėl Pagrindinių miško kirtimų taisyklių patvirtinimo“ (Žin., 1999, Nr. </w:t>
                  </w:r>
                  <w:hyperlink r:id="rId10" w:tgtFrame="_blank" w:history="1">
                    <w:r>
                      <w:rPr>
                        <w:color w:val="0000FF" w:themeColor="hyperlink"/>
                        <w:u w:val="single"/>
                      </w:rPr>
                      <w:t>29-844</w:t>
                    </w:r>
                  </w:hyperlink>
                  <w:r>
                    <w:rPr>
                      <w:color w:val="000000"/>
                    </w:rPr>
                    <w:t>);</w:t>
                  </w:r>
                </w:p>
              </w:sdtContent>
            </w:sdt>
            <w:sdt>
              <w:sdtPr>
                <w:alias w:val="2.2 p."/>
                <w:tag w:val="part_1e9e41607fb8481b998a559b196944f3"/>
                <w:lock w:val="sdtLocked"/>
                <w:richText/>
              </w:sdtPr>
              <w:sdtContent>
                <w:p>
                  <w:pPr>
                    <w:widowControl w:val="0"/>
                    <w:suppressAutoHyphens/>
                    <w:ind w:firstLine="567"/>
                    <w:jc w:val="both"/>
                    <w:rPr>
                      <w:color w:val="000000"/>
                    </w:rPr>
                  </w:pPr>
                  <w:sdt>
                    <w:sdtPr>
                      <w:alias w:val="Numeris"/>
                      <w:tag w:val="nr_1e9e41607fb8481b998a559b196944f3"/>
                      <w:lock w:val="sdtLocked"/>
                      <w:richText/>
                    </w:sdtPr>
                    <w:sdtContent>
                      <w:r>
                        <w:rPr>
                          <w:color w:val="000000"/>
                        </w:rPr>
                        <w:t>2.2</w:t>
                      </w:r>
                    </w:sdtContent>
                  </w:sdt>
                  <w:r>
                    <w:rPr>
                      <w:color w:val="000000"/>
                    </w:rPr>
                    <w:t xml:space="preserve">. Lietuvos Respublikos aplinkos ministro 2000 m. spalio 31 d. įsakymą Nr. 477 „Dėl Pagrindinių miško kirtimų taisyklių dalinio pakeitimo“ (Žin., 2000, Nr. </w:t>
                  </w:r>
                  <w:hyperlink r:id="rId11" w:tgtFrame="_blank" w:history="1">
                    <w:r>
                      <w:rPr>
                        <w:color w:val="0000FF" w:themeColor="hyperlink"/>
                        <w:u w:val="single"/>
                      </w:rPr>
                      <w:t>96-3054</w:t>
                    </w:r>
                  </w:hyperlink>
                  <w:r>
                    <w:rPr>
                      <w:color w:val="000000"/>
                    </w:rPr>
                    <w:t>);</w:t>
                  </w:r>
                </w:p>
              </w:sdtContent>
            </w:sdt>
            <w:sdt>
              <w:sdtPr>
                <w:alias w:val="2.3 p."/>
                <w:tag w:val="part_000872c1491240659f26e9cb3ac1c1a0"/>
                <w:lock w:val="sdtLocked"/>
                <w:richText/>
              </w:sdtPr>
              <w:sdtContent>
                <w:p>
                  <w:pPr>
                    <w:widowControl w:val="0"/>
                    <w:suppressAutoHyphens/>
                    <w:ind w:firstLine="567"/>
                    <w:jc w:val="both"/>
                    <w:rPr>
                      <w:color w:val="000000"/>
                    </w:rPr>
                  </w:pPr>
                  <w:sdt>
                    <w:sdtPr>
                      <w:alias w:val="Numeris"/>
                      <w:tag w:val="nr_000872c1491240659f26e9cb3ac1c1a0"/>
                      <w:lock w:val="sdtLocked"/>
                      <w:richText/>
                    </w:sdtPr>
                    <w:sdtContent>
                      <w:r>
                        <w:rPr>
                          <w:color w:val="000000"/>
                        </w:rPr>
                        <w:t>2.3</w:t>
                      </w:r>
                    </w:sdtContent>
                  </w:sdt>
                  <w:r>
                    <w:rPr>
                      <w:color w:val="000000"/>
                    </w:rPr>
                    <w:t xml:space="preserve">. Lietuvos Respublikos aplinkos ministro 2001 m. birželio 25 d. įsakymą Nr. 339 „Dėl Pagrindinių miško kirtimų taisyklių dalinio pakeitimo“ (Žin., 2001, Nr. </w:t>
                  </w:r>
                  <w:hyperlink r:id="rId12" w:tgtFrame="_blank" w:history="1">
                    <w:r>
                      <w:rPr>
                        <w:color w:val="0000FF" w:themeColor="hyperlink"/>
                        <w:u w:val="single"/>
                      </w:rPr>
                      <w:t>63-2300</w:t>
                    </w:r>
                  </w:hyperlink>
                  <w:r>
                    <w:rPr>
                      <w:color w:val="000000"/>
                    </w:rPr>
                    <w:t>);</w:t>
                  </w:r>
                </w:p>
              </w:sdtContent>
            </w:sdt>
            <w:sdt>
              <w:sdtPr>
                <w:alias w:val="2.4 p."/>
                <w:tag w:val="part_70bcc82cced6451faf5776fe66c85635"/>
                <w:lock w:val="sdtLocked"/>
                <w:richText/>
              </w:sdtPr>
              <w:sdtContent>
                <w:p>
                  <w:pPr>
                    <w:widowControl w:val="0"/>
                    <w:suppressAutoHyphens/>
                    <w:ind w:firstLine="567"/>
                    <w:jc w:val="both"/>
                    <w:rPr>
                      <w:color w:val="000000"/>
                    </w:rPr>
                  </w:pPr>
                  <w:sdt>
                    <w:sdtPr>
                      <w:alias w:val="Numeris"/>
                      <w:tag w:val="nr_70bcc82cced6451faf5776fe66c85635"/>
                      <w:lock w:val="sdtLocked"/>
                      <w:richText/>
                    </w:sdtPr>
                    <w:sdtContent>
                      <w:r>
                        <w:rPr>
                          <w:color w:val="000000"/>
                        </w:rPr>
                        <w:t>2.4</w:t>
                      </w:r>
                    </w:sdtContent>
                  </w:sdt>
                  <w:r>
                    <w:rPr>
                      <w:color w:val="000000"/>
                    </w:rPr>
                    <w:t xml:space="preserve">. Lietuvos Respublikos aplinkos ministro 2003 m. gruodžio 19 d. įsakymą Nr. 670 „Dėl Pagrindinių miško kirtimo taisyklių pakeitimo“ (Žin., 2004, Nr. </w:t>
                  </w:r>
                  <w:hyperlink r:id="rId13" w:tgtFrame="_blank" w:history="1">
                    <w:r>
                      <w:rPr>
                        <w:color w:val="0000FF" w:themeColor="hyperlink"/>
                        <w:u w:val="single"/>
                      </w:rPr>
                      <w:t>10-284</w:t>
                    </w:r>
                  </w:hyperlink>
                  <w:r>
                    <w:rPr>
                      <w:color w:val="000000"/>
                    </w:rPr>
                    <w:t>);</w:t>
                  </w:r>
                </w:p>
              </w:sdtContent>
            </w:sdt>
            <w:sdt>
              <w:sdtPr>
                <w:alias w:val="2.5 p."/>
                <w:tag w:val="part_576a2f0b158b4b1c9659b0613a201756"/>
                <w:lock w:val="sdtLocked"/>
                <w:richText/>
              </w:sdtPr>
              <w:sdtContent>
                <w:p>
                  <w:pPr>
                    <w:widowControl w:val="0"/>
                    <w:suppressAutoHyphens/>
                    <w:ind w:firstLine="567"/>
                    <w:jc w:val="both"/>
                    <w:rPr>
                      <w:color w:val="000000"/>
                    </w:rPr>
                  </w:pPr>
                  <w:sdt>
                    <w:sdtPr>
                      <w:alias w:val="Numeris"/>
                      <w:tag w:val="nr_576a2f0b158b4b1c9659b0613a201756"/>
                      <w:lock w:val="sdtLocked"/>
                      <w:richText/>
                    </w:sdtPr>
                    <w:sdtContent>
                      <w:r>
                        <w:rPr>
                          <w:color w:val="000000"/>
                        </w:rPr>
                        <w:t>2.5</w:t>
                      </w:r>
                    </w:sdtContent>
                  </w:sdt>
                  <w:r>
                    <w:rPr>
                      <w:color w:val="000000"/>
                    </w:rPr>
                    <w:t xml:space="preserve">. Lietuvos Respublikos aplinkos ministro 2004 m. kovo 29 d. įsakymą Nr. D1-145 „Dėl Pagrindinių miško kirtimo taisyklių pakeitimo“ (Žin., 2004, Nr. </w:t>
                  </w:r>
                  <w:hyperlink r:id="rId14" w:tgtFrame="_blank" w:history="1">
                    <w:r>
                      <w:rPr>
                        <w:color w:val="0000FF" w:themeColor="hyperlink"/>
                        <w:u w:val="single"/>
                      </w:rPr>
                      <w:t>54-1853</w:t>
                    </w:r>
                  </w:hyperlink>
                  <w:r>
                    <w:rPr>
                      <w:color w:val="000000"/>
                    </w:rPr>
                    <w:t>);</w:t>
                  </w:r>
                </w:p>
              </w:sdtContent>
            </w:sdt>
            <w:sdt>
              <w:sdtPr>
                <w:alias w:val="2.6 p."/>
                <w:tag w:val="part_ac19685e75724a7cb03d37fc02654b01"/>
                <w:lock w:val="sdtLocked"/>
                <w:richText/>
              </w:sdtPr>
              <w:sdtContent>
                <w:p>
                  <w:pPr>
                    <w:widowControl w:val="0"/>
                    <w:suppressAutoHyphens/>
                    <w:ind w:firstLine="567"/>
                    <w:jc w:val="both"/>
                    <w:rPr>
                      <w:color w:val="000000"/>
                    </w:rPr>
                  </w:pPr>
                  <w:sdt>
                    <w:sdtPr>
                      <w:alias w:val="Numeris"/>
                      <w:tag w:val="nr_ac19685e75724a7cb03d37fc02654b01"/>
                      <w:lock w:val="sdtLocked"/>
                      <w:richText/>
                    </w:sdtPr>
                    <w:sdtContent>
                      <w:r>
                        <w:rPr>
                          <w:color w:val="000000"/>
                        </w:rPr>
                        <w:t>2.6</w:t>
                      </w:r>
                    </w:sdtContent>
                  </w:sdt>
                  <w:r>
                    <w:rPr>
                      <w:color w:val="000000"/>
                    </w:rPr>
                    <w:t xml:space="preserve">. Lietuvos Respublikos aplinkos ministro 2005 m. sausio 28 d. įsakymą Nr. D1-50 „Dėl Lietuvos Respublikos aplinkos ministro 1999 m. kovo 5 d. įsakymo Nr.73 „Dėl Pagrindinių miško kirtimų taisyklių patvirtinimo“ pakeitimo“ (Žin., 2005, Nr. </w:t>
                  </w:r>
                  <w:hyperlink r:id="rId15" w:tgtFrame="_blank" w:history="1">
                    <w:r>
                      <w:rPr>
                        <w:color w:val="0000FF" w:themeColor="hyperlink"/>
                        <w:u w:val="single"/>
                      </w:rPr>
                      <w:t>16-523</w:t>
                    </w:r>
                  </w:hyperlink>
                  <w:r>
                    <w:rPr>
                      <w:color w:val="000000"/>
                    </w:rPr>
                    <w:t>);</w:t>
                  </w:r>
                </w:p>
              </w:sdtContent>
            </w:sdt>
            <w:sdt>
              <w:sdtPr>
                <w:alias w:val="2.7 p."/>
                <w:tag w:val="part_7079f5ef36534b018a0ae67b0cbd31d4"/>
                <w:lock w:val="sdtLocked"/>
                <w:richText/>
              </w:sdtPr>
              <w:sdtContent>
                <w:p>
                  <w:pPr>
                    <w:widowControl w:val="0"/>
                    <w:suppressAutoHyphens/>
                    <w:ind w:firstLine="567"/>
                    <w:jc w:val="both"/>
                    <w:rPr>
                      <w:color w:val="000000"/>
                    </w:rPr>
                  </w:pPr>
                  <w:sdt>
                    <w:sdtPr>
                      <w:alias w:val="Numeris"/>
                      <w:tag w:val="nr_7079f5ef36534b018a0ae67b0cbd31d4"/>
                      <w:lock w:val="sdtLocked"/>
                      <w:richText/>
                    </w:sdtPr>
                    <w:sdtContent>
                      <w:r>
                        <w:rPr>
                          <w:color w:val="000000"/>
                        </w:rPr>
                        <w:t>2.7</w:t>
                      </w:r>
                    </w:sdtContent>
                  </w:sdt>
                  <w:r>
                    <w:rPr>
                      <w:color w:val="000000"/>
                    </w:rPr>
                    <w:t xml:space="preserve">. Lietuvos Respublikos aplinkos ministro 2005 m. gruodžio 15 d. įsakymą Nr. D1-613 „Dėl aplinkos ministro 1999 m. kovo 5 d. įsakymo Nr. 73 „Dėl Pagrindinių miško kirtimų taisyklių patvirtinimo“ pakeitimo“ (Žin., 2005, Nr. </w:t>
                  </w:r>
                  <w:hyperlink r:id="rId16" w:tgtFrame="_blank" w:history="1">
                    <w:r>
                      <w:rPr>
                        <w:color w:val="0000FF" w:themeColor="hyperlink"/>
                        <w:u w:val="single"/>
                      </w:rPr>
                      <w:t>150-5515</w:t>
                    </w:r>
                  </w:hyperlink>
                  <w:r>
                    <w:rPr>
                      <w:color w:val="000000"/>
                    </w:rPr>
                    <w:t>);</w:t>
                  </w:r>
                </w:p>
              </w:sdtContent>
            </w:sdt>
            <w:sdt>
              <w:sdtPr>
                <w:alias w:val="2.8 p."/>
                <w:tag w:val="part_379ba196e76845a096886a680baf1035"/>
                <w:lock w:val="sdtLocked"/>
                <w:richText/>
              </w:sdtPr>
              <w:sdtContent>
                <w:p>
                  <w:pPr>
                    <w:widowControl w:val="0"/>
                    <w:suppressAutoHyphens/>
                    <w:ind w:firstLine="567"/>
                    <w:jc w:val="both"/>
                    <w:rPr>
                      <w:color w:val="000000"/>
                    </w:rPr>
                  </w:pPr>
                  <w:sdt>
                    <w:sdtPr>
                      <w:alias w:val="Numeris"/>
                      <w:tag w:val="nr_379ba196e76845a096886a680baf1035"/>
                      <w:lock w:val="sdtLocked"/>
                      <w:richText/>
                    </w:sdtPr>
                    <w:sdtContent>
                      <w:r>
                        <w:rPr>
                          <w:color w:val="000000"/>
                        </w:rPr>
                        <w:t>2.8</w:t>
                      </w:r>
                    </w:sdtContent>
                  </w:sdt>
                  <w:r>
                    <w:rPr>
                      <w:color w:val="000000"/>
                    </w:rPr>
                    <w:t xml:space="preserve">. Lietuvos Respublikos aplinkos ministro 2006 m. rugpjūčio 17 d. įsakymą Nr. D1-373 „Dėl aplinkos ministro 1999 m. kovo 5 d. įsakymo Nr. 73 „Dėl Pagrindinių miško kirtimų taisyklių patvirtinimo“ pakeitimo“ (Žin., 2006, Nr. </w:t>
                  </w:r>
                  <w:hyperlink r:id="rId17" w:tgtFrame="_blank" w:history="1">
                    <w:r>
                      <w:rPr>
                        <w:color w:val="0000FF" w:themeColor="hyperlink"/>
                        <w:u w:val="single"/>
                      </w:rPr>
                      <w:t>90-3546</w:t>
                    </w:r>
                  </w:hyperlink>
                  <w:r>
                    <w:rPr>
                      <w:color w:val="000000"/>
                    </w:rPr>
                    <w:t>);</w:t>
                  </w:r>
                </w:p>
              </w:sdtContent>
            </w:sdt>
            <w:sdt>
              <w:sdtPr>
                <w:alias w:val="2.9 p."/>
                <w:tag w:val="part_479af7336f1a49daaeb3071abd143552"/>
                <w:lock w:val="sdtLocked"/>
                <w:richText/>
              </w:sdtPr>
              <w:sdtContent>
                <w:p>
                  <w:pPr>
                    <w:widowControl w:val="0"/>
                    <w:suppressAutoHyphens/>
                    <w:ind w:firstLine="567"/>
                    <w:jc w:val="both"/>
                    <w:rPr>
                      <w:color w:val="000000"/>
                    </w:rPr>
                  </w:pPr>
                  <w:sdt>
                    <w:sdtPr>
                      <w:alias w:val="Numeris"/>
                      <w:tag w:val="nr_479af7336f1a49daaeb3071abd143552"/>
                      <w:lock w:val="sdtLocked"/>
                      <w:richText/>
                    </w:sdtPr>
                    <w:sdtContent>
                      <w:r>
                        <w:rPr>
                          <w:color w:val="000000"/>
                        </w:rPr>
                        <w:t>2.9</w:t>
                      </w:r>
                    </w:sdtContent>
                  </w:sdt>
                  <w:r>
                    <w:rPr>
                      <w:color w:val="000000"/>
                    </w:rPr>
                    <w:t xml:space="preserve">. Lietuvos Respublikos aplinkos ministro 2001 m. birželio 25 d. įsakymą Nr. 338 „Dėl Miško ugdymo ir sanitarinių kirtimų taisyklių dalinio pakeitimo“ (Žin., 2001, Nr. </w:t>
                  </w:r>
                  <w:hyperlink r:id="rId18" w:tgtFrame="_blank" w:history="1">
                    <w:r>
                      <w:rPr>
                        <w:color w:val="0000FF" w:themeColor="hyperlink"/>
                        <w:u w:val="single"/>
                      </w:rPr>
                      <w:t>63-2299</w:t>
                    </w:r>
                  </w:hyperlink>
                  <w:r>
                    <w:rPr>
                      <w:color w:val="000000"/>
                    </w:rPr>
                    <w:t>);</w:t>
                  </w:r>
                </w:p>
              </w:sdtContent>
            </w:sdt>
            <w:sdt>
              <w:sdtPr>
                <w:alias w:val="2.10 p."/>
                <w:tag w:val="part_cbc2c893eccf4cda9665c390c9e7f6f2"/>
                <w:lock w:val="sdtLocked"/>
                <w:richText/>
              </w:sdtPr>
              <w:sdtContent>
                <w:p>
                  <w:pPr>
                    <w:widowControl w:val="0"/>
                    <w:suppressAutoHyphens/>
                    <w:ind w:firstLine="567"/>
                    <w:jc w:val="both"/>
                    <w:rPr>
                      <w:color w:val="000000"/>
                    </w:rPr>
                  </w:pPr>
                  <w:sdt>
                    <w:sdtPr>
                      <w:alias w:val="Numeris"/>
                      <w:tag w:val="nr_cbc2c893eccf4cda9665c390c9e7f6f2"/>
                      <w:lock w:val="sdtLocked"/>
                      <w:richText/>
                    </w:sdtPr>
                    <w:sdtContent>
                      <w:r>
                        <w:rPr>
                          <w:color w:val="000000"/>
                        </w:rPr>
                        <w:t>2.10</w:t>
                      </w:r>
                    </w:sdtContent>
                  </w:sdt>
                  <w:r>
                    <w:rPr>
                      <w:color w:val="000000"/>
                    </w:rPr>
                    <w:t xml:space="preserve">. Lietuvos Respublikos aplinkos ministro 2003 m. gruodžio 19 d. įsakymą Nr. 669 „Dėl Miško ugdymo kirtimų taisyklių patvirtinimo“ (Žin., 2004, Nr. </w:t>
                  </w:r>
                  <w:hyperlink r:id="rId19" w:tgtFrame="_blank" w:history="1">
                    <w:r>
                      <w:rPr>
                        <w:color w:val="0000FF" w:themeColor="hyperlink"/>
                        <w:u w:val="single"/>
                      </w:rPr>
                      <w:t>25-778</w:t>
                    </w:r>
                  </w:hyperlink>
                  <w:r>
                    <w:rPr>
                      <w:color w:val="000000"/>
                    </w:rPr>
                    <w:t>);</w:t>
                  </w:r>
                </w:p>
              </w:sdtContent>
            </w:sdt>
            <w:sdt>
              <w:sdtPr>
                <w:alias w:val="2.11 p."/>
                <w:tag w:val="part_2c4bb3900568416d84d73871918186ba"/>
                <w:lock w:val="sdtLocked"/>
                <w:richText/>
              </w:sdtPr>
              <w:sdtContent>
                <w:p>
                  <w:pPr>
                    <w:widowControl w:val="0"/>
                    <w:suppressAutoHyphens/>
                    <w:ind w:firstLine="567"/>
                    <w:jc w:val="both"/>
                    <w:rPr>
                      <w:color w:val="000000"/>
                    </w:rPr>
                  </w:pPr>
                  <w:sdt>
                    <w:sdtPr>
                      <w:alias w:val="Numeris"/>
                      <w:tag w:val="nr_2c4bb3900568416d84d73871918186ba"/>
                      <w:lock w:val="sdtLocked"/>
                      <w:richText/>
                    </w:sdtPr>
                    <w:sdtContent>
                      <w:r>
                        <w:rPr>
                          <w:color w:val="000000"/>
                        </w:rPr>
                        <w:t>2.11</w:t>
                      </w:r>
                    </w:sdtContent>
                  </w:sdt>
                  <w:r>
                    <w:rPr>
                      <w:color w:val="000000"/>
                    </w:rPr>
                    <w:t>. Lietuvos Respublikos aplinkos ministro 2004 m. lapkričio 8 d. įsakymą Nr. D1-571 „Dėl Lietuvos Respublikos aplinkos ministro 2003 m. gruodžio 19 d. įsakymo Nr. 669 „Dėl Miško ugdymo kirtimų taisyklių patvirtinimo“ pakeitimo“ (Žin., 2004, Nr. 66-6082).</w:t>
                  </w:r>
                </w:p>
              </w:sdtContent>
            </w:sdt>
          </w:sdtContent>
        </w:sdt>
        <w:sdt>
          <w:sdtPr>
            <w:alias w:val="3 p."/>
            <w:tag w:val="part_7b1ecc4b20fa4bed9d5a0735bb8b00de"/>
            <w:lock w:val="sdtLocked"/>
            <w:richText/>
          </w:sdtPr>
          <w:sdtContent>
            <w:p>
              <w:pPr>
                <w:widowControl w:val="0"/>
                <w:suppressAutoHyphens/>
                <w:ind w:firstLine="567"/>
                <w:jc w:val="both"/>
                <w:rPr>
                  <w:color w:val="000000"/>
                </w:rPr>
              </w:pPr>
              <w:sdt>
                <w:sdtPr>
                  <w:alias w:val="Numeris"/>
                  <w:tag w:val="nr_7b1ecc4b20fa4bed9d5a0735bb8b00de"/>
                  <w:lock w:val="sdtLocked"/>
                  <w:richText/>
                </w:sdtPr>
                <w:sdtContent>
                  <w:r>
                    <w:rPr>
                      <w:color w:val="000000"/>
                    </w:rPr>
                    <w:t>3</w:t>
                  </w:r>
                </w:sdtContent>
              </w:sdt>
              <w:r>
                <w:rPr>
                  <w:color w:val="000000"/>
                </w:rPr>
                <w:t>. Šis įsakymas įsigalioja 2010 m. kovo 1 dieną.</w:t>
              </w:r>
            </w:p>
          </w:sdtContent>
        </w:sdt>
        <w:sdt>
          <w:sdtPr>
            <w:alias w:val="signatura"/>
            <w:tag w:val="part_9ef1bbc3d71c435aab4fd4f7b47c3b52"/>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Aplinkos ministras</w:t>
                <w:tab/>
                <w:t>Gediminas Kazlauskas</w:t>
              </w:r>
            </w:p>
          </w:sdtContent>
        </w:sdt>
      </w:sdtContent>
    </w:sdt>
    <w:sdt>
      <w:sdtPr>
        <w:alias w:val="patvirtinta"/>
        <w:tag w:val="part_399e1f1c448c46369d9bc69499bf327b"/>
        <w:lock w:val="sdtLocked"/>
        <w:richText/>
      </w:sdtPr>
      <w:sdtContent>
        <w:p>
          <w:pPr>
            <w:suppressAutoHyphens/>
            <w:ind w:left="5670"/>
            <w:sectPr>
              <w:headerReference w:type="even" r:id="rId20"/>
              <w:headerReference w:type="default" r:id="rId21"/>
              <w:footerReference w:type="even" r:id="rId22"/>
              <w:footerReference w:type="default" r:id="rId23"/>
              <w:headerReference w:type="first" r:id="rId24"/>
              <w:footerReference w:type="first" r:id="rId25"/>
              <w:pgSz w:w="11907" w:h="16840" w:code="9"/>
              <w:pgMar w:top="1134" w:right="1134" w:bottom="1134" w:left="1701" w:header="567" w:footer="284" w:gutter="0"/>
              <w:cols w:space="1296"/>
              <w:titlePg/>
              <w:docGrid w:linePitch="360"/>
            </w:sectPr>
          </w:pPr>
        </w:p>
        <w:p>
          <w:pPr>
            <w:suppressAutoHyphens/>
            <w:ind w:left="5387"/>
            <w:rPr>
              <w:rFonts w:eastAsia="Courier New"/>
              <w:color w:val="000000"/>
              <w:szCs w:val="24"/>
              <w:shd w:val="clear" w:color="auto" w:fill="FFFFFF"/>
              <w:lang w:eastAsia="ar-SA"/>
            </w:rPr>
          </w:pPr>
          <w:r>
            <w:rPr>
              <w:rFonts w:eastAsia="Courier New"/>
              <w:color w:val="000000"/>
              <w:szCs w:val="24"/>
              <w:shd w:val="clear" w:color="auto" w:fill="FFFFFF"/>
              <w:lang w:eastAsia="ar-SA"/>
            </w:rPr>
            <w:t xml:space="preserve">PATVIRTINTA </w:t>
          </w:r>
        </w:p>
        <w:p>
          <w:pPr>
            <w:suppressAutoHyphens/>
            <w:ind w:left="5387"/>
            <w:rPr>
              <w:rFonts w:eastAsia="Courier New"/>
              <w:color w:val="000000"/>
              <w:szCs w:val="24"/>
              <w:shd w:val="clear" w:color="auto" w:fill="FFFFFF"/>
              <w:lang w:eastAsia="ar-SA"/>
            </w:rPr>
          </w:pPr>
          <w:r>
            <w:rPr>
              <w:rFonts w:eastAsia="Courier New"/>
              <w:color w:val="000000"/>
              <w:szCs w:val="24"/>
              <w:shd w:val="clear" w:color="auto" w:fill="FFFFFF"/>
              <w:lang w:eastAsia="ar-SA"/>
            </w:rPr>
            <w:t xml:space="preserve">Lietuvos Respublikos aplinkos </w:t>
          </w:r>
        </w:p>
        <w:p>
          <w:pPr>
            <w:suppressAutoHyphens/>
            <w:ind w:left="5387"/>
            <w:rPr>
              <w:rFonts w:eastAsia="Courier New"/>
              <w:color w:val="000000"/>
              <w:szCs w:val="24"/>
              <w:shd w:val="clear" w:color="auto" w:fill="FFFFFF"/>
              <w:lang w:eastAsia="ar-SA"/>
            </w:rPr>
          </w:pPr>
          <w:r>
            <w:rPr>
              <w:rFonts w:eastAsia="Courier New"/>
              <w:color w:val="000000"/>
              <w:szCs w:val="24"/>
              <w:shd w:val="clear" w:color="auto" w:fill="FFFFFF"/>
              <w:lang w:eastAsia="ar-SA"/>
            </w:rPr>
            <w:t>ministro 2010 m. sausio 27 d.</w:t>
          </w:r>
        </w:p>
        <w:p>
          <w:pPr>
            <w:suppressAutoHyphens/>
            <w:ind w:left="5387"/>
            <w:rPr>
              <w:rFonts w:eastAsia="Courier New"/>
              <w:color w:val="000000"/>
              <w:szCs w:val="24"/>
              <w:shd w:val="clear" w:color="auto" w:fill="FFFFFF"/>
              <w:lang w:eastAsia="ar-SA"/>
            </w:rPr>
          </w:pPr>
          <w:r>
            <w:rPr>
              <w:rFonts w:eastAsia="Courier New"/>
              <w:color w:val="000000"/>
              <w:szCs w:val="24"/>
              <w:shd w:val="clear" w:color="auto" w:fill="FFFFFF"/>
              <w:lang w:eastAsia="ar-SA"/>
            </w:rPr>
            <w:t>įsakymu Nr. D1-79</w:t>
          </w:r>
        </w:p>
        <w:p>
          <w:pPr>
            <w:suppressAutoHyphens/>
            <w:ind w:left="5387"/>
            <w:rPr>
              <w:rFonts w:eastAsia="Courier New"/>
              <w:color w:val="000000"/>
              <w:szCs w:val="24"/>
              <w:shd w:val="clear" w:color="auto" w:fill="FFFFFF"/>
              <w:lang w:eastAsia="ar-SA"/>
            </w:rPr>
          </w:pPr>
          <w:r>
            <w:rPr>
              <w:rFonts w:eastAsia="Courier New"/>
              <w:color w:val="000000"/>
              <w:szCs w:val="24"/>
              <w:shd w:val="clear" w:color="auto" w:fill="FFFFFF"/>
              <w:lang w:eastAsia="ar-SA"/>
            </w:rPr>
            <w:t>(Lietuvos Respublikos aplinkos ministro 2015 m. rugsėjo 30 d. įsakymo Nr. D1-690</w:t>
          </w:r>
        </w:p>
        <w:p>
          <w:pPr>
            <w:suppressAutoHyphens/>
            <w:ind w:left="5387"/>
            <w:jc w:val="both"/>
            <w:rPr>
              <w:rFonts w:eastAsia="Courier New"/>
              <w:color w:val="000000"/>
              <w:szCs w:val="24"/>
              <w:shd w:val="clear" w:color="auto" w:fill="FFFFFF"/>
              <w:lang w:eastAsia="ar-SA"/>
            </w:rPr>
          </w:pPr>
          <w:r>
            <w:rPr>
              <w:rFonts w:eastAsia="Courier New"/>
              <w:color w:val="000000"/>
              <w:szCs w:val="24"/>
              <w:shd w:val="clear" w:color="auto" w:fill="FFFFFF"/>
              <w:lang w:eastAsia="ar-SA"/>
            </w:rPr>
            <w:t>redakcija)</w:t>
          </w:r>
        </w:p>
        <w:p>
          <w:pPr>
            <w:suppressAutoHyphens/>
            <w:spacing w:line="320" w:lineRule="atLeast"/>
            <w:ind w:firstLine="720"/>
            <w:jc w:val="center"/>
            <w:rPr>
              <w:rFonts w:eastAsia="Arial"/>
              <w:b/>
              <w:bCs/>
              <w:color w:val="000000"/>
              <w:szCs w:val="24"/>
              <w:shd w:val="clear" w:color="auto" w:fill="FFFFFF"/>
              <w:lang w:eastAsia="ar-SA"/>
            </w:rPr>
          </w:pPr>
        </w:p>
        <w:p>
          <w:pPr>
            <w:suppressAutoHyphens/>
            <w:spacing w:line="320" w:lineRule="atLeast"/>
            <w:jc w:val="center"/>
            <w:rPr>
              <w:rFonts w:eastAsia="Arial"/>
              <w:b/>
              <w:bCs/>
              <w:color w:val="000000"/>
              <w:szCs w:val="24"/>
              <w:shd w:val="clear" w:color="auto" w:fill="FFFFFF"/>
              <w:lang w:eastAsia="ar-SA"/>
            </w:rPr>
          </w:pPr>
          <w:sdt>
            <w:sdtPr>
              <w:alias w:val="Pavadinimas"/>
              <w:tag w:val="title_399e1f1c448c46369d9bc69499bf327b"/>
              <w:lock w:val="sdtLocked"/>
              <w:richText/>
            </w:sdtPr>
            <w:sdtContent>
              <w:r>
                <w:rPr>
                  <w:rFonts w:eastAsia="Arial"/>
                  <w:b/>
                  <w:bCs/>
                  <w:color w:val="000000"/>
                  <w:szCs w:val="24"/>
                  <w:shd w:val="clear" w:color="auto" w:fill="FFFFFF"/>
                  <w:lang w:eastAsia="ar-SA"/>
                </w:rPr>
                <w:t>MIŠKO KIRTIMŲ TAISYKLĖS</w:t>
              </w:r>
            </w:sdtContent>
          </w:sdt>
        </w:p>
        <w:p>
          <w:pPr>
            <w:suppressAutoHyphens/>
            <w:spacing w:line="320" w:lineRule="atLeast"/>
            <w:jc w:val="both"/>
            <w:rPr>
              <w:rFonts w:eastAsia="Arial"/>
              <w:color w:val="000000"/>
              <w:szCs w:val="24"/>
              <w:shd w:val="clear" w:color="auto" w:fill="FFFFFF"/>
              <w:lang w:eastAsia="ar-SA"/>
            </w:rPr>
          </w:pPr>
        </w:p>
        <w:sdt>
          <w:sdtPr>
            <w:alias w:val="skyrius"/>
            <w:tag w:val="part_d0f8c996ae1d47b38c12c8a569f0a432"/>
            <w:lock w:val="sdtLocked"/>
            <w:richText/>
          </w:sdtPr>
          <w:sdtContent>
            <w:p>
              <w:pPr>
                <w:suppressAutoHyphens/>
                <w:jc w:val="center"/>
                <w:rPr>
                  <w:rFonts w:eastAsia="Arial"/>
                  <w:b/>
                  <w:bCs/>
                  <w:caps/>
                  <w:color w:val="000000"/>
                  <w:szCs w:val="24"/>
                  <w:shd w:val="clear" w:color="auto" w:fill="FFFFFF"/>
                  <w:lang w:eastAsia="ar-SA"/>
                </w:rPr>
              </w:pPr>
              <w:r>
                <w:rPr>
                  <w:rFonts w:eastAsia="Arial"/>
                  <w:b/>
                  <w:bCs/>
                  <w:caps/>
                  <w:color w:val="000000"/>
                  <w:szCs w:val="24"/>
                  <w:lang w:eastAsia="ar-SA"/>
                </w:rPr>
                <w:t xml:space="preserve">I. </w:t>
              </w:r>
              <w:r>
                <w:rPr>
                  <w:rFonts w:eastAsia="Arial"/>
                  <w:b/>
                  <w:bCs/>
                  <w:caps/>
                  <w:color w:val="000000"/>
                  <w:szCs w:val="24"/>
                  <w:shd w:val="clear" w:color="auto" w:fill="FFFFFF"/>
                  <w:lang w:eastAsia="ar-SA"/>
                </w:rPr>
                <w:t xml:space="preserve"> skyrius</w:t>
              </w:r>
            </w:p>
            <w:p>
              <w:pPr>
                <w:suppressAutoHyphens/>
                <w:jc w:val="center"/>
                <w:rPr>
                  <w:rFonts w:eastAsia="Arial"/>
                  <w:b/>
                  <w:bCs/>
                  <w:caps/>
                  <w:color w:val="000000"/>
                  <w:szCs w:val="24"/>
                  <w:shd w:val="clear" w:color="auto" w:fill="FFFFFF"/>
                  <w:lang w:eastAsia="ar-SA"/>
                </w:rPr>
              </w:pPr>
              <w:sdt>
                <w:sdtPr>
                  <w:alias w:val="Pavadinimas"/>
                  <w:tag w:val="title_d0f8c996ae1d47b38c12c8a569f0a432"/>
                  <w:lock w:val="sdtLocked"/>
                  <w:richText/>
                </w:sdtPr>
                <w:sdtContent>
                  <w:r>
                    <w:rPr>
                      <w:rFonts w:eastAsia="Arial"/>
                      <w:b/>
                      <w:bCs/>
                      <w:caps/>
                      <w:color w:val="000000"/>
                      <w:szCs w:val="24"/>
                      <w:shd w:val="clear" w:color="auto" w:fill="FFFFFF"/>
                      <w:lang w:eastAsia="ar-SA"/>
                    </w:rPr>
                    <w:t>BENDROSIOS NUOSTATOS</w:t>
                  </w:r>
                </w:sdtContent>
              </w:sdt>
            </w:p>
            <w:p>
              <w:pPr>
                <w:suppressAutoHyphens/>
                <w:ind w:left="720" w:hanging="357"/>
                <w:jc w:val="center"/>
                <w:rPr>
                  <w:rFonts w:eastAsia="Arial"/>
                  <w:b/>
                  <w:bCs/>
                  <w:caps/>
                  <w:color w:val="000000"/>
                  <w:szCs w:val="24"/>
                  <w:shd w:val="clear" w:color="auto" w:fill="FFFFFF"/>
                  <w:lang w:eastAsia="ar-SA"/>
                </w:rPr>
              </w:pPr>
            </w:p>
            <w:sdt>
              <w:sdtPr>
                <w:alias w:val="1 p."/>
                <w:tag w:val="part_4ce2f711e0bf4e2f90430da22a030757"/>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4ce2f711e0bf4e2f90430da22a030757"/>
                      <w:lock w:val="sdtLocked"/>
                      <w:richText/>
                    </w:sdtPr>
                    <w:sdtContent>
                      <w:r>
                        <w:rPr>
                          <w:rFonts w:eastAsia="Arial"/>
                          <w:color w:val="000000"/>
                          <w:szCs w:val="24"/>
                          <w:lang w:eastAsia="ar-SA"/>
                        </w:rPr>
                        <w:t>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Miško kirtimų taisyklės (toliau – Taisyklės) nustato pagrindinius miško kirtimų (medienos ruošos, medienos ištraukimo) miškuose biologinius, ekologinius ir technologinius reikalavimus.</w:t>
                  </w:r>
                </w:p>
              </w:sdtContent>
            </w:sdt>
            <w:sdt>
              <w:sdtPr>
                <w:alias w:val="2 p."/>
                <w:tag w:val="part_44e65e69a6844e45b4c35e8edd1edc72"/>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44e65e69a6844e45b4c35e8edd1edc72"/>
                      <w:lock w:val="sdtLocked"/>
                      <w:richText/>
                    </w:sdtPr>
                    <w:sdtContent>
                      <w:r>
                        <w:rPr>
                          <w:rFonts w:eastAsia="Arial"/>
                          <w:color w:val="000000"/>
                          <w:szCs w:val="24"/>
                          <w:lang w:eastAsia="ar-SA"/>
                        </w:rPr>
                        <w:t>2</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Miško kirtimai skirstomi į pagrindinius, ugdomuosius, sanitarinius ir specialiuosius miško kirtimus (miško kirtimų klasifikavimo schema pateikta Taisyklių 7 priede).</w:t>
                  </w:r>
                </w:p>
              </w:sdtContent>
            </w:sdt>
            <w:sdt>
              <w:sdtPr>
                <w:alias w:val="3 p."/>
                <w:tag w:val="part_6b7e0f20a5824fccb3241add684648fc"/>
                <w:lock w:val="sdtLocked"/>
                <w:richText/>
              </w:sdtPr>
              <w:sdtContent>
                <w:p>
                  <w:pPr>
                    <w:ind w:firstLine="709"/>
                    <w:jc w:val="both"/>
                    <w:rPr>
                      <w:rFonts w:eastAsia="Arial"/>
                      <w:color w:val="000000"/>
                      <w:szCs w:val="24"/>
                      <w:shd w:val="clear" w:color="auto" w:fill="FFFFFF"/>
                      <w:lang w:eastAsia="ar-SA"/>
                    </w:rPr>
                  </w:pPr>
                  <w:sdt>
                    <w:sdtPr>
                      <w:alias w:val="Numeris"/>
                      <w:tag w:val="nr_6b7e0f20a5824fccb3241add684648fc"/>
                      <w:lock w:val="sdtLocked"/>
                      <w:richText/>
                    </w:sdtPr>
                    <w:sdtContent>
                      <w:r>
                        <w:rPr>
                          <w:bCs/>
                          <w:color w:val="000000"/>
                          <w:shd w:val="clear" w:color="auto" w:fill="FFFFFF"/>
                          <w:lang w:eastAsia="ar-SA"/>
                        </w:rPr>
                        <w:t>3</w:t>
                      </w:r>
                    </w:sdtContent>
                  </w:sdt>
                  <w:r>
                    <w:rPr>
                      <w:bCs/>
                      <w:color w:val="000000"/>
                      <w:shd w:val="clear" w:color="auto" w:fill="FFFFFF"/>
                      <w:lang w:eastAsia="ar-SA"/>
                    </w:rPr>
                    <w:t xml:space="preserve">. </w:t>
                  </w:r>
                  <w:r>
                    <w:rPr>
                      <w:rFonts w:eastAsia="Arial Unicode MS" w:cs="Tahoma"/>
                      <w:kern w:val="1"/>
                      <w:sz w:val="23"/>
                      <w:szCs w:val="23"/>
                      <w:lang w:eastAsia="hi-IN" w:bidi="hi-IN"/>
                    </w:rPr>
                    <w:t>Pagrindiniais miško kirtimais, plynaisiais sanitariniais miško kirtimais ir specialiaisiais miško kirtimais bręstančiuose ir vyresniuose medynuose iškirsta mediena įtraukiama į pagrindinių miško kirtimų normą, visais kitais miško kirtimais – į miško tarpinio naudojimo apimtį.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405140c2fe11e79122ea2db7aeb5f0">
                    <w:r w:rsidRPr="00532B9F">
                      <w:rPr>
                        <w:rFonts w:ascii="Times New Roman" w:eastAsia="MS Mincho" w:hAnsi="Times New Roman"/>
                        <w:sz w:val="20"/>
                        <w:i/>
                        <w:iCs/>
                        <w:color w:val="0000FF" w:themeColor="hyperlink"/>
                        <w:u w:val="single"/>
                      </w:rPr>
                      <w:t>D1-880</w:t>
                    </w:r>
                  </w:fldSimple>
                  <w:r>
                    <w:rPr>
                      <w:rFonts w:ascii="Times New Roman" w:eastAsia="MS Mincho" w:hAnsi="Times New Roman"/>
                      <w:sz w:val="20"/>
                      <w:i/>
                      <w:iCs/>
                    </w:rPr>
                    <w:t>,
2017-10-31,
paskelbta TAR 2017-11-07, i. k. 2017-17525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ffa9068f611eabee4a336e7e6fdab">
                    <w:r w:rsidRPr="00532B9F">
                      <w:rPr>
                        <w:rFonts w:ascii="Times New Roman" w:eastAsia="MS Mincho" w:hAnsi="Times New Roman"/>
                        <w:sz w:val="20"/>
                        <w:i/>
                        <w:iCs/>
                        <w:color w:val="0000FF" w:themeColor="hyperlink"/>
                        <w:u w:val="single"/>
                      </w:rPr>
                      <w:t>D1-152</w:t>
                    </w:r>
                  </w:fldSimple>
                  <w:r>
                    <w:rPr>
                      <w:rFonts w:ascii="Times New Roman" w:eastAsia="MS Mincho" w:hAnsi="Times New Roman"/>
                      <w:sz w:val="20"/>
                      <w:i/>
                      <w:iCs/>
                    </w:rPr>
                    <w:t>,
2020-03-18,
paskelbta TAR 2020-03-18, i. k. 2020-05636            </w:t>
                  </w:r>
                </w:p>
                <w:p/>
              </w:sdtContent>
            </w:sdt>
            <w:sdt>
              <w:sdtPr>
                <w:alias w:val="4 p."/>
                <w:tag w:val="part_606bb7fd21204987b21ec834f971c604"/>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606bb7fd21204987b21ec834f971c604"/>
                      <w:lock w:val="sdtLocked"/>
                      <w:richText/>
                    </w:sdtPr>
                    <w:sdtContent>
                      <w:r>
                        <w:rPr>
                          <w:rFonts w:eastAsia="Arial"/>
                          <w:color w:val="000000"/>
                          <w:szCs w:val="24"/>
                          <w:lang w:eastAsia="ar-SA"/>
                        </w:rPr>
                        <w:t>4</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Pagrindinės Taisyklių sąvokos:</w:t>
                  </w:r>
                </w:p>
                <w:sdt>
                  <w:sdtPr>
                    <w:alias w:val="4.1 p."/>
                    <w:tag w:val="part_5e12acde1ff349818dd74e52c3badd63"/>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5e12acde1ff349818dd74e52c3badd63"/>
                          <w:lock w:val="sdtLocked"/>
                          <w:richText/>
                        </w:sdtPr>
                        <w:sdtContent>
                          <w:r>
                            <w:rPr>
                              <w:rFonts w:eastAsia="Arial"/>
                              <w:color w:val="000000"/>
                              <w:szCs w:val="24"/>
                              <w:lang w:eastAsia="ar-SA"/>
                            </w:rPr>
                            <w:t>4.1</w:t>
                          </w:r>
                        </w:sdtContent>
                      </w:sdt>
                      <w:r>
                        <w:rPr>
                          <w:rFonts w:eastAsia="Arial"/>
                          <w:color w:val="000000"/>
                          <w:szCs w:val="24"/>
                          <w:lang w:eastAsia="ar-SA"/>
                        </w:rPr>
                        <w:t xml:space="preserve">. </w:t>
                      </w:r>
                      <w:r>
                        <w:rPr>
                          <w:rFonts w:eastAsia="Arial"/>
                          <w:b/>
                          <w:bCs/>
                          <w:color w:val="000000"/>
                          <w:szCs w:val="24"/>
                          <w:shd w:val="clear" w:color="auto" w:fill="FFFFFF"/>
                          <w:lang w:eastAsia="ar-SA"/>
                        </w:rPr>
                        <w:t xml:space="preserve"> biologinei įvairovei svarbus medis </w:t>
                      </w:r>
                      <w:r>
                        <w:rPr>
                          <w:rFonts w:eastAsia="Arial"/>
                          <w:bCs/>
                          <w:color w:val="000000"/>
                          <w:szCs w:val="24"/>
                          <w:shd w:val="clear" w:color="auto" w:fill="FFFFFF"/>
                          <w:lang w:eastAsia="ar-SA"/>
                        </w:rPr>
                        <w:t xml:space="preserve">– </w:t>
                      </w:r>
                      <w:r>
                        <w:rPr>
                          <w:rFonts w:eastAsia="Arial"/>
                          <w:color w:val="000000"/>
                          <w:szCs w:val="24"/>
                          <w:shd w:val="clear" w:color="auto" w:fill="FFFFFF"/>
                          <w:lang w:eastAsia="ar-SA"/>
                        </w:rPr>
                        <w:t>miškų biologinei įvairovei išsaugoti skirtas pusamžis ar vyresnis, gyvas ar negyvas vietinės rūšies medis;</w:t>
                      </w:r>
                    </w:p>
                  </w:sdtContent>
                </w:sdt>
                <w:sdt>
                  <w:sdtPr>
                    <w:alias w:val="4.2 p."/>
                    <w:tag w:val="part_96e2f9cc445c4a8190a19c093762e3c9"/>
                    <w:lock w:val="sdtLocked"/>
                    <w:richText/>
                  </w:sdtPr>
                  <w:sdtContent>
                    <w:p>
                      <w:pPr>
                        <w:suppressAutoHyphens/>
                        <w:ind w:firstLine="720"/>
                        <w:jc w:val="both"/>
                        <w:rPr>
                          <w:rFonts w:eastAsia="Arial"/>
                          <w:szCs w:val="24"/>
                          <w:shd w:val="clear" w:color="auto" w:fill="FFFFFF"/>
                          <w:lang w:eastAsia="ar-SA"/>
                        </w:rPr>
                      </w:pPr>
                      <w:sdt>
                        <w:sdtPr>
                          <w:alias w:val="Numeris"/>
                          <w:tag w:val="nr_96e2f9cc445c4a8190a19c093762e3c9"/>
                          <w:lock w:val="sdtLocked"/>
                          <w:richText/>
                        </w:sdtPr>
                        <w:sdtContent>
                          <w:r>
                            <w:rPr>
                              <w:rFonts w:eastAsia="Arial"/>
                              <w:szCs w:val="24"/>
                              <w:lang w:eastAsia="ar-SA"/>
                            </w:rPr>
                            <w:t>4.2</w:t>
                          </w:r>
                        </w:sdtContent>
                      </w:sdt>
                      <w:r>
                        <w:rPr>
                          <w:rFonts w:eastAsia="Arial"/>
                          <w:szCs w:val="24"/>
                          <w:lang w:eastAsia="ar-SA"/>
                        </w:rPr>
                        <w:t xml:space="preserve">. </w:t>
                      </w:r>
                      <w:r>
                        <w:rPr>
                          <w:rFonts w:eastAsia="Arial"/>
                          <w:b/>
                          <w:bCs/>
                          <w:szCs w:val="24"/>
                          <w:shd w:val="clear" w:color="auto" w:fill="FFFFFF"/>
                          <w:lang w:eastAsia="ar-SA"/>
                        </w:rPr>
                        <w:t xml:space="preserve"> biržių šliejimo laikas </w:t>
                      </w:r>
                      <w:r>
                        <w:rPr>
                          <w:rFonts w:eastAsia="Arial"/>
                          <w:szCs w:val="24"/>
                          <w:shd w:val="clear" w:color="auto" w:fill="FFFFFF"/>
                          <w:lang w:eastAsia="ar-SA"/>
                        </w:rPr>
                        <w:t>– laikotarpis, kuriam pasibaigus nauja biržė šliejama prie anksčiau iškirstos;</w:t>
                      </w:r>
                    </w:p>
                  </w:sdtContent>
                </w:sdt>
                <w:sdt>
                  <w:sdtPr>
                    <w:alias w:val="4.3 p."/>
                    <w:tag w:val="part_3d60dd5507104c26a7859aa6db0dcef1"/>
                    <w:lock w:val="sdtLocked"/>
                    <w:richText/>
                  </w:sdtPr>
                  <w:sdtContent>
                    <w:p>
                      <w:pPr>
                        <w:suppressAutoHyphens/>
                        <w:ind w:firstLine="720"/>
                        <w:jc w:val="both"/>
                        <w:rPr>
                          <w:rFonts w:eastAsia="Arial"/>
                          <w:szCs w:val="24"/>
                          <w:shd w:val="clear" w:color="auto" w:fill="FFFFFF"/>
                          <w:lang w:eastAsia="ar-SA"/>
                        </w:rPr>
                      </w:pPr>
                      <w:sdt>
                        <w:sdtPr>
                          <w:alias w:val="Numeris"/>
                          <w:tag w:val="nr_3d60dd5507104c26a7859aa6db0dcef1"/>
                          <w:lock w:val="sdtLocked"/>
                          <w:richText/>
                        </w:sdtPr>
                        <w:sdtContent>
                          <w:r>
                            <w:rPr>
                              <w:rFonts w:eastAsia="Arial"/>
                              <w:szCs w:val="24"/>
                              <w:lang w:eastAsia="ar-SA"/>
                            </w:rPr>
                            <w:t>4.3</w:t>
                          </w:r>
                        </w:sdtContent>
                      </w:sdt>
                      <w:r>
                        <w:rPr>
                          <w:rFonts w:eastAsia="Arial"/>
                          <w:szCs w:val="24"/>
                          <w:lang w:eastAsia="ar-SA"/>
                        </w:rPr>
                        <w:t xml:space="preserve">. </w:t>
                      </w:r>
                      <w:r>
                        <w:rPr>
                          <w:rFonts w:eastAsia="Arial"/>
                          <w:b/>
                          <w:bCs/>
                          <w:szCs w:val="24"/>
                          <w:shd w:val="clear" w:color="auto" w:fill="FFFFFF"/>
                          <w:lang w:eastAsia="ar-SA"/>
                        </w:rPr>
                        <w:t xml:space="preserve"> brandus medynas </w:t>
                      </w:r>
                      <w:r>
                        <w:rPr>
                          <w:rFonts w:eastAsia="Arial"/>
                          <w:szCs w:val="24"/>
                          <w:shd w:val="clear" w:color="auto" w:fill="FFFFFF"/>
                          <w:lang w:eastAsia="ar-SA"/>
                        </w:rPr>
                        <w:t>– medynas, kurio vyraujanti medžių rūšis pasiekusi minimalų pagrindinio miško kirtimo amžių;</w:t>
                      </w:r>
                    </w:p>
                  </w:sdtContent>
                </w:sdt>
                <w:sdt>
                  <w:sdtPr>
                    <w:alias w:val="4.4 p."/>
                    <w:tag w:val="part_46783ee74d5a429fbd55007dca185d53"/>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46783ee74d5a429fbd55007dca185d53"/>
                          <w:lock w:val="sdtLocked"/>
                          <w:richText/>
                        </w:sdtPr>
                        <w:sdtContent>
                          <w:r>
                            <w:rPr>
                              <w:rFonts w:eastAsia="Arial"/>
                              <w:color w:val="000000"/>
                              <w:szCs w:val="24"/>
                              <w:lang w:eastAsia="ar-SA"/>
                            </w:rPr>
                            <w:t>4.4</w:t>
                          </w:r>
                        </w:sdtContent>
                      </w:sdt>
                      <w:r>
                        <w:rPr>
                          <w:rFonts w:eastAsia="Arial"/>
                          <w:color w:val="000000"/>
                          <w:szCs w:val="24"/>
                          <w:lang w:eastAsia="ar-SA"/>
                        </w:rPr>
                        <w:t xml:space="preserve">. </w:t>
                      </w:r>
                      <w:r>
                        <w:rPr>
                          <w:rFonts w:eastAsia="Arial"/>
                          <w:b/>
                          <w:bCs/>
                          <w:szCs w:val="24"/>
                          <w:shd w:val="clear" w:color="auto" w:fill="FFFFFF"/>
                          <w:lang w:eastAsia="ar-SA"/>
                        </w:rPr>
                        <w:t xml:space="preserve"> bręstantis medynas </w:t>
                      </w:r>
                      <w:r>
                        <w:rPr>
                          <w:rFonts w:eastAsia="Arial"/>
                          <w:szCs w:val="24"/>
                          <w:shd w:val="clear" w:color="auto" w:fill="FFFFFF"/>
                          <w:lang w:eastAsia="ar-SA"/>
                        </w:rPr>
                        <w:t>– medynas, kurio amžius ne daugiau kaip 10 metų mažesnis už brandaus medyno amžių;</w:t>
                      </w:r>
                    </w:p>
                  </w:sdtContent>
                </w:sdt>
                <w:sdt>
                  <w:sdtPr>
                    <w:alias w:val="4.5 p."/>
                    <w:tag w:val="part_68483578f5524a79b72b055c8e81f5e4"/>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68483578f5524a79b72b055c8e81f5e4"/>
                          <w:lock w:val="sdtLocked"/>
                          <w:richText/>
                        </w:sdtPr>
                        <w:sdtContent>
                          <w:r>
                            <w:rPr>
                              <w:rFonts w:eastAsia="Arial"/>
                              <w:color w:val="000000"/>
                              <w:szCs w:val="24"/>
                              <w:lang w:eastAsia="ar-SA"/>
                            </w:rPr>
                            <w:t>4.5</w:t>
                          </w:r>
                        </w:sdtContent>
                      </w:sdt>
                      <w:r>
                        <w:rPr>
                          <w:rFonts w:eastAsia="Arial"/>
                          <w:color w:val="000000"/>
                          <w:szCs w:val="24"/>
                          <w:lang w:eastAsia="ar-SA"/>
                        </w:rPr>
                        <w:t xml:space="preserve">. </w:t>
                      </w:r>
                      <w:r>
                        <w:rPr>
                          <w:rFonts w:eastAsia="Arial"/>
                          <w:b/>
                          <w:bCs/>
                          <w:color w:val="000000"/>
                          <w:szCs w:val="24"/>
                          <w:shd w:val="clear" w:color="auto" w:fill="FFFFFF"/>
                          <w:lang w:eastAsia="ar-SA"/>
                        </w:rPr>
                        <w:t xml:space="preserve"> grynasis medynas </w:t>
                      </w:r>
                      <w:r>
                        <w:rPr>
                          <w:rFonts w:eastAsia="Arial"/>
                          <w:bCs/>
                          <w:color w:val="000000"/>
                          <w:szCs w:val="24"/>
                          <w:shd w:val="clear" w:color="auto" w:fill="FFFFFF"/>
                          <w:lang w:eastAsia="ar-SA"/>
                        </w:rPr>
                        <w:t>–</w:t>
                      </w:r>
                      <w:r>
                        <w:rPr>
                          <w:rFonts w:eastAsia="Arial"/>
                          <w:b/>
                          <w:bCs/>
                          <w:color w:val="000000"/>
                          <w:szCs w:val="24"/>
                          <w:shd w:val="clear" w:color="auto" w:fill="FFFFFF"/>
                          <w:lang w:eastAsia="ar-SA"/>
                        </w:rPr>
                        <w:t xml:space="preserve"> </w:t>
                      </w:r>
                      <w:r>
                        <w:rPr>
                          <w:rFonts w:eastAsia="Arial"/>
                          <w:color w:val="000000"/>
                          <w:szCs w:val="24"/>
                          <w:shd w:val="clear" w:color="auto" w:fill="FFFFFF"/>
                          <w:lang w:eastAsia="ar-SA"/>
                        </w:rPr>
                        <w:t>medynas, kurio pirmojo ardo vienos rūšies medžių tūris sudaro ne mažiau kaip 86 proc. medyno pirmojo ardo tūrio;</w:t>
                      </w:r>
                    </w:p>
                  </w:sdtContent>
                </w:sdt>
                <w:sdt>
                  <w:sdtPr>
                    <w:alias w:val="4.6 p."/>
                    <w:tag w:val="part_3c64f5cdc54d416f8ceb45b79eaa24ba"/>
                    <w:lock w:val="sdtLocked"/>
                    <w:richText/>
                  </w:sdtPr>
                  <w:sdtContent>
                    <w:p>
                      <w:pPr>
                        <w:suppressAutoHyphens/>
                        <w:ind w:firstLine="720"/>
                        <w:jc w:val="both"/>
                        <w:rPr>
                          <w:rFonts w:eastAsia="Arial"/>
                          <w:szCs w:val="24"/>
                          <w:shd w:val="clear" w:color="auto" w:fill="FFFFFF"/>
                          <w:lang w:eastAsia="ar-SA"/>
                        </w:rPr>
                      </w:pPr>
                      <w:sdt>
                        <w:sdtPr>
                          <w:alias w:val="Numeris"/>
                          <w:tag w:val="nr_3c64f5cdc54d416f8ceb45b79eaa24ba"/>
                          <w:lock w:val="sdtLocked"/>
                          <w:richText/>
                        </w:sdtPr>
                        <w:sdtContent>
                          <w:r>
                            <w:rPr>
                              <w:rFonts w:eastAsia="Arial"/>
                              <w:szCs w:val="24"/>
                              <w:lang w:eastAsia="ar-SA"/>
                            </w:rPr>
                            <w:t>4.6</w:t>
                          </w:r>
                        </w:sdtContent>
                      </w:sdt>
                      <w:r>
                        <w:rPr>
                          <w:rFonts w:eastAsia="Arial"/>
                          <w:szCs w:val="24"/>
                          <w:lang w:eastAsia="ar-SA"/>
                        </w:rPr>
                        <w:t xml:space="preserve">. </w:t>
                      </w:r>
                      <w:r>
                        <w:rPr>
                          <w:rFonts w:eastAsia="Arial"/>
                          <w:b/>
                          <w:bCs/>
                          <w:color w:val="000000"/>
                          <w:szCs w:val="24"/>
                          <w:shd w:val="clear" w:color="auto" w:fill="FFFFFF"/>
                          <w:lang w:eastAsia="ar-SA"/>
                        </w:rPr>
                        <w:t xml:space="preserve"> </w:t>
                      </w:r>
                      <w:r>
                        <w:rPr>
                          <w:rFonts w:eastAsia="Arial"/>
                          <w:b/>
                          <w:bCs/>
                          <w:szCs w:val="24"/>
                          <w:shd w:val="clear" w:color="auto" w:fill="FFFFFF"/>
                          <w:lang w:eastAsia="ar-SA"/>
                        </w:rPr>
                        <w:t>invazinė medžių rūšis</w:t>
                      </w:r>
                      <w:r>
                        <w:rPr>
                          <w:rFonts w:eastAsia="Arial"/>
                          <w:szCs w:val="24"/>
                          <w:shd w:val="clear" w:color="auto" w:fill="FFFFFF"/>
                          <w:lang w:eastAsia="ar-SA"/>
                        </w:rPr>
                        <w:t xml:space="preserve"> – svetimžemė, sparčiai plintanti medžių rūšis, kuri žalinga ekosistemai ar kenkia žmonių sveikatai;</w:t>
                      </w:r>
                    </w:p>
                  </w:sdtContent>
                </w:sdt>
                <w:sdt>
                  <w:sdtPr>
                    <w:alias w:val="4.7 p."/>
                    <w:tag w:val="part_17c638b7ba1c465185d79ea80241ab81"/>
                    <w:lock w:val="sdtLocked"/>
                    <w:richText/>
                  </w:sdtPr>
                  <w:sdtContent>
                    <w:p>
                      <w:pPr>
                        <w:suppressAutoHyphens/>
                        <w:ind w:firstLine="720"/>
                        <w:jc w:val="both"/>
                        <w:rPr>
                          <w:rFonts w:eastAsia="Arial"/>
                          <w:bCs/>
                          <w:color w:val="000000"/>
                          <w:szCs w:val="24"/>
                          <w:shd w:val="clear" w:color="auto" w:fill="FFFFFF"/>
                          <w:lang w:eastAsia="ar-SA"/>
                        </w:rPr>
                      </w:pPr>
                      <w:sdt>
                        <w:sdtPr>
                          <w:alias w:val="Numeris"/>
                          <w:tag w:val="nr_17c638b7ba1c465185d79ea80241ab81"/>
                          <w:lock w:val="sdtLocked"/>
                          <w:richText/>
                        </w:sdtPr>
                        <w:sdtContent>
                          <w:r>
                            <w:rPr>
                              <w:rFonts w:eastAsia="Arial"/>
                              <w:bCs/>
                              <w:color w:val="000000"/>
                              <w:szCs w:val="24"/>
                              <w:lang w:eastAsia="ar-SA"/>
                            </w:rPr>
                            <w:t>4.7</w:t>
                          </w:r>
                        </w:sdtContent>
                      </w:sdt>
                      <w:r>
                        <w:rPr>
                          <w:rFonts w:eastAsia="Arial"/>
                          <w:bCs/>
                          <w:color w:val="000000"/>
                          <w:szCs w:val="24"/>
                          <w:lang w:eastAsia="ar-SA"/>
                        </w:rPr>
                        <w:t xml:space="preserve">. </w:t>
                      </w:r>
                      <w:r>
                        <w:rPr>
                          <w:rFonts w:eastAsia="Arial"/>
                          <w:szCs w:val="24"/>
                          <w:shd w:val="clear" w:color="auto" w:fill="FFFFFF"/>
                          <w:lang w:eastAsia="ar-SA"/>
                        </w:rPr>
                        <w:t xml:space="preserve"> </w:t>
                      </w:r>
                      <w:r>
                        <w:rPr>
                          <w:rFonts w:eastAsia="Arial"/>
                          <w:b/>
                          <w:bCs/>
                          <w:color w:val="000000"/>
                          <w:szCs w:val="24"/>
                          <w:shd w:val="clear" w:color="auto" w:fill="FFFFFF"/>
                          <w:lang w:eastAsia="ar-SA"/>
                        </w:rPr>
                        <w:t xml:space="preserve">įvairiaamžis medynas </w:t>
                      </w:r>
                      <w:r>
                        <w:rPr>
                          <w:rFonts w:eastAsia="Arial"/>
                          <w:bCs/>
                          <w:color w:val="000000"/>
                          <w:szCs w:val="24"/>
                          <w:shd w:val="clear" w:color="auto" w:fill="FFFFFF"/>
                          <w:lang w:eastAsia="ar-SA"/>
                        </w:rPr>
                        <w:t xml:space="preserve">– medynas, kurio pirmąjį ardą sudarančių vienos ar kelių </w:t>
                      </w:r>
                      <w:r>
                        <w:rPr>
                          <w:rFonts w:eastAsia="Arial"/>
                          <w:color w:val="000000"/>
                          <w:szCs w:val="24"/>
                          <w:shd w:val="clear" w:color="auto" w:fill="FFFFFF"/>
                          <w:lang w:eastAsia="ar-SA"/>
                        </w:rPr>
                        <w:t xml:space="preserve">rūšių medžių amžius skiriasi </w:t>
                      </w:r>
                      <w:r>
                        <w:rPr>
                          <w:rFonts w:eastAsia="Arial"/>
                          <w:bCs/>
                          <w:color w:val="000000"/>
                          <w:szCs w:val="24"/>
                          <w:shd w:val="clear" w:color="auto" w:fill="FFFFFF"/>
                          <w:lang w:eastAsia="ar-SA"/>
                        </w:rPr>
                        <w:t>ne mažiau kaip 20 metų;</w:t>
                      </w:r>
                    </w:p>
                  </w:sdtContent>
                </w:sdt>
                <w:sdt>
                  <w:sdtPr>
                    <w:alias w:val="4.8 p."/>
                    <w:tag w:val="part_b4af128468d5435a9367dee8bc537901"/>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405140c2fe11e79122ea2db7aeb5f0">
                        <w:r w:rsidRPr="00532B9F">
                          <w:rPr>
                            <w:rFonts w:ascii="Times New Roman" w:eastAsia="MS Mincho" w:hAnsi="Times New Roman"/>
                            <w:sz w:val="20"/>
                            <w:i/>
                            <w:iCs/>
                            <w:color w:val="0000FF" w:themeColor="hyperlink"/>
                            <w:u w:val="single"/>
                          </w:rPr>
                          <w:t>D1-880</w:t>
                        </w:r>
                      </w:fldSimple>
                      <w:r>
                        <w:rPr>
                          <w:rFonts w:ascii="Times New Roman" w:eastAsia="MS Mincho" w:hAnsi="Times New Roman"/>
                          <w:sz w:val="20"/>
                          <w:i/>
                          <w:iCs/>
                        </w:rPr>
                        <w:t>,
2017-10-31,
paskelbta TAR 2017-11-07, i. k. 2017-17525        </w:t>
                      </w:r>
                    </w:p>
                    <w:p/>
                  </w:sdtContent>
                </w:sdt>
                <w:sdt>
                  <w:sdtPr>
                    <w:alias w:val="4.9 p."/>
                    <w:tag w:val="part_fac11351859d4c2a90c46e3c79e20f48"/>
                    <w:lock w:val="sdtLocked"/>
                    <w:richText/>
                  </w:sdtPr>
                  <w:sdtContent>
                    <w:p>
                      <w:pPr>
                        <w:suppressAutoHyphens/>
                        <w:ind w:firstLine="720"/>
                        <w:jc w:val="both"/>
                        <w:rPr>
                          <w:rFonts w:eastAsia="Arial"/>
                          <w:bCs/>
                          <w:color w:val="000000"/>
                          <w:szCs w:val="24"/>
                          <w:shd w:val="clear" w:color="auto" w:fill="FFFFFF"/>
                          <w:lang w:eastAsia="ar-SA"/>
                        </w:rPr>
                      </w:pPr>
                      <w:sdt>
                        <w:sdtPr>
                          <w:alias w:val="Numeris"/>
                          <w:tag w:val="nr_fac11351859d4c2a90c46e3c79e20f48"/>
                          <w:lock w:val="sdtLocked"/>
                          <w:richText/>
                        </w:sdtPr>
                        <w:sdtContent>
                          <w:r>
                            <w:rPr>
                              <w:rFonts w:eastAsia="Arial"/>
                              <w:bCs/>
                              <w:color w:val="000000"/>
                              <w:szCs w:val="24"/>
                              <w:lang w:eastAsia="ar-SA"/>
                            </w:rPr>
                            <w:t>4.9</w:t>
                          </w:r>
                        </w:sdtContent>
                      </w:sdt>
                      <w:r>
                        <w:rPr>
                          <w:rFonts w:eastAsia="Arial"/>
                          <w:bCs/>
                          <w:color w:val="000000"/>
                          <w:szCs w:val="24"/>
                          <w:lang w:eastAsia="ar-SA"/>
                        </w:rPr>
                        <w:t xml:space="preserve">. </w:t>
                      </w:r>
                      <w:r>
                        <w:rPr>
                          <w:rFonts w:eastAsia="Arial"/>
                          <w:bCs/>
                          <w:color w:val="000000"/>
                          <w:szCs w:val="24"/>
                          <w:shd w:val="clear" w:color="auto" w:fill="FFFFFF"/>
                          <w:lang w:eastAsia="ar-SA"/>
                        </w:rPr>
                        <w:t xml:space="preserve"> </w:t>
                      </w:r>
                      <w:r>
                        <w:rPr>
                          <w:rFonts w:eastAsia="Arial"/>
                          <w:b/>
                          <w:bCs/>
                          <w:color w:val="000000"/>
                          <w:szCs w:val="24"/>
                          <w:shd w:val="clear" w:color="auto" w:fill="FFFFFF"/>
                          <w:lang w:eastAsia="ar-SA"/>
                        </w:rPr>
                        <w:t xml:space="preserve">mišrusis medynas </w:t>
                      </w:r>
                      <w:r>
                        <w:rPr>
                          <w:rFonts w:eastAsia="Arial"/>
                          <w:bCs/>
                          <w:color w:val="000000"/>
                          <w:szCs w:val="24"/>
                          <w:shd w:val="clear" w:color="auto" w:fill="FFFFFF"/>
                          <w:lang w:eastAsia="ar-SA"/>
                        </w:rPr>
                        <w:t>– medynas, kurio pirmojo ardo vyraujančios rūšies medžių tūris sudaro mažiau kaip 86 proc. medyno pirmojo ardo tūrio;</w:t>
                      </w:r>
                    </w:p>
                  </w:sdtContent>
                </w:sdt>
                <w:sdt>
                  <w:sdtPr>
                    <w:alias w:val="4.10 p."/>
                    <w:tag w:val="part_ebd8feff93ad45818a927b60b0d2a877"/>
                    <w:lock w:val="sdtLocked"/>
                    <w:richText/>
                  </w:sdtPr>
                  <w:sdtContent>
                    <w:p>
                      <w:pPr>
                        <w:suppressAutoHyphens/>
                        <w:ind w:firstLine="720"/>
                        <w:jc w:val="both"/>
                        <w:rPr>
                          <w:rFonts w:eastAsia="Arial"/>
                          <w:bCs/>
                          <w:szCs w:val="24"/>
                          <w:shd w:val="clear" w:color="auto" w:fill="FFFFFF"/>
                          <w:lang w:eastAsia="ar-SA"/>
                        </w:rPr>
                      </w:pPr>
                      <w:sdt>
                        <w:sdtPr>
                          <w:alias w:val="Numeris"/>
                          <w:tag w:val="nr_ebd8feff93ad45818a927b60b0d2a877"/>
                          <w:lock w:val="sdtLocked"/>
                          <w:richText/>
                        </w:sdtPr>
                        <w:sdtContent>
                          <w:r>
                            <w:rPr>
                              <w:rFonts w:eastAsia="Arial"/>
                              <w:bCs/>
                              <w:szCs w:val="24"/>
                              <w:lang w:eastAsia="ar-SA"/>
                            </w:rPr>
                            <w:t>4.10</w:t>
                          </w:r>
                        </w:sdtContent>
                      </w:sdt>
                      <w:r>
                        <w:rPr>
                          <w:rFonts w:eastAsia="Arial"/>
                          <w:bCs/>
                          <w:szCs w:val="24"/>
                          <w:lang w:eastAsia="ar-SA"/>
                        </w:rPr>
                        <w:t xml:space="preserve">. </w:t>
                      </w:r>
                      <w:r>
                        <w:rPr>
                          <w:rFonts w:eastAsia="Arial"/>
                          <w:bCs/>
                          <w:color w:val="000000"/>
                          <w:szCs w:val="24"/>
                          <w:shd w:val="clear" w:color="auto" w:fill="FFFFFF"/>
                          <w:lang w:eastAsia="ar-SA"/>
                        </w:rPr>
                        <w:t xml:space="preserve"> </w:t>
                      </w:r>
                      <w:r>
                        <w:rPr>
                          <w:rFonts w:eastAsia="Arial"/>
                          <w:b/>
                          <w:bCs/>
                          <w:szCs w:val="24"/>
                          <w:shd w:val="clear" w:color="auto" w:fill="FFFFFF"/>
                          <w:lang w:eastAsia="ar-SA"/>
                        </w:rPr>
                        <w:t>negyvas medis</w:t>
                      </w:r>
                      <w:r>
                        <w:rPr>
                          <w:rFonts w:eastAsia="Arial"/>
                          <w:bCs/>
                          <w:szCs w:val="24"/>
                          <w:shd w:val="clear" w:color="auto" w:fill="FFFFFF"/>
                          <w:lang w:eastAsia="ar-SA"/>
                        </w:rPr>
                        <w:t xml:space="preserve"> – stovintis, nukirstas ar nuvirtęs sausuolis;</w:t>
                      </w:r>
                    </w:p>
                  </w:sdtContent>
                </w:sdt>
                <w:sdt>
                  <w:sdtPr>
                    <w:alias w:val="4.11 p."/>
                    <w:tag w:val="part_ab0c784dfc544dde8bb3800ba0b784db"/>
                    <w:lock w:val="sdtLocked"/>
                    <w:richText/>
                  </w:sdtPr>
                  <w:sdtContent>
                    <w:p>
                      <w:pPr>
                        <w:suppressAutoHyphens/>
                        <w:ind w:firstLine="720"/>
                        <w:jc w:val="both"/>
                        <w:rPr>
                          <w:rFonts w:eastAsia="Arial"/>
                          <w:bCs/>
                          <w:szCs w:val="24"/>
                          <w:shd w:val="clear" w:color="auto" w:fill="FFFFFF"/>
                          <w:lang w:eastAsia="ar-SA"/>
                        </w:rPr>
                      </w:pPr>
                      <w:sdt>
                        <w:sdtPr>
                          <w:alias w:val="Numeris"/>
                          <w:tag w:val="nr_ab0c784dfc544dde8bb3800ba0b784db"/>
                          <w:lock w:val="sdtLocked"/>
                          <w:richText/>
                        </w:sdtPr>
                        <w:sdtContent>
                          <w:r>
                            <w:rPr>
                              <w:rFonts w:eastAsia="Arial"/>
                              <w:bCs/>
                              <w:szCs w:val="24"/>
                              <w:lang w:eastAsia="ar-SA"/>
                            </w:rPr>
                            <w:t>4.11</w:t>
                          </w:r>
                        </w:sdtContent>
                      </w:sdt>
                      <w:r>
                        <w:rPr>
                          <w:rFonts w:eastAsia="Arial"/>
                          <w:bCs/>
                          <w:szCs w:val="24"/>
                          <w:lang w:eastAsia="ar-SA"/>
                        </w:rPr>
                        <w:t xml:space="preserve">. </w:t>
                      </w:r>
                      <w:r>
                        <w:rPr>
                          <w:rFonts w:eastAsia="Arial"/>
                          <w:bCs/>
                          <w:color w:val="000000"/>
                          <w:szCs w:val="24"/>
                          <w:shd w:val="clear" w:color="auto" w:fill="FFFFFF"/>
                          <w:lang w:eastAsia="ar-SA"/>
                        </w:rPr>
                        <w:t xml:space="preserve"> </w:t>
                      </w:r>
                      <w:r>
                        <w:rPr>
                          <w:rFonts w:eastAsia="Arial"/>
                          <w:b/>
                          <w:szCs w:val="24"/>
                          <w:shd w:val="clear" w:color="auto" w:fill="FFFFFF"/>
                          <w:lang w:eastAsia="ar-SA"/>
                        </w:rPr>
                        <w:t xml:space="preserve">perbrendęs medynas </w:t>
                      </w:r>
                      <w:r>
                        <w:rPr>
                          <w:rFonts w:eastAsia="Arial"/>
                          <w:szCs w:val="24"/>
                          <w:shd w:val="clear" w:color="auto" w:fill="FFFFFF"/>
                          <w:lang w:eastAsia="ar-SA"/>
                        </w:rPr>
                        <w:t>– už nustatytą minimalų pagrindinio miško kirtimo amžių 30 ir daugiau metų senesnis spygliuočių ar kietųjų lapuočių medynas, taip pat 20 ir daugiau metų senesnis minkštųjų lapuočių</w:t>
                      </w:r>
                      <w:r>
                        <w:rPr>
                          <w:rFonts w:eastAsia="Arial"/>
                          <w:bCs/>
                          <w:szCs w:val="24"/>
                          <w:shd w:val="clear" w:color="auto" w:fill="FFFFFF"/>
                          <w:lang w:eastAsia="ar-SA"/>
                        </w:rPr>
                        <w:t xml:space="preserve"> </w:t>
                      </w:r>
                      <w:r>
                        <w:rPr>
                          <w:rFonts w:eastAsia="Arial"/>
                          <w:szCs w:val="24"/>
                          <w:shd w:val="clear" w:color="auto" w:fill="FFFFFF"/>
                          <w:lang w:eastAsia="ar-SA"/>
                        </w:rPr>
                        <w:t>medynas</w:t>
                      </w:r>
                      <w:r>
                        <w:rPr>
                          <w:rFonts w:eastAsia="Arial"/>
                          <w:szCs w:val="24"/>
                          <w:lang w:eastAsia="lt-LT"/>
                        </w:rPr>
                        <w:t>;</w:t>
                      </w:r>
                    </w:p>
                  </w:sdtContent>
                </w:sdt>
                <w:sdt>
                  <w:sdtPr>
                    <w:alias w:val="4.12 p."/>
                    <w:tag w:val="part_a3e03b7fca984506aea41602a592e829"/>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a3e03b7fca984506aea41602a592e829"/>
                          <w:lock w:val="sdtLocked"/>
                          <w:richText/>
                        </w:sdtPr>
                        <w:sdtContent>
                          <w:r>
                            <w:rPr>
                              <w:rFonts w:eastAsia="Arial"/>
                              <w:color w:val="000000"/>
                              <w:szCs w:val="24"/>
                              <w:lang w:eastAsia="ar-SA"/>
                            </w:rPr>
                            <w:t>4.12</w:t>
                          </w:r>
                        </w:sdtContent>
                      </w:sdt>
                      <w:r>
                        <w:rPr>
                          <w:rFonts w:eastAsia="Arial"/>
                          <w:color w:val="000000"/>
                          <w:szCs w:val="24"/>
                          <w:lang w:eastAsia="ar-SA"/>
                        </w:rPr>
                        <w:t xml:space="preserve">. </w:t>
                      </w:r>
                      <w:r>
                        <w:rPr>
                          <w:rFonts w:eastAsia="Arial"/>
                          <w:bCs/>
                          <w:color w:val="000000"/>
                          <w:szCs w:val="24"/>
                          <w:shd w:val="clear" w:color="auto" w:fill="FFFFFF"/>
                          <w:lang w:eastAsia="ar-SA"/>
                        </w:rPr>
                        <w:t xml:space="preserve"> </w:t>
                      </w:r>
                      <w:r>
                        <w:rPr>
                          <w:rFonts w:eastAsia="Arial"/>
                          <w:b/>
                          <w:color w:val="000000"/>
                          <w:szCs w:val="24"/>
                          <w:shd w:val="clear" w:color="auto" w:fill="FFFFFF"/>
                          <w:lang w:eastAsia="ar-SA"/>
                        </w:rPr>
                        <w:t>retas medynas</w:t>
                      </w:r>
                      <w:r>
                        <w:rPr>
                          <w:rFonts w:eastAsia="Arial"/>
                          <w:color w:val="000000"/>
                          <w:szCs w:val="24"/>
                          <w:shd w:val="clear" w:color="auto" w:fill="FFFFFF"/>
                          <w:lang w:eastAsia="ar-SA"/>
                        </w:rPr>
                        <w:t xml:space="preserve"> – medynas, kurio skalsumas ne didesnis kaip 0,4;</w:t>
                      </w:r>
                    </w:p>
                  </w:sdtContent>
                </w:sdt>
                <w:sdt>
                  <w:sdtPr>
                    <w:alias w:val="4.13 p."/>
                    <w:tag w:val="part_e6eaa2ec35df4f2aa6c08f4d953a9394"/>
                    <w:lock w:val="sdtLocked"/>
                    <w:richText/>
                  </w:sdtPr>
                  <w:sdtContent>
                    <w:p>
                      <w:pPr>
                        <w:suppressAutoHyphens/>
                        <w:ind w:firstLine="720"/>
                        <w:jc w:val="both"/>
                        <w:rPr>
                          <w:rFonts w:eastAsia="Arial"/>
                          <w:szCs w:val="24"/>
                          <w:shd w:val="clear" w:color="auto" w:fill="FFFFFF"/>
                          <w:lang w:eastAsia="ar-SA"/>
                        </w:rPr>
                      </w:pPr>
                      <w:sdt>
                        <w:sdtPr>
                          <w:alias w:val="Numeris"/>
                          <w:tag w:val="nr_e6eaa2ec35df4f2aa6c08f4d953a9394"/>
                          <w:lock w:val="sdtLocked"/>
                          <w:richText/>
                        </w:sdtPr>
                        <w:sdtContent>
                          <w:r>
                            <w:rPr>
                              <w:rFonts w:eastAsia="Arial"/>
                              <w:szCs w:val="24"/>
                              <w:lang w:eastAsia="ar-SA"/>
                            </w:rPr>
                            <w:t>4.13</w:t>
                          </w:r>
                        </w:sdtContent>
                      </w:sdt>
                      <w:r>
                        <w:rPr>
                          <w:rFonts w:eastAsia="Arial"/>
                          <w:szCs w:val="24"/>
                          <w:lang w:eastAsia="ar-SA"/>
                        </w:rPr>
                        <w:t xml:space="preserve">. </w:t>
                      </w:r>
                      <w:r>
                        <w:rPr>
                          <w:rFonts w:eastAsia="Arial"/>
                          <w:color w:val="000000"/>
                          <w:szCs w:val="24"/>
                          <w:shd w:val="clear" w:color="auto" w:fill="FFFFFF"/>
                          <w:lang w:eastAsia="ar-SA"/>
                        </w:rPr>
                        <w:t xml:space="preserve"> </w:t>
                      </w:r>
                      <w:r>
                        <w:rPr>
                          <w:rFonts w:eastAsia="Arial"/>
                          <w:b/>
                          <w:bCs/>
                          <w:szCs w:val="24"/>
                          <w:shd w:val="clear" w:color="auto" w:fill="FFFFFF"/>
                          <w:lang w:eastAsia="ar-SA"/>
                        </w:rPr>
                        <w:t xml:space="preserve">sėkliniai medžiai </w:t>
                      </w:r>
                      <w:r>
                        <w:rPr>
                          <w:rFonts w:eastAsia="Arial"/>
                          <w:szCs w:val="24"/>
                          <w:shd w:val="clear" w:color="auto" w:fill="FFFFFF"/>
                          <w:lang w:eastAsia="ar-SA"/>
                        </w:rPr>
                        <w:t>–</w:t>
                      </w:r>
                      <w:r>
                        <w:rPr>
                          <w:rFonts w:eastAsia="Arial"/>
                          <w:b/>
                          <w:bCs/>
                          <w:szCs w:val="24"/>
                          <w:shd w:val="clear" w:color="auto" w:fill="FFFFFF"/>
                          <w:lang w:eastAsia="ar-SA"/>
                        </w:rPr>
                        <w:t xml:space="preserve"> </w:t>
                      </w:r>
                      <w:r>
                        <w:rPr>
                          <w:rFonts w:eastAsia="Arial"/>
                          <w:szCs w:val="24"/>
                          <w:shd w:val="clear" w:color="auto" w:fill="FFFFFF"/>
                          <w:lang w:eastAsia="ar-SA"/>
                        </w:rPr>
                        <w:t>atrinkti pagal selekcinius požymius medžiai, skirti sėklų reprodukcijai, siekiant užtikrinti medynų atžėlimą;</w:t>
                      </w:r>
                    </w:p>
                  </w:sdtContent>
                </w:sdt>
                <w:sdt>
                  <w:sdtPr>
                    <w:alias w:val="4.14 p."/>
                    <w:tag w:val="part_bf29c80e4c4441d39a79a737445708f8"/>
                    <w:lock w:val="sdtLocked"/>
                    <w:richText/>
                  </w:sdtPr>
                  <w:sdtContent>
                    <w:p>
                      <w:pPr>
                        <w:suppressAutoHyphens/>
                        <w:ind w:firstLine="720"/>
                        <w:jc w:val="both"/>
                        <w:rPr>
                          <w:rFonts w:eastAsia="Arial"/>
                          <w:szCs w:val="24"/>
                          <w:shd w:val="clear" w:color="auto" w:fill="FFFFFF"/>
                          <w:lang w:eastAsia="ar-SA"/>
                        </w:rPr>
                      </w:pPr>
                      <w:sdt>
                        <w:sdtPr>
                          <w:alias w:val="Numeris"/>
                          <w:tag w:val="nr_bf29c80e4c4441d39a79a737445708f8"/>
                          <w:lock w:val="sdtLocked"/>
                          <w:richText/>
                        </w:sdtPr>
                        <w:sdtContent>
                          <w:r>
                            <w:rPr>
                              <w:rFonts w:eastAsia="Arial"/>
                              <w:szCs w:val="24"/>
                              <w:lang w:eastAsia="ar-SA"/>
                            </w:rPr>
                            <w:t>4.14</w:t>
                          </w:r>
                        </w:sdtContent>
                      </w:sdt>
                      <w:r>
                        <w:rPr>
                          <w:rFonts w:eastAsia="Arial"/>
                          <w:szCs w:val="24"/>
                          <w:lang w:eastAsia="ar-SA"/>
                        </w:rPr>
                        <w:t xml:space="preserve">. </w:t>
                      </w:r>
                      <w:r>
                        <w:rPr>
                          <w:rFonts w:eastAsia="Arial"/>
                          <w:color w:val="000000"/>
                          <w:szCs w:val="24"/>
                          <w:shd w:val="clear" w:color="auto" w:fill="FFFFFF"/>
                          <w:lang w:eastAsia="ar-SA"/>
                        </w:rPr>
                        <w:t xml:space="preserve"> </w:t>
                      </w:r>
                      <w:r>
                        <w:rPr>
                          <w:rFonts w:eastAsia="Arial"/>
                          <w:b/>
                          <w:bCs/>
                          <w:szCs w:val="24"/>
                          <w:shd w:val="clear" w:color="auto" w:fill="FFFFFF"/>
                          <w:lang w:eastAsia="ar-SA"/>
                        </w:rPr>
                        <w:t xml:space="preserve">stuobrys </w:t>
                      </w:r>
                      <w:r>
                        <w:rPr>
                          <w:rFonts w:eastAsia="Arial"/>
                          <w:szCs w:val="24"/>
                          <w:shd w:val="clear" w:color="auto" w:fill="FFFFFF"/>
                          <w:lang w:eastAsia="ar-SA"/>
                        </w:rPr>
                        <w:t>– nulaužto ar nupjauto medžio stiebo ne trumpesnė kaip 1 m stovinti dalis;</w:t>
                      </w:r>
                    </w:p>
                  </w:sdtContent>
                </w:sdt>
                <w:sdt>
                  <w:sdtPr>
                    <w:alias w:val="4.15 p."/>
                    <w:tag w:val="part_315541897cbd407dbcb6e09462f03ddf"/>
                    <w:lock w:val="sdtLocked"/>
                    <w:richText/>
                  </w:sdtPr>
                  <w:sdtContent>
                    <w:p>
                      <w:pPr>
                        <w:suppressAutoHyphens/>
                        <w:ind w:firstLine="720"/>
                        <w:jc w:val="both"/>
                        <w:rPr>
                          <w:rFonts w:eastAsia="Arial"/>
                          <w:bCs/>
                          <w:szCs w:val="24"/>
                          <w:shd w:val="clear" w:color="auto" w:fill="FFFFFF"/>
                          <w:lang w:eastAsia="ar-SA"/>
                        </w:rPr>
                      </w:pPr>
                      <w:sdt>
                        <w:sdtPr>
                          <w:alias w:val="Numeris"/>
                          <w:tag w:val="nr_315541897cbd407dbcb6e09462f03ddf"/>
                          <w:lock w:val="sdtLocked"/>
                          <w:richText/>
                        </w:sdtPr>
                        <w:sdtContent>
                          <w:r>
                            <w:rPr>
                              <w:rFonts w:eastAsia="Arial"/>
                              <w:bCs/>
                              <w:szCs w:val="24"/>
                              <w:lang w:eastAsia="ar-SA"/>
                            </w:rPr>
                            <w:t>4.15</w:t>
                          </w:r>
                        </w:sdtContent>
                      </w:sdt>
                      <w:r>
                        <w:rPr>
                          <w:rFonts w:eastAsia="Arial"/>
                          <w:bCs/>
                          <w:szCs w:val="24"/>
                          <w:lang w:eastAsia="ar-SA"/>
                        </w:rPr>
                        <w:t xml:space="preserve">. </w:t>
                      </w:r>
                      <w:r>
                        <w:rPr>
                          <w:rFonts w:eastAsia="Arial"/>
                          <w:color w:val="000000"/>
                          <w:szCs w:val="24"/>
                          <w:shd w:val="clear" w:color="auto" w:fill="FFFFFF"/>
                          <w:lang w:eastAsia="ar-SA"/>
                        </w:rPr>
                        <w:t xml:space="preserve"> </w:t>
                      </w:r>
                      <w:r>
                        <w:rPr>
                          <w:rFonts w:eastAsia="Arial"/>
                          <w:b/>
                          <w:color w:val="000000"/>
                          <w:szCs w:val="24"/>
                          <w:shd w:val="clear" w:color="auto" w:fill="FFFFFF"/>
                          <w:lang w:eastAsia="ar-SA"/>
                        </w:rPr>
                        <w:t>tikslinė medžių rūšis</w:t>
                      </w:r>
                      <w:r>
                        <w:rPr>
                          <w:rFonts w:eastAsia="Arial"/>
                          <w:color w:val="000000"/>
                          <w:szCs w:val="24"/>
                          <w:shd w:val="clear" w:color="auto" w:fill="FFFFFF"/>
                          <w:lang w:eastAsia="ar-SA"/>
                        </w:rPr>
                        <w:t xml:space="preserve"> – medžių rūšis, kuria turi būti atkuriamas arba įveisiamas miškas;</w:t>
                      </w:r>
                    </w:p>
                  </w:sdtContent>
                </w:sdt>
                <w:sdt>
                  <w:sdtPr>
                    <w:alias w:val="4.16 p."/>
                    <w:tag w:val="part_346e896c0acb482698a24c5ef350808d"/>
                    <w:lock w:val="sdtLocked"/>
                    <w:richText/>
                  </w:sdtPr>
                  <w:sdtContent>
                    <w:p>
                      <w:pPr>
                        <w:suppressAutoHyphens/>
                        <w:ind w:firstLine="720"/>
                        <w:jc w:val="both"/>
                        <w:rPr>
                          <w:rFonts w:eastAsia="Arial"/>
                          <w:bCs/>
                          <w:szCs w:val="24"/>
                          <w:shd w:val="clear" w:color="auto" w:fill="FFFFFF"/>
                          <w:lang w:eastAsia="ar-SA"/>
                        </w:rPr>
                      </w:pPr>
                      <w:sdt>
                        <w:sdtPr>
                          <w:alias w:val="Numeris"/>
                          <w:tag w:val="nr_346e896c0acb482698a24c5ef350808d"/>
                          <w:lock w:val="sdtLocked"/>
                          <w:richText/>
                        </w:sdtPr>
                        <w:sdtContent>
                          <w:r>
                            <w:rPr>
                              <w:rFonts w:eastAsia="Arial"/>
                              <w:bCs/>
                              <w:szCs w:val="24"/>
                              <w:lang w:eastAsia="ar-SA"/>
                            </w:rPr>
                            <w:t>4.16</w:t>
                          </w:r>
                        </w:sdtContent>
                      </w:sdt>
                      <w:r>
                        <w:rPr>
                          <w:rFonts w:eastAsia="Arial"/>
                          <w:bCs/>
                          <w:szCs w:val="24"/>
                          <w:lang w:eastAsia="ar-SA"/>
                        </w:rPr>
                        <w:t xml:space="preserve">. </w:t>
                      </w:r>
                      <w:r>
                        <w:rPr>
                          <w:rFonts w:eastAsia="Arial"/>
                          <w:color w:val="000000"/>
                          <w:szCs w:val="24"/>
                          <w:shd w:val="clear" w:color="auto" w:fill="FFFFFF"/>
                          <w:lang w:eastAsia="ar-SA"/>
                        </w:rPr>
                        <w:t xml:space="preserve"> </w:t>
                      </w:r>
                      <w:r>
                        <w:rPr>
                          <w:rFonts w:eastAsia="Arial"/>
                          <w:b/>
                          <w:bCs/>
                          <w:szCs w:val="24"/>
                          <w:shd w:val="clear" w:color="auto" w:fill="FFFFFF"/>
                          <w:lang w:eastAsia="ar-SA"/>
                        </w:rPr>
                        <w:t>valksmas</w:t>
                      </w:r>
                      <w:r>
                        <w:rPr>
                          <w:rFonts w:eastAsia="Arial"/>
                          <w:bCs/>
                          <w:szCs w:val="24"/>
                          <w:shd w:val="clear" w:color="auto" w:fill="FFFFFF"/>
                          <w:lang w:eastAsia="ar-SA"/>
                        </w:rPr>
                        <w:t xml:space="preserve"> – vieta biržėje medienos ruošos technikai važiuoti;</w:t>
                      </w:r>
                    </w:p>
                  </w:sdtContent>
                </w:sdt>
                <w:sdt>
                  <w:sdtPr>
                    <w:alias w:val="4.17 p."/>
                    <w:tag w:val="part_6c7787ea0ffa4fc19e363d31eb9e866e"/>
                    <w:lock w:val="sdtLocked"/>
                    <w:richText/>
                  </w:sdtPr>
                  <w:sdtContent>
                    <w:p>
                      <w:pPr>
                        <w:suppressAutoHyphens/>
                        <w:ind w:firstLine="720"/>
                        <w:jc w:val="both"/>
                        <w:rPr>
                          <w:rFonts w:eastAsia="Arial"/>
                          <w:szCs w:val="24"/>
                          <w:shd w:val="clear" w:color="auto" w:fill="FFFFFF"/>
                          <w:lang w:eastAsia="ar-SA"/>
                        </w:rPr>
                      </w:pPr>
                      <w:sdt>
                        <w:sdtPr>
                          <w:alias w:val="Numeris"/>
                          <w:tag w:val="nr_6c7787ea0ffa4fc19e363d31eb9e866e"/>
                          <w:lock w:val="sdtLocked"/>
                          <w:richText/>
                        </w:sdtPr>
                        <w:sdtContent>
                          <w:r>
                            <w:rPr>
                              <w:rFonts w:eastAsia="Arial"/>
                              <w:szCs w:val="24"/>
                              <w:lang w:eastAsia="ar-SA"/>
                            </w:rPr>
                            <w:t>4.17</w:t>
                          </w:r>
                        </w:sdtContent>
                      </w:sdt>
                      <w:r>
                        <w:rPr>
                          <w:rFonts w:eastAsia="Arial"/>
                          <w:szCs w:val="24"/>
                          <w:lang w:eastAsia="ar-SA"/>
                        </w:rPr>
                        <w:t xml:space="preserve">. </w:t>
                      </w:r>
                      <w:r>
                        <w:rPr>
                          <w:rFonts w:eastAsia="Arial"/>
                          <w:color w:val="000000"/>
                          <w:szCs w:val="24"/>
                          <w:shd w:val="clear" w:color="auto" w:fill="FFFFFF"/>
                          <w:lang w:eastAsia="ar-SA"/>
                        </w:rPr>
                        <w:t xml:space="preserve"> </w:t>
                      </w:r>
                      <w:r>
                        <w:rPr>
                          <w:rFonts w:eastAsia="Arial"/>
                          <w:b/>
                          <w:bCs/>
                          <w:szCs w:val="24"/>
                          <w:shd w:val="clear" w:color="auto" w:fill="FFFFFF"/>
                          <w:lang w:eastAsia="ar-SA"/>
                        </w:rPr>
                        <w:t xml:space="preserve">vienaamžis medynas </w:t>
                      </w:r>
                      <w:r>
                        <w:rPr>
                          <w:rFonts w:eastAsia="Arial"/>
                          <w:szCs w:val="24"/>
                          <w:shd w:val="clear" w:color="auto" w:fill="FFFFFF"/>
                          <w:lang w:eastAsia="ar-SA"/>
                        </w:rPr>
                        <w:t xml:space="preserve">– medynas, kurio pirmąjį ardą sudarančių </w:t>
                      </w:r>
                      <w:r>
                        <w:rPr>
                          <w:rFonts w:eastAsia="Arial"/>
                          <w:bCs/>
                          <w:szCs w:val="24"/>
                          <w:shd w:val="clear" w:color="auto" w:fill="FFFFFF"/>
                          <w:lang w:eastAsia="ar-SA"/>
                        </w:rPr>
                        <w:t>vienos ar kelių</w:t>
                      </w:r>
                      <w:r>
                        <w:rPr>
                          <w:rFonts w:eastAsia="Arial"/>
                          <w:szCs w:val="24"/>
                          <w:shd w:val="clear" w:color="auto" w:fill="FFFFFF"/>
                          <w:lang w:eastAsia="ar-SA"/>
                        </w:rPr>
                        <w:t xml:space="preserve"> rūšių medžių amžiaus skirtumas mažesnis kaip 20 metų.</w:t>
                      </w:r>
                    </w:p>
                  </w:sdtContent>
                </w:sdt>
                <w:sdt>
                  <w:sdtPr>
                    <w:alias w:val="4.18 pp."/>
                    <w:tag w:val="part_7fb520ce3b584b48ad5b69dfed48c9cc"/>
                    <w:lock w:val="sdtLocked"/>
                    <w:richText/>
                  </w:sdtPr>
                  <w:sdtContent>
                    <w:p>
                      <w:pPr>
                        <w:widowControl w:val="0"/>
                        <w:suppressAutoHyphens/>
                        <w:ind w:firstLine="709"/>
                        <w:jc w:val="both"/>
                        <w:rPr>
                          <w:rFonts w:eastAsia="Arial"/>
                          <w:b/>
                          <w:bCs/>
                          <w:caps/>
                          <w:color w:val="000000"/>
                          <w:szCs w:val="24"/>
                          <w:shd w:val="clear" w:color="auto" w:fill="FFFFFF"/>
                          <w:lang w:eastAsia="ar-SA"/>
                        </w:rPr>
                      </w:pPr>
                      <w:sdt>
                        <w:sdtPr>
                          <w:alias w:val="Numeris"/>
                          <w:tag w:val="nr_7fb520ce3b584b48ad5b69dfed48c9cc"/>
                          <w:lock w:val="sdtLocked"/>
                          <w:richText/>
                        </w:sdtPr>
                        <w:sdtContent>
                          <w:r>
                            <w:rPr>
                              <w:kern w:val="1"/>
                              <w:szCs w:val="24"/>
                              <w:lang w:eastAsia="hi-IN" w:bidi="hi-IN"/>
                            </w:rPr>
                            <w:t>4.</w:t>
                          </w:r>
                          <w:r>
                            <w:rPr>
                              <w:color w:val="000000"/>
                              <w:szCs w:val="24"/>
                            </w:rPr>
                            <w:t>18</w:t>
                          </w:r>
                        </w:sdtContent>
                      </w:sdt>
                      <w:r>
                        <w:rPr>
                          <w:color w:val="000000"/>
                          <w:szCs w:val="24"/>
                        </w:rPr>
                        <w:t>. Kitos Taisyklėse vartojamos sąvokos</w:t>
                      </w:r>
                      <w:r>
                        <w:rPr>
                          <w:szCs w:val="24"/>
                        </w:rPr>
                        <w:t xml:space="preserve"> </w:t>
                      </w:r>
                      <w:r>
                        <w:rPr>
                          <w:color w:val="000000"/>
                          <w:szCs w:val="24"/>
                        </w:rPr>
                        <w:t>suprantamos taip, kaip</w:t>
                      </w:r>
                      <w:r>
                        <w:rPr>
                          <w:szCs w:val="24"/>
                        </w:rPr>
                        <w:t xml:space="preserve"> </w:t>
                      </w:r>
                      <w:r>
                        <w:rPr>
                          <w:color w:val="000000"/>
                          <w:szCs w:val="24"/>
                        </w:rPr>
                        <w:t>jos apibrėžtos </w:t>
                      </w:r>
                      <w:r>
                        <w:rPr>
                          <w:kern w:val="1"/>
                          <w:szCs w:val="24"/>
                          <w:lang w:eastAsia="hi-IN" w:bidi="hi-IN"/>
                        </w:rPr>
                        <w:t>Lietuvos Respublikos miškų įstatyme, Lietuvos Respublikos saugomų gyvūnų, augalų ir grybų rūšių įstatyme, Lietuvos Respublikos specialiųjų žemės naudojimo sąlygų įstatyme,</w:t>
                      </w:r>
                      <w:r>
                        <w:rPr>
                          <w:rFonts w:eastAsia="Arial Unicode MS" w:cs="Tahoma"/>
                          <w:kern w:val="1"/>
                          <w:szCs w:val="24"/>
                          <w:lang w:eastAsia="hi-IN" w:bidi="hi-IN"/>
                        </w:rPr>
                        <w:t xml:space="preserve"> Leidimų kirsti mišką išdavimo tvarkos apraše, patvirtintame Lietuvos Respublikos aplinkos ministro 2010 m. gruodžio 30 d. įsakymu Nr. D1-1055 „Dėl Leidimų kirsti mišką išdavimo tvarkos aprašo patvirtinimo“,</w:t>
                      </w:r>
                      <w:r>
                        <w:rPr>
                          <w:kern w:val="1"/>
                          <w:szCs w:val="24"/>
                          <w:lang w:eastAsia="hi-IN" w:bidi="hi-IN"/>
                        </w:rPr>
                        <w:t xml:space="preserve"> Miško atkūrimo ir įveisimo nuostatuose, patvirtintuose Lietuvos Respublikos aplinkos ministro 2008 m. balandžio 14 d. įsakymu Nr. D1-199 „Dėl Miško atkūrimo ir įveisimo nuostatų“, Miško sanitarinės apsaugos taisyklėse, patvirtintose Lietuvos Respublikos aplinkos ministro 2007 m. balandžio 11 d. įsakymu Nr. D1-204 „Dėl Miško sanitarinės apsaugos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017960e51511eead77e967e3995264">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2024-03-18,
paskelbta TAR 2024-03-18, i. k. 2024-04846        </w:t>
                      </w:r>
                    </w:p>
                    <w:p/>
                  </w:sdtContent>
                </w:sdt>
              </w:sdtContent>
            </w:sdt>
          </w:sdtContent>
        </w:sdt>
        <w:sdt>
          <w:sdtPr>
            <w:alias w:val="skyrius"/>
            <w:tag w:val="part_2751578793714f2b82a5d193cae56208"/>
            <w:lock w:val="sdtLocked"/>
            <w:richText/>
          </w:sdtPr>
          <w:sdtContent>
            <w:p>
              <w:pPr>
                <w:suppressAutoHyphens/>
                <w:jc w:val="center"/>
                <w:rPr>
                  <w:rFonts w:eastAsia="Arial"/>
                  <w:b/>
                  <w:bCs/>
                  <w:caps/>
                  <w:color w:val="000000"/>
                  <w:szCs w:val="24"/>
                  <w:shd w:val="clear" w:color="auto" w:fill="FFFFFF"/>
                  <w:lang w:eastAsia="ar-SA"/>
                </w:rPr>
              </w:pPr>
              <w:r>
                <w:rPr>
                  <w:rFonts w:eastAsia="Arial"/>
                  <w:b/>
                  <w:bCs/>
                  <w:caps/>
                  <w:color w:val="000000"/>
                  <w:szCs w:val="24"/>
                  <w:lang w:eastAsia="ar-SA"/>
                </w:rPr>
                <w:t xml:space="preserve">II. </w:t>
              </w:r>
              <w:r>
                <w:rPr>
                  <w:rFonts w:eastAsia="Arial"/>
                  <w:b/>
                  <w:bCs/>
                  <w:caps/>
                  <w:color w:val="000000"/>
                  <w:szCs w:val="24"/>
                  <w:shd w:val="clear" w:color="auto" w:fill="FFFFFF"/>
                  <w:lang w:eastAsia="ar-SA"/>
                </w:rPr>
                <w:t xml:space="preserve"> skyrius</w:t>
              </w:r>
            </w:p>
            <w:p>
              <w:pPr>
                <w:suppressAutoHyphens/>
                <w:jc w:val="center"/>
                <w:rPr>
                  <w:rFonts w:eastAsia="Arial"/>
                  <w:b/>
                  <w:bCs/>
                  <w:caps/>
                  <w:color w:val="000000"/>
                  <w:szCs w:val="24"/>
                  <w:shd w:val="clear" w:color="auto" w:fill="FFFFFF"/>
                  <w:lang w:eastAsia="ar-SA"/>
                </w:rPr>
              </w:pPr>
              <w:sdt>
                <w:sdtPr>
                  <w:alias w:val="Pavadinimas"/>
                  <w:tag w:val="title_2751578793714f2b82a5d193cae56208"/>
                  <w:lock w:val="sdtLocked"/>
                  <w:richText/>
                </w:sdtPr>
                <w:sdtContent>
                  <w:r>
                    <w:rPr>
                      <w:rFonts w:eastAsia="Arial"/>
                      <w:b/>
                      <w:bCs/>
                      <w:caps/>
                      <w:color w:val="000000"/>
                      <w:szCs w:val="24"/>
                      <w:shd w:val="clear" w:color="auto" w:fill="FFFFFF"/>
                      <w:lang w:eastAsia="ar-SA"/>
                    </w:rPr>
                    <w:t>PAGRINDINIAI MIŠKO KIRTIMAI</w:t>
                  </w:r>
                </w:sdtContent>
              </w:sdt>
            </w:p>
            <w:p>
              <w:pPr>
                <w:suppressAutoHyphens/>
                <w:ind w:left="720" w:hanging="357"/>
                <w:jc w:val="center"/>
                <w:rPr>
                  <w:rFonts w:eastAsia="Arial"/>
                  <w:b/>
                  <w:bCs/>
                  <w:caps/>
                  <w:color w:val="000000"/>
                  <w:szCs w:val="24"/>
                  <w:shd w:val="clear" w:color="auto" w:fill="FFFFFF"/>
                  <w:lang w:eastAsia="ar-SA"/>
                </w:rPr>
              </w:pPr>
            </w:p>
            <w:sdt>
              <w:sdtPr>
                <w:alias w:val="5 p."/>
                <w:tag w:val="part_e06306fa30e24580975e17bc3da45dc6"/>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e06306fa30e24580975e17bc3da45dc6"/>
                      <w:lock w:val="sdtLocked"/>
                      <w:richText/>
                    </w:sdtPr>
                    <w:sdtContent>
                      <w:r>
                        <w:rPr>
                          <w:rFonts w:eastAsia="Arial"/>
                          <w:color w:val="000000"/>
                          <w:szCs w:val="24"/>
                          <w:lang w:eastAsia="ar-SA"/>
                        </w:rPr>
                        <w:t>5</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Pagrindinių miško kirtimų būdai yra šie: atrankiniai, atvejiniai ir plynieji. Atrankiniai ir atvejiniai pagrindiniai miško kirtimai</w:t>
                  </w:r>
                  <w:r>
                    <w:rPr>
                      <w:rFonts w:eastAsia="Arial"/>
                      <w:color w:val="000000"/>
                      <w:szCs w:val="8"/>
                      <w:shd w:val="clear" w:color="auto" w:fill="FFFFFF"/>
                      <w:lang w:eastAsia="ar-SA"/>
                    </w:rPr>
                    <w:t xml:space="preserve"> priskiriami neplyniesiems pagrindiniams miško kirtimams</w:t>
                  </w:r>
                  <w:r>
                    <w:rPr>
                      <w:rFonts w:eastAsia="Arial"/>
                      <w:color w:val="000000"/>
                      <w:szCs w:val="24"/>
                      <w:shd w:val="clear" w:color="auto" w:fill="FFFFFF"/>
                      <w:lang w:eastAsia="ar-SA"/>
                    </w:rPr>
                    <w:t>.</w:t>
                  </w:r>
                </w:p>
              </w:sdtContent>
            </w:sdt>
            <w:sdt>
              <w:sdtPr>
                <w:alias w:val="6 p."/>
                <w:tag w:val="part_b783a5d8500947e08c5dbf7d75f6707c"/>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b783a5d8500947e08c5dbf7d75f6707c"/>
                      <w:lock w:val="sdtLocked"/>
                      <w:richText/>
                    </w:sdtPr>
                    <w:sdtContent>
                      <w:r>
                        <w:rPr>
                          <w:rFonts w:eastAsia="Arial"/>
                          <w:color w:val="000000"/>
                          <w:szCs w:val="24"/>
                          <w:lang w:eastAsia="ar-SA"/>
                        </w:rPr>
                        <w:t>6</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Pagrindiniai miško kirtimai vykdomi siekiant panaudoti brandžių medynų arba medžių medieną, sudaryti palankias sąlygas naujiems, našiems, atspariems medynams atkurti. Vykdant šiuos miško kirtimus, turi būti sudarytos sąlygos racionaliai ir nepertraukiamai naudoti miško išteklius, saugoti biologinę įvairovę, užtikrinti aplinkosaugines ir rekreacines miško funkcijas.</w:t>
                  </w:r>
                </w:p>
              </w:sdtContent>
            </w:sdt>
            <w:sdt>
              <w:sdtPr>
                <w:alias w:val="7 p."/>
                <w:tag w:val="part_8f633e9adb4b4cfd81faa85005faab5a"/>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8f633e9adb4b4cfd81faa85005faab5a"/>
                      <w:lock w:val="sdtLocked"/>
                      <w:richText/>
                    </w:sdtPr>
                    <w:sdtContent>
                      <w:r>
                        <w:rPr>
                          <w:rFonts w:eastAsia="Arial"/>
                          <w:color w:val="000000"/>
                          <w:szCs w:val="24"/>
                          <w:lang w:eastAsia="ar-SA"/>
                        </w:rPr>
                        <w:t>7</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Pagrindiniai miško kirtimai vykdomi:</w:t>
                  </w:r>
                </w:p>
                <w:sdt>
                  <w:sdtPr>
                    <w:alias w:val="7.1 p."/>
                    <w:tag w:val="part_3811994293a841f99d5c28193e1750d0"/>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3811994293a841f99d5c28193e1750d0"/>
                          <w:lock w:val="sdtLocked"/>
                          <w:richText/>
                        </w:sdtPr>
                        <w:sdtContent>
                          <w:r>
                            <w:rPr>
                              <w:rFonts w:eastAsia="Arial"/>
                              <w:color w:val="000000"/>
                              <w:szCs w:val="24"/>
                              <w:lang w:eastAsia="ar-SA"/>
                            </w:rPr>
                            <w:t>7.1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II–IVA miškų grupių miškuose – ne jaunesniuose medynuose, kaip nurodyta Taisyklių 1 lentelėje (II miškų grupės miškuose leidžiami tik neplynieji pagrindiniai miško kirtimai);</w:t>
                      </w:r>
                    </w:p>
                  </w:sdtContent>
                </w:sdt>
                <w:sdt>
                  <w:sdtPr>
                    <w:alias w:val="7.2 p."/>
                    <w:tag w:val="part_bb6b03aacff144d4b3733c2d0f13848d"/>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bb6b03aacff144d4b3733c2d0f13848d"/>
                          <w:lock w:val="sdtLocked"/>
                          <w:richText/>
                        </w:sdtPr>
                        <w:sdtContent>
                          <w:r>
                            <w:rPr>
                              <w:rFonts w:eastAsia="Arial"/>
                              <w:color w:val="000000"/>
                              <w:szCs w:val="24"/>
                              <w:lang w:eastAsia="ar-SA"/>
                            </w:rPr>
                            <w:t>7.2</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retuose III ir IVA miškų grupių bręstančiuose medynuose;</w:t>
                      </w:r>
                    </w:p>
                  </w:sdtContent>
                </w:sdt>
                <w:sdt>
                  <w:sdtPr>
                    <w:alias w:val="7.3 p."/>
                    <w:tag w:val="part_e456a7519e26459bb84e896e9196338a"/>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e456a7519e26459bb84e896e9196338a"/>
                          <w:lock w:val="sdtLocked"/>
                          <w:richText/>
                        </w:sdtPr>
                        <w:sdtContent>
                          <w:r>
                            <w:rPr>
                              <w:rFonts w:eastAsia="Arial"/>
                              <w:color w:val="000000"/>
                              <w:szCs w:val="24"/>
                              <w:lang w:eastAsia="ar-SA"/>
                            </w:rPr>
                            <w:t>7.3</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kituose III–IVA miškų grupių miškuose, kur kertami ne jaunesni medžiai, kaip nustatyta Taisyklių 1 lentelėje;</w:t>
                      </w:r>
                    </w:p>
                  </w:sdtContent>
                </w:sdt>
                <w:sdt>
                  <w:sdtPr>
                    <w:alias w:val="7.4 p."/>
                    <w:tag w:val="part_e91a4f4fb5e049b0b54a5cf23791560b"/>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e91a4f4fb5e049b0b54a5cf23791560b"/>
                          <w:lock w:val="sdtLocked"/>
                          <w:richText/>
                        </w:sdtPr>
                        <w:sdtContent>
                          <w:r>
                            <w:rPr>
                              <w:rFonts w:eastAsia="Arial"/>
                              <w:color w:val="000000"/>
                              <w:szCs w:val="24"/>
                              <w:lang w:eastAsia="ar-SA"/>
                            </w:rPr>
                            <w:t>7.4</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IVB miškų grupėje (trumpo kirtimo amžiaus plantaciniuose miškuose) – ne jaunesniuose kaip 15 metų amžiaus medynuose;</w:t>
                      </w:r>
                    </w:p>
                  </w:sdtContent>
                </w:sdt>
                <w:sdt>
                  <w:sdtPr>
                    <w:alias w:val="7.5 p."/>
                    <w:tag w:val="part_6b37800b548548c48c6156cb07f7f54f"/>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6b37800b548548c48c6156cb07f7f54f"/>
                          <w:lock w:val="sdtLocked"/>
                          <w:richText/>
                        </w:sdtPr>
                        <w:sdtContent>
                          <w:r>
                            <w:rPr>
                              <w:rFonts w:eastAsia="Arial"/>
                              <w:color w:val="000000"/>
                              <w:szCs w:val="24"/>
                              <w:lang w:eastAsia="ar-SA"/>
                            </w:rPr>
                            <w:t>7.5</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privačiuose miškuose ir kitais, Privačių miškų tvarkymo ir naudojimo nuostatuose, patvirtintuose Lietuvos Respublikos Vyriausybės 1997 m. liepos 24 d. nutarimu Nr. 799</w:t>
                      </w:r>
                      <w:r>
                        <w:rPr>
                          <w:rFonts w:eastAsia="Arial"/>
                          <w:color w:val="000000"/>
                          <w:szCs w:val="24"/>
                          <w:lang w:eastAsia="ar-SA"/>
                        </w:rPr>
                        <w:t xml:space="preserve"> „Privačių miškų tvarkymo ir naudojimo nuostatų patvirtinimo“</w:t>
                      </w:r>
                      <w:r>
                        <w:rPr>
                          <w:rFonts w:eastAsia="Arial"/>
                          <w:color w:val="000000"/>
                          <w:szCs w:val="24"/>
                          <w:shd w:val="clear" w:color="auto" w:fill="FFFFFF"/>
                          <w:lang w:eastAsia="ar-SA"/>
                        </w:rPr>
                        <w:t>, numatytais atvejais.</w:t>
                      </w:r>
                    </w:p>
                  </w:sdtContent>
                </w:sdt>
              </w:sdtContent>
            </w:sdt>
            <w:sdt>
              <w:sdtPr>
                <w:alias w:val="8 p."/>
                <w:tag w:val="part_9d90d66d74d34d658915caa72fb2cd0e"/>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9d90d66d74d34d658915caa72fb2cd0e"/>
                      <w:lock w:val="sdtLocked"/>
                      <w:richText/>
                    </w:sdtPr>
                    <w:sdtContent>
                      <w:r>
                        <w:rPr>
                          <w:rFonts w:eastAsia="Arial"/>
                          <w:color w:val="000000"/>
                          <w:szCs w:val="24"/>
                          <w:lang w:eastAsia="ar-SA"/>
                        </w:rPr>
                        <w:t>8</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Formuojant pagrindinių miško kirtimų biržę, kai siekiama optimizuoti miško sklypų formą ir dydį, į ją leidžiama įtraukti ne didesnį kaip 0,5 ha plotą iš bręstančių medynų sklypų, kurie įsiterpę į kertamus brandžius medynus.</w:t>
                  </w:r>
                </w:p>
                <w:p>
                  <w:pPr>
                    <w:suppressAutoHyphens/>
                    <w:ind w:firstLine="720"/>
                    <w:jc w:val="both"/>
                    <w:rPr>
                      <w:rFonts w:ascii="Courier New" w:eastAsia="Courier New" w:hAnsi="Courier New" w:cs="Courier New"/>
                      <w:sz w:val="10"/>
                      <w:shd w:val="clear" w:color="auto" w:fill="FFFFFF"/>
                      <w:lang w:eastAsia="ar-SA"/>
                    </w:rPr>
                  </w:pPr>
                </w:p>
                <w:sdt>
                  <w:sdtPr>
                    <w:alias w:val="lentele"/>
                    <w:tag w:val="part_27115c8e294b4d5b9d95f357249981c6"/>
                    <w:lock w:val="sdtLocked"/>
                    <w:richText/>
                  </w:sdtPr>
                  <w:sdtContent>
                    <w:p>
                      <w:pPr>
                        <w:suppressAutoHyphens/>
                        <w:jc w:val="center"/>
                        <w:rPr>
                          <w:rFonts w:eastAsia="Arial"/>
                          <w:color w:val="000000"/>
                          <w:szCs w:val="24"/>
                          <w:shd w:val="clear" w:color="auto" w:fill="FFFFFF"/>
                          <w:lang w:eastAsia="ar-SA"/>
                        </w:rPr>
                      </w:pPr>
                      <w:sdt>
                        <w:sdtPr>
                          <w:alias w:val="Pavadinimas"/>
                          <w:tag w:val="title_27115c8e294b4d5b9d95f357249981c6"/>
                          <w:lock w:val="sdtLocked"/>
                          <w:richText/>
                        </w:sdtPr>
                        <w:sdtContent>
                          <w:r>
                            <w:rPr>
                              <w:rFonts w:eastAsia="Arial"/>
                              <w:color w:val="000000"/>
                              <w:szCs w:val="24"/>
                              <w:shd w:val="clear" w:color="auto" w:fill="FFFFFF"/>
                              <w:lang w:eastAsia="ar-SA"/>
                            </w:rPr>
                            <w:t>Minimalus pagrindinių miško kirtimų ir gamtinės brandos amžius*</w:t>
                          </w:r>
                        </w:sdtContent>
                      </w:sdt>
                    </w:p>
                    <w:p>
                      <w:pPr>
                        <w:suppressAutoHyphens/>
                        <w:ind w:firstLine="8222"/>
                        <w:rPr>
                          <w:rFonts w:eastAsia="Arial"/>
                          <w:color w:val="000000"/>
                          <w:kern w:val="1"/>
                          <w:sz w:val="20"/>
                          <w:szCs w:val="24"/>
                          <w:shd w:val="clear" w:color="auto" w:fill="FFFFFF"/>
                          <w:lang w:eastAsia="ar-SA"/>
                        </w:rPr>
                      </w:pPr>
                      <w:sdt>
                        <w:sdtPr>
                          <w:alias w:val="Numeris"/>
                          <w:tag w:val="nr_27115c8e294b4d5b9d95f357249981c6"/>
                          <w:lock w:val="sdtLocked"/>
                          <w:richText/>
                        </w:sdtPr>
                        <w:sdtContent>
                          <w:r>
                            <w:rPr>
                              <w:rFonts w:eastAsia="Arial"/>
                              <w:color w:val="000000"/>
                              <w:kern w:val="1"/>
                              <w:szCs w:val="24"/>
                              <w:shd w:val="clear" w:color="auto" w:fill="FFFFFF"/>
                              <w:lang w:eastAsia="ar-SA"/>
                            </w:rPr>
                            <w:t>1</w:t>
                          </w:r>
                        </w:sdtContent>
                      </w:sdt>
                      <w:r>
                        <w:rPr>
                          <w:rFonts w:eastAsia="Arial"/>
                          <w:color w:val="000000"/>
                          <w:kern w:val="1"/>
                          <w:szCs w:val="24"/>
                          <w:shd w:val="clear" w:color="auto" w:fill="FFFFFF"/>
                          <w:lang w:eastAsia="ar-SA"/>
                        </w:rPr>
                        <w:t xml:space="preserve"> lentelė</w:t>
                      </w:r>
                    </w:p>
                    <w:tbl>
                      <w:tblPr>
                        <w:tblW w:w="9837" w:type="dxa"/>
                        <w:tblInd w:w="52" w:type="dxa"/>
                        <w:tblLook w:val="0000" w:firstRow="0" w:lastRow="0" w:firstColumn="0" w:lastColumn="0" w:noHBand="0" w:noVBand="0"/>
                      </w:tblPr>
                      <w:tblGrid>
                        <w:gridCol w:w="2970"/>
                        <w:gridCol w:w="1575"/>
                        <w:gridCol w:w="1575"/>
                        <w:gridCol w:w="1575"/>
                        <w:gridCol w:w="2142"/>
                      </w:tblGrid>
                      <w:tr>
                        <w:tc>
                          <w:tcPr>
                            <w:tcW w:w="2970" w:type="dxa"/>
                            <w:vMerge w:val="restart"/>
                            <w:tcBorders>
                              <w:top w:val="single" w:sz="4" w:space="0" w:color="000000"/>
                              <w:left w:val="single" w:sz="4" w:space="0" w:color="000000"/>
                            </w:tcBorders>
                          </w:tcPr>
                          <w:p>
                            <w:pPr>
                              <w:suppressAutoHyphens/>
                              <w:ind w:firstLine="312"/>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Medžių rūšys**</w:t>
                            </w:r>
                          </w:p>
                        </w:tc>
                        <w:tc>
                          <w:tcPr>
                            <w:tcW w:w="6867" w:type="dxa"/>
                            <w:gridSpan w:val="4"/>
                            <w:tcBorders>
                              <w:top w:val="single" w:sz="4" w:space="0" w:color="000000"/>
                              <w:left w:val="single" w:sz="4" w:space="0" w:color="000000"/>
                              <w:bottom w:val="single" w:sz="4" w:space="0" w:color="000000"/>
                              <w:right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Minimalus pagrindinių miško kitimų amžius atsižvelgiant į miškų grupę ir taikomą miško kirtimo būdą</w:t>
                            </w:r>
                          </w:p>
                        </w:tc>
                      </w:tr>
                      <w:tr>
                        <w:tc>
                          <w:tcPr>
                            <w:tcW w:w="2970" w:type="dxa"/>
                            <w:vMerge/>
                            <w:tcBorders>
                              <w:left w:val="single" w:sz="4" w:space="0" w:color="000000"/>
                            </w:tcBorders>
                          </w:tcPr>
                          <w:p>
                            <w:pPr>
                              <w:suppressAutoHyphens/>
                              <w:jc w:val="center"/>
                              <w:rPr>
                                <w:rFonts w:eastAsia="Arial"/>
                                <w:bCs/>
                                <w:color w:val="000000"/>
                                <w:kern w:val="1"/>
                                <w:szCs w:val="24"/>
                                <w:shd w:val="clear" w:color="auto" w:fill="FFFFFF"/>
                                <w:lang w:eastAsia="ar-SA"/>
                              </w:rPr>
                            </w:pPr>
                          </w:p>
                        </w:tc>
                        <w:tc>
                          <w:tcPr>
                            <w:tcW w:w="1575" w:type="dxa"/>
                            <w:vMerge w:val="restart"/>
                            <w:tcBorders>
                              <w:top w:val="single" w:sz="4" w:space="0" w:color="000000"/>
                              <w:left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IVA miškų grupė</w:t>
                            </w:r>
                          </w:p>
                          <w:p>
                            <w:pPr>
                              <w:suppressAutoHyphens/>
                              <w:jc w:val="center"/>
                              <w:rPr>
                                <w:rFonts w:eastAsia="Arial"/>
                                <w:bCs/>
                                <w:color w:val="000000"/>
                                <w:kern w:val="1"/>
                                <w:szCs w:val="24"/>
                                <w:shd w:val="clear" w:color="auto" w:fill="FFFFFF"/>
                                <w:lang w:eastAsia="ar-SA"/>
                              </w:rPr>
                            </w:pPr>
                          </w:p>
                        </w:tc>
                        <w:tc>
                          <w:tcPr>
                            <w:tcW w:w="1575" w:type="dxa"/>
                            <w:vMerge w:val="restart"/>
                            <w:tcBorders>
                              <w:top w:val="single" w:sz="4" w:space="0" w:color="000000"/>
                              <w:left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III miškų grupė</w:t>
                            </w:r>
                          </w:p>
                          <w:p>
                            <w:pPr>
                              <w:suppressAutoHyphens/>
                              <w:jc w:val="center"/>
                              <w:rPr>
                                <w:rFonts w:eastAsia="Arial"/>
                                <w:bCs/>
                                <w:color w:val="000000"/>
                                <w:kern w:val="1"/>
                                <w:szCs w:val="24"/>
                                <w:shd w:val="clear" w:color="auto" w:fill="FFFFFF"/>
                                <w:lang w:eastAsia="ar-SA"/>
                              </w:rPr>
                            </w:pPr>
                          </w:p>
                        </w:tc>
                        <w:tc>
                          <w:tcPr>
                            <w:tcW w:w="3717" w:type="dxa"/>
                            <w:gridSpan w:val="2"/>
                            <w:tcBorders>
                              <w:top w:val="single" w:sz="4" w:space="0" w:color="000000"/>
                              <w:left w:val="single" w:sz="4" w:space="0" w:color="000000"/>
                              <w:bottom w:val="single" w:sz="4" w:space="0" w:color="000000"/>
                              <w:right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II miškų grupė:</w:t>
                            </w:r>
                          </w:p>
                        </w:tc>
                      </w:tr>
                      <w:tr>
                        <w:tc>
                          <w:tcPr>
                            <w:tcW w:w="2970" w:type="dxa"/>
                            <w:vMerge/>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p>
                        </w:tc>
                        <w:tc>
                          <w:tcPr>
                            <w:tcW w:w="1575" w:type="dxa"/>
                            <w:vMerge/>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p>
                        </w:tc>
                        <w:tc>
                          <w:tcPr>
                            <w:tcW w:w="1575" w:type="dxa"/>
                            <w:vMerge/>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atrankiniam būdui***</w:t>
                            </w:r>
                          </w:p>
                        </w:tc>
                        <w:tc>
                          <w:tcPr>
                            <w:tcW w:w="2142" w:type="dxa"/>
                            <w:tcBorders>
                              <w:left w:val="single" w:sz="4" w:space="0" w:color="000000"/>
                              <w:bottom w:val="single" w:sz="4" w:space="0" w:color="000000"/>
                              <w:right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atvejiniam būdui (gamtinės brandos amžius)</w:t>
                            </w:r>
                          </w:p>
                        </w:tc>
                      </w:tr>
                      <w:tr>
                        <w:tc>
                          <w:tcPr>
                            <w:tcW w:w="2970" w:type="dxa"/>
                            <w:tcBorders>
                              <w:left w:val="single" w:sz="4" w:space="0" w:color="000000"/>
                              <w:bottom w:val="single" w:sz="4" w:space="0" w:color="000000"/>
                            </w:tcBorders>
                          </w:tcPr>
                          <w:p>
                            <w:pPr>
                              <w:suppressAutoHyphens/>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Pušis, maumedis, uosis, klevas, bukas, guobiniai</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101</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111</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111</w:t>
                            </w:r>
                          </w:p>
                        </w:tc>
                        <w:tc>
                          <w:tcPr>
                            <w:tcW w:w="2142" w:type="dxa"/>
                            <w:tcBorders>
                              <w:left w:val="single" w:sz="4" w:space="0" w:color="000000"/>
                              <w:bottom w:val="single" w:sz="4" w:space="0" w:color="000000"/>
                              <w:right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171</w:t>
                            </w:r>
                          </w:p>
                        </w:tc>
                      </w:tr>
                      <w:tr>
                        <w:tc>
                          <w:tcPr>
                            <w:tcW w:w="2970" w:type="dxa"/>
                            <w:tcBorders>
                              <w:left w:val="single" w:sz="4" w:space="0" w:color="000000"/>
                              <w:bottom w:val="single" w:sz="4" w:space="0" w:color="000000"/>
                            </w:tcBorders>
                          </w:tcPr>
                          <w:p>
                            <w:pPr>
                              <w:suppressAutoHyphens/>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Eglė</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71</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81</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81</w:t>
                            </w:r>
                          </w:p>
                        </w:tc>
                        <w:tc>
                          <w:tcPr>
                            <w:tcW w:w="2142" w:type="dxa"/>
                            <w:tcBorders>
                              <w:left w:val="single" w:sz="4" w:space="0" w:color="000000"/>
                              <w:bottom w:val="single" w:sz="4" w:space="0" w:color="000000"/>
                              <w:right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121</w:t>
                            </w:r>
                          </w:p>
                        </w:tc>
                      </w:tr>
                      <w:tr>
                        <w:tc>
                          <w:tcPr>
                            <w:tcW w:w="2970" w:type="dxa"/>
                            <w:tcBorders>
                              <w:left w:val="single" w:sz="4" w:space="0" w:color="000000"/>
                              <w:bottom w:val="single" w:sz="4" w:space="0" w:color="000000"/>
                            </w:tcBorders>
                          </w:tcPr>
                          <w:p>
                            <w:pPr>
                              <w:suppressAutoHyphens/>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Ąžuolas</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121</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141</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141</w:t>
                            </w:r>
                          </w:p>
                        </w:tc>
                        <w:tc>
                          <w:tcPr>
                            <w:tcW w:w="2142" w:type="dxa"/>
                            <w:tcBorders>
                              <w:left w:val="single" w:sz="4" w:space="0" w:color="000000"/>
                              <w:bottom w:val="single" w:sz="4" w:space="0" w:color="000000"/>
                              <w:right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201</w:t>
                            </w:r>
                          </w:p>
                        </w:tc>
                      </w:tr>
                      <w:tr>
                        <w:tc>
                          <w:tcPr>
                            <w:tcW w:w="2970" w:type="dxa"/>
                            <w:tcBorders>
                              <w:left w:val="single" w:sz="4" w:space="0" w:color="000000"/>
                              <w:bottom w:val="single" w:sz="4" w:space="0" w:color="000000"/>
                            </w:tcBorders>
                          </w:tcPr>
                          <w:p>
                            <w:pPr>
                              <w:suppressAutoHyphens/>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Beržas, juodalksnis</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61</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61</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61</w:t>
                            </w:r>
                          </w:p>
                        </w:tc>
                        <w:tc>
                          <w:tcPr>
                            <w:tcW w:w="2142" w:type="dxa"/>
                            <w:tcBorders>
                              <w:left w:val="single" w:sz="4" w:space="0" w:color="000000"/>
                              <w:bottom w:val="single" w:sz="4" w:space="0" w:color="000000"/>
                              <w:right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91</w:t>
                            </w:r>
                          </w:p>
                        </w:tc>
                      </w:tr>
                      <w:tr>
                        <w:tc>
                          <w:tcPr>
                            <w:tcW w:w="2970" w:type="dxa"/>
                            <w:tcBorders>
                              <w:left w:val="single" w:sz="4" w:space="0" w:color="000000"/>
                              <w:bottom w:val="single" w:sz="4" w:space="0" w:color="000000"/>
                            </w:tcBorders>
                          </w:tcPr>
                          <w:p>
                            <w:pPr>
                              <w:suppressAutoHyphens/>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Liepa, skroblas</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61</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71</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71</w:t>
                            </w:r>
                          </w:p>
                        </w:tc>
                        <w:tc>
                          <w:tcPr>
                            <w:tcW w:w="2142" w:type="dxa"/>
                            <w:tcBorders>
                              <w:left w:val="single" w:sz="4" w:space="0" w:color="000000"/>
                              <w:bottom w:val="single" w:sz="4" w:space="0" w:color="000000"/>
                              <w:right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91</w:t>
                            </w:r>
                          </w:p>
                        </w:tc>
                      </w:tr>
                      <w:tr>
                        <w:tc>
                          <w:tcPr>
                            <w:tcW w:w="2970" w:type="dxa"/>
                            <w:tcBorders>
                              <w:left w:val="single" w:sz="4" w:space="0" w:color="000000"/>
                              <w:bottom w:val="single" w:sz="4" w:space="0" w:color="000000"/>
                            </w:tcBorders>
                          </w:tcPr>
                          <w:p>
                            <w:pPr>
                              <w:suppressAutoHyphens/>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Drebulė</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41</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41</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61</w:t>
                            </w:r>
                          </w:p>
                        </w:tc>
                        <w:tc>
                          <w:tcPr>
                            <w:tcW w:w="2142" w:type="dxa"/>
                            <w:tcBorders>
                              <w:left w:val="single" w:sz="4" w:space="0" w:color="000000"/>
                              <w:bottom w:val="single" w:sz="4" w:space="0" w:color="000000"/>
                              <w:right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81</w:t>
                            </w:r>
                          </w:p>
                        </w:tc>
                      </w:tr>
                      <w:tr>
                        <w:tc>
                          <w:tcPr>
                            <w:tcW w:w="2970" w:type="dxa"/>
                            <w:tcBorders>
                              <w:left w:val="single" w:sz="4" w:space="0" w:color="000000"/>
                              <w:bottom w:val="single" w:sz="4" w:space="0" w:color="000000"/>
                            </w:tcBorders>
                          </w:tcPr>
                          <w:p>
                            <w:pPr>
                              <w:suppressAutoHyphens/>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Baltalksnis, blindė, gluosnis</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31</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31</w:t>
                            </w:r>
                          </w:p>
                        </w:tc>
                        <w:tc>
                          <w:tcPr>
                            <w:tcW w:w="1575" w:type="dxa"/>
                            <w:tcBorders>
                              <w:left w:val="single" w:sz="4" w:space="0" w:color="000000"/>
                              <w:bottom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31</w:t>
                            </w:r>
                          </w:p>
                        </w:tc>
                        <w:tc>
                          <w:tcPr>
                            <w:tcW w:w="2142" w:type="dxa"/>
                            <w:tcBorders>
                              <w:left w:val="single" w:sz="4" w:space="0" w:color="000000"/>
                              <w:bottom w:val="single" w:sz="4" w:space="0" w:color="000000"/>
                              <w:right w:val="single" w:sz="4" w:space="0" w:color="000000"/>
                            </w:tcBorders>
                          </w:tcPr>
                          <w:p>
                            <w:pPr>
                              <w:suppressAutoHyphens/>
                              <w:jc w:val="center"/>
                              <w:rPr>
                                <w:rFonts w:eastAsia="Arial"/>
                                <w:bCs/>
                                <w:color w:val="000000"/>
                                <w:kern w:val="1"/>
                                <w:szCs w:val="24"/>
                                <w:shd w:val="clear" w:color="auto" w:fill="FFFFFF"/>
                                <w:lang w:eastAsia="ar-SA"/>
                              </w:rPr>
                            </w:pPr>
                            <w:r>
                              <w:rPr>
                                <w:rFonts w:eastAsia="Arial"/>
                                <w:bCs/>
                                <w:color w:val="000000"/>
                                <w:kern w:val="1"/>
                                <w:szCs w:val="24"/>
                                <w:shd w:val="clear" w:color="auto" w:fill="FFFFFF"/>
                                <w:lang w:eastAsia="ar-SA"/>
                              </w:rPr>
                              <w:t>51</w:t>
                            </w:r>
                          </w:p>
                        </w:tc>
                      </w:tr>
                    </w:tbl>
                    <w:p>
                      <w:pPr>
                        <w:suppressAutoHyphens/>
                        <w:ind w:firstLine="720"/>
                        <w:jc w:val="both"/>
                        <w:rPr>
                          <w:rFonts w:eastAsia="Arial"/>
                          <w:color w:val="000000"/>
                          <w:kern w:val="1"/>
                          <w:sz w:val="2"/>
                          <w:szCs w:val="2"/>
                          <w:shd w:val="clear" w:color="auto" w:fill="FFFFFF"/>
                          <w:lang w:eastAsia="ar-SA"/>
                        </w:rPr>
                      </w:pPr>
                    </w:p>
                    <w:p>
                      <w:pPr>
                        <w:suppressAutoHyphens/>
                        <w:ind w:firstLine="720"/>
                        <w:jc w:val="both"/>
                        <w:rPr>
                          <w:rFonts w:eastAsia="Arial"/>
                          <w:color w:val="000000"/>
                          <w:kern w:val="1"/>
                          <w:sz w:val="20"/>
                          <w:shd w:val="clear" w:color="auto" w:fill="FFFFFF"/>
                          <w:lang w:eastAsia="ar-SA"/>
                        </w:rPr>
                      </w:pPr>
                      <w:r>
                        <w:rPr>
                          <w:rFonts w:eastAsia="Arial"/>
                          <w:color w:val="000000"/>
                          <w:kern w:val="1"/>
                          <w:sz w:val="20"/>
                          <w:shd w:val="clear" w:color="auto" w:fill="FFFFFF"/>
                          <w:lang w:eastAsia="ar-SA"/>
                        </w:rPr>
                        <w:t>*</w:t>
                      </w:r>
                      <w:r>
                        <w:rPr>
                          <w:rFonts w:ascii="TimesLT" w:hAnsi="TimesLT"/>
                          <w:color w:val="000000"/>
                          <w:sz w:val="20"/>
                          <w:shd w:val="clear" w:color="auto" w:fill="FFFFFF"/>
                          <w:lang w:eastAsia="ar-SA"/>
                        </w:rPr>
                        <w:t xml:space="preserve"> Sėklinių miško medžių plantacijų kirtimų amžių nustato Valstybinė miškų tarnyba. </w:t>
                      </w:r>
                      <w:r>
                        <w:rPr>
                          <w:rFonts w:eastAsia="Arial"/>
                          <w:color w:val="000000"/>
                          <w:kern w:val="1"/>
                          <w:sz w:val="20"/>
                          <w:shd w:val="clear" w:color="auto" w:fill="FFFFFF"/>
                          <w:lang w:eastAsia="ar-SA"/>
                        </w:rPr>
                        <w:t>Privačiuose III-IVA miškų grupių medynuose, kuriuose baltalksniai, drebulės, gluosniai ir (ar) blindės sudaro 76 procentus ir daugiau pirmojo ardo medynų tūrio</w:t>
                      </w:r>
                      <w:r>
                        <w:rPr>
                          <w:rFonts w:eastAsia="Arial"/>
                          <w:kern w:val="1"/>
                          <w:sz w:val="20"/>
                          <w:lang w:eastAsia="ar-SA"/>
                        </w:rPr>
                        <w:t xml:space="preserve">, </w:t>
                      </w:r>
                      <w:r>
                        <w:rPr>
                          <w:rFonts w:ascii="TimesLT" w:hAnsi="TimesLT"/>
                          <w:color w:val="000000"/>
                          <w:kern w:val="1"/>
                          <w:sz w:val="20"/>
                          <w:szCs w:val="24"/>
                          <w:shd w:val="clear" w:color="auto" w:fill="FFFFFF"/>
                          <w:lang w:eastAsia="ar-SA"/>
                        </w:rPr>
                        <w:t>pagrindinius miško kirtimus galima vykdyti nesulaukus minimalaus pagrindinių miško kirtimų amžiaus</w:t>
                      </w:r>
                      <w:r>
                        <w:rPr>
                          <w:rFonts w:eastAsia="Arial"/>
                          <w:color w:val="000000"/>
                          <w:kern w:val="1"/>
                          <w:sz w:val="20"/>
                          <w:shd w:val="clear" w:color="auto" w:fill="FFFFFF"/>
                          <w:lang w:eastAsia="ar-SA"/>
                        </w:rPr>
                        <w:t>.</w:t>
                      </w:r>
                    </w:p>
                    <w:p>
                      <w:pPr>
                        <w:suppressAutoHyphens/>
                        <w:ind w:firstLine="720"/>
                        <w:jc w:val="both"/>
                        <w:rPr>
                          <w:rFonts w:eastAsia="Arial"/>
                          <w:color w:val="000000"/>
                          <w:kern w:val="1"/>
                          <w:sz w:val="20"/>
                          <w:szCs w:val="24"/>
                          <w:shd w:val="clear" w:color="auto" w:fill="FFFFFF"/>
                          <w:lang w:eastAsia="ar-SA"/>
                        </w:rPr>
                      </w:pPr>
                      <w:r>
                        <w:rPr>
                          <w:rFonts w:eastAsia="Arial"/>
                          <w:color w:val="000000"/>
                          <w:kern w:val="1"/>
                          <w:sz w:val="20"/>
                          <w:szCs w:val="24"/>
                          <w:shd w:val="clear" w:color="auto" w:fill="FFFFFF"/>
                          <w:lang w:eastAsia="ar-SA"/>
                        </w:rPr>
                        <w:t>Nevietinių (išskyrus maumedį ir buką), svetimžemių, invazinių medžių rūšių, apibrėžtų Introdukcijos, reintrodukcijos ir perkėlimo tvarkoje, patvirtintoje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 kirtimo amžius visų grupių miškuose neribojamas.</w:t>
                      </w:r>
                    </w:p>
                    <w:p>
                      <w:pPr>
                        <w:widowControl w:val="0"/>
                        <w:suppressAutoHyphens/>
                        <w:ind w:firstLine="709"/>
                        <w:jc w:val="both"/>
                        <w:rPr>
                          <w:rFonts w:eastAsia="Arial"/>
                          <w:color w:val="000000"/>
                          <w:shd w:val="clear" w:color="auto" w:fill="FFFFFF"/>
                          <w:lang w:eastAsia="ar-SA"/>
                        </w:rPr>
                      </w:pPr>
                      <w:r>
                        <w:rPr>
                          <w:rFonts w:eastAsia="Arial Unicode MS" w:cs="Tahoma"/>
                          <w:color w:val="000000"/>
                          <w:kern w:val="1"/>
                          <w:sz w:val="20"/>
                          <w:shd w:val="clear" w:color="auto" w:fill="FFFFFF"/>
                          <w:lang w:eastAsia="hi-IN" w:bidi="hi-IN"/>
                        </w:rPr>
                        <w:t>*** IIA miškų grupėje leidžiama vykdyti tik grupinius atrankinius pagrindinius miško kirtimus vadovaujantis Taisyklių 42 punkte nurodytais reikalavimais.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405140c2fe11e79122ea2db7aeb5f0">
                        <w:r w:rsidRPr="00532B9F">
                          <w:rPr>
                            <w:rFonts w:ascii="Times New Roman" w:eastAsia="MS Mincho" w:hAnsi="Times New Roman"/>
                            <w:sz w:val="20"/>
                            <w:i/>
                            <w:iCs/>
                            <w:color w:val="0000FF" w:themeColor="hyperlink"/>
                            <w:u w:val="single"/>
                          </w:rPr>
                          <w:t>D1-880</w:t>
                        </w:r>
                      </w:fldSimple>
                      <w:r>
                        <w:rPr>
                          <w:rFonts w:ascii="Times New Roman" w:eastAsia="MS Mincho" w:hAnsi="Times New Roman"/>
                          <w:sz w:val="20"/>
                          <w:i/>
                          <w:iCs/>
                        </w:rPr>
                        <w:t>,
2017-10-31,
paskelbta TAR 2017-11-07, i. k. 2017-17525            </w:t>
                      </w:r>
                    </w:p>
                    <w:p/>
                  </w:sdtContent>
                </w:sdt>
              </w:sdtContent>
            </w:sdt>
            <w:sdt>
              <w:sdtPr>
                <w:alias w:val="9 p."/>
                <w:tag w:val="part_61fddf2995194293850f8e8a291dbd75"/>
                <w:lock w:val="sdtLocked"/>
                <w:richText/>
              </w:sdtPr>
              <w:sdtContent>
                <w:p>
                  <w:pPr>
                    <w:ind w:firstLine="709"/>
                    <w:jc w:val="both"/>
                    <w:rPr>
                      <w:color w:val="000000"/>
                      <w:szCs w:val="24"/>
                      <w:shd w:val="clear" w:color="auto" w:fill="FFFFFF"/>
                      <w:lang w:eastAsia="ar-SA"/>
                    </w:rPr>
                  </w:pPr>
                  <w:sdt>
                    <w:sdtPr>
                      <w:alias w:val="Numeris"/>
                      <w:tag w:val="nr_61fddf2995194293850f8e8a291dbd75"/>
                      <w:lock w:val="sdtLocked"/>
                      <w:richText/>
                    </w:sdtPr>
                    <w:sdtContent>
                      <w:r>
                        <w:rPr>
                          <w:color w:val="000000"/>
                          <w:szCs w:val="24"/>
                          <w:shd w:val="clear" w:color="auto" w:fill="FFFFFF"/>
                          <w:lang w:eastAsia="ar-SA"/>
                        </w:rPr>
                        <w:t>9</w:t>
                      </w:r>
                    </w:sdtContent>
                  </w:sdt>
                  <w:r>
                    <w:rPr>
                      <w:color w:val="000000"/>
                      <w:szCs w:val="24"/>
                      <w:shd w:val="clear" w:color="auto" w:fill="FFFFFF"/>
                      <w:lang w:eastAsia="ar-SA"/>
                    </w:rPr>
                    <w:t>. Biologinei įvairovei išsaugoti II–IVA miškų grupių miškuose privaloma palikti medžius laikantis šių reikalavimų:</w:t>
                  </w:r>
                </w:p>
                <w:sdt>
                  <w:sdtPr>
                    <w:alias w:val="9.1 pp."/>
                    <w:tag w:val="part_a02c2ca6a8f6497f84326004bcef114e"/>
                    <w:lock w:val="sdtLocked"/>
                    <w:richText/>
                  </w:sdtPr>
                  <w:sdtContent>
                    <w:p>
                      <w:pPr>
                        <w:ind w:firstLine="709"/>
                        <w:jc w:val="both"/>
                        <w:rPr>
                          <w:color w:val="000000"/>
                          <w:szCs w:val="24"/>
                          <w:shd w:val="clear" w:color="auto" w:fill="FFFFFF"/>
                          <w:lang w:eastAsia="ar-SA"/>
                        </w:rPr>
                      </w:pPr>
                      <w:sdt>
                        <w:sdtPr>
                          <w:alias w:val="Numeris"/>
                          <w:tag w:val="nr_a02c2ca6a8f6497f84326004bcef114e"/>
                          <w:lock w:val="sdtLocked"/>
                          <w:richText/>
                        </w:sdtPr>
                        <w:sdtContent>
                          <w:r>
                            <w:rPr>
                              <w:color w:val="000000"/>
                              <w:szCs w:val="24"/>
                              <w:shd w:val="clear" w:color="auto" w:fill="FFFFFF"/>
                              <w:lang w:eastAsia="ar-SA"/>
                            </w:rPr>
                            <w:t>9.1</w:t>
                          </w:r>
                        </w:sdtContent>
                      </w:sdt>
                      <w:r>
                        <w:rPr>
                          <w:color w:val="000000"/>
                          <w:szCs w:val="24"/>
                          <w:shd w:val="clear" w:color="auto" w:fill="FFFFFF"/>
                          <w:lang w:eastAsia="ar-SA"/>
                        </w:rPr>
                        <w:t>. biržėse palikti visus, matuojant 1,3 m aukštyje, ne mažesnio kaip 150 cm skersmens ąžuolus (jei tokių nėra, 1 ha palikti ne mažiau kaip vieną ne mažesnio kaip 50 cm skersmens ąžuolą), 130 cm – drebules, 95 cm – maumedžius, uosius, 85 cm – pušis, bukus, klevus, vinkšnas, guobas, liepas, 75 cm – skirpstus, skroblus (jei tokių yra);</w:t>
                      </w:r>
                    </w:p>
                  </w:sdtContent>
                </w:sdt>
                <w:sdt>
                  <w:sdtPr>
                    <w:alias w:val="9.2 pp."/>
                    <w:tag w:val="part_885d3074b5a147aa8e6495e98b8062cb"/>
                    <w:lock w:val="sdtLocked"/>
                    <w:richText/>
                  </w:sdtPr>
                  <w:sdtContent>
                    <w:p>
                      <w:pPr>
                        <w:ind w:firstLine="709"/>
                        <w:jc w:val="both"/>
                        <w:rPr>
                          <w:color w:val="000000"/>
                          <w:szCs w:val="24"/>
                          <w:shd w:val="clear" w:color="auto" w:fill="FFFFFF"/>
                          <w:lang w:eastAsia="ar-SA"/>
                        </w:rPr>
                      </w:pPr>
                      <w:sdt>
                        <w:sdtPr>
                          <w:alias w:val="Numeris"/>
                          <w:tag w:val="nr_885d3074b5a147aa8e6495e98b8062cb"/>
                          <w:lock w:val="sdtLocked"/>
                          <w:richText/>
                        </w:sdtPr>
                        <w:sdtContent>
                          <w:r>
                            <w:rPr>
                              <w:color w:val="000000"/>
                              <w:szCs w:val="24"/>
                              <w:shd w:val="clear" w:color="auto" w:fill="FFFFFF"/>
                              <w:lang w:eastAsia="ar-SA"/>
                            </w:rPr>
                            <w:t>9.2</w:t>
                          </w:r>
                        </w:sdtContent>
                      </w:sdt>
                      <w:r>
                        <w:rPr>
                          <w:color w:val="000000"/>
                          <w:szCs w:val="24"/>
                          <w:shd w:val="clear" w:color="auto" w:fill="FFFFFF"/>
                          <w:lang w:eastAsia="ar-SA"/>
                        </w:rPr>
                        <w:t xml:space="preserve">. plynųjų ar atvejinių pagrindinių miško kirtimų 0,5–1 ha ploto biržėse palikti ne mažiau kaip 3 gyvus (įskaitant Taisyklių 9.1 papunktyje nurodytus medžius) pusamžius ar vyresnius medžius (iš kurių ne mažiau kaip 2 būtų senesni arba storesni negu vidutiniai medžiai medyne) ir ne mažiau kaip 2 negyvus </w:t>
                      </w:r>
                      <w:r>
                        <w:rPr>
                          <w:szCs w:val="24"/>
                          <w:shd w:val="clear" w:color="auto" w:fill="FFFFFF"/>
                          <w:lang w:eastAsia="ar-SA"/>
                        </w:rPr>
                        <w:t>storesnio</w:t>
                      </w:r>
                      <w:r>
                        <w:rPr>
                          <w:color w:val="000000"/>
                          <w:szCs w:val="24"/>
                          <w:shd w:val="clear" w:color="auto" w:fill="FFFFFF"/>
                          <w:lang w:eastAsia="ar-SA"/>
                        </w:rPr>
                        <w:t xml:space="preserve"> kaip 20 cm skersmens 1,3 m aukštyje pusamžius ar vyresnius medžius (jeigu tokių medžių nėra, –  palikti atitinkamą kiekį storesnio kaip 20 cm skersmens 1,3 m aukštyje stuobrių);</w:t>
                      </w:r>
                    </w:p>
                  </w:sdtContent>
                </w:sdt>
                <w:sdt>
                  <w:sdtPr>
                    <w:alias w:val="9.3 pp."/>
                    <w:tag w:val="part_6925a3fe56d14764861d784fb9fdab5e"/>
                    <w:lock w:val="sdtLocked"/>
                    <w:richText/>
                  </w:sdtPr>
                  <w:sdtContent>
                    <w:p>
                      <w:pPr>
                        <w:ind w:firstLine="709"/>
                        <w:jc w:val="both"/>
                        <w:rPr>
                          <w:color w:val="000000"/>
                          <w:szCs w:val="24"/>
                          <w:shd w:val="clear" w:color="auto" w:fill="FFFFFF"/>
                          <w:lang w:eastAsia="ar-SA"/>
                        </w:rPr>
                      </w:pPr>
                      <w:sdt>
                        <w:sdtPr>
                          <w:alias w:val="Numeris"/>
                          <w:tag w:val="nr_6925a3fe56d14764861d784fb9fdab5e"/>
                          <w:lock w:val="sdtLocked"/>
                          <w:richText/>
                        </w:sdtPr>
                        <w:sdtContent>
                          <w:r>
                            <w:rPr>
                              <w:color w:val="000000"/>
                              <w:szCs w:val="24"/>
                              <w:shd w:val="clear" w:color="auto" w:fill="FFFFFF"/>
                              <w:lang w:eastAsia="ar-SA"/>
                            </w:rPr>
                            <w:t>9.3</w:t>
                          </w:r>
                        </w:sdtContent>
                      </w:sdt>
                      <w:r>
                        <w:rPr>
                          <w:color w:val="000000"/>
                          <w:szCs w:val="24"/>
                          <w:shd w:val="clear" w:color="auto" w:fill="FFFFFF"/>
                          <w:lang w:eastAsia="ar-SA"/>
                        </w:rPr>
                        <w:t xml:space="preserve">. </w:t>
                      </w:r>
                      <w:r>
                        <w:rPr>
                          <w:szCs w:val="24"/>
                        </w:rPr>
                        <w:t>didesnėse kaip 1 ha plynųjų ar atvejinių pagrindinių miško kirtimų biržėse palikti ne mažiau kaip 7 gyvus (</w:t>
                      </w:r>
                      <w:r>
                        <w:rPr>
                          <w:color w:val="000000"/>
                          <w:szCs w:val="24"/>
                          <w:shd w:val="clear" w:color="auto" w:fill="FFFFFF"/>
                          <w:lang w:eastAsia="ar-SA"/>
                        </w:rPr>
                        <w:t>įskaitant Taisyklių 9.1 papunktyje nurodytus medžius)</w:t>
                      </w:r>
                      <w:r>
                        <w:rPr>
                          <w:bCs/>
                          <w:color w:val="000000"/>
                          <w:szCs w:val="24"/>
                          <w:shd w:val="clear" w:color="auto" w:fill="FFFFFF"/>
                          <w:lang w:eastAsia="ar-SA"/>
                        </w:rPr>
                        <w:t xml:space="preserve"> </w:t>
                      </w:r>
                      <w:r>
                        <w:rPr>
                          <w:color w:val="000000"/>
                          <w:szCs w:val="24"/>
                          <w:shd w:val="clear" w:color="auto" w:fill="FFFFFF"/>
                          <w:lang w:eastAsia="ar-SA"/>
                        </w:rPr>
                        <w:t xml:space="preserve">pusamžius ar vyresnius </w:t>
                      </w:r>
                      <w:r>
                        <w:rPr>
                          <w:szCs w:val="24"/>
                        </w:rPr>
                        <w:t xml:space="preserve">medžius 1 ha (iš kurių ne mažiau kaip 3 būtų </w:t>
                      </w:r>
                      <w:r>
                        <w:rPr>
                          <w:color w:val="000000"/>
                          <w:szCs w:val="24"/>
                          <w:shd w:val="clear" w:color="auto" w:fill="FFFFFF"/>
                          <w:lang w:eastAsia="ar-SA"/>
                        </w:rPr>
                        <w:t>senesni arba storesni negu vidutiniai medžiai medyne</w:t>
                      </w:r>
                      <w:r>
                        <w:rPr>
                          <w:szCs w:val="24"/>
                        </w:rPr>
                        <w:t xml:space="preserve">) ir ne mažiau kaip 3 negyvus storesnio kaip 20 cm skersmens 1,3 m aukštyje </w:t>
                      </w:r>
                      <w:r>
                        <w:rPr>
                          <w:color w:val="000000"/>
                          <w:szCs w:val="24"/>
                          <w:shd w:val="clear" w:color="auto" w:fill="FFFFFF"/>
                          <w:lang w:eastAsia="ar-SA"/>
                        </w:rPr>
                        <w:t xml:space="preserve">pusamžius ar vyresnius </w:t>
                      </w:r>
                      <w:r>
                        <w:rPr>
                          <w:szCs w:val="24"/>
                        </w:rPr>
                        <w:t xml:space="preserve">medžius 1 ha (jeigu tokių medžių nėra, </w:t>
                      </w:r>
                      <w:r>
                        <w:rPr>
                          <w:color w:val="000000"/>
                          <w:szCs w:val="24"/>
                          <w:shd w:val="clear" w:color="auto" w:fill="FFFFFF"/>
                          <w:lang w:eastAsia="ar-SA"/>
                        </w:rPr>
                        <w:t xml:space="preserve">– </w:t>
                      </w:r>
                      <w:r>
                        <w:rPr>
                          <w:szCs w:val="24"/>
                        </w:rPr>
                        <w:t>palikti atitinkamą kiekį</w:t>
                      </w:r>
                      <w:r>
                        <w:rPr>
                          <w:color w:val="000000"/>
                          <w:szCs w:val="24"/>
                          <w:shd w:val="clear" w:color="auto" w:fill="FFFFFF"/>
                          <w:lang w:eastAsia="ar-SA"/>
                        </w:rPr>
                        <w:t xml:space="preserve"> </w:t>
                      </w:r>
                      <w:r>
                        <w:rPr>
                          <w:szCs w:val="24"/>
                          <w:shd w:val="clear" w:color="auto" w:fill="FFFFFF"/>
                          <w:lang w:eastAsia="ar-SA"/>
                        </w:rPr>
                        <w:t xml:space="preserve">storesnio </w:t>
                      </w:r>
                      <w:r>
                        <w:rPr>
                          <w:color w:val="000000"/>
                          <w:szCs w:val="24"/>
                          <w:shd w:val="clear" w:color="auto" w:fill="FFFFFF"/>
                          <w:lang w:eastAsia="ar-SA"/>
                        </w:rPr>
                        <w:t>kaip 20 cm skersmens 1,3 m aukštyje</w:t>
                      </w:r>
                      <w:r>
                        <w:rPr>
                          <w:szCs w:val="24"/>
                        </w:rPr>
                        <w:t xml:space="preserve"> stuobrių);</w:t>
                      </w:r>
                    </w:p>
                  </w:sdtContent>
                </w:sdt>
                <w:sdt>
                  <w:sdtPr>
                    <w:alias w:val="9.4 pp."/>
                    <w:tag w:val="part_0c82db87ae994b6a9898046315636bc4"/>
                    <w:lock w:val="sdtLocked"/>
                    <w:richText/>
                  </w:sdtPr>
                  <w:sdtContent>
                    <w:p>
                      <w:pPr>
                        <w:ind w:firstLine="709"/>
                        <w:jc w:val="both"/>
                        <w:rPr>
                          <w:i/>
                          <w:iCs/>
                          <w:color w:val="000000"/>
                          <w:szCs w:val="24"/>
                          <w:shd w:val="clear" w:color="auto" w:fill="FFFFFF"/>
                          <w:lang w:eastAsia="ar-SA"/>
                        </w:rPr>
                      </w:pPr>
                      <w:sdt>
                        <w:sdtPr>
                          <w:alias w:val="Numeris"/>
                          <w:tag w:val="nr_0c82db87ae994b6a9898046315636bc4"/>
                          <w:lock w:val="sdtLocked"/>
                          <w:richText/>
                        </w:sdtPr>
                        <w:sdtContent>
                          <w:r>
                            <w:rPr>
                              <w:color w:val="000000"/>
                              <w:szCs w:val="24"/>
                              <w:shd w:val="clear" w:color="auto" w:fill="FFFFFF"/>
                              <w:lang w:eastAsia="ar-SA"/>
                            </w:rPr>
                            <w:t>9.4</w:t>
                          </w:r>
                        </w:sdtContent>
                      </w:sdt>
                      <w:r>
                        <w:rPr>
                          <w:color w:val="000000"/>
                          <w:szCs w:val="24"/>
                          <w:shd w:val="clear" w:color="auto" w:fill="FFFFFF"/>
                          <w:lang w:eastAsia="ar-SA"/>
                        </w:rPr>
                        <w:t>. biologinei įvairovei svarbiais negali būti parenkami pavojų keliantys medžiai;</w:t>
                      </w:r>
                    </w:p>
                  </w:sdtContent>
                </w:sdt>
                <w:sdt>
                  <w:sdtPr>
                    <w:alias w:val="9.5 pp."/>
                    <w:tag w:val="part_334c9819e95c41ada324ae9b561203e8"/>
                    <w:lock w:val="sdtLocked"/>
                    <w:richText/>
                  </w:sdtPr>
                  <w:sdtContent>
                    <w:p>
                      <w:pPr>
                        <w:ind w:firstLine="709"/>
                        <w:jc w:val="both"/>
                        <w:rPr>
                          <w:rFonts w:eastAsia="Arial"/>
                          <w:color w:val="000000"/>
                          <w:szCs w:val="24"/>
                          <w:shd w:val="clear" w:color="auto" w:fill="FFFFFF"/>
                          <w:lang w:eastAsia="ar-SA"/>
                        </w:rPr>
                      </w:pPr>
                      <w:sdt>
                        <w:sdtPr>
                          <w:alias w:val="Numeris"/>
                          <w:tag w:val="nr_334c9819e95c41ada324ae9b561203e8"/>
                          <w:lock w:val="sdtLocked"/>
                          <w:richText/>
                        </w:sdtPr>
                        <w:sdtContent>
                          <w:r>
                            <w:rPr>
                              <w:color w:val="000000"/>
                              <w:szCs w:val="24"/>
                              <w:shd w:val="clear" w:color="auto" w:fill="FFFFFF"/>
                              <w:lang w:eastAsia="ar-SA"/>
                            </w:rPr>
                            <w:t>9.5</w:t>
                          </w:r>
                        </w:sdtContent>
                      </w:sdt>
                      <w:r>
                        <w:rPr>
                          <w:color w:val="000000"/>
                          <w:szCs w:val="24"/>
                          <w:shd w:val="clear" w:color="auto" w:fill="FFFFFF"/>
                          <w:lang w:eastAsia="ar-SA"/>
                        </w:rPr>
                        <w:t>. biologinei įvairovei svarbūs medžiai kirtavietėse paliekami suirti.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017960e51511eead77e967e3995264">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2024-03-18,
paskelbta TAR 2024-03-18, i. k. 2024-04846            </w:t>
                  </w:r>
                </w:p>
                <w:p/>
              </w:sdtContent>
            </w:sdt>
            <w:sdt>
              <w:sdtPr>
                <w:alias w:val="10 p."/>
                <w:tag w:val="part_361127e4a9bf45b1bc5cc8008203e820"/>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361127e4a9bf45b1bc5cc8008203e820"/>
                      <w:lock w:val="sdtLocked"/>
                      <w:richText/>
                    </w:sdtPr>
                    <w:sdtContent>
                      <w:r>
                        <w:rPr>
                          <w:rFonts w:eastAsia="Arial"/>
                          <w:color w:val="000000"/>
                          <w:szCs w:val="24"/>
                          <w:lang w:eastAsia="ar-SA"/>
                        </w:rPr>
                        <w:t>10</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Pagrindiniai miško kirtimai aplink saugomų paukščių lizdavietes draudžiami vadovaujantis Taisyklių 1 priede nustatytais reikalavimais.</w:t>
                  </w:r>
                </w:p>
              </w:sdtContent>
            </w:sdt>
            <w:sdt>
              <w:sdtPr>
                <w:alias w:val="11 p."/>
                <w:tag w:val="part_3b12bd5d8f184a88b7c8ee0f41fa1fc3"/>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3b12bd5d8f184a88b7c8ee0f41fa1fc3"/>
                      <w:lock w:val="sdtLocked"/>
                      <w:richText/>
                    </w:sdtPr>
                    <w:sdtContent>
                      <w:r>
                        <w:rPr>
                          <w:rFonts w:eastAsia="Arial"/>
                          <w:color w:val="000000"/>
                          <w:szCs w:val="24"/>
                          <w:lang w:eastAsia="ar-SA"/>
                        </w:rPr>
                        <w:t>11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II miškų grupei priskirtuose miškuose ir III miškų grupių miškuose, esančiuose saugomose teritorijose, kurios įsteigtos ir registruotos Lietuvos Respublikos saugomų teritorijų valstybės kadastre </w:t>
                  </w:r>
                  <w:r>
                    <w:rPr>
                      <w:rFonts w:eastAsia="Arial"/>
                      <w:iCs/>
                      <w:color w:val="000000"/>
                      <w:szCs w:val="24"/>
                      <w:shd w:val="clear" w:color="auto" w:fill="FFFFFF"/>
                      <w:lang w:eastAsia="ar-SA"/>
                    </w:rPr>
                    <w:t>Saugomų teritorijų įstatymo</w:t>
                  </w:r>
                  <w:r>
                    <w:rPr>
                      <w:rFonts w:eastAsia="Arial"/>
                      <w:color w:val="000000"/>
                      <w:szCs w:val="24"/>
                      <w:shd w:val="clear" w:color="auto" w:fill="FFFFFF"/>
                      <w:lang w:eastAsia="ar-SA"/>
                    </w:rPr>
                    <w:t xml:space="preserve"> nustatyta tvarka, ir IV grupės miškuose, esančiuose nacionaliniuose parkuose, pagrindiniai miško kirtimai ir medienos ištraukimas iš jų draudžiami nuo kovo 15 d. iki rugpjūčio 1 d., jei saugomai teritorijai kitais teisės aktais nenustatyta kitaip.</w:t>
                  </w:r>
                </w:p>
                <w:p>
                  <w:pPr>
                    <w:suppressAutoHyphens/>
                    <w:ind w:left="357" w:firstLine="720"/>
                    <w:jc w:val="both"/>
                    <w:rPr>
                      <w:rFonts w:ascii="TimesLT" w:eastAsia="Arial" w:hAnsi="TimesLT"/>
                      <w:color w:val="000000"/>
                      <w:szCs w:val="24"/>
                      <w:shd w:val="clear" w:color="auto" w:fill="FFFFFF"/>
                      <w:lang w:eastAsia="ar-SA"/>
                    </w:rPr>
                  </w:pPr>
                </w:p>
              </w:sdtContent>
            </w:sdt>
          </w:sdtContent>
        </w:sdt>
        <w:sdt>
          <w:sdtPr>
            <w:alias w:val="skyrius"/>
            <w:tag w:val="part_6d2abe4ff0054db294d113597706adbd"/>
            <w:lock w:val="sdtLocked"/>
            <w:richText/>
          </w:sdtPr>
          <w:sdtContent>
            <w:p>
              <w:pPr>
                <w:suppressAutoHyphens/>
                <w:jc w:val="center"/>
                <w:rPr>
                  <w:rFonts w:eastAsia="Arial"/>
                  <w:b/>
                  <w:bCs/>
                  <w:caps/>
                  <w:color w:val="000000"/>
                  <w:szCs w:val="24"/>
                  <w:shd w:val="clear" w:color="auto" w:fill="FFFFFF"/>
                  <w:lang w:eastAsia="ar-SA"/>
                </w:rPr>
              </w:pPr>
              <w:r>
                <w:rPr>
                  <w:rFonts w:eastAsia="Arial"/>
                  <w:b/>
                  <w:bCs/>
                  <w:caps/>
                  <w:color w:val="000000"/>
                  <w:szCs w:val="24"/>
                  <w:lang w:eastAsia="ar-SA"/>
                </w:rPr>
                <w:t xml:space="preserve">III. </w:t>
              </w:r>
              <w:r>
                <w:rPr>
                  <w:rFonts w:eastAsia="Arial"/>
                  <w:caps/>
                  <w:color w:val="000000"/>
                  <w:szCs w:val="24"/>
                  <w:shd w:val="clear" w:color="auto" w:fill="FFFFFF"/>
                  <w:lang w:eastAsia="ar-SA"/>
                </w:rPr>
                <w:t xml:space="preserve"> </w:t>
              </w:r>
              <w:r>
                <w:rPr>
                  <w:rFonts w:eastAsia="Arial"/>
                  <w:b/>
                  <w:bCs/>
                  <w:caps/>
                  <w:color w:val="000000"/>
                  <w:szCs w:val="24"/>
                  <w:shd w:val="clear" w:color="auto" w:fill="FFFFFF"/>
                  <w:lang w:eastAsia="ar-SA"/>
                </w:rPr>
                <w:t>skyrius</w:t>
              </w:r>
            </w:p>
            <w:p>
              <w:pPr>
                <w:tabs>
                  <w:tab w:val="left" w:pos="1440"/>
                </w:tabs>
                <w:suppressAutoHyphens/>
                <w:jc w:val="center"/>
                <w:rPr>
                  <w:rFonts w:eastAsia="Arial"/>
                  <w:b/>
                  <w:bCs/>
                  <w:caps/>
                  <w:color w:val="000000"/>
                  <w:szCs w:val="24"/>
                  <w:shd w:val="clear" w:color="auto" w:fill="FFFFFF"/>
                  <w:lang w:eastAsia="ar-SA"/>
                </w:rPr>
              </w:pPr>
              <w:sdt>
                <w:sdtPr>
                  <w:alias w:val="Pavadinimas"/>
                  <w:tag w:val="title_6d2abe4ff0054db294d113597706adbd"/>
                  <w:lock w:val="sdtLocked"/>
                  <w:richText/>
                </w:sdtPr>
                <w:sdtContent>
                  <w:r>
                    <w:rPr>
                      <w:rFonts w:eastAsia="Arial"/>
                      <w:b/>
                      <w:bCs/>
                      <w:caps/>
                      <w:color w:val="000000"/>
                      <w:szCs w:val="24"/>
                      <w:shd w:val="clear" w:color="auto" w:fill="FFFFFF"/>
                      <w:lang w:eastAsia="ar-SA"/>
                    </w:rPr>
                    <w:t>Plynieji PAGRINDINIAI miško kirtimai</w:t>
                  </w:r>
                </w:sdtContent>
              </w:sdt>
            </w:p>
            <w:p>
              <w:pPr>
                <w:tabs>
                  <w:tab w:val="left" w:pos="1440"/>
                </w:tabs>
                <w:suppressAutoHyphens/>
                <w:ind w:left="360"/>
                <w:jc w:val="both"/>
                <w:rPr>
                  <w:rFonts w:eastAsia="Arial"/>
                  <w:b/>
                  <w:bCs/>
                  <w:color w:val="000000"/>
                  <w:szCs w:val="24"/>
                  <w:shd w:val="clear" w:color="auto" w:fill="FFFFFF"/>
                  <w:lang w:eastAsia="ar-SA"/>
                </w:rPr>
              </w:pPr>
            </w:p>
            <w:sdt>
              <w:sdtPr>
                <w:alias w:val="12 p."/>
                <w:tag w:val="part_23bff01aac054812bdfc81eab4ceed28"/>
                <w:lock w:val="sdtLocked"/>
                <w:richText/>
              </w:sdtPr>
              <w:sdtContent>
                <w:p>
                  <w:pPr>
                    <w:widowControl w:val="0"/>
                    <w:suppressAutoHyphens/>
                    <w:ind w:firstLine="709"/>
                    <w:jc w:val="both"/>
                    <w:rPr>
                      <w:color w:val="000000"/>
                      <w:szCs w:val="24"/>
                      <w:shd w:val="clear" w:color="auto" w:fill="FFFFFF"/>
                      <w:lang w:eastAsia="ar-SA"/>
                    </w:rPr>
                  </w:pPr>
                  <w:sdt>
                    <w:sdtPr>
                      <w:alias w:val="Numeris"/>
                      <w:tag w:val="nr_23bff01aac054812bdfc81eab4ceed28"/>
                      <w:lock w:val="sdtLocked"/>
                      <w:richText/>
                    </w:sdtPr>
                    <w:sdtContent>
                      <w:r>
                        <w:rPr>
                          <w:color w:val="000000"/>
                          <w:szCs w:val="24"/>
                          <w:shd w:val="clear" w:color="auto" w:fill="FFFFFF"/>
                          <w:lang w:eastAsia="ar-SA"/>
                        </w:rPr>
                        <w:t>12</w:t>
                      </w:r>
                    </w:sdtContent>
                  </w:sdt>
                  <w:r>
                    <w:rPr>
                      <w:color w:val="000000"/>
                      <w:szCs w:val="24"/>
                      <w:shd w:val="clear" w:color="auto" w:fill="FFFFFF"/>
                      <w:lang w:eastAsia="ar-SA"/>
                    </w:rPr>
                    <w:t>. Plynaisiais pagrindiniais miško kirtimais iškertamos biržės maksimalus plotas IV miškų grupės miškuose – 8 ha, III miškų grupės miškuose – 5 ha, 20 km atstumu į Lietuvos Respublikos teritorijos gilumą nuo valstybės sienos su Rusijos Federacija ir su Baltarusijos Respublika – 1,5 ha.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5f3808c7511f0a8bbd1e98310677d">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2025-09-08,
paskelbta TAR 2025-09-08, i. k. 2025-15091            </w:t>
                  </w:r>
                </w:p>
                <w:p/>
              </w:sdtContent>
            </w:sdt>
            <w:sdt>
              <w:sdtPr>
                <w:alias w:val="13 p."/>
                <w:tag w:val="part_fef0811f106d491b87aaa8e436cc4a64"/>
                <w:lock w:val="sdtLocked"/>
                <w:richText/>
              </w:sdtPr>
              <w:sdtContent>
                <w:p>
                  <w:pPr>
                    <w:widowControl w:val="0"/>
                    <w:suppressAutoHyphens/>
                    <w:ind w:firstLine="709"/>
                    <w:jc w:val="both"/>
                    <w:rPr>
                      <w:color w:val="000000"/>
                      <w:szCs w:val="24"/>
                      <w:shd w:val="clear" w:color="auto" w:fill="FFFFFF"/>
                      <w:lang w:eastAsia="ar-SA"/>
                    </w:rPr>
                  </w:pPr>
                  <w:sdt>
                    <w:sdtPr>
                      <w:alias w:val="Numeris"/>
                      <w:tag w:val="nr_fef0811f106d491b87aaa8e436cc4a64"/>
                      <w:lock w:val="sdtLocked"/>
                      <w:richText/>
                    </w:sdtPr>
                    <w:sdtContent>
                      <w:r>
                        <w:rPr>
                          <w:color w:val="000000"/>
                          <w:szCs w:val="24"/>
                          <w:shd w:val="clear" w:color="auto" w:fill="FFFFFF"/>
                          <w:lang w:eastAsia="ar-SA"/>
                        </w:rPr>
                        <w:t>13</w:t>
                      </w:r>
                    </w:sdtContent>
                  </w:sdt>
                  <w:r>
                    <w:rPr>
                      <w:color w:val="000000"/>
                      <w:szCs w:val="24"/>
                      <w:shd w:val="clear" w:color="auto" w:fill="FFFFFF"/>
                      <w:lang w:eastAsia="ar-SA"/>
                    </w:rPr>
                    <w:t xml:space="preserve">.  Maksimalūs plynųjų pagrindinių miško kirtimų biržių pločiai turi būti ne didesni už nurodytus Taisyklių 2 lentelėje. Derinant biržių ribas su sklypų ribomis, biržių plotį galima didinti iki 1,5 karto, neviršijant maksimalaus biržės ploto. Į taisyklių 2 lentelėje nurodytus maksimalius biržių pločių apribojimus leidžiama neatsižvelgti retuose medynuose arba projektuojant ne didesnes kaip 3 ha ploto biržes, o perbrendusiuose medynuose projektuojant ne didesnes kaip 5 ha biržes, 20 km atstumu į Lietuvos Respublikos teritorijos gilumą nuo valstybės sienos su Rusijos Federacija ir su Baltarusijos Respublika projektuojant ne didesnes kaip 1,5 ha biržes. III ir IVA miškų grupės miškuose, esančiuose draustiniuose, valstybiniuose parkuose ir biosferos rezervatuose, plynųjų kirtimų biržėmis leidžiama apimti visą taksacinį sklypą, neviršijant Taisyklių 12 punkte nurodyto maksimalaus ploto (projektuojant tokius kirtimus, netaikomi Taisyklių reikalavimai dėl biržių krypties ir pločio).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5f3808c7511f0a8bbd1e98310677d">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2025-09-08,
paskelbta TAR 2025-09-08, i. k. 2025-15091            </w:t>
                  </w:r>
                </w:p>
                <w:p/>
              </w:sdtContent>
            </w:sdt>
            <w:sdt>
              <w:sdtPr>
                <w:alias w:val="14 p."/>
                <w:tag w:val="part_297c86d92cd84d5cabacd7142af9426f"/>
                <w:lock w:val="sdtLocked"/>
                <w:richText/>
              </w:sdtPr>
              <w:sdtContent>
                <w:p>
                  <w:pPr>
                    <w:ind w:firstLine="709"/>
                    <w:jc w:val="both"/>
                    <w:rPr>
                      <w:color w:val="000000"/>
                      <w:szCs w:val="24"/>
                      <w:shd w:val="clear" w:color="auto" w:fill="FFFFFF"/>
                      <w:lang w:eastAsia="ar-SA"/>
                    </w:rPr>
                  </w:pPr>
                  <w:sdt>
                    <w:sdtPr>
                      <w:alias w:val="Numeris"/>
                      <w:tag w:val="nr_297c86d92cd84d5cabacd7142af9426f"/>
                      <w:lock w:val="sdtLocked"/>
                      <w:richText/>
                    </w:sdtPr>
                    <w:sdtContent>
                      <w:r>
                        <w:rPr>
                          <w:rFonts w:eastAsia="Arial Unicode MS" w:cs="Tahoma"/>
                          <w:kern w:val="1"/>
                          <w:szCs w:val="24"/>
                          <w:lang w:eastAsia="hi-IN" w:bidi="hi-IN"/>
                        </w:rPr>
                        <w:t>14</w:t>
                      </w:r>
                    </w:sdtContent>
                  </w:sdt>
                  <w:r>
                    <w:rPr>
                      <w:rFonts w:eastAsia="Arial Unicode MS" w:cs="Tahoma"/>
                      <w:kern w:val="1"/>
                      <w:szCs w:val="24"/>
                      <w:lang w:eastAsia="hi-IN" w:bidi="hi-IN"/>
                    </w:rPr>
                    <w:t>. Paviršinių vandens telkinių apsaugos zonose plynieji pagrindiniai miško kirtimai vykdomi laikantis Specialiųjų žemės naudojimo sąlygų įstatyme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017960e51511eead77e967e3995264">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2024-03-18,
paskelbta TAR 2024-03-18, i. k. 2024-04846            </w:t>
                  </w:r>
                </w:p>
                <w:p/>
              </w:sdtContent>
            </w:sdt>
            <w:sdt>
              <w:sdtPr>
                <w:alias w:val="15 p."/>
                <w:tag w:val="part_10e0278fa8f94ecb8e14227ff6d1e9f6"/>
                <w:lock w:val="sdtLocked"/>
                <w:richText/>
              </w:sdtPr>
              <w:sdtContent>
                <w:p>
                  <w:pPr>
                    <w:suppressAutoHyphens/>
                    <w:ind w:firstLine="720"/>
                    <w:jc w:val="both"/>
                    <w:rPr>
                      <w:color w:val="000000"/>
                      <w:szCs w:val="24"/>
                      <w:shd w:val="clear" w:color="auto" w:fill="FFFFFF"/>
                      <w:lang w:eastAsia="ar-SA"/>
                    </w:rPr>
                  </w:pPr>
                  <w:sdt>
                    <w:sdtPr>
                      <w:alias w:val="Numeris"/>
                      <w:tag w:val="nr_10e0278fa8f94ecb8e14227ff6d1e9f6"/>
                      <w:lock w:val="sdtLocked"/>
                      <w:richText/>
                    </w:sdtPr>
                    <w:sdtContent>
                      <w:r>
                        <w:rPr>
                          <w:color w:val="000000"/>
                          <w:szCs w:val="24"/>
                          <w:lang w:eastAsia="ar-SA"/>
                        </w:rPr>
                        <w:t>15</w:t>
                      </w:r>
                    </w:sdtContent>
                  </w:sdt>
                  <w:r>
                    <w:rPr>
                      <w:color w:val="000000"/>
                      <w:szCs w:val="24"/>
                      <w:lang w:eastAsia="ar-SA"/>
                    </w:rPr>
                    <w:t xml:space="preserve">. </w:t>
                  </w:r>
                  <w:r>
                    <w:rPr>
                      <w:rFonts w:eastAsia="Arial"/>
                      <w:szCs w:val="24"/>
                      <w:lang w:eastAsia="ar-SA"/>
                    </w:rPr>
                    <w:t xml:space="preserve"> </w:t>
                  </w:r>
                  <w:r>
                    <w:rPr>
                      <w:rFonts w:eastAsia="Arial"/>
                      <w:color w:val="000000"/>
                      <w:szCs w:val="24"/>
                      <w:shd w:val="clear" w:color="auto" w:fill="FFFFFF"/>
                      <w:lang w:eastAsia="ar-SA"/>
                    </w:rPr>
                    <w:t>Plynųjų pagrindinių miško kirtimų biržių plotis 15°–45° nuolydžio šlaituose turi būti ne didesnis kaip 75 m. Statesniuose kaip 45° šlaituose plynieji pagrindiniai miško kirtimai nevykdomi.</w:t>
                  </w:r>
                </w:p>
                <w:p>
                  <w:pPr>
                    <w:suppressAutoHyphens/>
                    <w:ind w:firstLine="720"/>
                    <w:jc w:val="both"/>
                    <w:rPr>
                      <w:szCs w:val="24"/>
                      <w:shd w:val="clear" w:color="auto" w:fill="FFFFFF"/>
                      <w:lang w:eastAsia="ar-SA"/>
                    </w:rPr>
                  </w:pPr>
                </w:p>
                <w:p>
                  <w:pPr>
                    <w:suppressAutoHyphens/>
                    <w:ind w:left="357" w:firstLine="720"/>
                    <w:jc w:val="center"/>
                    <w:rPr>
                      <w:rFonts w:eastAsia="Arial"/>
                      <w:color w:val="000000"/>
                      <w:szCs w:val="24"/>
                      <w:shd w:val="clear" w:color="auto" w:fill="FFFFFF"/>
                      <w:lang w:eastAsia="ar-SA"/>
                    </w:rPr>
                  </w:pPr>
                  <w:r>
                    <w:rPr>
                      <w:rFonts w:eastAsia="Arial"/>
                      <w:color w:val="000000"/>
                      <w:szCs w:val="24"/>
                      <w:shd w:val="clear" w:color="auto" w:fill="FFFFFF"/>
                      <w:lang w:eastAsia="ar-SA"/>
                    </w:rPr>
                    <w:t xml:space="preserve">Maksimalūs plynųjų </w:t>
                  </w:r>
                  <w:r>
                    <w:rPr>
                      <w:color w:val="000000"/>
                      <w:szCs w:val="24"/>
                      <w:shd w:val="clear" w:color="auto" w:fill="FFFFFF"/>
                      <w:lang w:eastAsia="ar-SA"/>
                    </w:rPr>
                    <w:t>pagrindinių</w:t>
                  </w:r>
                  <w:r>
                    <w:rPr>
                      <w:rFonts w:eastAsia="Arial"/>
                      <w:color w:val="000000"/>
                      <w:szCs w:val="24"/>
                      <w:shd w:val="clear" w:color="auto" w:fill="FFFFFF"/>
                      <w:lang w:eastAsia="ar-SA"/>
                    </w:rPr>
                    <w:t xml:space="preserve"> miško kirtimų biržių pločiai</w:t>
                  </w:r>
                </w:p>
                <w:sdt>
                  <w:sdtPr>
                    <w:alias w:val="lentele"/>
                    <w:tag w:val="part_04eea01a1db0495ca6397fd4451ffbc4"/>
                    <w:lock w:val="sdtLocked"/>
                    <w:richText/>
                  </w:sdtPr>
                  <w:sdtContent>
                    <w:p>
                      <w:pPr>
                        <w:suppressAutoHyphens/>
                        <w:ind w:left="357" w:firstLine="720"/>
                        <w:jc w:val="right"/>
                        <w:rPr>
                          <w:rFonts w:eastAsia="Arial"/>
                          <w:color w:val="000000"/>
                          <w:szCs w:val="24"/>
                          <w:shd w:val="clear" w:color="auto" w:fill="FFFFFF"/>
                          <w:lang w:eastAsia="ar-SA"/>
                        </w:rPr>
                      </w:pPr>
                      <w:sdt>
                        <w:sdtPr>
                          <w:alias w:val="Numeris"/>
                          <w:tag w:val="nr_04eea01a1db0495ca6397fd4451ffbc4"/>
                          <w:lock w:val="sdtLocked"/>
                          <w:richText/>
                        </w:sdtPr>
                        <w:sdtContent>
                          <w:r>
                            <w:rPr>
                              <w:rFonts w:eastAsia="Arial"/>
                              <w:color w:val="000000"/>
                              <w:szCs w:val="24"/>
                              <w:shd w:val="clear" w:color="auto" w:fill="FFFFFF"/>
                              <w:lang w:eastAsia="ar-SA"/>
                            </w:rPr>
                            <w:t>2</w:t>
                          </w:r>
                        </w:sdtContent>
                      </w:sdt>
                      <w:r>
                        <w:rPr>
                          <w:rFonts w:eastAsia="Arial"/>
                          <w:color w:val="000000"/>
                          <w:szCs w:val="24"/>
                          <w:shd w:val="clear" w:color="auto" w:fill="FFFFFF"/>
                          <w:lang w:eastAsia="ar-SA"/>
                        </w:rPr>
                        <w:t xml:space="preserve"> lentelė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4"/>
                        <w:gridCol w:w="1760"/>
                        <w:gridCol w:w="2275"/>
                        <w:gridCol w:w="1875"/>
                        <w:gridCol w:w="1990"/>
                      </w:tblGrid>
                      <w:tr>
                        <w:trPr>
                          <w:trHeight w:hRule="exact" w:val="286"/>
                        </w:trPr>
                        <w:tc>
                          <w:tcPr>
                            <w:tcW w:w="3544" w:type="dxa"/>
                            <w:gridSpan w:val="2"/>
                            <w:vAlign w:val="center"/>
                          </w:tcPr>
                          <w:p>
                            <w:pPr>
                              <w:suppressAutoHyphens/>
                              <w:snapToGrid w:val="0"/>
                              <w:ind w:left="357"/>
                              <w:jc w:val="both"/>
                              <w:rPr>
                                <w:rFonts w:eastAsia="Arial"/>
                                <w:color w:val="000000"/>
                                <w:szCs w:val="24"/>
                                <w:shd w:val="clear" w:color="auto" w:fill="FFFFFF"/>
                                <w:lang w:eastAsia="ar-SA"/>
                              </w:rPr>
                            </w:pPr>
                            <w:r>
                              <w:rPr>
                                <w:rFonts w:eastAsia="Arial"/>
                                <w:color w:val="000000"/>
                                <w:szCs w:val="24"/>
                                <w:shd w:val="clear" w:color="auto" w:fill="FFFFFF"/>
                                <w:lang w:eastAsia="ar-SA"/>
                              </w:rPr>
                              <w:t>Miško augaviečių sąlygos</w:t>
                            </w:r>
                          </w:p>
                        </w:tc>
                        <w:tc>
                          <w:tcPr>
                            <w:tcW w:w="2275" w:type="dxa"/>
                            <w:vMerge w:val="restart"/>
                            <w:vAlign w:val="center"/>
                          </w:tcPr>
                          <w:p>
                            <w:pPr>
                              <w:suppressAutoHyphens/>
                              <w:snapToGrid w:val="0"/>
                              <w:jc w:val="center"/>
                              <w:rPr>
                                <w:rFonts w:eastAsia="Arial"/>
                                <w:color w:val="000000"/>
                                <w:szCs w:val="24"/>
                                <w:shd w:val="clear" w:color="auto" w:fill="FFFFFF"/>
                                <w:lang w:eastAsia="ar-SA"/>
                              </w:rPr>
                            </w:pPr>
                            <w:r>
                              <w:rPr>
                                <w:rFonts w:eastAsia="Arial"/>
                                <w:color w:val="000000"/>
                                <w:szCs w:val="24"/>
                                <w:shd w:val="clear" w:color="auto" w:fill="FFFFFF"/>
                                <w:lang w:eastAsia="ar-SA"/>
                              </w:rPr>
                              <w:t>Atkuriamų medynų vyraujančios medžių rūšys</w:t>
                            </w:r>
                          </w:p>
                        </w:tc>
                        <w:tc>
                          <w:tcPr>
                            <w:tcW w:w="3865" w:type="dxa"/>
                            <w:gridSpan w:val="2"/>
                            <w:vAlign w:val="center"/>
                          </w:tcPr>
                          <w:p>
                            <w:pPr>
                              <w:suppressAutoHyphens/>
                              <w:snapToGrid w:val="0"/>
                              <w:ind w:left="357"/>
                              <w:jc w:val="center"/>
                              <w:rPr>
                                <w:rFonts w:eastAsia="Arial"/>
                                <w:color w:val="000000"/>
                                <w:szCs w:val="24"/>
                                <w:shd w:val="clear" w:color="auto" w:fill="FFFFFF"/>
                                <w:lang w:eastAsia="ar-SA"/>
                              </w:rPr>
                            </w:pPr>
                            <w:r>
                              <w:rPr>
                                <w:rFonts w:eastAsia="Arial"/>
                                <w:color w:val="000000"/>
                                <w:szCs w:val="24"/>
                                <w:shd w:val="clear" w:color="auto" w:fill="FFFFFF"/>
                                <w:lang w:eastAsia="ar-SA"/>
                              </w:rPr>
                              <w:t xml:space="preserve">Maksimalus  biržės plotis, m</w:t>
                            </w:r>
                          </w:p>
                        </w:tc>
                      </w:tr>
                      <w:tr>
                        <w:tc>
                          <w:tcPr>
                            <w:tcW w:w="1784" w:type="dxa"/>
                            <w:vAlign w:val="center"/>
                          </w:tcPr>
                          <w:p>
                            <w:pPr>
                              <w:suppressAutoHyphens/>
                              <w:snapToGrid w:val="0"/>
                              <w:jc w:val="both"/>
                              <w:rPr>
                                <w:rFonts w:eastAsia="Arial"/>
                                <w:color w:val="000000"/>
                                <w:szCs w:val="24"/>
                                <w:shd w:val="clear" w:color="auto" w:fill="FFFFFF"/>
                                <w:lang w:eastAsia="ar-SA"/>
                              </w:rPr>
                            </w:pPr>
                            <w:r>
                              <w:rPr>
                                <w:rFonts w:eastAsia="Arial"/>
                                <w:color w:val="000000"/>
                                <w:szCs w:val="24"/>
                                <w:shd w:val="clear" w:color="auto" w:fill="FFFFFF"/>
                                <w:lang w:eastAsia="ar-SA"/>
                              </w:rPr>
                              <w:t>miško tipai</w:t>
                            </w:r>
                          </w:p>
                        </w:tc>
                        <w:tc>
                          <w:tcPr>
                            <w:tcW w:w="1760" w:type="dxa"/>
                            <w:vAlign w:val="center"/>
                          </w:tcPr>
                          <w:p>
                            <w:pPr>
                              <w:suppressAutoHyphens/>
                              <w:snapToGrid w:val="0"/>
                              <w:jc w:val="both"/>
                              <w:rPr>
                                <w:rFonts w:eastAsia="Arial"/>
                                <w:color w:val="000000"/>
                                <w:szCs w:val="24"/>
                                <w:shd w:val="clear" w:color="auto" w:fill="FFFFFF"/>
                                <w:lang w:eastAsia="ar-SA"/>
                              </w:rPr>
                            </w:pPr>
                            <w:r>
                              <w:rPr>
                                <w:rFonts w:eastAsia="Arial"/>
                                <w:color w:val="000000"/>
                                <w:szCs w:val="24"/>
                                <w:shd w:val="clear" w:color="auto" w:fill="FFFFFF"/>
                                <w:lang w:eastAsia="ar-SA"/>
                              </w:rPr>
                              <w:t>dirvožemio tipologinė grupė (dtg)</w:t>
                            </w:r>
                          </w:p>
                        </w:tc>
                        <w:tc>
                          <w:tcPr>
                            <w:tcW w:w="2275" w:type="dxa"/>
                            <w:vMerge/>
                            <w:vAlign w:val="center"/>
                          </w:tcPr>
                          <w:p>
                            <w:pPr>
                              <w:suppressAutoHyphens/>
                              <w:snapToGrid w:val="0"/>
                              <w:ind w:firstLine="720"/>
                              <w:jc w:val="both"/>
                              <w:rPr>
                                <w:color w:val="000000"/>
                                <w:shd w:val="clear" w:color="auto" w:fill="FFFFFF"/>
                                <w:lang w:eastAsia="ar-SA"/>
                              </w:rPr>
                            </w:pPr>
                          </w:p>
                        </w:tc>
                        <w:tc>
                          <w:tcPr>
                            <w:tcW w:w="1875" w:type="dxa"/>
                            <w:vAlign w:val="center"/>
                          </w:tcPr>
                          <w:p>
                            <w:pPr>
                              <w:suppressAutoHyphens/>
                              <w:snapToGrid w:val="0"/>
                              <w:jc w:val="center"/>
                              <w:rPr>
                                <w:rFonts w:eastAsia="Arial"/>
                                <w:color w:val="000000"/>
                                <w:szCs w:val="24"/>
                                <w:shd w:val="clear" w:color="auto" w:fill="FFFFFF"/>
                                <w:lang w:eastAsia="ar-SA"/>
                              </w:rPr>
                            </w:pPr>
                            <w:r>
                              <w:rPr>
                                <w:rFonts w:eastAsia="Arial"/>
                                <w:color w:val="000000"/>
                                <w:szCs w:val="24"/>
                                <w:shd w:val="clear" w:color="auto" w:fill="FFFFFF"/>
                                <w:lang w:eastAsia="ar-SA"/>
                              </w:rPr>
                              <w:t>IVA miškų grupės miškai</w:t>
                            </w:r>
                          </w:p>
                        </w:tc>
                        <w:tc>
                          <w:tcPr>
                            <w:tcW w:w="1990" w:type="dxa"/>
                            <w:vAlign w:val="center"/>
                          </w:tcPr>
                          <w:p>
                            <w:pPr>
                              <w:suppressAutoHyphens/>
                              <w:snapToGrid w:val="0"/>
                              <w:jc w:val="center"/>
                              <w:rPr>
                                <w:rFonts w:eastAsia="Arial"/>
                                <w:color w:val="000000"/>
                                <w:szCs w:val="24"/>
                                <w:shd w:val="clear" w:color="auto" w:fill="FFFFFF"/>
                                <w:lang w:eastAsia="ar-SA"/>
                              </w:rPr>
                            </w:pPr>
                            <w:r>
                              <w:rPr>
                                <w:rFonts w:eastAsia="Arial"/>
                                <w:color w:val="000000"/>
                                <w:szCs w:val="24"/>
                                <w:shd w:val="clear" w:color="auto" w:fill="FFFFFF"/>
                                <w:lang w:eastAsia="ar-SA"/>
                              </w:rPr>
                              <w:t>III miškų grupės miškai</w:t>
                            </w:r>
                          </w:p>
                        </w:tc>
                      </w:tr>
                      <w:tr>
                        <w:trPr>
                          <w:trHeight w:hRule="exact" w:val="562"/>
                        </w:trPr>
                        <w:tc>
                          <w:tcPr>
                            <w:tcW w:w="1784" w:type="dxa"/>
                            <w:vMerge w:val="restart"/>
                          </w:tcPr>
                          <w:p>
                            <w:pPr>
                              <w:suppressAutoHyphens/>
                              <w:snapToGrid w:val="0"/>
                              <w:jc w:val="center"/>
                              <w:rPr>
                                <w:rFonts w:eastAsia="Arial"/>
                                <w:color w:val="000000"/>
                                <w:szCs w:val="24"/>
                                <w:shd w:val="clear" w:color="auto" w:fill="FFFFFF"/>
                                <w:lang w:eastAsia="ar-SA"/>
                              </w:rPr>
                            </w:pPr>
                            <w:r>
                              <w:rPr>
                                <w:rFonts w:eastAsia="Arial"/>
                                <w:color w:val="000000"/>
                                <w:szCs w:val="24"/>
                                <w:shd w:val="clear" w:color="auto" w:fill="FFFFFF"/>
                                <w:lang w:eastAsia="ar-SA"/>
                              </w:rPr>
                              <w:t>Brukniašilis, žaliašilis, šilagiris, sausgiris (išskyrus šlaitus)</w:t>
                            </w:r>
                          </w:p>
                        </w:tc>
                        <w:tc>
                          <w:tcPr>
                            <w:tcW w:w="1760" w:type="dxa"/>
                            <w:vMerge w:val="restart"/>
                          </w:tcPr>
                          <w:p>
                            <w:pPr>
                              <w:suppressAutoHyphens/>
                              <w:snapToGrid w:val="0"/>
                              <w:jc w:val="center"/>
                              <w:rPr>
                                <w:rFonts w:eastAsia="Arial"/>
                                <w:color w:val="000000"/>
                                <w:szCs w:val="24"/>
                                <w:shd w:val="clear" w:color="auto" w:fill="FFFFFF"/>
                                <w:lang w:eastAsia="ar-SA"/>
                              </w:rPr>
                            </w:pPr>
                            <w:r>
                              <w:rPr>
                                <w:rFonts w:eastAsia="Arial"/>
                                <w:color w:val="000000"/>
                                <w:szCs w:val="24"/>
                                <w:shd w:val="clear" w:color="auto" w:fill="FFFFFF"/>
                                <w:lang w:eastAsia="ar-SA"/>
                              </w:rPr>
                              <w:t>Na, Nb, Nc, Nd, Nf</w:t>
                            </w:r>
                          </w:p>
                        </w:tc>
                        <w:tc>
                          <w:tcPr>
                            <w:tcW w:w="2275" w:type="dxa"/>
                          </w:tcPr>
                          <w:p>
                            <w:pPr>
                              <w:suppressAutoHyphens/>
                              <w:snapToGrid w:val="0"/>
                              <w:rPr>
                                <w:rFonts w:eastAsia="Arial"/>
                                <w:color w:val="000000"/>
                                <w:szCs w:val="24"/>
                                <w:shd w:val="clear" w:color="auto" w:fill="FFFFFF"/>
                                <w:lang w:eastAsia="ar-SA"/>
                              </w:rPr>
                            </w:pPr>
                            <w:r>
                              <w:rPr>
                                <w:rFonts w:eastAsia="Arial"/>
                                <w:color w:val="000000"/>
                                <w:szCs w:val="24"/>
                                <w:shd w:val="clear" w:color="auto" w:fill="FFFFFF"/>
                                <w:lang w:eastAsia="ar-SA"/>
                              </w:rPr>
                              <w:t xml:space="preserve">Pušis, minkštieji lapuočiai </w:t>
                            </w:r>
                          </w:p>
                        </w:tc>
                        <w:tc>
                          <w:tcPr>
                            <w:tcW w:w="1875" w:type="dxa"/>
                          </w:tcPr>
                          <w:p>
                            <w:pPr>
                              <w:suppressAutoHyphens/>
                              <w:snapToGrid w:val="0"/>
                              <w:ind w:left="357"/>
                              <w:jc w:val="center"/>
                              <w:rPr>
                                <w:rFonts w:eastAsia="Arial"/>
                                <w:color w:val="000000"/>
                                <w:szCs w:val="24"/>
                                <w:shd w:val="clear" w:color="auto" w:fill="FFFFFF"/>
                                <w:lang w:eastAsia="ar-SA"/>
                              </w:rPr>
                            </w:pPr>
                            <w:r>
                              <w:rPr>
                                <w:rFonts w:eastAsia="Arial"/>
                                <w:color w:val="000000"/>
                                <w:szCs w:val="24"/>
                                <w:shd w:val="clear" w:color="auto" w:fill="FFFFFF"/>
                                <w:lang w:eastAsia="ar-SA"/>
                              </w:rPr>
                              <w:t>150</w:t>
                            </w:r>
                          </w:p>
                        </w:tc>
                        <w:tc>
                          <w:tcPr>
                            <w:tcW w:w="1990" w:type="dxa"/>
                          </w:tcPr>
                          <w:p>
                            <w:pPr>
                              <w:suppressAutoHyphens/>
                              <w:snapToGrid w:val="0"/>
                              <w:ind w:left="357"/>
                              <w:jc w:val="center"/>
                              <w:rPr>
                                <w:rFonts w:eastAsia="Arial"/>
                                <w:color w:val="000000"/>
                                <w:szCs w:val="24"/>
                                <w:shd w:val="clear" w:color="auto" w:fill="FFFFFF"/>
                                <w:lang w:eastAsia="ar-SA"/>
                              </w:rPr>
                            </w:pPr>
                            <w:r>
                              <w:rPr>
                                <w:rFonts w:eastAsia="Arial"/>
                                <w:color w:val="000000"/>
                                <w:szCs w:val="24"/>
                                <w:shd w:val="clear" w:color="auto" w:fill="FFFFFF"/>
                                <w:lang w:eastAsia="ar-SA"/>
                              </w:rPr>
                              <w:t>100</w:t>
                            </w:r>
                          </w:p>
                        </w:tc>
                      </w:tr>
                      <w:tr>
                        <w:tc>
                          <w:tcPr>
                            <w:tcW w:w="1784" w:type="dxa"/>
                            <w:vMerge/>
                          </w:tcPr>
                          <w:p>
                            <w:pPr>
                              <w:suppressAutoHyphens/>
                              <w:snapToGrid w:val="0"/>
                              <w:ind w:firstLine="720"/>
                              <w:jc w:val="center"/>
                              <w:rPr>
                                <w:color w:val="000000"/>
                                <w:shd w:val="clear" w:color="auto" w:fill="FFFFFF"/>
                                <w:lang w:eastAsia="ar-SA"/>
                              </w:rPr>
                            </w:pPr>
                          </w:p>
                        </w:tc>
                        <w:tc>
                          <w:tcPr>
                            <w:tcW w:w="1760" w:type="dxa"/>
                            <w:vMerge/>
                          </w:tcPr>
                          <w:p>
                            <w:pPr>
                              <w:suppressAutoHyphens/>
                              <w:snapToGrid w:val="0"/>
                              <w:ind w:firstLine="720"/>
                              <w:jc w:val="center"/>
                              <w:rPr>
                                <w:color w:val="000000"/>
                                <w:shd w:val="clear" w:color="auto" w:fill="FFFFFF"/>
                                <w:lang w:eastAsia="ar-SA"/>
                              </w:rPr>
                            </w:pPr>
                          </w:p>
                        </w:tc>
                        <w:tc>
                          <w:tcPr>
                            <w:tcW w:w="2275" w:type="dxa"/>
                          </w:tcPr>
                          <w:p>
                            <w:pPr>
                              <w:suppressAutoHyphens/>
                              <w:snapToGrid w:val="0"/>
                              <w:rPr>
                                <w:rFonts w:eastAsia="Arial"/>
                                <w:color w:val="000000"/>
                                <w:szCs w:val="24"/>
                                <w:shd w:val="clear" w:color="auto" w:fill="FFFFFF"/>
                                <w:lang w:eastAsia="ar-SA"/>
                              </w:rPr>
                            </w:pPr>
                            <w:r>
                              <w:rPr>
                                <w:rFonts w:eastAsia="Arial"/>
                                <w:color w:val="000000"/>
                                <w:szCs w:val="24"/>
                                <w:shd w:val="clear" w:color="auto" w:fill="FFFFFF"/>
                                <w:lang w:eastAsia="ar-SA"/>
                              </w:rPr>
                              <w:t>Eglė, kietieji lapuočiai</w:t>
                            </w:r>
                          </w:p>
                        </w:tc>
                        <w:tc>
                          <w:tcPr>
                            <w:tcW w:w="1875" w:type="dxa"/>
                          </w:tcPr>
                          <w:p>
                            <w:pPr>
                              <w:suppressAutoHyphens/>
                              <w:snapToGrid w:val="0"/>
                              <w:ind w:left="357"/>
                              <w:jc w:val="center"/>
                              <w:rPr>
                                <w:rFonts w:eastAsia="Arial"/>
                                <w:color w:val="000000"/>
                                <w:szCs w:val="24"/>
                                <w:shd w:val="clear" w:color="auto" w:fill="FFFFFF"/>
                                <w:lang w:eastAsia="ar-SA"/>
                              </w:rPr>
                            </w:pPr>
                            <w:r>
                              <w:rPr>
                                <w:rFonts w:eastAsia="Arial"/>
                                <w:color w:val="000000"/>
                                <w:szCs w:val="24"/>
                                <w:shd w:val="clear" w:color="auto" w:fill="FFFFFF"/>
                                <w:lang w:eastAsia="ar-SA"/>
                              </w:rPr>
                              <w:t>100</w:t>
                            </w:r>
                          </w:p>
                        </w:tc>
                        <w:tc>
                          <w:tcPr>
                            <w:tcW w:w="1990" w:type="dxa"/>
                          </w:tcPr>
                          <w:p>
                            <w:pPr>
                              <w:suppressAutoHyphens/>
                              <w:snapToGrid w:val="0"/>
                              <w:ind w:left="357"/>
                              <w:jc w:val="center"/>
                              <w:rPr>
                                <w:rFonts w:eastAsia="Arial"/>
                                <w:color w:val="000000"/>
                                <w:szCs w:val="24"/>
                                <w:shd w:val="clear" w:color="auto" w:fill="FFFFFF"/>
                                <w:lang w:eastAsia="ar-SA"/>
                              </w:rPr>
                            </w:pPr>
                            <w:r>
                              <w:rPr>
                                <w:rFonts w:eastAsia="Arial"/>
                                <w:color w:val="000000"/>
                                <w:szCs w:val="24"/>
                                <w:shd w:val="clear" w:color="auto" w:fill="FFFFFF"/>
                                <w:lang w:eastAsia="ar-SA"/>
                              </w:rPr>
                              <w:t>75</w:t>
                            </w:r>
                          </w:p>
                        </w:tc>
                      </w:tr>
                      <w:tr>
                        <w:trPr>
                          <w:trHeight w:hRule="exact" w:val="286"/>
                        </w:trPr>
                        <w:tc>
                          <w:tcPr>
                            <w:tcW w:w="1784" w:type="dxa"/>
                            <w:vMerge w:val="restart"/>
                          </w:tcPr>
                          <w:p>
                            <w:pPr>
                              <w:suppressAutoHyphens/>
                              <w:snapToGrid w:val="0"/>
                              <w:jc w:val="center"/>
                              <w:rPr>
                                <w:rFonts w:eastAsia="Arial"/>
                                <w:color w:val="000000"/>
                                <w:szCs w:val="24"/>
                                <w:shd w:val="clear" w:color="auto" w:fill="FFFFFF"/>
                                <w:lang w:eastAsia="ar-SA"/>
                              </w:rPr>
                            </w:pPr>
                            <w:r>
                              <w:rPr>
                                <w:rFonts w:eastAsia="Arial"/>
                                <w:color w:val="000000"/>
                                <w:szCs w:val="24"/>
                                <w:shd w:val="clear" w:color="auto" w:fill="FFFFFF"/>
                                <w:lang w:eastAsia="ar-SA"/>
                              </w:rPr>
                              <w:t>Kitų augaviečių miškai</w:t>
                            </w:r>
                          </w:p>
                        </w:tc>
                        <w:tc>
                          <w:tcPr>
                            <w:tcW w:w="1760" w:type="dxa"/>
                            <w:vMerge w:val="restart"/>
                          </w:tcPr>
                          <w:p>
                            <w:pPr>
                              <w:suppressAutoHyphens/>
                              <w:snapToGrid w:val="0"/>
                              <w:jc w:val="center"/>
                              <w:rPr>
                                <w:rFonts w:eastAsia="Arial"/>
                                <w:color w:val="000000"/>
                                <w:szCs w:val="24"/>
                                <w:shd w:val="clear" w:color="auto" w:fill="FFFFFF"/>
                                <w:lang w:eastAsia="ar-SA"/>
                              </w:rPr>
                            </w:pPr>
                            <w:r>
                              <w:rPr>
                                <w:rFonts w:eastAsia="Arial"/>
                                <w:color w:val="000000"/>
                                <w:szCs w:val="24"/>
                                <w:shd w:val="clear" w:color="auto" w:fill="FFFFFF"/>
                                <w:lang w:eastAsia="ar-SA"/>
                              </w:rPr>
                              <w:t>kitos dtg</w:t>
                            </w:r>
                          </w:p>
                        </w:tc>
                        <w:tc>
                          <w:tcPr>
                            <w:tcW w:w="2275" w:type="dxa"/>
                          </w:tcPr>
                          <w:p>
                            <w:pPr>
                              <w:suppressAutoHyphens/>
                              <w:snapToGrid w:val="0"/>
                              <w:jc w:val="both"/>
                              <w:rPr>
                                <w:rFonts w:eastAsia="Arial"/>
                                <w:color w:val="000000"/>
                                <w:szCs w:val="24"/>
                                <w:shd w:val="clear" w:color="auto" w:fill="FFFFFF"/>
                                <w:lang w:eastAsia="ar-SA"/>
                              </w:rPr>
                            </w:pPr>
                            <w:r>
                              <w:rPr>
                                <w:rFonts w:eastAsia="Arial"/>
                                <w:color w:val="000000"/>
                                <w:szCs w:val="24"/>
                                <w:shd w:val="clear" w:color="auto" w:fill="FFFFFF"/>
                                <w:lang w:eastAsia="ar-SA"/>
                              </w:rPr>
                              <w:t>Eglė</w:t>
                            </w:r>
                          </w:p>
                        </w:tc>
                        <w:tc>
                          <w:tcPr>
                            <w:tcW w:w="1875" w:type="dxa"/>
                          </w:tcPr>
                          <w:p>
                            <w:pPr>
                              <w:suppressAutoHyphens/>
                              <w:snapToGrid w:val="0"/>
                              <w:ind w:left="357"/>
                              <w:jc w:val="center"/>
                              <w:rPr>
                                <w:rFonts w:eastAsia="Arial"/>
                                <w:color w:val="000000"/>
                                <w:szCs w:val="24"/>
                                <w:shd w:val="clear" w:color="auto" w:fill="FFFFFF"/>
                                <w:lang w:eastAsia="ar-SA"/>
                              </w:rPr>
                            </w:pPr>
                            <w:r>
                              <w:rPr>
                                <w:rFonts w:eastAsia="Arial"/>
                                <w:color w:val="000000"/>
                                <w:szCs w:val="24"/>
                                <w:shd w:val="clear" w:color="auto" w:fill="FFFFFF"/>
                                <w:lang w:eastAsia="ar-SA"/>
                              </w:rPr>
                              <w:t>75</w:t>
                            </w:r>
                          </w:p>
                        </w:tc>
                        <w:tc>
                          <w:tcPr>
                            <w:tcW w:w="1990" w:type="dxa"/>
                          </w:tcPr>
                          <w:p>
                            <w:pPr>
                              <w:suppressAutoHyphens/>
                              <w:snapToGrid w:val="0"/>
                              <w:ind w:left="357"/>
                              <w:jc w:val="center"/>
                              <w:rPr>
                                <w:rFonts w:eastAsia="Arial"/>
                                <w:color w:val="000000"/>
                                <w:szCs w:val="24"/>
                                <w:shd w:val="clear" w:color="auto" w:fill="FFFFFF"/>
                                <w:lang w:eastAsia="ar-SA"/>
                              </w:rPr>
                            </w:pPr>
                            <w:r>
                              <w:rPr>
                                <w:rFonts w:eastAsia="Arial"/>
                                <w:color w:val="000000"/>
                                <w:szCs w:val="24"/>
                                <w:shd w:val="clear" w:color="auto" w:fill="FFFFFF"/>
                                <w:lang w:eastAsia="ar-SA"/>
                              </w:rPr>
                              <w:t>75</w:t>
                            </w:r>
                          </w:p>
                        </w:tc>
                      </w:tr>
                      <w:tr>
                        <w:trPr>
                          <w:trHeight w:hRule="exact" w:val="286"/>
                        </w:trPr>
                        <w:tc>
                          <w:tcPr>
                            <w:tcW w:w="1784" w:type="dxa"/>
                            <w:vMerge/>
                          </w:tcPr>
                          <w:p>
                            <w:pPr>
                              <w:suppressAutoHyphens/>
                              <w:snapToGrid w:val="0"/>
                              <w:ind w:firstLine="720"/>
                              <w:jc w:val="both"/>
                              <w:rPr>
                                <w:color w:val="000000"/>
                                <w:shd w:val="clear" w:color="auto" w:fill="FFFFFF"/>
                                <w:lang w:eastAsia="ar-SA"/>
                              </w:rPr>
                            </w:pPr>
                          </w:p>
                        </w:tc>
                        <w:tc>
                          <w:tcPr>
                            <w:tcW w:w="1760" w:type="dxa"/>
                            <w:vMerge/>
                          </w:tcPr>
                          <w:p>
                            <w:pPr>
                              <w:suppressAutoHyphens/>
                              <w:snapToGrid w:val="0"/>
                              <w:ind w:firstLine="720"/>
                              <w:jc w:val="both"/>
                              <w:rPr>
                                <w:color w:val="000000"/>
                                <w:shd w:val="clear" w:color="auto" w:fill="FFFFFF"/>
                                <w:lang w:eastAsia="ar-SA"/>
                              </w:rPr>
                            </w:pPr>
                          </w:p>
                        </w:tc>
                        <w:tc>
                          <w:tcPr>
                            <w:tcW w:w="2275" w:type="dxa"/>
                          </w:tcPr>
                          <w:p>
                            <w:pPr>
                              <w:suppressAutoHyphens/>
                              <w:snapToGrid w:val="0"/>
                              <w:jc w:val="both"/>
                              <w:rPr>
                                <w:rFonts w:eastAsia="Arial"/>
                                <w:color w:val="000000"/>
                                <w:szCs w:val="24"/>
                                <w:shd w:val="clear" w:color="auto" w:fill="FFFFFF"/>
                                <w:lang w:eastAsia="ar-SA"/>
                              </w:rPr>
                            </w:pPr>
                            <w:r>
                              <w:rPr>
                                <w:rFonts w:eastAsia="Arial"/>
                                <w:color w:val="000000"/>
                                <w:szCs w:val="24"/>
                                <w:shd w:val="clear" w:color="auto" w:fill="FFFFFF"/>
                                <w:lang w:eastAsia="ar-SA"/>
                              </w:rPr>
                              <w:t>Juodalksnis</w:t>
                            </w:r>
                          </w:p>
                        </w:tc>
                        <w:tc>
                          <w:tcPr>
                            <w:tcW w:w="1875" w:type="dxa"/>
                          </w:tcPr>
                          <w:p>
                            <w:pPr>
                              <w:suppressAutoHyphens/>
                              <w:snapToGrid w:val="0"/>
                              <w:ind w:left="357"/>
                              <w:jc w:val="center"/>
                              <w:rPr>
                                <w:rFonts w:eastAsia="Arial"/>
                                <w:color w:val="000000"/>
                                <w:szCs w:val="24"/>
                                <w:shd w:val="clear" w:color="auto" w:fill="FFFFFF"/>
                                <w:lang w:eastAsia="ar-SA"/>
                              </w:rPr>
                            </w:pPr>
                            <w:r>
                              <w:rPr>
                                <w:rFonts w:eastAsia="Arial"/>
                                <w:color w:val="000000"/>
                                <w:szCs w:val="24"/>
                                <w:shd w:val="clear" w:color="auto" w:fill="FFFFFF"/>
                                <w:lang w:eastAsia="ar-SA"/>
                              </w:rPr>
                              <w:t>150</w:t>
                            </w:r>
                          </w:p>
                        </w:tc>
                        <w:tc>
                          <w:tcPr>
                            <w:tcW w:w="1990" w:type="dxa"/>
                          </w:tcPr>
                          <w:p>
                            <w:pPr>
                              <w:suppressAutoHyphens/>
                              <w:snapToGrid w:val="0"/>
                              <w:ind w:left="357"/>
                              <w:jc w:val="center"/>
                              <w:rPr>
                                <w:rFonts w:eastAsia="Arial"/>
                                <w:color w:val="000000"/>
                                <w:szCs w:val="24"/>
                                <w:shd w:val="clear" w:color="auto" w:fill="FFFFFF"/>
                                <w:lang w:eastAsia="ar-SA"/>
                              </w:rPr>
                            </w:pPr>
                            <w:r>
                              <w:rPr>
                                <w:rFonts w:eastAsia="Arial"/>
                                <w:color w:val="000000"/>
                                <w:szCs w:val="24"/>
                                <w:shd w:val="clear" w:color="auto" w:fill="FFFFFF"/>
                                <w:lang w:eastAsia="ar-SA"/>
                              </w:rPr>
                              <w:t>100</w:t>
                            </w:r>
                          </w:p>
                        </w:tc>
                      </w:tr>
                      <w:tr>
                        <w:tc>
                          <w:tcPr>
                            <w:tcW w:w="1784" w:type="dxa"/>
                            <w:vMerge/>
                          </w:tcPr>
                          <w:p>
                            <w:pPr>
                              <w:suppressAutoHyphens/>
                              <w:snapToGrid w:val="0"/>
                              <w:ind w:firstLine="720"/>
                              <w:jc w:val="both"/>
                              <w:rPr>
                                <w:color w:val="000000"/>
                                <w:shd w:val="clear" w:color="auto" w:fill="FFFFFF"/>
                                <w:lang w:eastAsia="ar-SA"/>
                              </w:rPr>
                            </w:pPr>
                          </w:p>
                        </w:tc>
                        <w:tc>
                          <w:tcPr>
                            <w:tcW w:w="1760" w:type="dxa"/>
                            <w:vMerge/>
                          </w:tcPr>
                          <w:p>
                            <w:pPr>
                              <w:suppressAutoHyphens/>
                              <w:snapToGrid w:val="0"/>
                              <w:ind w:firstLine="720"/>
                              <w:jc w:val="both"/>
                              <w:rPr>
                                <w:color w:val="000000"/>
                                <w:shd w:val="clear" w:color="auto" w:fill="FFFFFF"/>
                                <w:lang w:eastAsia="ar-SA"/>
                              </w:rPr>
                            </w:pPr>
                          </w:p>
                        </w:tc>
                        <w:tc>
                          <w:tcPr>
                            <w:tcW w:w="2275" w:type="dxa"/>
                          </w:tcPr>
                          <w:p>
                            <w:pPr>
                              <w:suppressAutoHyphens/>
                              <w:snapToGrid w:val="0"/>
                              <w:rPr>
                                <w:rFonts w:eastAsia="Arial"/>
                                <w:color w:val="000000"/>
                                <w:szCs w:val="24"/>
                                <w:shd w:val="clear" w:color="auto" w:fill="FFFFFF"/>
                                <w:lang w:eastAsia="ar-SA"/>
                              </w:rPr>
                            </w:pPr>
                            <w:r>
                              <w:rPr>
                                <w:rFonts w:eastAsia="Arial"/>
                                <w:color w:val="000000"/>
                                <w:szCs w:val="24"/>
                                <w:shd w:val="clear" w:color="auto" w:fill="FFFFFF"/>
                                <w:lang w:eastAsia="ar-SA"/>
                              </w:rPr>
                              <w:t>Kitos medžių rūšys</w:t>
                            </w:r>
                          </w:p>
                        </w:tc>
                        <w:tc>
                          <w:tcPr>
                            <w:tcW w:w="1875" w:type="dxa"/>
                          </w:tcPr>
                          <w:p>
                            <w:pPr>
                              <w:suppressAutoHyphens/>
                              <w:snapToGrid w:val="0"/>
                              <w:ind w:left="357"/>
                              <w:jc w:val="center"/>
                              <w:rPr>
                                <w:rFonts w:eastAsia="Arial"/>
                                <w:color w:val="000000"/>
                                <w:szCs w:val="24"/>
                                <w:shd w:val="clear" w:color="auto" w:fill="FFFFFF"/>
                                <w:lang w:eastAsia="ar-SA"/>
                              </w:rPr>
                            </w:pPr>
                            <w:r>
                              <w:rPr>
                                <w:rFonts w:eastAsia="Arial"/>
                                <w:color w:val="000000"/>
                                <w:szCs w:val="24"/>
                                <w:shd w:val="clear" w:color="auto" w:fill="FFFFFF"/>
                                <w:lang w:eastAsia="ar-SA"/>
                              </w:rPr>
                              <w:t>100</w:t>
                            </w:r>
                          </w:p>
                        </w:tc>
                        <w:tc>
                          <w:tcPr>
                            <w:tcW w:w="1990" w:type="dxa"/>
                          </w:tcPr>
                          <w:p>
                            <w:pPr>
                              <w:suppressAutoHyphens/>
                              <w:snapToGrid w:val="0"/>
                              <w:ind w:left="357"/>
                              <w:jc w:val="center"/>
                              <w:rPr>
                                <w:rFonts w:eastAsia="Arial"/>
                                <w:color w:val="000000"/>
                                <w:szCs w:val="24"/>
                                <w:shd w:val="clear" w:color="auto" w:fill="FFFFFF"/>
                                <w:lang w:eastAsia="ar-SA"/>
                              </w:rPr>
                            </w:pPr>
                            <w:r>
                              <w:rPr>
                                <w:rFonts w:eastAsia="Arial"/>
                                <w:color w:val="000000"/>
                                <w:szCs w:val="24"/>
                                <w:shd w:val="clear" w:color="auto" w:fill="FFFFFF"/>
                                <w:lang w:eastAsia="ar-SA"/>
                              </w:rPr>
                              <w:t>75</w:t>
                            </w:r>
                          </w:p>
                        </w:tc>
                      </w:tr>
                    </w:tbl>
                    <w:p>
                      <w:pPr>
                        <w:suppressAutoHyphens/>
                        <w:ind w:left="357" w:firstLine="720"/>
                        <w:jc w:val="both"/>
                        <w:rPr>
                          <w:rFonts w:ascii="TimesLT" w:eastAsia="Arial" w:hAnsi="TimesLT"/>
                          <w:lang w:val="en-US" w:eastAsia="ar-SA"/>
                        </w:rPr>
                      </w:pPr>
                    </w:p>
                    <w:p>
                      <w:pPr>
                        <w:suppressAutoHyphens/>
                        <w:ind w:left="357" w:firstLine="720"/>
                        <w:jc w:val="both"/>
                        <w:rPr>
                          <w:rFonts w:ascii="TimesLT" w:eastAsia="Arial" w:hAnsi="TimesLT"/>
                          <w:lang w:val="en-US" w:eastAsia="ar-SA"/>
                        </w:rPr>
                      </w:pPr>
                    </w:p>
                  </w:sdtContent>
                </w:sdt>
              </w:sdtContent>
            </w:sdt>
            <w:sdt>
              <w:sdtPr>
                <w:alias w:val="16 p."/>
                <w:tag w:val="part_936f130229544621aa9f9f22d2b84bd4"/>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936f130229544621aa9f9f22d2b84bd4"/>
                      <w:lock w:val="sdtLocked"/>
                      <w:richText/>
                    </w:sdtPr>
                    <w:sdtContent>
                      <w:r>
                        <w:rPr>
                          <w:rFonts w:eastAsia="Arial"/>
                          <w:color w:val="000000"/>
                          <w:szCs w:val="24"/>
                          <w:lang w:eastAsia="ar-SA"/>
                        </w:rPr>
                        <w:t>16</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Plynųjų pagrindinių miško kirtimų biržės formuojamos šiaurės–pietų kryptimi. Derinant biržių kryptį prie kvartalinio tinklo ir optimizuojant miško sklypų konfigūraciją, leidžiama nukrypti nuo šiaurės–pietų krypties prieš laikrodžio rodyklę iki 45° ir pagal laikrodžio rodyklę iki 25° (formuojant biržes šalia iškirstų biržių – iki 45°).</w:t>
                  </w:r>
                </w:p>
              </w:sdtContent>
            </w:sdt>
            <w:sdt>
              <w:sdtPr>
                <w:alias w:val="17 p."/>
                <w:tag w:val="part_fe80e88f1ac749bf97aaa9ed62d70441"/>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fe80e88f1ac749bf97aaa9ed62d70441"/>
                      <w:lock w:val="sdtLocked"/>
                      <w:richText/>
                    </w:sdtPr>
                    <w:sdtContent>
                      <w:r>
                        <w:rPr>
                          <w:rFonts w:eastAsia="Arial"/>
                          <w:color w:val="000000"/>
                          <w:szCs w:val="24"/>
                          <w:lang w:eastAsia="ar-SA"/>
                        </w:rPr>
                        <w:t>17</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Pagrindinių miško kirtimų biržės išdėstomos tiesiogiai, pražangiai arba kulisėmis iš rytų į vakarus.</w:t>
                  </w:r>
                </w:p>
              </w:sdtContent>
            </w:sdt>
            <w:sdt>
              <w:sdtPr>
                <w:alias w:val="18 p."/>
                <w:tag w:val="part_9cc5e896e6334bb896e40942f01c8031"/>
                <w:lock w:val="sdtLocked"/>
                <w:richText/>
              </w:sdtPr>
              <w:sdtContent>
                <w:p>
                  <w:pPr>
                    <w:widowControl w:val="0"/>
                    <w:suppressAutoHyphens/>
                    <w:ind w:firstLine="709"/>
                    <w:jc w:val="both"/>
                    <w:rPr>
                      <w:rFonts w:eastAsia="Arial"/>
                      <w:color w:val="000000"/>
                      <w:szCs w:val="24"/>
                      <w:shd w:val="clear" w:color="auto" w:fill="FFFFFF"/>
                      <w:lang w:eastAsia="ar-SA"/>
                    </w:rPr>
                  </w:pPr>
                  <w:sdt>
                    <w:sdtPr>
                      <w:alias w:val="Numeris"/>
                      <w:tag w:val="nr_9cc5e896e6334bb896e40942f01c8031"/>
                      <w:lock w:val="sdtLocked"/>
                      <w:richText/>
                    </w:sdtPr>
                    <w:sdtContent>
                      <w:r>
                        <w:rPr>
                          <w:color w:val="000000"/>
                          <w:szCs w:val="24"/>
                          <w:shd w:val="clear" w:color="auto" w:fill="FFFFFF"/>
                          <w:lang w:eastAsia="ar-SA"/>
                        </w:rPr>
                        <w:t>18</w:t>
                      </w:r>
                    </w:sdtContent>
                  </w:sdt>
                  <w:r>
                    <w:rPr>
                      <w:color w:val="000000"/>
                      <w:szCs w:val="24"/>
                      <w:shd w:val="clear" w:color="auto" w:fill="FFFFFF"/>
                      <w:lang w:eastAsia="ar-SA"/>
                    </w:rPr>
                    <w:t>. Minimalus plynųjų pagrindinių miško kirtimų biržių prie plynųjų pagrindinių, plynųjų sanitarinių ar ištisinių medynų ir krūmynų pertvarkymo kirtimų</w:t>
                  </w:r>
                  <w:r>
                    <w:rPr>
                      <w:lang w:eastAsia="lt-LT"/>
                    </w:rPr>
                    <w:t xml:space="preserve"> </w:t>
                  </w:r>
                  <w:r>
                    <w:rPr>
                      <w:color w:val="000000"/>
                      <w:szCs w:val="24"/>
                      <w:shd w:val="clear" w:color="auto" w:fill="FFFFFF"/>
                      <w:lang w:eastAsia="ar-SA"/>
                    </w:rPr>
                    <w:t>biržių šliejimo laikas (skaičiuojamas nuo leidimo kirsti mišką, išduoto anksčiau iškirstai biržei, galiojimo ar pratęsimo pabaigos) – 5 metai; kai atkuriami pušynai nenusausintose pelkinėse augavietėse – 10 metų. Praėjus nustatytam laikotarpiui, gretimą biržę leidžiama kirsti, kai anksčiau iškirstoje biržėje miškas yra atkurtas laikantis Miško atkūrimo ir įveisimo nuostatų, patvirtintų aplinkos ministro 2008 m. balandžio 14 d. įsakymu Nr. D1–199 „Dėl Miško atkūrimo ir įveisimo nuostatų patvirtinimo“ (toliau – Miško atkūrimo ir įveisimo nuostatai) reikalavimų ir tikslinių rūšių medžių vidutinis aukštis ne mažesnis kaip 0,5 m, teritorijose, esančiose 20 km atstumu į Lietuvos Respublikos teritorijos gilumą nuo valstybės sienos su Rusijos Federacija ir su Baltarusijos Respublika, – ne mažesnis kaip 2,5 m. Biržių šliejimo reikalavimai netaikomi, kai šliejamų ir anksčiau iškirstų biržių bendras plotas ir plotis neviršija Taisyklių 12 ir 13 punktuose nustatytų maksimalių biržės ploto ir pločio reikalavimų arba kai kirstinus medynus skiria pusamžiai ir jaunesni medynai, kurių plotis ne mažesnis kaip pusė maksimalaus plynųjų pagrindinių miško kirtimų biržės pločio (Taisyklių 2 lentelė).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441e0ec4e11eaa12ad7c04a383ca0">
                    <w:r w:rsidRPr="00532B9F">
                      <w:rPr>
                        <w:rFonts w:ascii="Times New Roman" w:eastAsia="MS Mincho" w:hAnsi="Times New Roman"/>
                        <w:sz w:val="20"/>
                        <w:i/>
                        <w:iCs/>
                        <w:color w:val="0000FF" w:themeColor="hyperlink"/>
                        <w:u w:val="single"/>
                      </w:rPr>
                      <w:t>D1-514</w:t>
                    </w:r>
                  </w:fldSimple>
                  <w:r>
                    <w:rPr>
                      <w:rFonts w:ascii="Times New Roman" w:eastAsia="MS Mincho" w:hAnsi="Times New Roman"/>
                      <w:sz w:val="20"/>
                      <w:i/>
                      <w:iCs/>
                    </w:rPr>
                    <w:t>,
2020-09-01,
paskelbta TAR 2020-09-01, i. k. 2020-18389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5f3808c7511f0a8bbd1e98310677d">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2025-09-08,
paskelbta TAR 2025-09-08, i. k. 2025-15091            </w:t>
                  </w:r>
                </w:p>
                <w:p/>
              </w:sdtContent>
            </w:sdt>
            <w:sdt>
              <w:sdtPr>
                <w:alias w:val="19 p."/>
                <w:tag w:val="part_e0fc6940249d45d89c1225fed513b064"/>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e0fc6940249d45d89c1225fed513b064"/>
                      <w:lock w:val="sdtLocked"/>
                      <w:richText/>
                    </w:sdtPr>
                    <w:sdtContent>
                      <w:r>
                        <w:rPr>
                          <w:rFonts w:eastAsia="Arial"/>
                          <w:color w:val="000000"/>
                          <w:szCs w:val="24"/>
                          <w:lang w:eastAsia="ar-SA"/>
                        </w:rPr>
                        <w:t>19</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Leistinas maksimalus biržės ilgis – 1 km. Jei susisiekiančių galais biržių ilgis viršija maksimalų biržės ilgį, biržės galais šliejamos ne anksčiau kaip praėjus minimaliam biržių šliejimo laikotarpiui, išskyrus atvejus, kai biržės galais susisiekia ne ilgesnėje kaip 30 m atkarpoje.</w:t>
                  </w:r>
                </w:p>
              </w:sdtContent>
            </w:sdt>
            <w:sdt>
              <w:sdtPr>
                <w:alias w:val="20 p."/>
                <w:tag w:val="part_162bba0ceb204d669bff98b988aab79d"/>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162bba0ceb204d669bff98b988aab79d"/>
                      <w:lock w:val="sdtLocked"/>
                      <w:richText/>
                    </w:sdtPr>
                    <w:sdtContent>
                      <w:r>
                        <w:rPr>
                          <w:rFonts w:eastAsia="Arial"/>
                          <w:color w:val="000000"/>
                          <w:szCs w:val="24"/>
                          <w:lang w:eastAsia="ar-SA"/>
                        </w:rPr>
                        <w:t>20</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Plynųjų pagrindinių miško kirtimų biržės prie atrankinių pagrindinių miško kirtimų biržių šliejamos be biržių šliejimo laiko apribojimų.</w:t>
                  </w:r>
                </w:p>
              </w:sdtContent>
            </w:sdt>
            <w:sdt>
              <w:sdtPr>
                <w:alias w:val="21 p."/>
                <w:tag w:val="part_e56b8ae5c4dc4683868432eb06e445eb"/>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e56b8ae5c4dc4683868432eb06e445eb"/>
                      <w:lock w:val="sdtLocked"/>
                      <w:richText/>
                    </w:sdtPr>
                    <w:sdtContent>
                      <w:r>
                        <w:rPr>
                          <w:rFonts w:eastAsia="Arial"/>
                          <w:color w:val="000000"/>
                          <w:szCs w:val="24"/>
                          <w:lang w:eastAsia="ar-SA"/>
                        </w:rPr>
                        <w:t>21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Plynųjų pagrindinių miško kirtimų biržės prie atvejinių pagrindinių miško kirtimų, kuriais atkuriami pušynai, ir prie atvejinių pagrindinių miško kirtimų drėgnų ir šlapių (L, U ir P, Pn hidrotopai) augaviečių eglynuose (išskyrus ilgalaikius atvejinius pagrindinius miško kirtimus ir atvejinius pagrindinius miško kirtimus, skirtus sumažinti nepageidaujamų rūšių medžių atauginę galią) biržių šliejamos tada, kai po paskutinio atvejinių pagrindinių miško kirtimų atvejo biržėje miškas atkurtas pagal Miško atkūrimo ir įveisimo nuostatų reikalavimus ir vyraujančių tikslinių medžių rūšių vidutinis aukštis ne mažesnis kaip 0,5 m. Kituose medynuose plynųjų pagrindinių miško kirtimų biržės prie atvejinių pagrindinių miško kirtimų biržių šliejamos be biržių šliejimo laiko apribojimų.</w:t>
                  </w:r>
                </w:p>
              </w:sdtContent>
            </w:sdt>
            <w:sdt>
              <w:sdtPr>
                <w:alias w:val="22 p."/>
                <w:tag w:val="part_2a00eb1d1c7543eea72078f63dae9daa"/>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2a00eb1d1c7543eea72078f63dae9daa"/>
                      <w:lock w:val="sdtLocked"/>
                      <w:richText/>
                    </w:sdtPr>
                    <w:sdtContent>
                      <w:r>
                        <w:rPr>
                          <w:rFonts w:eastAsia="Arial"/>
                          <w:color w:val="000000"/>
                          <w:szCs w:val="24"/>
                          <w:lang w:eastAsia="ar-SA"/>
                        </w:rPr>
                        <w:t>22</w:t>
                      </w:r>
                    </w:sdtContent>
                  </w:sdt>
                  <w:r>
                    <w:rPr>
                      <w:rFonts w:eastAsia="Arial"/>
                      <w:color w:val="000000"/>
                      <w:szCs w:val="24"/>
                      <w:lang w:eastAsia="ar-SA"/>
                    </w:rPr>
                    <w:t xml:space="preserve">. </w:t>
                  </w:r>
                  <w:r>
                    <w:rPr>
                      <w:color w:val="000000"/>
                      <w:szCs w:val="24"/>
                      <w:shd w:val="clear" w:color="auto" w:fill="FFFFFF"/>
                      <w:lang w:eastAsia="ar-SA"/>
                    </w:rPr>
                    <w:t xml:space="preserve"> Taikant kulisinį biržių išdėstymo būdą, paliekamos nekirstos juostos (kulisės) plotis turi būti ne mažesnis už dvigubą projektuojamų plynųjų pagrindinių miško kirtimų biržės plotį. Paskutinės biržės plotį leidžiama didinti iki 1,5 karto.</w:t>
                  </w:r>
                </w:p>
              </w:sdtContent>
            </w:sdt>
            <w:sdt>
              <w:sdtPr>
                <w:alias w:val="23 p."/>
                <w:tag w:val="part_21a647d149db4f0688e014a22a3c0269"/>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21a647d149db4f0688e014a22a3c0269"/>
                      <w:lock w:val="sdtLocked"/>
                      <w:richText/>
                    </w:sdtPr>
                    <w:sdtContent>
                      <w:r>
                        <w:rPr>
                          <w:rFonts w:eastAsia="Arial"/>
                          <w:color w:val="000000"/>
                          <w:szCs w:val="24"/>
                          <w:lang w:eastAsia="ar-SA"/>
                        </w:rPr>
                        <w:t>23</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Kertant III ir IVA miško grupių perbrendusius medynus  arba brandžius baltalksnynus ir drebulynus, biržes leidžiama išdėstyti pražanginiu būdu, paliekant nekirstas juostas, ne siauresnes kaip maksimalus plynųjų pagrindinių miško kirtimų biržės plotis. B</w:t>
                  </w:r>
                  <w:r>
                    <w:rPr>
                      <w:rFonts w:eastAsia="Arial"/>
                      <w:bCs/>
                      <w:szCs w:val="24"/>
                      <w:lang w:eastAsia="ar-SA"/>
                    </w:rPr>
                    <w:t>iržes taip pat leidžiama išdėstyti pražanginiu būdu, jei į formuojamas perbrendusių medynų biržes įsiterpę brandūs eglynai, uosynai ir minkštųjų lapuočių (išskyrus drebulynus ir baltalksnynus) medynai nesudaro daugiau kaip 30 proc. atitinkamos biržės ploto.</w:t>
                  </w:r>
                </w:p>
              </w:sdtContent>
            </w:sdt>
            <w:sdt>
              <w:sdtPr>
                <w:alias w:val="24 p."/>
                <w:tag w:val="part_00a9b9cb68e0486e8aa48d4a17e02d5c"/>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00a9b9cb68e0486e8aa48d4a17e02d5c"/>
                      <w:lock w:val="sdtLocked"/>
                      <w:richText/>
                    </w:sdtPr>
                    <w:sdtContent>
                      <w:r>
                        <w:rPr>
                          <w:rFonts w:eastAsia="Arial"/>
                          <w:color w:val="000000"/>
                          <w:szCs w:val="24"/>
                          <w:lang w:eastAsia="ar-SA"/>
                        </w:rPr>
                        <w:t>24</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Žemės sklypuose, kuriuose miško plotas ne didesnis kaip 20 ha, biržes leidžiama išdėstyti pražanginiu būdu, paliekant nekirstas juostas, ne siauresnes kaip projektuojamų biržių plotis.</w:t>
                  </w:r>
                </w:p>
              </w:sdtContent>
            </w:sdt>
            <w:sdt>
              <w:sdtPr>
                <w:alias w:val="25 p."/>
                <w:tag w:val="part_51641e4726ca47b7b6068bc9ad57f990"/>
                <w:lock w:val="sdtLocked"/>
                <w:richText/>
              </w:sdtPr>
              <w:sdtContent>
                <w:p>
                  <w:pPr>
                    <w:widowControl w:val="0"/>
                    <w:suppressAutoHyphens/>
                    <w:ind w:firstLine="709"/>
                    <w:jc w:val="both"/>
                    <w:rPr>
                      <w:rFonts w:eastAsia="Arial"/>
                      <w:color w:val="000000"/>
                      <w:szCs w:val="24"/>
                      <w:shd w:val="clear" w:color="auto" w:fill="FFFFFF"/>
                      <w:lang w:eastAsia="ar-SA"/>
                    </w:rPr>
                  </w:pPr>
                  <w:sdt>
                    <w:sdtPr>
                      <w:alias w:val="Numeris"/>
                      <w:tag w:val="nr_51641e4726ca47b7b6068bc9ad57f990"/>
                      <w:lock w:val="sdtLocked"/>
                      <w:richText/>
                    </w:sdtPr>
                    <w:sdtContent>
                      <w:r>
                        <w:rPr>
                          <w:color w:val="000000"/>
                          <w:szCs w:val="24"/>
                          <w:shd w:val="clear" w:color="auto" w:fill="FFFFFF"/>
                          <w:lang w:eastAsia="ar-SA"/>
                        </w:rPr>
                        <w:t>25</w:t>
                      </w:r>
                    </w:sdtContent>
                  </w:sdt>
                  <w:r>
                    <w:rPr>
                      <w:color w:val="000000"/>
                      <w:szCs w:val="24"/>
                      <w:shd w:val="clear" w:color="auto" w:fill="FFFFFF"/>
                      <w:lang w:eastAsia="ar-SA"/>
                    </w:rPr>
                    <w:t xml:space="preserve">.  Atskiruose iki 5 ha ploto laukų apsauginiuose miškuose, nutolusiuose nuo artimiausio miško daugiau kaip 400 metrų, plynieji pagrindiniai miško kirtimai draudžiami. Ši nuostata netaikoma medynuose, kuriuose pušys, baltalksniai, drebulės, gluosniai ir (ar) blindės sudaro 76 procentus ir daugiau pirmojo ardo medynų tūrio. Šiuose medynuose plynieji pagrindiniai miško kirtimai leidžiami ne didesnėse kaip 2 ha biržėse, taikant pušynams 15 metų, o kitų rūšių medynams 10 metų biržių šliejimo laiką. Atskirą nuo 0,5 ha iki 2 ha ploto mišką leidžiama plynai kirsti 2 biržėmis, didesnio ploto – ne mažiau kaip 3 biržėmis.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405140c2fe11e79122ea2db7aeb5f0">
                    <w:r w:rsidRPr="00532B9F">
                      <w:rPr>
                        <w:rFonts w:ascii="Times New Roman" w:eastAsia="MS Mincho" w:hAnsi="Times New Roman"/>
                        <w:sz w:val="20"/>
                        <w:i/>
                        <w:iCs/>
                        <w:color w:val="0000FF" w:themeColor="hyperlink"/>
                        <w:u w:val="single"/>
                      </w:rPr>
                      <w:t>D1-880</w:t>
                    </w:r>
                  </w:fldSimple>
                  <w:r>
                    <w:rPr>
                      <w:rFonts w:ascii="Times New Roman" w:eastAsia="MS Mincho" w:hAnsi="Times New Roman"/>
                      <w:sz w:val="20"/>
                      <w:i/>
                      <w:iCs/>
                    </w:rPr>
                    <w:t>,
2017-10-31,
paskelbta TAR 2017-11-07, i. k. 2017-17525            </w:t>
                  </w:r>
                </w:p>
                <w:p/>
              </w:sdtContent>
            </w:sdt>
            <w:sdt>
              <w:sdtPr>
                <w:alias w:val="26 p."/>
                <w:tag w:val="part_5e6709860e434274bfe3938dc7957521"/>
                <w:lock w:val="sdtLocked"/>
                <w:richText/>
              </w:sdtPr>
              <w:sdtContent>
                <w:p>
                  <w:pPr>
                    <w:widowControl w:val="0"/>
                    <w:suppressAutoHyphens/>
                    <w:ind w:firstLine="709"/>
                    <w:jc w:val="both"/>
                    <w:rPr>
                      <w:rFonts w:eastAsia="Arial"/>
                      <w:color w:val="000000"/>
                      <w:szCs w:val="24"/>
                      <w:shd w:val="clear" w:color="auto" w:fill="FFFFFF"/>
                      <w:lang w:eastAsia="ar-SA"/>
                    </w:rPr>
                  </w:pPr>
                  <w:sdt>
                    <w:sdtPr>
                      <w:alias w:val="Numeris"/>
                      <w:tag w:val="nr_5e6709860e434274bfe3938dc7957521"/>
                      <w:lock w:val="sdtLocked"/>
                      <w:richText/>
                    </w:sdtPr>
                    <w:sdtContent>
                      <w:r>
                        <w:rPr>
                          <w:color w:val="000000"/>
                          <w:szCs w:val="24"/>
                          <w:shd w:val="clear" w:color="auto" w:fill="FFFFFF"/>
                          <w:lang w:eastAsia="ar-SA"/>
                        </w:rPr>
                        <w:t>26</w:t>
                      </w:r>
                    </w:sdtContent>
                  </w:sdt>
                  <w:r>
                    <w:rPr>
                      <w:color w:val="000000"/>
                      <w:szCs w:val="24"/>
                      <w:shd w:val="clear" w:color="auto" w:fill="FFFFFF"/>
                      <w:lang w:eastAsia="ar-SA"/>
                    </w:rPr>
                    <w:t>. Atskiruose nuo 1 iki 15 ha ploto miškuose, esančiuose saugomose teritorijose, kurios įsteigtos ir registruotos Lietuvos Respublikos saugomų teritorijų valstybės kadastre Saugomų teritorijų įstatymo nustatyta tvarka, ir nutolusiuose nuo artimiausio miško daugiau kaip 400 metrų, plynai leidžiama kirsti ne daugiau kaip 20 proc. žemės sklype esančio miško ploto. Kitą plynojo pagrindinio miško kirtimo biržę šiame žemės sklype leidžiama kirsti praėjus minimaliam biržių šliejimo laikotarpiui, kai prieš tai iškirstame plote miškas atkurtas laikantis Miško atkūrimo ir įveisimo nuostatų reikalavimų ir tikslinių rūšių medžių vidutinis aukštis – ne mažesnis kaip 0,5 m, teritorijose, esančiose 20 km atstumu į Lietuvos Respublikos teritorijos gilumą nuo valstybės sienos su Rusijos Federacija ir su Baltarusijos Respublika, – ne mažesnis kaip 2,5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5f3808c7511f0a8bbd1e98310677d">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2025-09-08,
paskelbta TAR 2025-09-08, i. k. 2025-15091            </w:t>
                  </w:r>
                </w:p>
                <w:p/>
              </w:sdtContent>
            </w:sdt>
            <w:sdt>
              <w:sdtPr>
                <w:alias w:val="27 p."/>
                <w:tag w:val="part_c0b04de48edc45829088a9fa04e66d05"/>
                <w:lock w:val="sdtLocked"/>
                <w:richText/>
              </w:sdtPr>
              <w:sdtContent>
                <w:p>
                  <w:pPr>
                    <w:suppressAutoHyphens/>
                    <w:ind w:firstLine="709"/>
                    <w:jc w:val="both"/>
                    <w:rPr>
                      <w:color w:val="000000"/>
                      <w:szCs w:val="24"/>
                      <w:shd w:val="clear" w:color="auto" w:fill="FFFFFF"/>
                      <w:lang w:eastAsia="ar-SA"/>
                    </w:rPr>
                  </w:pPr>
                  <w:sdt>
                    <w:sdtPr>
                      <w:alias w:val="Numeris"/>
                      <w:tag w:val="nr_c0b04de48edc45829088a9fa04e66d05"/>
                      <w:lock w:val="sdtLocked"/>
                      <w:richText/>
                    </w:sdtPr>
                    <w:sdtContent>
                      <w:r>
                        <w:rPr>
                          <w:color w:val="000000"/>
                          <w:szCs w:val="24"/>
                          <w:shd w:val="clear" w:color="auto" w:fill="FFFFFF"/>
                          <w:lang w:eastAsia="ar-SA"/>
                        </w:rPr>
                        <w:t>27</w:t>
                      </w:r>
                    </w:sdtContent>
                  </w:sdt>
                  <w:r>
                    <w:rPr>
                      <w:color w:val="000000"/>
                      <w:szCs w:val="24"/>
                      <w:shd w:val="clear" w:color="auto" w:fill="FFFFFF"/>
                      <w:lang w:eastAsia="ar-SA"/>
                    </w:rPr>
                    <w:t>. Plynieji pagrindiniai miško kirtimai draudžiami:</w:t>
                  </w:r>
                </w:p>
                <w:sdt>
                  <w:sdtPr>
                    <w:alias w:val="27.1 pp."/>
                    <w:tag w:val="part_05002e71773f49878ba506136a2e9824"/>
                    <w:lock w:val="sdtLocked"/>
                    <w:richText/>
                  </w:sdtPr>
                  <w:sdtContent>
                    <w:p>
                      <w:pPr>
                        <w:suppressAutoHyphens/>
                        <w:ind w:firstLine="709"/>
                        <w:jc w:val="both"/>
                        <w:rPr>
                          <w:color w:val="000000"/>
                          <w:szCs w:val="24"/>
                          <w:shd w:val="clear" w:color="auto" w:fill="FFFFFF"/>
                          <w:lang w:eastAsia="ar-SA"/>
                        </w:rPr>
                      </w:pPr>
                      <w:sdt>
                        <w:sdtPr>
                          <w:alias w:val="Numeris"/>
                          <w:tag w:val="nr_05002e71773f49878ba506136a2e9824"/>
                          <w:lock w:val="sdtLocked"/>
                          <w:richText/>
                        </w:sdtPr>
                        <w:sdtContent>
                          <w:r>
                            <w:rPr>
                              <w:color w:val="000000"/>
                              <w:szCs w:val="24"/>
                              <w:shd w:val="clear" w:color="auto" w:fill="FFFFFF"/>
                              <w:lang w:eastAsia="ar-SA"/>
                            </w:rPr>
                            <w:t>27.1</w:t>
                          </w:r>
                        </w:sdtContent>
                      </w:sdt>
                      <w:r>
                        <w:rPr>
                          <w:color w:val="000000"/>
                          <w:szCs w:val="24"/>
                          <w:shd w:val="clear" w:color="auto" w:fill="FFFFFF"/>
                          <w:lang w:eastAsia="ar-SA"/>
                        </w:rPr>
                        <w:t>. Miškų įstatymo 3 straipsnyje nustatytais atvejais;</w:t>
                      </w:r>
                    </w:p>
                  </w:sdtContent>
                </w:sdt>
                <w:sdt>
                  <w:sdtPr>
                    <w:alias w:val="27.2 pp."/>
                    <w:tag w:val="part_43fc96fc8e11434c84980eb78ad03d0b"/>
                    <w:lock w:val="sdtLocked"/>
                    <w:richText/>
                  </w:sdtPr>
                  <w:sdtContent>
                    <w:p>
                      <w:pPr>
                        <w:suppressAutoHyphens/>
                        <w:ind w:firstLine="709"/>
                        <w:jc w:val="both"/>
                        <w:rPr>
                          <w:color w:val="000000"/>
                          <w:szCs w:val="24"/>
                          <w:shd w:val="clear" w:color="auto" w:fill="FFFFFF"/>
                          <w:lang w:eastAsia="ar-SA"/>
                        </w:rPr>
                      </w:pPr>
                      <w:sdt>
                        <w:sdtPr>
                          <w:alias w:val="Numeris"/>
                          <w:tag w:val="nr_43fc96fc8e11434c84980eb78ad03d0b"/>
                          <w:lock w:val="sdtLocked"/>
                          <w:richText/>
                        </w:sdtPr>
                        <w:sdtContent>
                          <w:r>
                            <w:rPr>
                              <w:color w:val="000000"/>
                              <w:szCs w:val="24"/>
                              <w:shd w:val="clear" w:color="auto" w:fill="FFFFFF"/>
                              <w:lang w:eastAsia="ar-SA"/>
                            </w:rPr>
                            <w:t>27.2</w:t>
                          </w:r>
                        </w:sdtContent>
                      </w:sdt>
                      <w:r>
                        <w:rPr>
                          <w:color w:val="000000"/>
                          <w:szCs w:val="24"/>
                          <w:shd w:val="clear" w:color="auto" w:fill="FFFFFF"/>
                          <w:lang w:eastAsia="ar-SA"/>
                        </w:rPr>
                        <w:t>. 100 metrų atstumu į abi puses nuo kelio briaunų prie valstybinės reikšmės magistralinių ir krašto kelių;</w:t>
                      </w:r>
                    </w:p>
                  </w:sdtContent>
                </w:sdt>
                <w:sdt>
                  <w:sdtPr>
                    <w:alias w:val="27.3 pp."/>
                    <w:tag w:val="part_84137ee64c6b450aa39695ff261454a3"/>
                    <w:lock w:val="sdtLocked"/>
                    <w:richText/>
                  </w:sdtPr>
                  <w:sdtContent>
                    <w:p>
                      <w:pPr>
                        <w:suppressAutoHyphens/>
                        <w:ind w:firstLine="709"/>
                        <w:jc w:val="both"/>
                        <w:rPr>
                          <w:color w:val="000000"/>
                          <w:szCs w:val="24"/>
                          <w:shd w:val="clear" w:color="auto" w:fill="FFFFFF"/>
                          <w:lang w:eastAsia="ar-SA"/>
                        </w:rPr>
                      </w:pPr>
                      <w:sdt>
                        <w:sdtPr>
                          <w:alias w:val="Numeris"/>
                          <w:tag w:val="nr_84137ee64c6b450aa39695ff261454a3"/>
                          <w:lock w:val="sdtLocked"/>
                          <w:richText/>
                        </w:sdtPr>
                        <w:sdtContent>
                          <w:r>
                            <w:rPr>
                              <w:color w:val="000000"/>
                              <w:szCs w:val="24"/>
                              <w:shd w:val="clear" w:color="auto" w:fill="FFFFFF"/>
                              <w:lang w:eastAsia="ar-SA"/>
                            </w:rPr>
                            <w:t>27.3</w:t>
                          </w:r>
                        </w:sdtContent>
                      </w:sdt>
                      <w:r>
                        <w:rPr>
                          <w:color w:val="000000"/>
                          <w:szCs w:val="24"/>
                          <w:shd w:val="clear" w:color="auto" w:fill="FFFFFF"/>
                          <w:lang w:eastAsia="ar-SA"/>
                        </w:rPr>
                        <w:t>. 100 metrų atstumu nuo miestų ir miestelių teritorijų ribų;</w:t>
                      </w:r>
                    </w:p>
                  </w:sdtContent>
                </w:sdt>
                <w:sdt>
                  <w:sdtPr>
                    <w:alias w:val="27.4 pp."/>
                    <w:tag w:val="part_b39184116825498182bcc16f905214be"/>
                    <w:lock w:val="sdtLocked"/>
                    <w:richText/>
                  </w:sdtPr>
                  <w:sdtContent>
                    <w:p>
                      <w:pPr>
                        <w:suppressAutoHyphens/>
                        <w:ind w:firstLine="709"/>
                        <w:jc w:val="both"/>
                        <w:rPr>
                          <w:rFonts w:eastAsia="Arial"/>
                          <w:color w:val="000000"/>
                          <w:szCs w:val="24"/>
                          <w:shd w:val="clear" w:color="auto" w:fill="FFFFFF"/>
                          <w:lang w:eastAsia="ar-SA"/>
                        </w:rPr>
                      </w:pPr>
                      <w:sdt>
                        <w:sdtPr>
                          <w:alias w:val="Numeris"/>
                          <w:tag w:val="nr_b39184116825498182bcc16f905214be"/>
                          <w:lock w:val="sdtLocked"/>
                          <w:richText/>
                        </w:sdtPr>
                        <w:sdtContent>
                          <w:r>
                            <w:rPr>
                              <w:color w:val="000000"/>
                              <w:szCs w:val="24"/>
                              <w:shd w:val="clear" w:color="auto" w:fill="FFFFFF"/>
                              <w:lang w:eastAsia="ar-SA"/>
                            </w:rPr>
                            <w:t>27.4</w:t>
                          </w:r>
                        </w:sdtContent>
                      </w:sdt>
                      <w:r>
                        <w:rPr>
                          <w:color w:val="000000"/>
                          <w:szCs w:val="24"/>
                          <w:shd w:val="clear" w:color="auto" w:fill="FFFFFF"/>
                          <w:lang w:eastAsia="ar-SA"/>
                        </w:rPr>
                        <w:t>. paviršinių vandens telkinių pakrantės apsaugos juostose.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5f3808c7511f0a8bbd1e98310677d">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2025-09-08,
paskelbta TAR 2025-09-08, i. k. 2025-15091            </w:t>
                  </w:r>
                </w:p>
                <w:p/>
              </w:sdtContent>
            </w:sdt>
            <w:sdt>
              <w:sdtPr>
                <w:alias w:val="28 p."/>
                <w:tag w:val="part_01f84628aa27462798f98d23365e5b62"/>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01f84628aa27462798f98d23365e5b62"/>
                      <w:lock w:val="sdtLocked"/>
                      <w:richText/>
                    </w:sdtPr>
                    <w:sdtContent>
                      <w:r>
                        <w:rPr>
                          <w:rFonts w:eastAsia="Arial"/>
                          <w:color w:val="000000"/>
                          <w:szCs w:val="24"/>
                          <w:lang w:eastAsia="ar-SA"/>
                        </w:rPr>
                        <w:t>28</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Vykdant neplynus pagrindinius miško kirtimus pažeistų medžių turi likti ne daugiau kaip 5 proc. bendro paliekamų medžių skaičiaus. Medžiai, kirstini pagal Miško sanitarinės apsaugos taisyklių reikalavimus, turi būti iškirsti.</w:t>
                  </w:r>
                </w:p>
              </w:sdtContent>
            </w:sdt>
            <w:sdt>
              <w:sdtPr>
                <w:alias w:val="29 p."/>
                <w:tag w:val="part_0a8135bacc7543b1b89e51fc62fe8c9a"/>
                <w:lock w:val="sdtLocked"/>
                <w:richText/>
              </w:sdtPr>
              <w:sdtContent>
                <w:p>
                  <w:pPr>
                    <w:suppressAutoHyphens/>
                    <w:ind w:firstLine="709"/>
                    <w:jc w:val="both"/>
                    <w:rPr>
                      <w:color w:val="000000"/>
                      <w:szCs w:val="24"/>
                      <w:shd w:val="clear" w:color="auto" w:fill="FFFFFF"/>
                      <w:lang w:eastAsia="ar-SA"/>
                    </w:rPr>
                  </w:pPr>
                  <w:sdt>
                    <w:sdtPr>
                      <w:alias w:val="Numeris"/>
                      <w:tag w:val="nr_0a8135bacc7543b1b89e51fc62fe8c9a"/>
                      <w:lock w:val="sdtLocked"/>
                      <w:richText/>
                    </w:sdtPr>
                    <w:sdtContent>
                      <w:r>
                        <w:rPr>
                          <w:color w:val="000000"/>
                          <w:szCs w:val="24"/>
                          <w:shd w:val="clear" w:color="auto" w:fill="FFFFFF"/>
                          <w:lang w:eastAsia="ar-SA"/>
                        </w:rPr>
                        <w:t>29</w:t>
                      </w:r>
                    </w:sdtContent>
                  </w:sdt>
                  <w:r>
                    <w:rPr>
                      <w:color w:val="000000"/>
                      <w:szCs w:val="24"/>
                      <w:shd w:val="clear" w:color="auto" w:fill="FFFFFF"/>
                      <w:lang w:eastAsia="ar-SA"/>
                    </w:rPr>
                    <w:t>. Šio skyriaus (išskyrus 14 ir 27 punktus) reikalavimai netaikomi vykdant plynuosius pagrindinius miško kirtimus IVB miškų grupėje (trumpo kirtimo amžiaus plantaciniuose miškuose).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5f3808c7511f0a8bbd1e98310677d">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2025-09-08,
paskelbta TAR 2025-09-08, i. k. 2025-15091            </w:t>
                  </w:r>
                </w:p>
                <w:p/>
              </w:sdtContent>
            </w:sdt>
          </w:sdtContent>
        </w:sdt>
        <w:sdt>
          <w:sdtPr>
            <w:alias w:val="skyrius"/>
            <w:tag w:val="part_3db38d6cfa914ab2b79f2111da481e0d"/>
            <w:lock w:val="sdtLocked"/>
            <w:richText/>
          </w:sdtPr>
          <w:sdtContent>
            <w:p>
              <w:pPr>
                <w:suppressAutoHyphens/>
                <w:jc w:val="center"/>
                <w:rPr>
                  <w:rFonts w:eastAsia="Arial"/>
                  <w:b/>
                  <w:bCs/>
                  <w:caps/>
                  <w:color w:val="000000"/>
                  <w:szCs w:val="24"/>
                  <w:shd w:val="clear" w:color="auto" w:fill="FFFFFF"/>
                  <w:lang w:eastAsia="ar-SA"/>
                </w:rPr>
              </w:pPr>
              <w:r>
                <w:rPr>
                  <w:rFonts w:eastAsia="Arial"/>
                  <w:b/>
                  <w:bCs/>
                  <w:caps/>
                  <w:color w:val="000000"/>
                  <w:szCs w:val="24"/>
                  <w:lang w:eastAsia="ar-SA"/>
                </w:rPr>
                <w:t xml:space="preserve">IV. </w:t>
              </w:r>
              <w:r>
                <w:rPr>
                  <w:rFonts w:eastAsia="Arial"/>
                  <w:b/>
                  <w:bCs/>
                  <w:caps/>
                  <w:color w:val="000000"/>
                  <w:szCs w:val="24"/>
                  <w:shd w:val="clear" w:color="auto" w:fill="FFFFFF"/>
                  <w:lang w:eastAsia="ar-SA"/>
                </w:rPr>
                <w:t xml:space="preserve"> skyrius</w:t>
              </w:r>
            </w:p>
            <w:p>
              <w:pPr>
                <w:suppressAutoHyphens/>
                <w:ind w:firstLine="60"/>
                <w:jc w:val="center"/>
                <w:rPr>
                  <w:color w:val="000000"/>
                  <w:szCs w:val="24"/>
                  <w:shd w:val="clear" w:color="auto" w:fill="FFFFFF"/>
                  <w:lang w:eastAsia="ar-SA"/>
                </w:rPr>
              </w:pPr>
              <w:sdt>
                <w:sdtPr>
                  <w:alias w:val="Pavadinimas"/>
                  <w:tag w:val="title_3db38d6cfa914ab2b79f2111da481e0d"/>
                  <w:lock w:val="sdtLocked"/>
                  <w:richText/>
                </w:sdtPr>
                <w:sdtContent>
                  <w:r>
                    <w:rPr>
                      <w:rFonts w:eastAsia="Arial"/>
                      <w:b/>
                      <w:bCs/>
                      <w:caps/>
                      <w:color w:val="000000"/>
                      <w:szCs w:val="24"/>
                      <w:shd w:val="clear" w:color="auto" w:fill="FFFFFF"/>
                      <w:lang w:eastAsia="ar-SA"/>
                    </w:rPr>
                    <w:t>Atvejiniai PAGRINDINIAI miško kirtimai</w:t>
                  </w:r>
                </w:sdtContent>
              </w:sdt>
            </w:p>
            <w:p>
              <w:pPr>
                <w:suppressAutoHyphens/>
                <w:ind w:left="720"/>
                <w:jc w:val="both"/>
                <w:rPr>
                  <w:rFonts w:eastAsia="Arial"/>
                  <w:color w:val="000000"/>
                  <w:szCs w:val="24"/>
                  <w:shd w:val="clear" w:color="auto" w:fill="FFFFFF"/>
                  <w:lang w:eastAsia="ar-SA"/>
                </w:rPr>
              </w:pPr>
            </w:p>
            <w:sdt>
              <w:sdtPr>
                <w:alias w:val="30 p."/>
                <w:tag w:val="part_6115962ec99b4405bddba842a5d4b22a"/>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6115962ec99b4405bddba842a5d4b22a"/>
                      <w:lock w:val="sdtLocked"/>
                      <w:richText/>
                    </w:sdtPr>
                    <w:sdtContent>
                      <w:r>
                        <w:rPr>
                          <w:rFonts w:eastAsia="Arial"/>
                          <w:color w:val="000000"/>
                          <w:szCs w:val="24"/>
                          <w:lang w:eastAsia="ar-SA"/>
                        </w:rPr>
                        <w:t>30</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Taikomi tipiški, supaprastinti, grupiniai ir ilgalaikiai atvejiniai pagrindiniai miško kirtimai:</w:t>
                  </w:r>
                </w:p>
                <w:sdt>
                  <w:sdtPr>
                    <w:alias w:val="30.1 p."/>
                    <w:tag w:val="part_e510029178e74584aad1da455b1a1f15"/>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e510029178e74584aad1da455b1a1f15"/>
                          <w:lock w:val="sdtLocked"/>
                          <w:richText/>
                        </w:sdtPr>
                        <w:sdtContent>
                          <w:r>
                            <w:rPr>
                              <w:rFonts w:eastAsia="Arial"/>
                              <w:color w:val="000000"/>
                              <w:szCs w:val="24"/>
                              <w:lang w:eastAsia="ar-SA"/>
                            </w:rPr>
                            <w:t>30.1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tipiški atvejiniai pagrindiniai miško kirtimai taikomi medynuose,</w:t>
                      </w:r>
                      <w:r>
                        <w:rPr>
                          <w:rFonts w:eastAsia="Arial"/>
                          <w:b/>
                          <w:bCs/>
                          <w:i/>
                          <w:iCs/>
                          <w:color w:val="000000"/>
                          <w:szCs w:val="24"/>
                          <w:shd w:val="clear" w:color="auto" w:fill="FFFFFF"/>
                          <w:lang w:eastAsia="ar-SA"/>
                        </w:rPr>
                        <w:t xml:space="preserve"> </w:t>
                      </w:r>
                      <w:r>
                        <w:rPr>
                          <w:rFonts w:eastAsia="Arial"/>
                          <w:color w:val="000000"/>
                          <w:szCs w:val="24"/>
                          <w:shd w:val="clear" w:color="auto" w:fill="FFFFFF"/>
                          <w:lang w:eastAsia="ar-SA"/>
                        </w:rPr>
                        <w:t>kuriuose nėra pakankamai pomiškio ir siekiama savaiminio medyno atžėlimo, iškertant šiuos medynus per keturis atvejus. Medynus leidžiama iškirsti per 3 atvejus, jeigu po pirmojo kirtimo atvejo žėlinių arba želdinių kiekis yra ne mažesnis, kaip nurodyta Taisyklių 2 priede;</w:t>
                      </w:r>
                    </w:p>
                  </w:sdtContent>
                </w:sdt>
                <w:sdt>
                  <w:sdtPr>
                    <w:alias w:val="30.2 p."/>
                    <w:tag w:val="part_2f2253bcae424bb9823a8b5d92daffc5"/>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2f2253bcae424bb9823a8b5d92daffc5"/>
                          <w:lock w:val="sdtLocked"/>
                          <w:richText/>
                        </w:sdtPr>
                        <w:sdtContent>
                          <w:r>
                            <w:rPr>
                              <w:rFonts w:eastAsia="Arial"/>
                              <w:color w:val="000000"/>
                              <w:szCs w:val="24"/>
                              <w:lang w:eastAsia="ar-SA"/>
                            </w:rPr>
                            <w:t>30.2</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supaprastinti atvejiniai pagrindiniai miško kirtimai taikomi medynuose, kuriuose yra pakankamas tolygiai išsidėsčiusio, gyvybingo, tikslinių medžių rūšių pomiškio ar želdinių kiekis (Taisyklių 2 priedas). Prie supaprastintų atvejinių pagrindinių miško kirtimų priskiriami ir dviejų atvejų atvejiniai pagrindiniai miško kirtimai medynuose, kuriuose nėra antrojo ardo ar pomiškio, taip pat atvejiniai kirtimai, kuriais norima sumažinti nepageidautinų rūšių medžių - drebulės, baltalksnio – atauginę galią;</w:t>
                      </w:r>
                    </w:p>
                  </w:sdtContent>
                </w:sdt>
                <w:sdt>
                  <w:sdtPr>
                    <w:alias w:val="30.3 p."/>
                    <w:tag w:val="part_bb43f0843e2540f6947a63fb44e7c0f0"/>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bb43f0843e2540f6947a63fb44e7c0f0"/>
                          <w:lock w:val="sdtLocked"/>
                          <w:richText/>
                        </w:sdtPr>
                        <w:sdtContent>
                          <w:r>
                            <w:rPr>
                              <w:rFonts w:eastAsia="Arial"/>
                              <w:color w:val="000000"/>
                              <w:szCs w:val="24"/>
                              <w:lang w:eastAsia="ar-SA"/>
                            </w:rPr>
                            <w:t>30.3</w:t>
                          </w:r>
                        </w:sdtContent>
                      </w:sdt>
                      <w:r>
                        <w:rPr>
                          <w:rFonts w:eastAsia="Arial"/>
                          <w:color w:val="000000"/>
                          <w:szCs w:val="24"/>
                          <w:lang w:eastAsia="ar-SA"/>
                        </w:rPr>
                        <w:t xml:space="preserve">. </w:t>
                      </w:r>
                      <w:r>
                        <w:rPr>
                          <w:rFonts w:eastAsia="Arial"/>
                          <w:szCs w:val="24"/>
                          <w:shd w:val="clear" w:color="auto" w:fill="FFFFFF"/>
                          <w:lang w:eastAsia="ar-SA"/>
                        </w:rPr>
                        <w:t xml:space="preserve"> ilgalaikiai atvejiniai pagrindiniai miško kirtimai taikomi mišriuose 0,8 ir didesnio skalsumo N ir L hidrotopų augaviečių beržynuose, drebulynuose, baltalksnynuose ir eglynuose, kurių sudėtyje yra 36 proc. ir daugiau tolygiai išsidėsčiusių tikslinių rūšių medžių, pasieksiančių minimalų pagrindinių miško kirtimų amžių ne anksčiau kaip po 20 metų. Vykdant šiuos miško kirtimus, pirmuoju ar pirmaisiais kirtimų atvejais kertami brandūs medžiai. Šiais miško kirtimais medynai iškertami per ilgesnį kaip 20 metų laikotarpį;</w:t>
                      </w:r>
                    </w:p>
                  </w:sdtContent>
                </w:sdt>
                <w:sdt>
                  <w:sdtPr>
                    <w:alias w:val="30.4 p."/>
                    <w:tag w:val="part_0b4c314af0c44b8fb8c223815aebba20"/>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0b4c314af0c44b8fb8c223815aebba20"/>
                          <w:lock w:val="sdtLocked"/>
                          <w:richText/>
                        </w:sdtPr>
                        <w:sdtContent>
                          <w:r>
                            <w:rPr>
                              <w:rFonts w:eastAsia="Arial"/>
                              <w:color w:val="000000"/>
                              <w:szCs w:val="24"/>
                              <w:lang w:eastAsia="ar-SA"/>
                            </w:rPr>
                            <w:t>30.4</w:t>
                          </w:r>
                        </w:sdtContent>
                      </w:sdt>
                      <w:r>
                        <w:rPr>
                          <w:rFonts w:eastAsia="Arial"/>
                          <w:color w:val="000000"/>
                          <w:szCs w:val="24"/>
                          <w:lang w:eastAsia="ar-SA"/>
                        </w:rPr>
                        <w:t xml:space="preserve">. </w:t>
                      </w:r>
                      <w:r>
                        <w:rPr>
                          <w:rFonts w:eastAsia="Arial"/>
                          <w:szCs w:val="24"/>
                          <w:shd w:val="clear" w:color="auto" w:fill="FFFFFF"/>
                          <w:lang w:eastAsia="ar-SA"/>
                        </w:rPr>
                        <w:t xml:space="preserve"> grupiniai atvejiniai pagrindininiai miško kirtimai taikomi III-IV miškų grupės miškuose, kuriuose susiformavusios pomiškio grupės, gamtinę brandą pasiekusiuose II miškų grupės miškuose – ir kai nėra perspektyvaus pomiškio. Grupiniais atvejiniais pagrindiniais miško kirtimais medynai iškertami per ne ilgesnį kaip 20 metų laikotarpį, biržėje iškertant iki 0,3 ha ploto medžių grupes (lizdus) ir tokiu būdu siekiant medyno atkūrimo. Bendras pirmuoju atveju iškirstų lizdų plotas neturi viršyti 30 proc. biržės ploto. Iškirstuose lizduose, kuriose nėra perspektyvaus pomiškio, turi būti želdinama. Iškirsti plotai didinami vykdant kitus šių kirtimų atvejus, kai prieš tai iškirstuose plotuose miškas atkurtas pagal Miško atkūrimo ir įveisimo nuostatų reikalavimus, vyraujančių tikslinių rūšių medžių vidutinis aukštis – ne mažesnis kaip 0,5 m, ir taikant Taisyklių 12 ir 18 punktuose nustatytus maksimalaus ploto ir biržių šliejimo reikalavimus.</w:t>
                      </w:r>
                    </w:p>
                  </w:sdtContent>
                </w:sdt>
              </w:sdtContent>
            </w:sdt>
            <w:sdt>
              <w:sdtPr>
                <w:alias w:val="30-1 p."/>
                <w:tag w:val="part_416c0b178eb14339b91b81870a3aeb9a"/>
                <w:lock w:val="sdtLocked"/>
                <w:richText/>
              </w:sdtPr>
              <w:sdtContent>
                <w:p>
                  <w:pPr>
                    <w:suppressAutoHyphens/>
                    <w:ind w:firstLine="709"/>
                    <w:jc w:val="both"/>
                    <w:rPr>
                      <w:rFonts w:eastAsia="Arial"/>
                      <w:color w:val="000000"/>
                      <w:szCs w:val="24"/>
                      <w:shd w:val="clear" w:color="auto" w:fill="FFFFFF"/>
                      <w:lang w:eastAsia="ar-SA"/>
                    </w:rPr>
                  </w:pPr>
                  <w:sdt>
                    <w:sdtPr>
                      <w:alias w:val="Numeris"/>
                      <w:tag w:val="nr_416c0b178eb14339b91b81870a3aeb9a"/>
                      <w:lock w:val="sdtLocked"/>
                      <w:richText/>
                    </w:sdtPr>
                    <w:sdtContent>
                      <w:r>
                        <w:rPr>
                          <w:color w:val="000000"/>
                          <w:szCs w:val="24"/>
                          <w:shd w:val="clear" w:color="auto" w:fill="FFFFFF"/>
                          <w:lang w:eastAsia="ar-SA"/>
                        </w:rPr>
                        <w:t>30</w:t>
                      </w:r>
                      <w:r>
                        <w:rPr>
                          <w:color w:val="000000"/>
                          <w:szCs w:val="24"/>
                          <w:shd w:val="clear" w:color="auto" w:fill="FFFFFF"/>
                          <w:vertAlign w:val="superscript"/>
                          <w:lang w:eastAsia="ar-SA"/>
                        </w:rPr>
                        <w:t>1</w:t>
                      </w:r>
                    </w:sdtContent>
                  </w:sdt>
                  <w:r>
                    <w:rPr>
                      <w:color w:val="000000"/>
                      <w:szCs w:val="24"/>
                      <w:shd w:val="clear" w:color="auto" w:fill="FFFFFF"/>
                      <w:lang w:eastAsia="ar-SA"/>
                    </w:rPr>
                    <w:t>. Atvejiniai pagrindiniai miško kirtimai draudžiami paviršinių vandens telkinių pakrantės apsaugos juostose.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5f3808c7511f0a8bbd1e98310677d">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2025-09-08,
paskelbta TAR 2025-09-08, i. k. 2025-15091        </w:t>
                  </w:r>
                </w:p>
                <w:p/>
              </w:sdtContent>
            </w:sdt>
            <w:sdt>
              <w:sdtPr>
                <w:alias w:val="31 p."/>
                <w:tag w:val="part_34512ccb07c84ffa8a445da82ca63f14"/>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34512ccb07c84ffa8a445da82ca63f14"/>
                      <w:lock w:val="sdtLocked"/>
                      <w:richText/>
                    </w:sdtPr>
                    <w:sdtContent>
                      <w:r>
                        <w:rPr>
                          <w:rFonts w:eastAsia="Arial"/>
                          <w:color w:val="000000"/>
                          <w:szCs w:val="24"/>
                          <w:lang w:eastAsia="ar-SA"/>
                        </w:rPr>
                        <w:t>31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Atvejiniai pagrindiniai miško kirtimai turi būti vykdomi medynuose:</w:t>
                  </w:r>
                </w:p>
                <w:sdt>
                  <w:sdtPr>
                    <w:alias w:val="31.1 p."/>
                    <w:tag w:val="part_c1a162fc12864a3886f7fd1d536bf87f"/>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c1a162fc12864a3886f7fd1d536bf87f"/>
                          <w:lock w:val="sdtLocked"/>
                          <w:richText/>
                        </w:sdtPr>
                        <w:sdtContent>
                          <w:r>
                            <w:rPr>
                              <w:rFonts w:eastAsia="Arial"/>
                              <w:color w:val="000000"/>
                              <w:szCs w:val="24"/>
                              <w:lang w:eastAsia="ar-SA"/>
                            </w:rPr>
                            <w:t>31.1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kai juose yra pakankamas tolygiai išsidėsčiusio, gyvybingo, tikslinių medžių rūšių pomiškio ar želdinių kiekis (Taisyklių 2 priedas);</w:t>
                      </w:r>
                    </w:p>
                  </w:sdtContent>
                </w:sdt>
                <w:sdt>
                  <w:sdtPr>
                    <w:alias w:val="31.2 p."/>
                    <w:tag w:val="part_064f704aaf6d44198527610093fb468e"/>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064f704aaf6d44198527610093fb468e"/>
                          <w:lock w:val="sdtLocked"/>
                          <w:richText/>
                        </w:sdtPr>
                        <w:sdtContent>
                          <w:r>
                            <w:rPr>
                              <w:rFonts w:eastAsia="Arial"/>
                              <w:color w:val="000000"/>
                              <w:szCs w:val="24"/>
                              <w:lang w:eastAsia="ar-SA"/>
                            </w:rPr>
                            <w:t>31.2</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kai juose yra perspektyvus ne mažesnio kaip 0,4 skalsumo tikslinių medžių rūšių antrasis ardas;</w:t>
                      </w:r>
                    </w:p>
                  </w:sdtContent>
                </w:sdt>
                <w:sdt>
                  <w:sdtPr>
                    <w:alias w:val="31.3 p."/>
                    <w:tag w:val="part_957d2a5fba6941cea7f0c73c8de69718"/>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957d2a5fba6941cea7f0c73c8de69718"/>
                          <w:lock w:val="sdtLocked"/>
                          <w:richText/>
                        </w:sdtPr>
                        <w:sdtContent>
                          <w:r>
                            <w:rPr>
                              <w:rFonts w:eastAsia="Arial"/>
                              <w:color w:val="000000"/>
                              <w:szCs w:val="24"/>
                              <w:lang w:eastAsia="ar-SA"/>
                            </w:rPr>
                            <w:t>31.3</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kai 0,8 ir didesnio skalsumo N ir L hidrotopų augaviečių beržynų, drebulynų, baltalksnynų ir eglynų sudėtyje yra 36 proc. ir daugiau tolygiai išsidėsčiusių tikslinių rūšių medžių, pasieksiančių minimalų pagrindinių miško kirtimų amžių ne anksčiau kaip po 20 metų.</w:t>
                      </w:r>
                    </w:p>
                  </w:sdtContent>
                </w:sdt>
              </w:sdtContent>
            </w:sdt>
            <w:sdt>
              <w:sdtPr>
                <w:alias w:val="32 p."/>
                <w:tag w:val="part_ffceb8c6906c4d6aa88199d6d264dc84"/>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ffceb8c6906c4d6aa88199d6d264dc84"/>
                      <w:lock w:val="sdtLocked"/>
                      <w:richText/>
                    </w:sdtPr>
                    <w:sdtContent>
                      <w:r>
                        <w:rPr>
                          <w:rFonts w:eastAsia="Arial"/>
                          <w:color w:val="000000"/>
                          <w:szCs w:val="24"/>
                          <w:lang w:eastAsia="ar-SA"/>
                        </w:rPr>
                        <w:t>32</w:t>
                      </w:r>
                    </w:sdtContent>
                  </w:sdt>
                  <w:r>
                    <w:rPr>
                      <w:rFonts w:eastAsia="Arial"/>
                      <w:color w:val="000000"/>
                      <w:szCs w:val="24"/>
                      <w:lang w:eastAsia="ar-SA"/>
                    </w:rPr>
                    <w:t xml:space="preserve">. </w:t>
                  </w:r>
                  <w:r>
                    <w:rPr>
                      <w:rFonts w:eastAsia="Arial"/>
                      <w:szCs w:val="24"/>
                      <w:shd w:val="clear" w:color="auto" w:fill="FFFFFF"/>
                      <w:lang w:eastAsia="ar-SA"/>
                    </w:rPr>
                    <w:t xml:space="preserve"> Atvejinių pagrindinių miško kirtimų biržių plotas, plotis ir šliejimo laikas prie pagrindinių atrankinių, atvejinių ir plynųjų miško kirtimų biržių neribojami, išskyrus atvejus:</w:t>
                  </w:r>
                </w:p>
                <w:sdt>
                  <w:sdtPr>
                    <w:alias w:val="32.1 p."/>
                    <w:tag w:val="part_1f6853d2b45940438b1b71f22a4e0b6d"/>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1f6853d2b45940438b1b71f22a4e0b6d"/>
                          <w:lock w:val="sdtLocked"/>
                          <w:richText/>
                        </w:sdtPr>
                        <w:sdtContent>
                          <w:r>
                            <w:rPr>
                              <w:rFonts w:eastAsia="Arial"/>
                              <w:color w:val="000000"/>
                              <w:szCs w:val="24"/>
                              <w:lang w:eastAsia="ar-SA"/>
                            </w:rPr>
                            <w:t>32.1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drėgnų ir šlapių (L, U ir P, Pn hidrotopų) augaviečių eglynuose ir lapuočių su antruoju eglių ardu medynuose kertama biržėmis, kurių plotis negali viršyti dvigubo </w:t>
                      </w:r>
                      <w:r>
                        <w:rPr>
                          <w:color w:val="000000"/>
                          <w:szCs w:val="24"/>
                          <w:shd w:val="clear" w:color="auto" w:fill="FFFFFF"/>
                          <w:lang w:eastAsia="ar-SA"/>
                        </w:rPr>
                        <w:t xml:space="preserve">maksimalaus plynųjų pagrindinių miško kirtimų biržių </w:t>
                      </w:r>
                      <w:r>
                        <w:rPr>
                          <w:rFonts w:eastAsia="Arial"/>
                          <w:color w:val="000000"/>
                          <w:szCs w:val="24"/>
                          <w:shd w:val="clear" w:color="auto" w:fill="FFFFFF"/>
                          <w:lang w:eastAsia="ar-SA"/>
                        </w:rPr>
                        <w:t>pločio (Taisyklių 2 lentelė). Vykdant paskutinį atvejį, taikomi Taisyklių 18 punkte nurodyti biržių šliejimo reikalavimai;</w:t>
                      </w:r>
                    </w:p>
                  </w:sdtContent>
                </w:sdt>
                <w:sdt>
                  <w:sdtPr>
                    <w:alias w:val="32.2 p."/>
                    <w:tag w:val="part_6653c7d7f05f4a37bb17b6fdec5124f4"/>
                    <w:lock w:val="sdtLocked"/>
                    <w:richText/>
                  </w:sdtPr>
                  <w:sdtContent>
                    <w:p>
                      <w:pPr>
                        <w:suppressAutoHyphens/>
                        <w:ind w:firstLine="709"/>
                        <w:jc w:val="both"/>
                        <w:rPr>
                          <w:rFonts w:eastAsia="Arial"/>
                          <w:color w:val="000000"/>
                          <w:szCs w:val="24"/>
                          <w:shd w:val="clear" w:color="auto" w:fill="FFFFFF"/>
                          <w:lang w:eastAsia="ar-SA"/>
                        </w:rPr>
                      </w:pPr>
                      <w:sdt>
                        <w:sdtPr>
                          <w:alias w:val="Numeris"/>
                          <w:tag w:val="nr_6653c7d7f05f4a37bb17b6fdec5124f4"/>
                          <w:lock w:val="sdtLocked"/>
                          <w:richText/>
                        </w:sdtPr>
                        <w:sdtContent>
                          <w:r>
                            <w:rPr>
                              <w:color w:val="000000"/>
                              <w:szCs w:val="24"/>
                              <w:shd w:val="clear" w:color="auto" w:fill="FFFFFF"/>
                              <w:lang w:eastAsia="ar-SA"/>
                            </w:rPr>
                            <w:t>32.2</w:t>
                          </w:r>
                        </w:sdtContent>
                      </w:sdt>
                      <w:r>
                        <w:rPr>
                          <w:color w:val="000000"/>
                          <w:szCs w:val="24"/>
                          <w:shd w:val="clear" w:color="auto" w:fill="FFFFFF"/>
                          <w:lang w:eastAsia="ar-SA"/>
                        </w:rPr>
                        <w:t xml:space="preserve">. supaprastintų dviejų atvejų atvejinių pagrindinių miško kirtimų, kuriais atkuriami pušynai, pirmuoju atveju iškertamos biržės maksimalus plotas IV miškų grupės miškuose – 8 ha, III miškų grupės miškuose – 5 ha, 20 km atstumu į Lietuvos Respublikos teritorijos gilumą nuo valstybės sienos su Rusijos Federacija ir su Baltarusijos Respublika – 3 ha, plotis negali daugiau kaip 50 proc. viršyti maksimalaus plynųjų miško kirtimų pušynuose biržių pločio (Taisyklių 2 lentelė) ir taikomi Taisyklių 18 punkte nustatyti biržių šliejimo reikalavimai. Gretimą biržę leidžiama kirsti, kai anksčiau iškirstoje biržėje yra atkurtas miškas laikantis Miško atkūrimo ir įveisimo nuostatų reikalavimų ir tikslinių rūšių medžių vidutinis aukštis didesnis kaip 0,5 m.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5f3808c7511f0a8bbd1e98310677d">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2025-09-08,
paskelbta TAR 2025-09-08, i. k. 2025-15091            </w:t>
                      </w:r>
                    </w:p>
                    <w:p/>
                  </w:sdtContent>
                </w:sdt>
              </w:sdtContent>
            </w:sdt>
            <w:sdt>
              <w:sdtPr>
                <w:alias w:val="33 p."/>
                <w:tag w:val="part_5329f9becd7544b0acdd350cf0c4be71"/>
                <w:lock w:val="sdtLocked"/>
                <w:richText/>
              </w:sdtPr>
              <w:sdtContent>
                <w:p>
                  <w:pPr>
                    <w:widowControl w:val="0"/>
                    <w:suppressAutoHyphens/>
                    <w:ind w:firstLine="709"/>
                    <w:jc w:val="both"/>
                    <w:rPr>
                      <w:rFonts w:eastAsia="Arial"/>
                      <w:color w:val="000000"/>
                      <w:szCs w:val="24"/>
                      <w:shd w:val="clear" w:color="auto" w:fill="FFFFFF"/>
                      <w:lang w:eastAsia="ar-SA"/>
                    </w:rPr>
                  </w:pPr>
                  <w:sdt>
                    <w:sdtPr>
                      <w:alias w:val="Numeris"/>
                      <w:tag w:val="nr_5329f9becd7544b0acdd350cf0c4be71"/>
                      <w:lock w:val="sdtLocked"/>
                      <w:richText/>
                    </w:sdtPr>
                    <w:sdtContent>
                      <w:r>
                        <w:rPr>
                          <w:color w:val="000000"/>
                          <w:szCs w:val="24"/>
                          <w:shd w:val="clear" w:color="auto" w:fill="FFFFFF"/>
                          <w:lang w:eastAsia="ar-SA"/>
                        </w:rPr>
                        <w:t>33</w:t>
                      </w:r>
                    </w:sdtContent>
                  </w:sdt>
                  <w:r>
                    <w:rPr>
                      <w:color w:val="000000"/>
                      <w:szCs w:val="24"/>
                      <w:shd w:val="clear" w:color="auto" w:fill="FFFFFF"/>
                      <w:lang w:eastAsia="ar-SA"/>
                    </w:rPr>
                    <w:t>. Paskutinis atvejinių pagrindinių miško kirtimų atvejis vykdomas, kai gretimoje anksčiau iškirstoje biržėje miškas yra atkurtas laikantis Miško atkūrimo ir įveisimo nuostatų reikalavimų ir tikslinių rūšių medžių vidutinis aukštis didesnis kaip 0,5 m. 100 m atstumu į abi puses nuo kelio briaunų prie valstybinės reikšmės magistralinių ir krašto kelių ir 100 m atstumu nuo miestų ir miestelių teritorijų ribų vykdant atvejinius pagrindinius miško kirtimus, paskutinis kirtimų atvejis vykdomas, kai kertamoje biržėje atkurto miško medžių vidutinis aukštis yra ne mažesnis kaip 2,5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5f3808c7511f0a8bbd1e98310677d">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2025-09-08,
paskelbta TAR 2025-09-08, i. k. 2025-15091            </w:t>
                  </w:r>
                </w:p>
                <w:p/>
              </w:sdtContent>
            </w:sdt>
            <w:sdt>
              <w:sdtPr>
                <w:alias w:val="34 p."/>
                <w:tag w:val="part_45ba8ad43ee04592a2a7a4f408fc9445"/>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45ba8ad43ee04592a2a7a4f408fc9445"/>
                      <w:lock w:val="sdtLocked"/>
                      <w:richText/>
                    </w:sdtPr>
                    <w:sdtContent>
                      <w:r>
                        <w:rPr>
                          <w:rFonts w:eastAsia="Arial"/>
                          <w:color w:val="000000"/>
                          <w:szCs w:val="24"/>
                          <w:lang w:eastAsia="ar-SA"/>
                        </w:rPr>
                        <w:t>34</w:t>
                      </w:r>
                    </w:sdtContent>
                  </w:sdt>
                  <w:r>
                    <w:rPr>
                      <w:rFonts w:eastAsia="Arial"/>
                      <w:color w:val="000000"/>
                      <w:szCs w:val="24"/>
                      <w:lang w:eastAsia="ar-SA"/>
                    </w:rPr>
                    <w:t xml:space="preserve">. </w:t>
                  </w:r>
                  <w:r>
                    <w:rPr>
                      <w:color w:val="000000"/>
                      <w:szCs w:val="24"/>
                      <w:shd w:val="clear" w:color="auto" w:fill="FFFFFF"/>
                      <w:lang w:eastAsia="ar-SA"/>
                    </w:rPr>
                    <w:t xml:space="preserve"> Atvejinius pagrindinius miško kirtimus leidžiama vykdyti ir medynuose, kuriuose nėra pakankamo kiekio tikslinių medžių rūšių gyvybingo pomiškio (Taisyklių 2 priedas) ar susidariusio antrojo ardo, tačiau jais siekiama sudaryti sąlygas pomiškiui atsirasti, išvengti nebrandžių medžių kirtimo, sumažinti nepageidautinų rūšių medžių atauginę galią.</w:t>
                  </w:r>
                </w:p>
              </w:sdtContent>
            </w:sdt>
            <w:sdt>
              <w:sdtPr>
                <w:alias w:val="35 p."/>
                <w:tag w:val="part_681a55593cf44568953155f5545d9803"/>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681a55593cf44568953155f5545d9803"/>
                      <w:lock w:val="sdtLocked"/>
                      <w:richText/>
                    </w:sdtPr>
                    <w:sdtContent>
                      <w:r>
                        <w:rPr>
                          <w:rFonts w:eastAsia="Arial"/>
                          <w:color w:val="000000"/>
                          <w:szCs w:val="24"/>
                          <w:lang w:eastAsia="ar-SA"/>
                        </w:rPr>
                        <w:t>35</w:t>
                      </w:r>
                    </w:sdtContent>
                  </w:sdt>
                  <w:r>
                    <w:rPr>
                      <w:rFonts w:eastAsia="Arial"/>
                      <w:color w:val="000000"/>
                      <w:szCs w:val="24"/>
                      <w:lang w:eastAsia="ar-SA"/>
                    </w:rPr>
                    <w:t xml:space="preserve">. </w:t>
                  </w:r>
                  <w:r>
                    <w:rPr>
                      <w:color w:val="000000"/>
                      <w:szCs w:val="24"/>
                      <w:shd w:val="clear" w:color="auto" w:fill="FFFFFF"/>
                      <w:lang w:eastAsia="ar-SA"/>
                    </w:rPr>
                    <w:t xml:space="preserve"> Atvejiniams pagrindiniams miško kirtimams priskiriami ir vieno atvejo atvejiniai pagrindiniai miško kirtimai, kai taip kertami 0,5 ir mažesnio skalsumo medynai, kuriuose yra pakankamas gyvybingo pomiškio kiekis (Taisyklių 2 priedas) arba perspektyvus ne mažesnio kaip 0,4 skalsumo tikslinių medžių rūšių antrasis ardas.</w:t>
                  </w:r>
                </w:p>
              </w:sdtContent>
            </w:sdt>
            <w:sdt>
              <w:sdtPr>
                <w:alias w:val="36 p."/>
                <w:tag w:val="part_e4ee1dbea8a4472fbfb0feac506a1699"/>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e4ee1dbea8a4472fbfb0feac506a1699"/>
                      <w:lock w:val="sdtLocked"/>
                      <w:richText/>
                    </w:sdtPr>
                    <w:sdtContent>
                      <w:r>
                        <w:rPr>
                          <w:rFonts w:eastAsia="Arial"/>
                          <w:color w:val="000000"/>
                          <w:szCs w:val="24"/>
                          <w:lang w:eastAsia="ar-SA"/>
                        </w:rPr>
                        <w:t>36</w:t>
                      </w:r>
                    </w:sdtContent>
                  </w:sdt>
                  <w:r>
                    <w:rPr>
                      <w:rFonts w:eastAsia="Arial"/>
                      <w:color w:val="000000"/>
                      <w:szCs w:val="24"/>
                      <w:lang w:eastAsia="ar-SA"/>
                    </w:rPr>
                    <w:t xml:space="preserve">. </w:t>
                  </w:r>
                  <w:r>
                    <w:rPr>
                      <w:color w:val="000000"/>
                      <w:szCs w:val="24"/>
                      <w:shd w:val="clear" w:color="auto" w:fill="FFFFFF"/>
                      <w:lang w:eastAsia="ar-SA"/>
                    </w:rPr>
                    <w:t xml:space="preserve"> Jei atvejinių pagrindinių miško kirtimų metu pasikeičia medyno rūšių sudėtis ir vyraujančia tampa nebrandi medžių rūšis, kitus atvejinių pagrindinių miško kirtimų atvejus leidžiama vykdyti neatsižvelgiant į šiuos pokyčius.</w:t>
                  </w:r>
                </w:p>
              </w:sdtContent>
            </w:sdt>
            <w:sdt>
              <w:sdtPr>
                <w:alias w:val="37 p."/>
                <w:tag w:val="part_bdf611b34db344008489667eb2063b59"/>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bdf611b34db344008489667eb2063b59"/>
                      <w:lock w:val="sdtLocked"/>
                      <w:richText/>
                    </w:sdtPr>
                    <w:sdtContent>
                      <w:r>
                        <w:rPr>
                          <w:rFonts w:eastAsia="Arial"/>
                          <w:color w:val="000000"/>
                          <w:szCs w:val="24"/>
                          <w:lang w:eastAsia="ar-SA"/>
                        </w:rPr>
                        <w:t>37</w:t>
                      </w:r>
                    </w:sdtContent>
                  </w:sdt>
                  <w:r>
                    <w:rPr>
                      <w:rFonts w:eastAsia="Arial"/>
                      <w:color w:val="000000"/>
                      <w:szCs w:val="24"/>
                      <w:lang w:eastAsia="ar-SA"/>
                    </w:rPr>
                    <w:t xml:space="preserve">. </w:t>
                  </w:r>
                  <w:r>
                    <w:rPr>
                      <w:color w:val="000000"/>
                      <w:szCs w:val="24"/>
                      <w:shd w:val="clear" w:color="auto" w:fill="FFFFFF"/>
                      <w:lang w:eastAsia="ar-SA"/>
                    </w:rPr>
                    <w:t xml:space="preserve"> Paskutiniam atvejinių pagrindinių miško kirtimų atvejui paliekamo medyno pirmojo ardo skalsumas turi būti ne mažesnis kaip 0,4, o medynuose, kuriuose siekiama atkurti pušynus, – ne mažesnis kaip 0,2.</w:t>
                  </w:r>
                </w:p>
              </w:sdtContent>
            </w:sdt>
            <w:sdt>
              <w:sdtPr>
                <w:alias w:val="38 p."/>
                <w:tag w:val="part_4aa1a6d169b2489dbe6614ac789840b4"/>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4aa1a6d169b2489dbe6614ac789840b4"/>
                      <w:lock w:val="sdtLocked"/>
                      <w:richText/>
                    </w:sdtPr>
                    <w:sdtContent>
                      <w:r>
                        <w:rPr>
                          <w:rFonts w:eastAsia="Arial"/>
                          <w:color w:val="000000"/>
                          <w:szCs w:val="24"/>
                          <w:lang w:eastAsia="ar-SA"/>
                        </w:rPr>
                        <w:t>38</w:t>
                      </w:r>
                    </w:sdtContent>
                  </w:sdt>
                  <w:r>
                    <w:rPr>
                      <w:rFonts w:eastAsia="Arial"/>
                      <w:color w:val="000000"/>
                      <w:szCs w:val="24"/>
                      <w:lang w:eastAsia="ar-SA"/>
                    </w:rPr>
                    <w:t xml:space="preserve">. </w:t>
                  </w:r>
                  <w:r>
                    <w:rPr>
                      <w:color w:val="000000"/>
                      <w:szCs w:val="24"/>
                      <w:shd w:val="clear" w:color="auto" w:fill="FFFFFF"/>
                      <w:lang w:eastAsia="ar-SA"/>
                    </w:rPr>
                    <w:t xml:space="preserve"> Atvejiniai pagrindiniai miško kirtimai II miškų grupės miškuose turi būti suprojektuoti vidinės miškotvarkos projekte. Saugomose teritorijose šie miško kirtimai projektuojami, kai jie atitinka saugomos teritorijos tvarkymo ir apsaugos tikslus.</w:t>
                  </w:r>
                  <w:r>
                    <w:rPr>
                      <w:b/>
                      <w:color w:val="000000"/>
                      <w:szCs w:val="24"/>
                      <w:shd w:val="clear" w:color="auto" w:fill="FFFFFF"/>
                      <w:lang w:eastAsia="ar-SA"/>
                    </w:rPr>
                    <w:t xml:space="preserve"> </w:t>
                  </w:r>
                </w:p>
                <w:p>
                  <w:pPr>
                    <w:suppressAutoHyphens/>
                    <w:ind w:left="720"/>
                    <w:jc w:val="both"/>
                    <w:rPr>
                      <w:rFonts w:eastAsia="Arial"/>
                      <w:color w:val="000000"/>
                      <w:szCs w:val="24"/>
                      <w:shd w:val="clear" w:color="auto" w:fill="FFFFFF"/>
                      <w:lang w:eastAsia="ar-SA"/>
                    </w:rPr>
                  </w:pPr>
                </w:p>
              </w:sdtContent>
            </w:sdt>
          </w:sdtContent>
        </w:sdt>
        <w:sdt>
          <w:sdtPr>
            <w:alias w:val="skyrius"/>
            <w:tag w:val="part_303576d1890d4738a7cb4bd8c49444b4"/>
            <w:lock w:val="sdtLocked"/>
            <w:richText/>
          </w:sdtPr>
          <w:sdtContent>
            <w:p>
              <w:pPr>
                <w:suppressAutoHyphens/>
                <w:jc w:val="center"/>
                <w:rPr>
                  <w:rFonts w:eastAsia="Arial"/>
                  <w:b/>
                  <w:bCs/>
                  <w:caps/>
                  <w:color w:val="000000"/>
                  <w:szCs w:val="24"/>
                  <w:shd w:val="clear" w:color="auto" w:fill="FFFFFF"/>
                  <w:lang w:eastAsia="ar-SA"/>
                </w:rPr>
              </w:pPr>
              <w:r>
                <w:rPr>
                  <w:rFonts w:eastAsia="Arial"/>
                  <w:b/>
                  <w:bCs/>
                  <w:caps/>
                  <w:color w:val="000000"/>
                  <w:szCs w:val="24"/>
                  <w:lang w:eastAsia="ar-SA"/>
                </w:rPr>
                <w:t xml:space="preserve">V. </w:t>
              </w:r>
              <w:r>
                <w:rPr>
                  <w:rFonts w:eastAsia="Arial"/>
                  <w:b/>
                  <w:bCs/>
                  <w:caps/>
                  <w:color w:val="000000"/>
                  <w:szCs w:val="24"/>
                  <w:shd w:val="clear" w:color="auto" w:fill="FFFFFF"/>
                  <w:lang w:eastAsia="ar-SA"/>
                </w:rPr>
                <w:t xml:space="preserve"> skyrius</w:t>
              </w:r>
            </w:p>
            <w:p>
              <w:pPr>
                <w:tabs>
                  <w:tab w:val="left" w:pos="0"/>
                </w:tabs>
                <w:suppressAutoHyphens/>
                <w:jc w:val="center"/>
                <w:rPr>
                  <w:rFonts w:eastAsia="Arial"/>
                  <w:b/>
                  <w:bCs/>
                  <w:caps/>
                  <w:color w:val="000000"/>
                  <w:szCs w:val="24"/>
                  <w:shd w:val="clear" w:color="auto" w:fill="FFFFFF"/>
                  <w:lang w:eastAsia="ar-SA"/>
                </w:rPr>
              </w:pPr>
              <w:sdt>
                <w:sdtPr>
                  <w:alias w:val="Pavadinimas"/>
                  <w:tag w:val="title_303576d1890d4738a7cb4bd8c49444b4"/>
                  <w:lock w:val="sdtLocked"/>
                  <w:richText/>
                </w:sdtPr>
                <w:sdtContent>
                  <w:r>
                    <w:rPr>
                      <w:rFonts w:eastAsia="Arial"/>
                      <w:b/>
                      <w:bCs/>
                      <w:caps/>
                      <w:color w:val="000000"/>
                      <w:szCs w:val="24"/>
                      <w:shd w:val="clear" w:color="auto" w:fill="FFFFFF"/>
                      <w:lang w:eastAsia="ar-SA"/>
                    </w:rPr>
                    <w:t>Atrankiniai PAGRINDINIAI miško kirtimai</w:t>
                  </w:r>
                </w:sdtContent>
              </w:sdt>
            </w:p>
            <w:p>
              <w:pPr>
                <w:tabs>
                  <w:tab w:val="left" w:pos="0"/>
                </w:tabs>
                <w:suppressAutoHyphens/>
                <w:ind w:left="357" w:firstLine="720"/>
                <w:jc w:val="both"/>
                <w:rPr>
                  <w:rFonts w:eastAsia="Arial"/>
                  <w:b/>
                  <w:bCs/>
                  <w:color w:val="000000"/>
                  <w:szCs w:val="24"/>
                  <w:shd w:val="clear" w:color="auto" w:fill="FFFFFF"/>
                  <w:lang w:eastAsia="ar-SA"/>
                </w:rPr>
              </w:pPr>
            </w:p>
            <w:sdt>
              <w:sdtPr>
                <w:alias w:val="39 p."/>
                <w:tag w:val="part_fd69af02fc784a408d08f45ab2fd5306"/>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fd69af02fc784a408d08f45ab2fd5306"/>
                      <w:lock w:val="sdtLocked"/>
                      <w:richText/>
                    </w:sdtPr>
                    <w:sdtContent>
                      <w:r>
                        <w:rPr>
                          <w:rFonts w:eastAsia="Arial"/>
                          <w:color w:val="000000"/>
                          <w:szCs w:val="24"/>
                          <w:lang w:eastAsia="ar-SA"/>
                        </w:rPr>
                        <w:t>39</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Taikomi laisvieji ir grupiniai atrankiniai pagrindiniai miško kirtimai:</w:t>
                  </w:r>
                </w:p>
                <w:sdt>
                  <w:sdtPr>
                    <w:alias w:val="39.1 p."/>
                    <w:tag w:val="part_15b286011df1490cbc7c6a1acddc1e19"/>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15b286011df1490cbc7c6a1acddc1e19"/>
                          <w:lock w:val="sdtLocked"/>
                          <w:richText/>
                        </w:sdtPr>
                        <w:sdtContent>
                          <w:r>
                            <w:rPr>
                              <w:rFonts w:eastAsia="Arial"/>
                              <w:color w:val="000000"/>
                              <w:szCs w:val="24"/>
                              <w:lang w:eastAsia="ar-SA"/>
                            </w:rPr>
                            <w:t>39.1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laisvaisiais atrankiniais pagrindiniais miško kirtimais</w:t>
                      </w:r>
                      <w:r>
                        <w:rPr>
                          <w:rFonts w:eastAsia="Arial"/>
                          <w:bCs/>
                          <w:color w:val="000000"/>
                          <w:szCs w:val="24"/>
                          <w:shd w:val="clear" w:color="auto" w:fill="FFFFFF"/>
                          <w:lang w:eastAsia="ar-SA"/>
                        </w:rPr>
                        <w:t xml:space="preserve"> medžiai kertami medyne tolygiai, iškertant brandžius, mažo prieaugio, pažeistus medžius;</w:t>
                      </w:r>
                    </w:p>
                  </w:sdtContent>
                </w:sdt>
                <w:sdt>
                  <w:sdtPr>
                    <w:alias w:val="39.2 p."/>
                    <w:tag w:val="part_bf4f1219ca834d1e9e2a2fe79ac998f5"/>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bf4f1219ca834d1e9e2a2fe79ac998f5"/>
                          <w:lock w:val="sdtLocked"/>
                          <w:richText/>
                        </w:sdtPr>
                        <w:sdtContent>
                          <w:r>
                            <w:rPr>
                              <w:rFonts w:eastAsia="Arial"/>
                              <w:color w:val="000000"/>
                              <w:szCs w:val="24"/>
                              <w:lang w:eastAsia="ar-SA"/>
                            </w:rPr>
                            <w:t>39.2</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w:t>
                      </w:r>
                      <w:r>
                        <w:rPr>
                          <w:rFonts w:eastAsia="Arial"/>
                          <w:szCs w:val="24"/>
                          <w:shd w:val="clear" w:color="auto" w:fill="FFFFFF"/>
                          <w:lang w:eastAsia="ar-SA"/>
                        </w:rPr>
                        <w:t xml:space="preserve">grupiniais atrankiniais pagrindiniais miško kirtimais </w:t>
                      </w:r>
                      <w:r>
                        <w:rPr>
                          <w:rFonts w:eastAsia="Arial"/>
                          <w:bCs/>
                          <w:szCs w:val="24"/>
                          <w:shd w:val="clear" w:color="auto" w:fill="FFFFFF"/>
                          <w:lang w:eastAsia="ar-SA"/>
                        </w:rPr>
                        <w:t>medyne (dažniausiai grupinio pomiškio vietose) iškertamos mažesnės kaip 0,1 ha medžių grupės.</w:t>
                      </w:r>
                    </w:p>
                  </w:sdtContent>
                </w:sdt>
              </w:sdtContent>
            </w:sdt>
            <w:sdt>
              <w:sdtPr>
                <w:alias w:val="40 p."/>
                <w:tag w:val="part_3dc86d021e5e4c058ebf236b82705d95"/>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3dc86d021e5e4c058ebf236b82705d95"/>
                      <w:lock w:val="sdtLocked"/>
                      <w:richText/>
                    </w:sdtPr>
                    <w:sdtContent>
                      <w:r>
                        <w:rPr>
                          <w:rFonts w:eastAsia="Arial"/>
                          <w:color w:val="000000"/>
                          <w:szCs w:val="24"/>
                          <w:lang w:eastAsia="ar-SA"/>
                        </w:rPr>
                        <w:t>40</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w:t>
                  </w:r>
                  <w:r>
                    <w:rPr>
                      <w:rFonts w:eastAsia="Arial"/>
                      <w:szCs w:val="24"/>
                      <w:shd w:val="clear" w:color="auto" w:fill="FFFFFF"/>
                      <w:lang w:eastAsia="ar-SA"/>
                    </w:rPr>
                    <w:t>Atrankiniai pagrindiniai miško kirtimai IIA miškų grupėje vykdomi siekiant išsaugoti arba atkurti miško ekosistemas ar atskirus jų komponentus, IIB miškų grupės medynuose – siekiant formuoti ir išsaugoti rekreacinę miško aplinką.</w:t>
                  </w:r>
                </w:p>
              </w:sdtContent>
            </w:sdt>
            <w:sdt>
              <w:sdtPr>
                <w:alias w:val="41 p."/>
                <w:tag w:val="part_b4818b696ff948b7bb9def065363c198"/>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b4818b696ff948b7bb9def065363c198"/>
                      <w:lock w:val="sdtLocked"/>
                      <w:richText/>
                    </w:sdtPr>
                    <w:sdtContent>
                      <w:r>
                        <w:rPr>
                          <w:rFonts w:eastAsia="Arial"/>
                          <w:color w:val="000000"/>
                          <w:szCs w:val="24"/>
                          <w:lang w:eastAsia="ar-SA"/>
                        </w:rPr>
                        <w:t>41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w:t>
                  </w:r>
                  <w:r>
                    <w:rPr>
                      <w:rFonts w:eastAsia="Arial"/>
                      <w:szCs w:val="24"/>
                      <w:shd w:val="clear" w:color="auto" w:fill="FFFFFF"/>
                      <w:lang w:eastAsia="ar-SA"/>
                    </w:rPr>
                    <w:t>Saugomose teritorijose atrankiniai pagrindiniai miško kirtimai projektuojami, kai jie atitinka saugomos teritorijos tvarkymo ir apsaugos tikslus. Atrankiniai pagrindiniai miško kirtimai II miškų grupės miškuose turi būti suprojektuoti vidinės miškotvarkos projekte.</w:t>
                  </w:r>
                </w:p>
              </w:sdtContent>
            </w:sdt>
            <w:sdt>
              <w:sdtPr>
                <w:alias w:val="42 p."/>
                <w:tag w:val="part_cfa1d9a844b24264b4d022f5978c19f9"/>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cfa1d9a844b24264b4d022f5978c19f9"/>
                      <w:lock w:val="sdtLocked"/>
                      <w:richText/>
                    </w:sdtPr>
                    <w:sdtContent>
                      <w:r>
                        <w:rPr>
                          <w:rFonts w:eastAsia="Arial"/>
                          <w:color w:val="000000"/>
                          <w:szCs w:val="24"/>
                          <w:lang w:eastAsia="ar-SA"/>
                        </w:rPr>
                        <w:t>42</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w:t>
                  </w:r>
                  <w:r>
                    <w:rPr>
                      <w:rFonts w:eastAsia="Arial"/>
                      <w:bCs/>
                      <w:szCs w:val="24"/>
                      <w:shd w:val="clear" w:color="auto" w:fill="FFFFFF"/>
                      <w:lang w:eastAsia="ar-SA"/>
                    </w:rPr>
                    <w:t>Atrankinių pagrindinių miško kirtimų vykdymas II miškų grupės medynuose:</w:t>
                  </w:r>
                </w:p>
                <w:sdt>
                  <w:sdtPr>
                    <w:alias w:val="42.1 p."/>
                    <w:tag w:val="part_6694fbd7aec14422bc7dc4b1a84a2b93"/>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6694fbd7aec14422bc7dc4b1a84a2b93"/>
                          <w:lock w:val="sdtLocked"/>
                          <w:richText/>
                        </w:sdtPr>
                        <w:sdtContent>
                          <w:r>
                            <w:rPr>
                              <w:rFonts w:eastAsia="Arial"/>
                              <w:color w:val="000000"/>
                              <w:szCs w:val="24"/>
                              <w:lang w:eastAsia="ar-SA"/>
                            </w:rPr>
                            <w:t>42.1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a</w:t>
                      </w:r>
                      <w:r>
                        <w:rPr>
                          <w:rFonts w:eastAsia="Arial"/>
                          <w:szCs w:val="24"/>
                          <w:shd w:val="clear" w:color="auto" w:fill="FFFFFF"/>
                          <w:lang w:eastAsia="ar-SA"/>
                        </w:rPr>
                        <w:t>trankiniai pagrindiniai miško kirtimai kartojami ne dažniau kaip kas 10 metų;</w:t>
                      </w:r>
                    </w:p>
                  </w:sdtContent>
                </w:sdt>
                <w:sdt>
                  <w:sdtPr>
                    <w:alias w:val="42.2 p."/>
                    <w:tag w:val="part_69dd4db5908a441ea829c91ecf2928c5"/>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69dd4db5908a441ea829c91ecf2928c5"/>
                          <w:lock w:val="sdtLocked"/>
                          <w:richText/>
                        </w:sdtPr>
                        <w:sdtContent>
                          <w:r>
                            <w:rPr>
                              <w:rFonts w:eastAsia="Arial"/>
                              <w:color w:val="000000"/>
                              <w:szCs w:val="24"/>
                              <w:lang w:eastAsia="ar-SA"/>
                            </w:rPr>
                            <w:t>42.2</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w:t>
                      </w:r>
                      <w:r>
                        <w:rPr>
                          <w:rFonts w:eastAsia="Arial"/>
                          <w:szCs w:val="24"/>
                          <w:shd w:val="clear" w:color="auto" w:fill="FFFFFF"/>
                          <w:lang w:eastAsia="ar-SA"/>
                        </w:rPr>
                        <w:t>medyno pirmo ardo skalsumas po atrankinių pagrindinių miško kirtimų turi būti ne mažesnis kaip 0,6;</w:t>
                      </w:r>
                    </w:p>
                  </w:sdtContent>
                </w:sdt>
                <w:sdt>
                  <w:sdtPr>
                    <w:alias w:val="42.3 p."/>
                    <w:tag w:val="part_f32d8c19208c49a68f910a3d62f9d875"/>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f32d8c19208c49a68f910a3d62f9d875"/>
                          <w:lock w:val="sdtLocked"/>
                          <w:richText/>
                        </w:sdtPr>
                        <w:sdtContent>
                          <w:r>
                            <w:rPr>
                              <w:rFonts w:eastAsia="Arial"/>
                              <w:color w:val="000000"/>
                              <w:szCs w:val="24"/>
                              <w:lang w:eastAsia="ar-SA"/>
                            </w:rPr>
                            <w:t>42.3</w:t>
                          </w:r>
                        </w:sdtContent>
                      </w:sdt>
                      <w:r>
                        <w:rPr>
                          <w:rFonts w:eastAsia="Arial"/>
                          <w:color w:val="000000"/>
                          <w:szCs w:val="24"/>
                          <w:lang w:eastAsia="ar-SA"/>
                        </w:rPr>
                        <w:t xml:space="preserve">. </w:t>
                      </w:r>
                      <w:r>
                        <w:rPr>
                          <w:rFonts w:eastAsia="Arial"/>
                          <w:szCs w:val="24"/>
                          <w:shd w:val="clear" w:color="auto" w:fill="FFFFFF"/>
                          <w:lang w:eastAsia="ar-SA"/>
                        </w:rPr>
                        <w:t xml:space="preserve"> per vieną kartą leidžiama iškirsti ne daugiau kaip 20 proc. medyno tūrio;</w:t>
                      </w:r>
                    </w:p>
                  </w:sdtContent>
                </w:sdt>
                <w:sdt>
                  <w:sdtPr>
                    <w:alias w:val="42.4 p."/>
                    <w:tag w:val="part_2b76ef825e0b48f09153362d5f8619bf"/>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2b76ef825e0b48f09153362d5f8619bf"/>
                          <w:lock w:val="sdtLocked"/>
                          <w:richText/>
                        </w:sdtPr>
                        <w:sdtContent>
                          <w:r>
                            <w:rPr>
                              <w:rFonts w:eastAsia="Arial"/>
                              <w:color w:val="000000"/>
                              <w:szCs w:val="24"/>
                              <w:lang w:eastAsia="ar-SA"/>
                            </w:rPr>
                            <w:t>42.4</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w:t>
                      </w:r>
                      <w:r>
                        <w:rPr>
                          <w:rFonts w:eastAsia="Arial"/>
                          <w:szCs w:val="24"/>
                          <w:shd w:val="clear" w:color="auto" w:fill="FFFFFF"/>
                          <w:lang w:eastAsia="ar-SA"/>
                        </w:rPr>
                        <w:t>IIA miškų grupės medynuose taikomi grupiniai atrankiniai pagrindiniai miško kirtimai, IIB miškų grupės miškuose – grupiniai ir/arba laisvieji atrankiniai pagrindiniai miško kirtimai;</w:t>
                      </w:r>
                    </w:p>
                  </w:sdtContent>
                </w:sdt>
                <w:sdt>
                  <w:sdtPr>
                    <w:alias w:val="42.5 p."/>
                    <w:tag w:val="part_d3c4499fdd7047c39a11b0c5d567a806"/>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d3c4499fdd7047c39a11b0c5d567a806"/>
                          <w:lock w:val="sdtLocked"/>
                          <w:richText/>
                        </w:sdtPr>
                        <w:sdtContent>
                          <w:r>
                            <w:rPr>
                              <w:rFonts w:eastAsia="Arial"/>
                              <w:color w:val="000000"/>
                              <w:szCs w:val="24"/>
                              <w:lang w:eastAsia="ar-SA"/>
                            </w:rPr>
                            <w:t>42.5</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w:t>
                      </w:r>
                      <w:r>
                        <w:rPr>
                          <w:rFonts w:eastAsia="Arial"/>
                          <w:bCs/>
                          <w:szCs w:val="24"/>
                          <w:shd w:val="clear" w:color="auto" w:fill="FFFFFF"/>
                          <w:lang w:eastAsia="ar-SA"/>
                        </w:rPr>
                        <w:t>vykdant grupinius atrankinius pagrindinius miško kirtimus, iškertamos mažesnės kaip 0,1 ha medžių grupės tarp kertamų medžių grupių paliekant ne mažesnį kaip 30 m atstumą. Kirtimai kartojami ne dažniau kaip kas 10 metų, kai prieš tai iškirstuose plotuose miškas atkurtas pagal Miško atkūrimo ir įveisimo nuostatų reikalavimus;</w:t>
                      </w:r>
                    </w:p>
                  </w:sdtContent>
                </w:sdt>
                <w:sdt>
                  <w:sdtPr>
                    <w:alias w:val="42.6 p."/>
                    <w:tag w:val="part_ba6180bd07e94a45ab49169c239f5106"/>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ba6180bd07e94a45ab49169c239f5106"/>
                          <w:lock w:val="sdtLocked"/>
                          <w:richText/>
                        </w:sdtPr>
                        <w:sdtContent>
                          <w:r>
                            <w:rPr>
                              <w:rFonts w:eastAsia="Arial"/>
                              <w:color w:val="000000"/>
                              <w:szCs w:val="24"/>
                              <w:lang w:eastAsia="ar-SA"/>
                            </w:rPr>
                            <w:t>42.6</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w:t>
                      </w:r>
                      <w:r>
                        <w:rPr>
                          <w:rFonts w:eastAsia="Arial"/>
                          <w:szCs w:val="24"/>
                          <w:shd w:val="clear" w:color="auto" w:fill="FFFFFF"/>
                          <w:lang w:eastAsia="ar-SA"/>
                        </w:rPr>
                        <w:t>grupiniai atrankiniai pagrindiniai miško kirtimai IIA miškų grupės medynuose baigiami: ąžuolynuose – iki 170 metų, pušynuose, maumedynuose, uosynuose, klevynuose, bukynuose ir guobinių rūšių medynuose – iki 140 metų, eglynuose – iki 100 metų, beržynuose, juodalksnynuose, liepynuose ir skroblynuose – iki 90 metų, drebulynuose – iki 80 metų amžiaus medynuose. Vyresnio amžiaus medynuose vykdomi specialieji biologinės įvairovės palaikymo miško kirtimai;</w:t>
                      </w:r>
                    </w:p>
                  </w:sdtContent>
                </w:sdt>
                <w:sdt>
                  <w:sdtPr>
                    <w:alias w:val="42.7 p."/>
                    <w:tag w:val="part_9e09169a16084575b8b7cf6f13d10f87"/>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9e09169a16084575b8b7cf6f13d10f87"/>
                          <w:lock w:val="sdtLocked"/>
                          <w:richText/>
                        </w:sdtPr>
                        <w:sdtContent>
                          <w:r>
                            <w:rPr>
                              <w:rFonts w:eastAsia="Arial"/>
                              <w:color w:val="000000"/>
                              <w:szCs w:val="24"/>
                              <w:lang w:eastAsia="ar-SA"/>
                            </w:rPr>
                            <w:t>42.7</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w:t>
                      </w:r>
                      <w:r>
                        <w:rPr>
                          <w:rFonts w:eastAsia="Arial"/>
                          <w:szCs w:val="24"/>
                          <w:shd w:val="clear" w:color="auto" w:fill="FFFFFF"/>
                          <w:lang w:eastAsia="ar-SA"/>
                        </w:rPr>
                        <w:t>vykdant atrankinius pagrindinius miško kirtimus II miškų grupės miškuose valksmai nekertami, mediena ištraukiama keliais, natūraliomis proskynomis, o, jei jų nėra, – mediena ištraukiama važiuojant tarpais tarp medžių artimiausiu atstumu iki medienos sandėlio, prisiderinant prie reljefo, pomiškio grupių, leidžiama iškirsti pavienius medžius, trukdančius ištraukti iškirstą medieną.</w:t>
                      </w:r>
                    </w:p>
                  </w:sdtContent>
                </w:sdt>
              </w:sdtContent>
            </w:sdt>
            <w:sdt>
              <w:sdtPr>
                <w:alias w:val="43 p."/>
                <w:tag w:val="part_904bbc2a9add4de7a9f296dab7bd2e2c"/>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904bbc2a9add4de7a9f296dab7bd2e2c"/>
                      <w:lock w:val="sdtLocked"/>
                      <w:richText/>
                    </w:sdtPr>
                    <w:sdtContent>
                      <w:r>
                        <w:rPr>
                          <w:rFonts w:eastAsia="Arial"/>
                          <w:color w:val="000000"/>
                          <w:szCs w:val="24"/>
                          <w:lang w:eastAsia="ar-SA"/>
                        </w:rPr>
                        <w:t>43</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Atrankiniai pagrindiniai miško kirtimai III-IVA miškų grupės medynuose vykdomi:</w:t>
                  </w:r>
                </w:p>
                <w:sdt>
                  <w:sdtPr>
                    <w:alias w:val="43.1 p."/>
                    <w:tag w:val="part_95d840e4c80a4a709d3691f961ff3829"/>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95d840e4c80a4a709d3691f961ff3829"/>
                          <w:lock w:val="sdtLocked"/>
                          <w:richText/>
                        </w:sdtPr>
                        <w:sdtContent>
                          <w:r>
                            <w:rPr>
                              <w:rFonts w:eastAsia="Arial"/>
                              <w:color w:val="000000"/>
                              <w:szCs w:val="24"/>
                              <w:lang w:eastAsia="ar-SA"/>
                            </w:rPr>
                            <w:t>43.1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pusamžiuose ir vyresniuose</w:t>
                      </w:r>
                      <w:r>
                        <w:rPr>
                          <w:rFonts w:eastAsia="Arial Unicode MS"/>
                          <w:color w:val="000000"/>
                          <w:szCs w:val="24"/>
                          <w:shd w:val="clear" w:color="auto" w:fill="FFFFFF"/>
                          <w:lang w:eastAsia="ar-SA"/>
                        </w:rPr>
                        <w:t xml:space="preserve"> </w:t>
                      </w:r>
                      <w:r>
                        <w:rPr>
                          <w:rFonts w:eastAsia="Arial"/>
                          <w:color w:val="000000"/>
                          <w:szCs w:val="24"/>
                          <w:shd w:val="clear" w:color="auto" w:fill="FFFFFF"/>
                          <w:lang w:eastAsia="ar-SA"/>
                        </w:rPr>
                        <w:t>įvairiaamžiuose medynuose, kuriuose kertami medžiai pagal Taisyklių 1 lentelėje nurodytą amžių;</w:t>
                      </w:r>
                    </w:p>
                  </w:sdtContent>
                </w:sdt>
                <w:sdt>
                  <w:sdtPr>
                    <w:alias w:val="43.2 p."/>
                    <w:tag w:val="part_a407dd609ad34deeb64deea1484d860b"/>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a407dd609ad34deeb64deea1484d860b"/>
                          <w:lock w:val="sdtLocked"/>
                          <w:richText/>
                        </w:sdtPr>
                        <w:sdtContent>
                          <w:r>
                            <w:rPr>
                              <w:rFonts w:eastAsia="Arial"/>
                              <w:color w:val="000000"/>
                              <w:szCs w:val="24"/>
                              <w:lang w:eastAsia="ar-SA"/>
                            </w:rPr>
                            <w:t>43.2</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brandžiuose vienamžiuose medynuose</w:t>
                      </w:r>
                      <w:r>
                        <w:rPr>
                          <w:rFonts w:eastAsia="Arial Unicode MS"/>
                          <w:color w:val="000000"/>
                          <w:szCs w:val="24"/>
                          <w:shd w:val="clear" w:color="auto" w:fill="FFFFFF"/>
                          <w:lang w:eastAsia="ar-SA"/>
                        </w:rPr>
                        <w:t xml:space="preserve">, kai siekiama </w:t>
                      </w:r>
                      <w:r>
                        <w:rPr>
                          <w:rFonts w:eastAsia="Arial"/>
                          <w:color w:val="000000"/>
                          <w:szCs w:val="24"/>
                          <w:shd w:val="clear" w:color="auto" w:fill="FFFFFF"/>
                          <w:lang w:eastAsia="ar-SA"/>
                        </w:rPr>
                        <w:t>sukurti įvairiaamžį medyną;</w:t>
                      </w:r>
                    </w:p>
                  </w:sdtContent>
                </w:sdt>
                <w:sdt>
                  <w:sdtPr>
                    <w:alias w:val="43.3 p."/>
                    <w:tag w:val="part_34c774f7c5ac4964b8d4e1805607216c"/>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34c774f7c5ac4964b8d4e1805607216c"/>
                          <w:lock w:val="sdtLocked"/>
                          <w:richText/>
                        </w:sdtPr>
                        <w:sdtContent>
                          <w:r>
                            <w:rPr>
                              <w:rFonts w:eastAsia="Arial"/>
                              <w:color w:val="000000"/>
                              <w:szCs w:val="24"/>
                              <w:lang w:eastAsia="ar-SA"/>
                            </w:rPr>
                            <w:t>43.3</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nebrandžiuose vienamžiuose medynuose, kuriuose vyraujančiai medžių rūšiai iki brandos liko daugiau kaip 10 metų ir kuriuose kertami medžiai pagal Taisyklių 1 lentelėje nurodytą amžių.</w:t>
                      </w:r>
                    </w:p>
                  </w:sdtContent>
                </w:sdt>
              </w:sdtContent>
            </w:sdt>
            <w:sdt>
              <w:sdtPr>
                <w:alias w:val="44 p."/>
                <w:tag w:val="part_a4aa3b627beb4a0eb102099d1a510cbf"/>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a4aa3b627beb4a0eb102099d1a510cbf"/>
                      <w:lock w:val="sdtLocked"/>
                      <w:richText/>
                    </w:sdtPr>
                    <w:sdtContent>
                      <w:r>
                        <w:rPr>
                          <w:rFonts w:eastAsia="Arial"/>
                          <w:color w:val="000000"/>
                          <w:szCs w:val="24"/>
                          <w:lang w:eastAsia="ar-SA"/>
                        </w:rPr>
                        <w:t>44</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Atrankiniai pagrindiniai miško kirtimai </w:t>
                  </w:r>
                  <w:r>
                    <w:rPr>
                      <w:rFonts w:eastAsia="Arial"/>
                      <w:bCs/>
                      <w:color w:val="000000"/>
                      <w:szCs w:val="24"/>
                      <w:shd w:val="clear" w:color="auto" w:fill="FFFFFF"/>
                      <w:lang w:eastAsia="ar-SA"/>
                    </w:rPr>
                    <w:t>III-IVA miškų grupės medynuose vykdomi laikantis šių sąlygų:</w:t>
                  </w:r>
                </w:p>
                <w:sdt>
                  <w:sdtPr>
                    <w:alias w:val="44.1 p."/>
                    <w:tag w:val="part_f2b97bd01e13480ca73f0923d80d4b53"/>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f2b97bd01e13480ca73f0923d80d4b53"/>
                          <w:lock w:val="sdtLocked"/>
                          <w:richText/>
                        </w:sdtPr>
                        <w:sdtContent>
                          <w:r>
                            <w:rPr>
                              <w:rFonts w:eastAsia="Arial"/>
                              <w:color w:val="000000"/>
                              <w:szCs w:val="24"/>
                              <w:lang w:eastAsia="ar-SA"/>
                            </w:rPr>
                            <w:t>44.1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atrankiniai pagrindiniai miško kirtimai kartojami ne dažniau kaip kas 5 metai;</w:t>
                      </w:r>
                    </w:p>
                  </w:sdtContent>
                </w:sdt>
                <w:sdt>
                  <w:sdtPr>
                    <w:alias w:val="44.2 p."/>
                    <w:tag w:val="part_22083a175bc448fe9845cc5746db299b"/>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22083a175bc448fe9845cc5746db299b"/>
                          <w:lock w:val="sdtLocked"/>
                          <w:richText/>
                        </w:sdtPr>
                        <w:sdtContent>
                          <w:r>
                            <w:rPr>
                              <w:rFonts w:eastAsia="Arial"/>
                              <w:color w:val="000000"/>
                              <w:szCs w:val="24"/>
                              <w:lang w:eastAsia="ar-SA"/>
                            </w:rPr>
                            <w:t>44.2</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w:t>
                      </w:r>
                      <w:r>
                        <w:rPr>
                          <w:rFonts w:eastAsia="Arial"/>
                          <w:bCs/>
                          <w:color w:val="000000"/>
                          <w:szCs w:val="24"/>
                          <w:shd w:val="clear" w:color="auto" w:fill="FFFFFF"/>
                          <w:lang w:eastAsia="ar-SA"/>
                        </w:rPr>
                        <w:t>vykdant grupinius atrankinius pagrindinius miško kirtimus iškertamos mažesnės kaip 0,1 ha medžių grupės. Kirtimai kartojami ne dažniau kaip kas 5 metus, kai prieš tai iškirstuose plotuose miškas atkurtas pagal Miško atkūrimo ir įveisimo nuostatų reikalavimus;</w:t>
                      </w:r>
                    </w:p>
                  </w:sdtContent>
                </w:sdt>
                <w:sdt>
                  <w:sdtPr>
                    <w:alias w:val="44.3 p."/>
                    <w:tag w:val="part_bff468c3ca794ba98779d3b2aa55909a"/>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bff468c3ca794ba98779d3b2aa55909a"/>
                          <w:lock w:val="sdtLocked"/>
                          <w:richText/>
                        </w:sdtPr>
                        <w:sdtContent>
                          <w:r>
                            <w:rPr>
                              <w:rFonts w:eastAsia="Arial"/>
                              <w:color w:val="000000"/>
                              <w:szCs w:val="24"/>
                              <w:lang w:eastAsia="ar-SA"/>
                            </w:rPr>
                            <w:t>44.3</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per vieną kartą leidžiama iškirsti ne daugiau kaip 30 proc. medyno tūrio;</w:t>
                      </w:r>
                    </w:p>
                  </w:sdtContent>
                </w:sdt>
                <w:sdt>
                  <w:sdtPr>
                    <w:alias w:val="44.4 p."/>
                    <w:tag w:val="part_28e5608e1c66463f8805cf436295f6f0"/>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28e5608e1c66463f8805cf436295f6f0"/>
                          <w:lock w:val="sdtLocked"/>
                          <w:richText/>
                        </w:sdtPr>
                        <w:sdtContent>
                          <w:r>
                            <w:rPr>
                              <w:rFonts w:eastAsia="Arial"/>
                              <w:color w:val="000000"/>
                              <w:szCs w:val="24"/>
                              <w:lang w:eastAsia="ar-SA"/>
                            </w:rPr>
                            <w:t>44.4</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medyno pirmojo ir antrojo ardo bendras skalsumas po atrankinių pagrindinių miško kirtimų turi būti ne mažesnis kaip 0,6;</w:t>
                      </w:r>
                    </w:p>
                  </w:sdtContent>
                </w:sdt>
                <w:sdt>
                  <w:sdtPr>
                    <w:alias w:val="44.5 p."/>
                    <w:tag w:val="part_22f988aa33ed469d937757c23e19b873"/>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22f988aa33ed469d937757c23e19b873"/>
                          <w:lock w:val="sdtLocked"/>
                          <w:richText/>
                        </w:sdtPr>
                        <w:sdtContent>
                          <w:r>
                            <w:rPr>
                              <w:rFonts w:eastAsia="Arial"/>
                              <w:color w:val="000000"/>
                              <w:szCs w:val="24"/>
                              <w:lang w:eastAsia="ar-SA"/>
                            </w:rPr>
                            <w:t>44.5</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a</w:t>
                      </w:r>
                      <w:r>
                        <w:rPr>
                          <w:rFonts w:eastAsia="Arial"/>
                          <w:bCs/>
                          <w:color w:val="000000"/>
                          <w:szCs w:val="24"/>
                          <w:shd w:val="clear" w:color="auto" w:fill="FFFFFF"/>
                          <w:lang w:eastAsia="ar-SA"/>
                        </w:rPr>
                        <w:t>trankinių pagrindinių miško kirtimų biržėse iš valksmų leidžiama iškirsti ne daugiau kaip 50 proc. bendro iškertamo tūrio;</w:t>
                      </w:r>
                    </w:p>
                  </w:sdtContent>
                </w:sdt>
                <w:sdt>
                  <w:sdtPr>
                    <w:alias w:val="44.6 p."/>
                    <w:tag w:val="part_244489d2ec304ebf8c504dd61ed3c600"/>
                    <w:lock w:val="sdtLocked"/>
                    <w:richText/>
                  </w:sdtPr>
                  <w:sdtContent>
                    <w:p>
                      <w:pPr>
                        <w:tabs>
                          <w:tab w:val="left" w:pos="420"/>
                        </w:tabs>
                        <w:suppressAutoHyphens/>
                        <w:ind w:firstLine="720"/>
                        <w:jc w:val="both"/>
                      </w:pPr>
                      <w:sdt>
                        <w:sdtPr>
                          <w:alias w:val="Numeris"/>
                          <w:tag w:val="nr_244489d2ec304ebf8c504dd61ed3c600"/>
                          <w:lock w:val="sdtLocked"/>
                          <w:richText/>
                        </w:sdtPr>
                        <w:sdtContent>
                          <w:r>
                            <w:rPr>
                              <w:rFonts w:eastAsia="Arial"/>
                              <w:color w:val="000000"/>
                              <w:szCs w:val="24"/>
                              <w:lang w:eastAsia="ar-SA"/>
                            </w:rPr>
                            <w:t>44.6</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w:t>
                      </w:r>
                      <w:r>
                        <w:rPr>
                          <w:rFonts w:eastAsia="Arial"/>
                          <w:bCs/>
                          <w:color w:val="000000"/>
                          <w:szCs w:val="24"/>
                          <w:shd w:val="clear" w:color="auto" w:fill="FFFFFF"/>
                          <w:lang w:eastAsia="ar-SA"/>
                        </w:rPr>
                        <w:t>atrankinių pagrindinių miško kirtimų biržėse biologinės įvairovės išsaugojimui turi būti palikti ne mažiau kaip trys minimalų pagrindinio miško kirtimo amžių pasiekę ir storesni negu vidutiniai medžiai medyne medžiai hektare</w:t>
                      </w:r>
                      <w:r>
                        <w:rPr>
                          <w:rFonts w:eastAsia="Arial"/>
                          <w:color w:val="000000"/>
                          <w:szCs w:val="24"/>
                          <w:shd w:val="clear" w:color="auto" w:fill="FFFFFF"/>
                          <w:lang w:eastAsia="ar-SA"/>
                        </w:rPr>
                        <w:t>;</w:t>
                      </w:r>
                    </w:p>
                  </w:sdtContent>
                </w:sdt>
                <w:sdt>
                  <w:sdtPr>
                    <w:alias w:val="44.7 pp."/>
                    <w:tag w:val="part_935642f1e1694225aaba7f5025db677d"/>
                    <w:lock w:val="sdtLocked"/>
                    <w:richText/>
                  </w:sdtPr>
                  <w:sdtContent>
                    <w:p>
                      <w:pPr>
                        <w:widowControl w:val="0"/>
                        <w:suppressAutoHyphens/>
                        <w:ind w:firstLine="709"/>
                        <w:jc w:val="both"/>
                        <w:rPr>
                          <w:rFonts w:eastAsia="Arial"/>
                          <w:color w:val="000000"/>
                          <w:szCs w:val="24"/>
                          <w:shd w:val="clear" w:color="auto" w:fill="FFFFFF"/>
                          <w:lang w:eastAsia="ar-SA"/>
                        </w:rPr>
                      </w:pPr>
                      <w:sdt>
                        <w:sdtPr>
                          <w:alias w:val="Numeris"/>
                          <w:tag w:val="nr_935642f1e1694225aaba7f5025db677d"/>
                          <w:lock w:val="sdtLocked"/>
                          <w:richText/>
                        </w:sdtPr>
                        <w:sdtContent>
                          <w:r>
                            <w:rPr>
                              <w:color w:val="000000"/>
                              <w:szCs w:val="24"/>
                              <w:shd w:val="clear" w:color="auto" w:fill="FFFFFF"/>
                              <w:lang w:eastAsia="ar-SA"/>
                            </w:rPr>
                            <w:t>44.7</w:t>
                          </w:r>
                        </w:sdtContent>
                      </w:sdt>
                      <w:r>
                        <w:rPr>
                          <w:color w:val="000000"/>
                          <w:szCs w:val="24"/>
                          <w:shd w:val="clear" w:color="auto" w:fill="FFFFFF"/>
                          <w:lang w:eastAsia="ar-SA"/>
                        </w:rPr>
                        <w:t>. 100 m atstumu į abi puses nuo kelio briaunų prie valstybinės reikšmės magistralinių ir krašto kelių, taip pat 100 m atstumu nuo miestų ir miestelių teritorijų ribų vykdant atrankinius pagrindinius miško kirtimus, paskutinis buvusio pirmojo ardo medžių kirtimas vykdomas, kai kertamoje biržėje atkurto miško medžių vidutinis aukštis yra ne mažesnis kaip 2,5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5f3808c7511f0a8bbd1e98310677d">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2025-09-08,
paskelbta TAR 2025-09-08, i. k. 2025-15091        </w:t>
                      </w:r>
                    </w:p>
                    <w:p/>
                  </w:sdtContent>
                </w:sdt>
              </w:sdtContent>
            </w:sdt>
            <w:sdt>
              <w:sdtPr>
                <w:alias w:val="45 p."/>
                <w:tag w:val="part_6dda418f4e5940e5907ab2af8a389718"/>
                <w:lock w:val="sdtLocked"/>
                <w:richText/>
              </w:sdtPr>
              <w:sdtContent>
                <w:p>
                  <w:pPr>
                    <w:tabs>
                      <w:tab w:val="left" w:pos="420"/>
                    </w:tabs>
                    <w:suppressAutoHyphens/>
                    <w:ind w:firstLine="720"/>
                    <w:jc w:val="both"/>
                    <w:rPr>
                      <w:rFonts w:eastAsia="Arial"/>
                      <w:color w:val="000000"/>
                      <w:szCs w:val="24"/>
                      <w:shd w:val="clear" w:color="auto" w:fill="FFFFFF"/>
                      <w:lang w:eastAsia="ar-SA"/>
                    </w:rPr>
                  </w:pPr>
                  <w:sdt>
                    <w:sdtPr>
                      <w:alias w:val="Numeris"/>
                      <w:tag w:val="nr_6dda418f4e5940e5907ab2af8a389718"/>
                      <w:lock w:val="sdtLocked"/>
                      <w:richText/>
                    </w:sdtPr>
                    <w:sdtContent>
                      <w:r>
                        <w:rPr>
                          <w:rFonts w:eastAsia="Arial"/>
                          <w:color w:val="000000"/>
                          <w:szCs w:val="24"/>
                          <w:lang w:eastAsia="ar-SA"/>
                        </w:rPr>
                        <w:t>45</w:t>
                      </w:r>
                    </w:sdtContent>
                  </w:sdt>
                  <w:r>
                    <w:rPr>
                      <w:rFonts w:eastAsia="Arial"/>
                      <w:color w:val="000000"/>
                      <w:szCs w:val="24"/>
                      <w:lang w:eastAsia="ar-SA"/>
                    </w:rPr>
                    <w:t xml:space="preserve">. </w:t>
                  </w:r>
                  <w:r>
                    <w:rPr>
                      <w:rFonts w:eastAsia="Arial"/>
                      <w:szCs w:val="24"/>
                      <w:shd w:val="clear" w:color="auto" w:fill="FFFFFF"/>
                      <w:lang w:eastAsia="ar-SA"/>
                    </w:rPr>
                    <w:t xml:space="preserve"> Atrankinių pagrindinių miško kirtimų biržių plotas, plotis, šliejimo laikas neribojamas. Šių kirtimų biržės prie plynųjų ar atvejinių miško kirtimų biržių šliejamos be šliejimo laiko apribojimų.</w:t>
                  </w:r>
                </w:p>
                <w:p>
                  <w:pPr>
                    <w:tabs>
                      <w:tab w:val="left" w:pos="0"/>
                    </w:tabs>
                    <w:ind w:firstLine="709"/>
                    <w:jc w:val="both"/>
                    <w:rPr>
                      <w:rFonts w:eastAsia="Arial"/>
                      <w:color w:val="000000"/>
                      <w:szCs w:val="24"/>
                      <w:shd w:val="clear" w:color="auto" w:fill="FFFFFF"/>
                      <w:lang w:eastAsia="ar-SA"/>
                    </w:rPr>
                  </w:pPr>
                </w:p>
              </w:sdtContent>
            </w:sdt>
          </w:sdtContent>
        </w:sdt>
        <w:sdt>
          <w:sdtPr>
            <w:alias w:val="skyrius"/>
            <w:tag w:val="part_10f13da81f8640b48c93a6776f9e95c9"/>
            <w:lock w:val="sdtLocked"/>
            <w:richText/>
          </w:sdtPr>
          <w:sdtContent>
            <w:p>
              <w:pPr>
                <w:suppressAutoHyphens/>
                <w:jc w:val="center"/>
                <w:rPr>
                  <w:rFonts w:eastAsia="Arial"/>
                  <w:b/>
                  <w:bCs/>
                  <w:caps/>
                  <w:color w:val="000000"/>
                  <w:szCs w:val="24"/>
                  <w:shd w:val="clear" w:color="auto" w:fill="FFFFFF"/>
                  <w:lang w:eastAsia="ar-SA"/>
                </w:rPr>
              </w:pPr>
              <w:r>
                <w:rPr>
                  <w:rFonts w:eastAsia="Arial"/>
                  <w:b/>
                  <w:bCs/>
                  <w:caps/>
                  <w:color w:val="000000"/>
                  <w:szCs w:val="24"/>
                  <w:lang w:eastAsia="ar-SA"/>
                </w:rPr>
                <w:t xml:space="preserve">VI. </w:t>
              </w:r>
              <w:r>
                <w:rPr>
                  <w:rFonts w:eastAsia="Arial"/>
                  <w:b/>
                  <w:bCs/>
                  <w:caps/>
                  <w:color w:val="000000"/>
                  <w:szCs w:val="24"/>
                  <w:shd w:val="clear" w:color="auto" w:fill="FFFFFF"/>
                  <w:lang w:eastAsia="ar-SA"/>
                </w:rPr>
                <w:t xml:space="preserve"> skyrius</w:t>
              </w:r>
            </w:p>
            <w:p>
              <w:pPr>
                <w:suppressAutoHyphens/>
                <w:ind w:firstLine="60"/>
                <w:jc w:val="center"/>
                <w:rPr>
                  <w:rFonts w:eastAsia="Arial"/>
                  <w:b/>
                  <w:bCs/>
                  <w:caps/>
                  <w:color w:val="000000"/>
                  <w:szCs w:val="24"/>
                  <w:shd w:val="clear" w:color="auto" w:fill="FFFFFF"/>
                  <w:lang w:eastAsia="ar-SA"/>
                </w:rPr>
              </w:pPr>
              <w:sdt>
                <w:sdtPr>
                  <w:alias w:val="Pavadinimas"/>
                  <w:tag w:val="title_10f13da81f8640b48c93a6776f9e95c9"/>
                  <w:lock w:val="sdtLocked"/>
                  <w:richText/>
                </w:sdtPr>
                <w:sdtContent>
                  <w:r>
                    <w:rPr>
                      <w:rFonts w:eastAsia="Arial"/>
                      <w:b/>
                      <w:bCs/>
                      <w:color w:val="000000"/>
                      <w:szCs w:val="24"/>
                      <w:shd w:val="clear" w:color="auto" w:fill="FFFFFF"/>
                      <w:lang w:eastAsia="ar-SA"/>
                    </w:rPr>
                    <w:t xml:space="preserve">PAGRINDINIŲ </w:t>
                  </w:r>
                  <w:r>
                    <w:rPr>
                      <w:rFonts w:eastAsia="Arial"/>
                      <w:b/>
                      <w:bCs/>
                      <w:caps/>
                      <w:color w:val="000000"/>
                      <w:szCs w:val="24"/>
                      <w:shd w:val="clear" w:color="auto" w:fill="FFFFFF"/>
                      <w:lang w:eastAsia="ar-SA"/>
                    </w:rPr>
                    <w:t>Miško kirtimų VYKDYMO ir kirtaviečių valymo darbų reikalavimai</w:t>
                  </w:r>
                </w:sdtContent>
              </w:sdt>
            </w:p>
            <w:p>
              <w:pPr>
                <w:suppressAutoHyphens/>
                <w:ind w:left="357" w:firstLine="720"/>
                <w:jc w:val="both"/>
                <w:rPr>
                  <w:rFonts w:ascii="TimesLT" w:eastAsia="Arial" w:hAnsi="TimesLT"/>
                  <w:color w:val="000000"/>
                  <w:shd w:val="clear" w:color="auto" w:fill="FFFFFF"/>
                  <w:lang w:eastAsia="ar-SA"/>
                </w:rPr>
              </w:pPr>
            </w:p>
            <w:sdt>
              <w:sdtPr>
                <w:alias w:val="46 p."/>
                <w:tag w:val="part_350e233f02b24d2caea2ebb977e1accc"/>
                <w:lock w:val="sdtLocked"/>
                <w:richText/>
              </w:sdtPr>
              <w:sdtContent>
                <w:p>
                  <w:pPr>
                    <w:widowControl w:val="0"/>
                    <w:suppressAutoHyphens/>
                    <w:ind w:firstLine="709"/>
                    <w:jc w:val="both"/>
                    <w:rPr>
                      <w:rFonts w:eastAsia="Arial"/>
                      <w:color w:val="000000"/>
                      <w:szCs w:val="24"/>
                      <w:shd w:val="clear" w:color="auto" w:fill="FFFFFF"/>
                      <w:lang w:eastAsia="ar-SA"/>
                    </w:rPr>
                  </w:pPr>
                  <w:sdt>
                    <w:sdtPr>
                      <w:alias w:val="Numeris"/>
                      <w:tag w:val="nr_350e233f02b24d2caea2ebb977e1accc"/>
                      <w:lock w:val="sdtLocked"/>
                      <w:richText/>
                    </w:sdtPr>
                    <w:sdtContent>
                      <w:r>
                        <w:rPr>
                          <w:rFonts w:eastAsia="Arial Unicode MS" w:cs="Tahoma"/>
                          <w:kern w:val="1"/>
                          <w:szCs w:val="24"/>
                          <w:lang w:eastAsia="hi-IN" w:bidi="hi-IN"/>
                        </w:rPr>
                        <w:t>46</w:t>
                      </w:r>
                    </w:sdtContent>
                  </w:sdt>
                  <w:r>
                    <w:rPr>
                      <w:rFonts w:eastAsia="Arial Unicode MS" w:cs="Tahoma"/>
                      <w:kern w:val="1"/>
                      <w:szCs w:val="24"/>
                      <w:lang w:eastAsia="hi-IN" w:bidi="hi-IN"/>
                    </w:rPr>
                    <w:t>. Paruošiant biržę miškui kirsti, vadovaujamasi Biržių atrėžimo ir įvertinimo taisyklėmis, patvirtintomis Lietuvos Respublikos aplinkos ministro 2004 m. lapkričio 10 d. įsakymu Nr. D1-577 „Dėl Biržių atrėžimo ir įvertinimo taisyklių patvirtinimo“, biržių atrėžimo ir įvertinimo dokumentuose įrašomi kirtaviečių valymo, miško atkūrimo būdai, saugotino pomiškio, želdinių ar jaunuolyno, sėklinių ar kitų nekirstinų medžių kiekis, pažymimos saugomų rūšių augavietės ir</w:t>
                  </w:r>
                  <w:r>
                    <w:rPr>
                      <w:rFonts w:eastAsia="Arial Unicode MS" w:cs="Tahoma"/>
                      <w:b/>
                      <w:bCs/>
                      <w:kern w:val="1"/>
                      <w:szCs w:val="24"/>
                      <w:lang w:eastAsia="hi-IN" w:bidi="hi-IN"/>
                    </w:rPr>
                    <w:t xml:space="preserve"> </w:t>
                  </w:r>
                  <w:r>
                    <w:rPr>
                      <w:rFonts w:eastAsia="Arial Unicode MS" w:cs="Tahoma"/>
                      <w:kern w:val="1"/>
                      <w:szCs w:val="24"/>
                      <w:lang w:eastAsia="hi-IN" w:bidi="hi-IN"/>
                    </w:rPr>
                    <w:t>radavietės, nekirstinos sklypo dalys ar medžių grupės, taip pat 0,1 ha ir didesni saugotino pomiškio ir jaunuolynų grupės ar perspektyvūs želdiniai.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017960e51511eead77e967e3995264">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2024-03-18,
paskelbta TAR 2024-03-18, i. k. 2024-04846            </w:t>
                  </w:r>
                </w:p>
                <w:p/>
              </w:sdtContent>
            </w:sdt>
            <w:sdt>
              <w:sdtPr>
                <w:alias w:val="47 p."/>
                <w:tag w:val="part_b996609e5cd64ac593cdfc0383de9957"/>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b996609e5cd64ac593cdfc0383de9957"/>
                      <w:lock w:val="sdtLocked"/>
                      <w:richText/>
                    </w:sdtPr>
                    <w:sdtContent>
                      <w:r>
                        <w:rPr>
                          <w:rFonts w:eastAsia="Arial"/>
                          <w:color w:val="000000"/>
                          <w:szCs w:val="24"/>
                          <w:lang w:eastAsia="ar-SA"/>
                        </w:rPr>
                        <w:t>47</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Pagrindinių miško kirtimų technologiniai reikalavimai:</w:t>
                  </w:r>
                </w:p>
                <w:sdt>
                  <w:sdtPr>
                    <w:alias w:val="47.1 p."/>
                    <w:tag w:val="part_3f30900625ce4c09ae37fb2b22fa95a2"/>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3f30900625ce4c09ae37fb2b22fa95a2"/>
                          <w:lock w:val="sdtLocked"/>
                          <w:richText/>
                        </w:sdtPr>
                        <w:sdtContent>
                          <w:r>
                            <w:rPr>
                              <w:rFonts w:eastAsia="Arial"/>
                              <w:color w:val="000000"/>
                              <w:szCs w:val="24"/>
                              <w:lang w:eastAsia="ar-SA"/>
                            </w:rPr>
                            <w:t>47.1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biržėse su gyvybingu, saugotinu pomiškiu turi būti išsaugoma ne mažiau kaip 60 proc. pomiškio kiekio;</w:t>
                      </w:r>
                    </w:p>
                  </w:sdtContent>
                </w:sdt>
                <w:sdt>
                  <w:sdtPr>
                    <w:alias w:val="47.2 p."/>
                    <w:tag w:val="part_b63999b092b7448598331c747c30111d"/>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b63999b092b7448598331c747c30111d"/>
                          <w:lock w:val="sdtLocked"/>
                          <w:richText/>
                        </w:sdtPr>
                        <w:sdtContent>
                          <w:r>
                            <w:rPr>
                              <w:rFonts w:eastAsia="Arial"/>
                              <w:color w:val="000000"/>
                              <w:szCs w:val="24"/>
                              <w:lang w:eastAsia="ar-SA"/>
                            </w:rPr>
                            <w:t>47.2</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pagrindiniams miško kirtimams naudojami valksmai, prakirsti vykdant ugdomuosius miško kirtimus, arba įrengiami nauji valksmai. Pagrindinių miško kirtimų biržėse valksmų plotas negali viršyti 25 proc. biržės ploto. Po kirtimo valksmo plotis negali būti didesnis kaip 5 metrai.</w:t>
                      </w:r>
                    </w:p>
                  </w:sdtContent>
                </w:sdt>
              </w:sdtContent>
            </w:sdt>
            <w:sdt>
              <w:sdtPr>
                <w:alias w:val="48 p."/>
                <w:tag w:val="part_2386936aae2348f4b314625dbab4ca4c"/>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2386936aae2348f4b314625dbab4ca4c"/>
                      <w:lock w:val="sdtLocked"/>
                      <w:richText/>
                    </w:sdtPr>
                    <w:sdtContent>
                      <w:r>
                        <w:rPr>
                          <w:rFonts w:eastAsia="Arial"/>
                          <w:color w:val="000000"/>
                          <w:szCs w:val="24"/>
                          <w:lang w:eastAsia="ar-SA"/>
                        </w:rPr>
                        <w:t>48</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Važiuoti ne valksmais draudžiama, išskyrus avarinio ar technologinio būtinumo atvejus ar taikant viso medžio smulkinimo medienos kurui ruošti technologijas. Įšalus gruntui arba N hidrotopo augavietėse galima nuvažiuoti nuo valksmų </w:t>
                  </w:r>
                  <w:r>
                    <w:rPr>
                      <w:color w:val="000000"/>
                      <w:szCs w:val="24"/>
                      <w:shd w:val="clear" w:color="auto" w:fill="FFFFFF"/>
                      <w:lang w:eastAsia="ar-SA"/>
                    </w:rPr>
                    <w:t>užtikrinant gyvybingo pomiškio išsaugojimą</w:t>
                  </w:r>
                  <w:r>
                    <w:rPr>
                      <w:rFonts w:eastAsia="Arial"/>
                      <w:color w:val="000000"/>
                      <w:szCs w:val="24"/>
                      <w:shd w:val="clear" w:color="auto" w:fill="FFFFFF"/>
                      <w:lang w:eastAsia="ar-SA"/>
                    </w:rPr>
                    <w:t>.</w:t>
                  </w:r>
                </w:p>
              </w:sdtContent>
            </w:sdt>
            <w:sdt>
              <w:sdtPr>
                <w:alias w:val="49 p."/>
                <w:tag w:val="part_83e114f68c1242d6bc21d4a444f0068c"/>
                <w:lock w:val="sdtLocked"/>
                <w:richText/>
              </w:sdtPr>
              <w:sdtContent>
                <w:p>
                  <w:pPr>
                    <w:widowControl w:val="0"/>
                    <w:suppressAutoHyphens/>
                    <w:ind w:firstLine="709"/>
                    <w:jc w:val="both"/>
                    <w:rPr>
                      <w:rFonts w:eastAsia="Arial Unicode MS" w:cs="Tahoma"/>
                      <w:kern w:val="1"/>
                      <w:szCs w:val="24"/>
                      <w:lang w:eastAsia="hi-IN" w:bidi="hi-IN"/>
                    </w:rPr>
                  </w:pPr>
                  <w:sdt>
                    <w:sdtPr>
                      <w:alias w:val="Numeris"/>
                      <w:tag w:val="nr_83e114f68c1242d6bc21d4a444f0068c"/>
                      <w:lock w:val="sdtLocked"/>
                      <w:richText/>
                    </w:sdtPr>
                    <w:sdtContent>
                      <w:r>
                        <w:rPr>
                          <w:rFonts w:eastAsia="Arial Unicode MS" w:cs="Tahoma"/>
                          <w:kern w:val="1"/>
                          <w:szCs w:val="24"/>
                          <w:lang w:eastAsia="hi-IN" w:bidi="hi-IN"/>
                        </w:rPr>
                        <w:t>49</w:t>
                      </w:r>
                    </w:sdtContent>
                  </w:sdt>
                  <w:r>
                    <w:rPr>
                      <w:rFonts w:eastAsia="Arial Unicode MS" w:cs="Tahoma"/>
                      <w:kern w:val="1"/>
                      <w:szCs w:val="24"/>
                      <w:lang w:eastAsia="hi-IN" w:bidi="hi-IN"/>
                    </w:rPr>
                    <w:t>. Kirtavietės sutvarkomos, kad būtų sudarytos palankios sąlygos miško atkūrimui, racionaliam miško kirtimo liekanų naudojimui, užtikrinti priešgaisrinį saugumą ir miško sanitarinę apsaugą:</w:t>
                  </w:r>
                </w:p>
                <w:sdt>
                  <w:sdtPr>
                    <w:alias w:val="49.1 pp."/>
                    <w:tag w:val="part_105b31b42fd64f7d9a37e00409c49802"/>
                    <w:lock w:val="sdtLocked"/>
                    <w:richText/>
                  </w:sdtPr>
                  <w:sdtContent>
                    <w:p>
                      <w:pPr>
                        <w:widowControl w:val="0"/>
                        <w:suppressAutoHyphens/>
                        <w:ind w:firstLine="709"/>
                        <w:jc w:val="both"/>
                        <w:rPr>
                          <w:rFonts w:eastAsia="Arial Unicode MS" w:cs="Tahoma"/>
                          <w:kern w:val="1"/>
                          <w:szCs w:val="24"/>
                          <w:lang w:eastAsia="hi-IN" w:bidi="hi-IN"/>
                        </w:rPr>
                      </w:pPr>
                      <w:sdt>
                        <w:sdtPr>
                          <w:alias w:val="Numeris"/>
                          <w:tag w:val="nr_105b31b42fd64f7d9a37e00409c49802"/>
                          <w:lock w:val="sdtLocked"/>
                          <w:richText/>
                        </w:sdtPr>
                        <w:sdtContent>
                          <w:r>
                            <w:rPr>
                              <w:rFonts w:eastAsia="Arial Unicode MS" w:cs="Tahoma"/>
                              <w:kern w:val="1"/>
                              <w:szCs w:val="24"/>
                              <w:lang w:eastAsia="hi-IN" w:bidi="hi-IN"/>
                            </w:rPr>
                            <w:t>49.1</w:t>
                          </w:r>
                        </w:sdtContent>
                      </w:sdt>
                      <w:r>
                        <w:rPr>
                          <w:rFonts w:eastAsia="Arial Unicode MS" w:cs="Tahoma"/>
                          <w:kern w:val="1"/>
                          <w:szCs w:val="24"/>
                          <w:lang w:eastAsia="hi-IN" w:bidi="hi-IN"/>
                        </w:rPr>
                        <w:t>. miško kirtimo liekanas leidžiama išvežti (laikantis Taisyklių 50–52 punktų reikalavimų), krauti į valksmus ar krūvas arba susmulkinus paskleisti biržėje;</w:t>
                      </w:r>
                    </w:p>
                  </w:sdtContent>
                </w:sdt>
                <w:sdt>
                  <w:sdtPr>
                    <w:alias w:val="49.2 pp."/>
                    <w:tag w:val="part_9588985e01fe4557851b92d3c34789e9"/>
                    <w:lock w:val="sdtLocked"/>
                    <w:richText/>
                  </w:sdtPr>
                  <w:sdtContent>
                    <w:p>
                      <w:pPr>
                        <w:widowControl w:val="0"/>
                        <w:suppressAutoHyphens/>
                        <w:ind w:firstLine="709"/>
                        <w:jc w:val="both"/>
                        <w:rPr>
                          <w:color w:val="000000"/>
                          <w:szCs w:val="24"/>
                          <w:shd w:val="clear" w:color="auto" w:fill="FFFFFF"/>
                          <w:lang w:eastAsia="ar-SA"/>
                        </w:rPr>
                      </w:pPr>
                      <w:sdt>
                        <w:sdtPr>
                          <w:alias w:val="Numeris"/>
                          <w:tag w:val="nr_9588985e01fe4557851b92d3c34789e9"/>
                          <w:lock w:val="sdtLocked"/>
                          <w:richText/>
                        </w:sdtPr>
                        <w:sdtContent>
                          <w:r>
                            <w:rPr>
                              <w:rFonts w:eastAsia="Arial Unicode MS" w:cs="Tahoma"/>
                              <w:kern w:val="1"/>
                              <w:szCs w:val="24"/>
                              <w:lang w:eastAsia="hi-IN" w:bidi="hi-IN"/>
                            </w:rPr>
                            <w:t>49.2</w:t>
                          </w:r>
                        </w:sdtContent>
                      </w:sdt>
                      <w:r>
                        <w:rPr>
                          <w:rFonts w:eastAsia="Arial Unicode MS" w:cs="Tahoma"/>
                          <w:kern w:val="1"/>
                          <w:szCs w:val="24"/>
                          <w:lang w:eastAsia="hi-IN" w:bidi="hi-IN"/>
                        </w:rPr>
                        <w:t>. draudžiama deginti miško kirtimo liekanas kirtavietėse.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017960e51511eead77e967e3995264">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2024-03-18,
paskelbta TAR 2024-03-18, i. k. 2024-04846            </w:t>
                  </w:r>
                </w:p>
                <w:p/>
              </w:sdtContent>
            </w:sdt>
            <w:sdt>
              <w:sdtPr>
                <w:alias w:val="50 p."/>
                <w:tag w:val="part_a032f918e0f4414e9ac8c2c827c1f9d4"/>
                <w:lock w:val="sdtLocked"/>
                <w:richText/>
              </w:sdtPr>
              <w:sdtContent>
                <w:p>
                  <w:pPr>
                    <w:widowControl w:val="0"/>
                    <w:suppressAutoHyphens/>
                    <w:ind w:firstLine="709"/>
                    <w:jc w:val="both"/>
                    <w:rPr>
                      <w:color w:val="000000"/>
                      <w:szCs w:val="24"/>
                      <w:shd w:val="clear" w:color="auto" w:fill="FFFFFF"/>
                      <w:lang w:eastAsia="ar-SA"/>
                    </w:rPr>
                  </w:pPr>
                  <w:sdt>
                    <w:sdtPr>
                      <w:alias w:val="Numeris"/>
                      <w:tag w:val="nr_a032f918e0f4414e9ac8c2c827c1f9d4"/>
                      <w:lock w:val="sdtLocked"/>
                      <w:richText/>
                    </w:sdtPr>
                    <w:sdtContent>
                      <w:r>
                        <w:rPr>
                          <w:rFonts w:eastAsia="Arial Unicode MS" w:cs="Tahoma"/>
                          <w:kern w:val="1"/>
                          <w:szCs w:val="24"/>
                          <w:lang w:eastAsia="hi-IN" w:bidi="hi-IN"/>
                        </w:rPr>
                        <w:t>50</w:t>
                      </w:r>
                    </w:sdtContent>
                  </w:sdt>
                  <w:r>
                    <w:rPr>
                      <w:rFonts w:eastAsia="Arial Unicode MS" w:cs="Tahoma"/>
                      <w:kern w:val="1"/>
                      <w:szCs w:val="24"/>
                      <w:lang w:eastAsia="hi-IN" w:bidi="hi-IN"/>
                    </w:rPr>
                    <w:t>. Miško kirtimo liekanos išvežamos iš kirtavietės važiuojant valksmais. Įšalus gruntui arba N hidrotopo augavietėse galima važiuoti ir ne valksmais, tačiau būtina išsaugoti gyvybingą pomiškį.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017960e51511eead77e967e3995264">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2024-03-18,
paskelbta TAR 2024-03-18, i. k. 2024-04846            </w:t>
                  </w:r>
                </w:p>
                <w:p/>
              </w:sdtContent>
            </w:sdt>
            <w:sdt>
              <w:sdtPr>
                <w:alias w:val="51 p."/>
                <w:tag w:val="part_3231af90c5a141ef82ae9ce8126faa61"/>
                <w:lock w:val="sdtLocked"/>
                <w:richText/>
              </w:sdtPr>
              <w:sdtContent>
                <w:p>
                  <w:pPr>
                    <w:widowControl w:val="0"/>
                    <w:suppressAutoHyphens/>
                    <w:ind w:firstLine="709"/>
                    <w:jc w:val="both"/>
                    <w:rPr>
                      <w:color w:val="000000"/>
                      <w:szCs w:val="24"/>
                      <w:shd w:val="clear" w:color="auto" w:fill="FFFFFF"/>
                      <w:lang w:eastAsia="ar-SA"/>
                    </w:rPr>
                  </w:pPr>
                  <w:sdt>
                    <w:sdtPr>
                      <w:alias w:val="Numeris"/>
                      <w:tag w:val="nr_3231af90c5a141ef82ae9ce8126faa61"/>
                      <w:lock w:val="sdtLocked"/>
                      <w:richText/>
                    </w:sdtPr>
                    <w:sdtContent>
                      <w:r>
                        <w:rPr>
                          <w:rFonts w:eastAsia="Arial Unicode MS" w:cs="Tahoma"/>
                          <w:kern w:val="1"/>
                          <w:szCs w:val="24"/>
                          <w:lang w:eastAsia="hi-IN" w:bidi="hi-IN"/>
                        </w:rPr>
                        <w:t>51</w:t>
                      </w:r>
                    </w:sdtContent>
                  </w:sdt>
                  <w:r>
                    <w:rPr>
                      <w:rFonts w:eastAsia="Arial Unicode MS" w:cs="Tahoma"/>
                      <w:kern w:val="1"/>
                      <w:szCs w:val="24"/>
                      <w:lang w:eastAsia="hi-IN" w:bidi="hi-IN"/>
                    </w:rPr>
                    <w:t>. Plynose biržėse turi būti palikta ne mažiau kaip 5</w:t>
                  </w:r>
                  <w:r>
                    <w:rPr>
                      <w:rFonts w:eastAsia="Arial Unicode MS" w:cs="Tahoma"/>
                      <w:color w:val="FF0000"/>
                      <w:kern w:val="1"/>
                      <w:szCs w:val="24"/>
                      <w:lang w:eastAsia="hi-IN" w:bidi="hi-IN"/>
                    </w:rPr>
                    <w:t xml:space="preserve"> </w:t>
                  </w:r>
                  <w:r>
                    <w:rPr>
                      <w:rFonts w:eastAsia="Arial Unicode MS" w:cs="Tahoma"/>
                      <w:kern w:val="1"/>
                      <w:szCs w:val="24"/>
                      <w:lang w:eastAsia="hi-IN" w:bidi="hi-IN"/>
                    </w:rPr>
                    <w:t>m</w:t>
                  </w:r>
                  <w:r>
                    <w:rPr>
                      <w:rFonts w:eastAsia="Arial Unicode MS" w:cs="Tahoma"/>
                      <w:kern w:val="1"/>
                      <w:szCs w:val="24"/>
                      <w:vertAlign w:val="superscript"/>
                      <w:lang w:eastAsia="hi-IN" w:bidi="hi-IN"/>
                    </w:rPr>
                    <w:t>3</w:t>
                  </w:r>
                  <w:r>
                    <w:rPr>
                      <w:rFonts w:eastAsia="Arial Unicode MS" w:cs="Tahoma"/>
                      <w:kern w:val="1"/>
                      <w:szCs w:val="24"/>
                      <w:lang w:eastAsia="hi-IN" w:bidi="hi-IN"/>
                    </w:rPr>
                    <w:t>/ha miško kirtimo liekanų arba papildomas biologinei įvairovei svarbių medžių skaičius, atitinkantis šį tūrį.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017960e51511eead77e967e3995264">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2024-03-18,
paskelbta TAR 2024-03-18, i. k. 2024-04846            </w:t>
                  </w:r>
                </w:p>
                <w:p/>
              </w:sdtContent>
            </w:sdt>
            <w:sdt>
              <w:sdtPr>
                <w:alias w:val="52 p."/>
                <w:tag w:val="part_291a0691e3494652911b07207a773dc9"/>
                <w:lock w:val="sdtLocked"/>
                <w:richText/>
              </w:sdtPr>
              <w:sdtContent>
                <w:p>
                  <w:pPr>
                    <w:widowControl w:val="0"/>
                    <w:suppressAutoHyphens/>
                    <w:ind w:firstLine="709"/>
                    <w:jc w:val="both"/>
                    <w:rPr>
                      <w:color w:val="000000"/>
                      <w:szCs w:val="24"/>
                      <w:shd w:val="clear" w:color="auto" w:fill="FFFFFF"/>
                      <w:lang w:eastAsia="ar-SA"/>
                    </w:rPr>
                  </w:pPr>
                  <w:sdt>
                    <w:sdtPr>
                      <w:alias w:val="Numeris"/>
                      <w:tag w:val="nr_291a0691e3494652911b07207a773dc9"/>
                      <w:lock w:val="sdtLocked"/>
                      <w:richText/>
                    </w:sdtPr>
                    <w:sdtContent>
                      <w:r>
                        <w:rPr>
                          <w:rFonts w:eastAsia="Arial Unicode MS" w:cs="Tahoma"/>
                          <w:kern w:val="1"/>
                          <w:szCs w:val="24"/>
                          <w:lang w:eastAsia="hi-IN" w:bidi="hi-IN"/>
                        </w:rPr>
                        <w:t>52</w:t>
                      </w:r>
                    </w:sdtContent>
                  </w:sdt>
                  <w:r>
                    <w:rPr>
                      <w:rFonts w:eastAsia="Arial Unicode MS" w:cs="Tahoma"/>
                      <w:kern w:val="1"/>
                      <w:szCs w:val="24"/>
                      <w:lang w:eastAsia="hi-IN" w:bidi="hi-IN"/>
                    </w:rPr>
                    <w:t>. Biokurui skirtos miško kirtimo liekanos sandėliuojamos tam skirtose vietose, prie valksmų ar kelių, laikantis priešgaisrinio saugumo ir miško sanitarinės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017960e51511eead77e967e3995264">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2024-03-18,
paskelbta TAR 2024-03-18, i. k. 2024-04846            </w:t>
                  </w:r>
                </w:p>
                <w:p/>
              </w:sdtContent>
            </w:sdt>
            <w:sdt>
              <w:sdtPr>
                <w:alias w:val="53 p."/>
                <w:tag w:val="part_ed2f75604f0d40a78ab47f0c989ea7b8"/>
                <w:lock w:val="sdtLocked"/>
                <w:richText/>
              </w:sdtPr>
              <w:sdtContent>
                <w:p>
                  <w:pPr>
                    <w:suppressAutoHyphens/>
                    <w:ind w:firstLine="720"/>
                    <w:jc w:val="both"/>
                    <w:rPr>
                      <w:color w:val="000000"/>
                      <w:szCs w:val="24"/>
                      <w:shd w:val="clear" w:color="auto" w:fill="FFFFFF"/>
                      <w:lang w:eastAsia="ar-SA"/>
                    </w:rPr>
                  </w:pPr>
                  <w:sdt>
                    <w:sdtPr>
                      <w:alias w:val="Numeris"/>
                      <w:tag w:val="nr_ed2f75604f0d40a78ab47f0c989ea7b8"/>
                      <w:lock w:val="sdtLocked"/>
                      <w:richText/>
                    </w:sdtPr>
                    <w:sdtContent>
                      <w:r>
                        <w:rPr>
                          <w:color w:val="000000"/>
                          <w:szCs w:val="24"/>
                          <w:lang w:eastAsia="ar-SA"/>
                        </w:rPr>
                        <w:t>53</w:t>
                      </w:r>
                    </w:sdtContent>
                  </w:sdt>
                  <w:r>
                    <w:rPr>
                      <w:color w:val="000000"/>
                      <w:szCs w:val="24"/>
                      <w:lang w:eastAsia="ar-SA"/>
                    </w:rPr>
                    <w:t xml:space="preserve">. </w:t>
                  </w:r>
                  <w:r>
                    <w:rPr>
                      <w:rFonts w:eastAsia="Arial"/>
                      <w:color w:val="000000"/>
                      <w:szCs w:val="24"/>
                      <w:shd w:val="clear" w:color="auto" w:fill="FFFFFF"/>
                      <w:lang w:eastAsia="ar-SA"/>
                    </w:rPr>
                    <w:t xml:space="preserve"> Kelmų rovimas galimas nepriskirtuose saugomoms teritorijoms IV miškų grupės miškuose, esančiuose plynųjų miško kirtimų biržėse (išskyrus </w:t>
                  </w:r>
                  <w:r>
                    <w:rPr>
                      <w:color w:val="000000"/>
                      <w:szCs w:val="24"/>
                      <w:shd w:val="clear" w:color="auto" w:fill="FFFFFF"/>
                      <w:lang w:eastAsia="ar-SA"/>
                    </w:rPr>
                    <w:t>Na, Nae, Ša, Šae, U, ir P augavietėse esančias biržes)</w:t>
                  </w:r>
                  <w:r>
                    <w:rPr>
                      <w:rFonts w:eastAsia="Arial"/>
                      <w:color w:val="000000"/>
                      <w:szCs w:val="24"/>
                      <w:shd w:val="clear" w:color="auto" w:fill="FFFFFF"/>
                      <w:lang w:eastAsia="ar-SA"/>
                    </w:rPr>
                    <w:t>, išsaugant perspektyvų pomiškį,</w:t>
                  </w:r>
                  <w:r>
                    <w:rPr>
                      <w:rFonts w:eastAsia="Calibri"/>
                      <w:b/>
                      <w:sz w:val="22"/>
                      <w:szCs w:val="22"/>
                    </w:rPr>
                    <w:t xml:space="preserve"> </w:t>
                  </w:r>
                  <w:r>
                    <w:rPr>
                      <w:rFonts w:eastAsia="Arial"/>
                      <w:color w:val="000000"/>
                      <w:szCs w:val="24"/>
                      <w:shd w:val="clear" w:color="auto" w:fill="FFFFFF"/>
                      <w:lang w:eastAsia="ar-SA"/>
                    </w:rPr>
                    <w:t>saugomų augalų ir gyvūnų augavietes ir radavietes ir užtikrinant dirvos ruošimo ir miško atkūrimo sąlygas.</w:t>
                  </w:r>
                </w:p>
                <w:p>
                  <w:pPr>
                    <w:suppressAutoHyphens/>
                    <w:ind w:left="357" w:firstLine="720"/>
                    <w:jc w:val="both"/>
                    <w:rPr>
                      <w:rFonts w:eastAsia="Arial"/>
                      <w:b/>
                      <w:bCs/>
                      <w:caps/>
                      <w:color w:val="000000"/>
                      <w:szCs w:val="24"/>
                      <w:shd w:val="clear" w:color="auto" w:fill="FFFFFF"/>
                      <w:lang w:eastAsia="ar-SA"/>
                    </w:rPr>
                  </w:pPr>
                </w:p>
              </w:sdtContent>
            </w:sdt>
          </w:sdtContent>
        </w:sdt>
        <w:sdt>
          <w:sdtPr>
            <w:alias w:val="skyrius"/>
            <w:tag w:val="part_a3ce914824c84dc68a627e3e5fd214d4"/>
            <w:lock w:val="sdtLocked"/>
            <w:richText/>
          </w:sdtPr>
          <w:sdtContent>
            <w:p>
              <w:pPr>
                <w:suppressAutoHyphens/>
                <w:jc w:val="center"/>
                <w:rPr>
                  <w:rFonts w:eastAsia="Arial"/>
                  <w:b/>
                  <w:bCs/>
                  <w:caps/>
                  <w:color w:val="000000"/>
                  <w:szCs w:val="24"/>
                  <w:shd w:val="clear" w:color="auto" w:fill="FFFFFF"/>
                  <w:lang w:eastAsia="ar-SA"/>
                </w:rPr>
              </w:pPr>
              <w:r>
                <w:rPr>
                  <w:rFonts w:eastAsia="Arial"/>
                  <w:b/>
                  <w:bCs/>
                  <w:caps/>
                  <w:color w:val="000000"/>
                  <w:szCs w:val="24"/>
                  <w:lang w:eastAsia="ar-SA"/>
                </w:rPr>
                <w:t xml:space="preserve">VII. </w:t>
              </w:r>
              <w:r>
                <w:rPr>
                  <w:rFonts w:eastAsia="Arial"/>
                  <w:b/>
                  <w:bCs/>
                  <w:caps/>
                  <w:color w:val="000000"/>
                  <w:szCs w:val="24"/>
                  <w:shd w:val="clear" w:color="auto" w:fill="FFFFFF"/>
                  <w:lang w:eastAsia="ar-SA"/>
                </w:rPr>
                <w:t xml:space="preserve"> skyrius</w:t>
              </w:r>
            </w:p>
            <w:p>
              <w:pPr>
                <w:suppressAutoHyphens/>
                <w:ind w:firstLine="60"/>
                <w:jc w:val="center"/>
                <w:rPr>
                  <w:b/>
                  <w:color w:val="000000"/>
                  <w:szCs w:val="24"/>
                  <w:shd w:val="clear" w:color="auto" w:fill="FFFFFF"/>
                  <w:lang w:eastAsia="ar-SA"/>
                </w:rPr>
              </w:pPr>
              <w:sdt>
                <w:sdtPr>
                  <w:alias w:val="Pavadinimas"/>
                  <w:tag w:val="title_a3ce914824c84dc68a627e3e5fd214d4"/>
                  <w:lock w:val="sdtLocked"/>
                  <w:richText/>
                </w:sdtPr>
                <w:sdtContent>
                  <w:r>
                    <w:rPr>
                      <w:b/>
                      <w:color w:val="000000"/>
                      <w:szCs w:val="24"/>
                      <w:shd w:val="clear" w:color="auto" w:fill="FFFFFF"/>
                      <w:lang w:eastAsia="ar-SA"/>
                    </w:rPr>
                    <w:t>UGDOMIEJI MIŠKO KIRTIMAI IR JŲ TIKSLAI</w:t>
                  </w:r>
                </w:sdtContent>
              </w:sdt>
            </w:p>
            <w:p>
              <w:pPr>
                <w:tabs>
                  <w:tab w:val="left" w:pos="10206"/>
                </w:tabs>
                <w:suppressAutoHyphens/>
                <w:ind w:firstLine="720"/>
                <w:jc w:val="center"/>
                <w:rPr>
                  <w:color w:val="000000"/>
                  <w:szCs w:val="24"/>
                  <w:shd w:val="clear" w:color="auto" w:fill="FFFFFF"/>
                  <w:lang w:eastAsia="ar-SA"/>
                </w:rPr>
              </w:pPr>
            </w:p>
            <w:sdt>
              <w:sdtPr>
                <w:alias w:val="54 p."/>
                <w:tag w:val="part_9be0bc8749744d9d9940384a877452ee"/>
                <w:lock w:val="sdtLocked"/>
                <w:richText/>
              </w:sdtPr>
              <w:sdtContent>
                <w:p>
                  <w:pPr>
                    <w:suppressAutoHyphens/>
                    <w:ind w:firstLine="720"/>
                    <w:jc w:val="both"/>
                    <w:rPr>
                      <w:color w:val="000000"/>
                      <w:szCs w:val="24"/>
                      <w:shd w:val="clear" w:color="auto" w:fill="FFFFFF"/>
                      <w:lang w:eastAsia="ar-SA"/>
                    </w:rPr>
                  </w:pPr>
                  <w:sdt>
                    <w:sdtPr>
                      <w:alias w:val="Numeris"/>
                      <w:tag w:val="nr_9be0bc8749744d9d9940384a877452ee"/>
                      <w:lock w:val="sdtLocked"/>
                      <w:richText/>
                    </w:sdtPr>
                    <w:sdtContent>
                      <w:r>
                        <w:rPr>
                          <w:color w:val="000000"/>
                          <w:szCs w:val="24"/>
                          <w:lang w:eastAsia="ar-SA"/>
                        </w:rPr>
                        <w:t>54</w:t>
                      </w:r>
                    </w:sdtContent>
                  </w:sdt>
                  <w:r>
                    <w:rPr>
                      <w:color w:val="000000"/>
                      <w:szCs w:val="24"/>
                      <w:lang w:eastAsia="ar-SA"/>
                    </w:rPr>
                    <w:t xml:space="preserve">. </w:t>
                  </w:r>
                  <w:r>
                    <w:rPr>
                      <w:color w:val="000000"/>
                      <w:szCs w:val="24"/>
                      <w:shd w:val="clear" w:color="auto" w:fill="FFFFFF"/>
                      <w:lang w:eastAsia="ar-SA"/>
                    </w:rPr>
                    <w:t xml:space="preserve"> Ugdomieji miško kirtimai vykdomi visų miškų grupių ir pogrupių miškuose, išskyrus rezervatinius (I miškų grupės) miškus.</w:t>
                  </w:r>
                </w:p>
              </w:sdtContent>
            </w:sdt>
            <w:sdt>
              <w:sdtPr>
                <w:alias w:val="55 p."/>
                <w:tag w:val="part_7490d14f3ed046b68ff90fc4b4aa7c3f"/>
                <w:lock w:val="sdtLocked"/>
                <w:richText/>
              </w:sdtPr>
              <w:sdtContent>
                <w:p>
                  <w:pPr>
                    <w:suppressAutoHyphens/>
                    <w:ind w:firstLine="720"/>
                    <w:jc w:val="both"/>
                    <w:rPr>
                      <w:color w:val="000000"/>
                      <w:szCs w:val="24"/>
                      <w:shd w:val="clear" w:color="auto" w:fill="FFFFFF"/>
                      <w:lang w:eastAsia="ar-SA"/>
                    </w:rPr>
                  </w:pPr>
                  <w:sdt>
                    <w:sdtPr>
                      <w:alias w:val="Numeris"/>
                      <w:tag w:val="nr_7490d14f3ed046b68ff90fc4b4aa7c3f"/>
                      <w:lock w:val="sdtLocked"/>
                      <w:richText/>
                    </w:sdtPr>
                    <w:sdtContent>
                      <w:r>
                        <w:rPr>
                          <w:color w:val="000000"/>
                          <w:szCs w:val="24"/>
                          <w:lang w:eastAsia="ar-SA"/>
                        </w:rPr>
                        <w:t>55</w:t>
                      </w:r>
                    </w:sdtContent>
                  </w:sdt>
                  <w:r>
                    <w:rPr>
                      <w:color w:val="000000"/>
                      <w:szCs w:val="24"/>
                      <w:lang w:eastAsia="ar-SA"/>
                    </w:rPr>
                    <w:t xml:space="preserve">. </w:t>
                  </w:r>
                  <w:r>
                    <w:rPr>
                      <w:color w:val="000000"/>
                      <w:szCs w:val="24"/>
                      <w:shd w:val="clear" w:color="auto" w:fill="FFFFFF"/>
                      <w:lang w:eastAsia="ar-SA"/>
                    </w:rPr>
                    <w:t xml:space="preserve"> Ugdomųjų miško kirtimų pagrindiniai tikslai:</w:t>
                  </w:r>
                </w:p>
                <w:sdt>
                  <w:sdtPr>
                    <w:alias w:val="55.1 p."/>
                    <w:tag w:val="part_f6096daf4db7456e87f2f30ed93cf30b"/>
                    <w:lock w:val="sdtLocked"/>
                    <w:richText/>
                  </w:sdtPr>
                  <w:sdtContent>
                    <w:p>
                      <w:pPr>
                        <w:suppressAutoHyphens/>
                        <w:ind w:firstLine="720"/>
                        <w:jc w:val="both"/>
                        <w:rPr>
                          <w:color w:val="000000"/>
                          <w:szCs w:val="24"/>
                          <w:shd w:val="clear" w:color="auto" w:fill="FFFFFF"/>
                          <w:lang w:eastAsia="ar-SA"/>
                        </w:rPr>
                      </w:pPr>
                      <w:sdt>
                        <w:sdtPr>
                          <w:alias w:val="Numeris"/>
                          <w:tag w:val="nr_f6096daf4db7456e87f2f30ed93cf30b"/>
                          <w:lock w:val="sdtLocked"/>
                          <w:richText/>
                        </w:sdtPr>
                        <w:sdtContent>
                          <w:r>
                            <w:rPr>
                              <w:color w:val="000000"/>
                              <w:szCs w:val="24"/>
                              <w:lang w:eastAsia="ar-SA"/>
                            </w:rPr>
                            <w:t>55.1</w:t>
                          </w:r>
                        </w:sdtContent>
                      </w:sdt>
                      <w:r>
                        <w:rPr>
                          <w:color w:val="000000"/>
                          <w:szCs w:val="24"/>
                          <w:lang w:eastAsia="ar-SA"/>
                        </w:rPr>
                        <w:t xml:space="preserve">. </w:t>
                      </w:r>
                      <w:r>
                        <w:rPr>
                          <w:color w:val="000000"/>
                          <w:szCs w:val="24"/>
                          <w:shd w:val="clear" w:color="auto" w:fill="FFFFFF"/>
                          <w:lang w:eastAsia="ar-SA"/>
                        </w:rPr>
                        <w:t xml:space="preserve"> formuoti tikslinę medynų rūšių sudėtį, reguliuoti jų struktūrą ir tankį;</w:t>
                      </w:r>
                    </w:p>
                  </w:sdtContent>
                </w:sdt>
                <w:sdt>
                  <w:sdtPr>
                    <w:alias w:val="55.2 p."/>
                    <w:tag w:val="part_2f64134d77434dfe9b98384006249a07"/>
                    <w:lock w:val="sdtLocked"/>
                    <w:richText/>
                  </w:sdtPr>
                  <w:sdtContent>
                    <w:p>
                      <w:pPr>
                        <w:suppressAutoHyphens/>
                        <w:ind w:firstLine="720"/>
                        <w:jc w:val="both"/>
                        <w:rPr>
                          <w:color w:val="000000"/>
                          <w:szCs w:val="24"/>
                          <w:shd w:val="clear" w:color="auto" w:fill="FFFFFF"/>
                          <w:lang w:eastAsia="ar-SA"/>
                        </w:rPr>
                      </w:pPr>
                      <w:sdt>
                        <w:sdtPr>
                          <w:alias w:val="Numeris"/>
                          <w:tag w:val="nr_2f64134d77434dfe9b98384006249a07"/>
                          <w:lock w:val="sdtLocked"/>
                          <w:richText/>
                        </w:sdtPr>
                        <w:sdtContent>
                          <w:r>
                            <w:rPr>
                              <w:color w:val="000000"/>
                              <w:szCs w:val="24"/>
                              <w:lang w:eastAsia="ar-SA"/>
                            </w:rPr>
                            <w:t>55.2</w:t>
                          </w:r>
                        </w:sdtContent>
                      </w:sdt>
                      <w:r>
                        <w:rPr>
                          <w:color w:val="000000"/>
                          <w:szCs w:val="24"/>
                          <w:lang w:eastAsia="ar-SA"/>
                        </w:rPr>
                        <w:t xml:space="preserve">. </w:t>
                      </w:r>
                      <w:r>
                        <w:rPr>
                          <w:color w:val="000000"/>
                          <w:szCs w:val="24"/>
                          <w:shd w:val="clear" w:color="auto" w:fill="FFFFFF"/>
                          <w:lang w:eastAsia="ar-SA"/>
                        </w:rPr>
                        <w:t xml:space="preserve"> didinti medynų produktyvumą;</w:t>
                      </w:r>
                    </w:p>
                  </w:sdtContent>
                </w:sdt>
                <w:sdt>
                  <w:sdtPr>
                    <w:alias w:val="55.3 p."/>
                    <w:tag w:val="part_c171f3f7457249ffab80fe18b815b807"/>
                    <w:lock w:val="sdtLocked"/>
                    <w:richText/>
                  </w:sdtPr>
                  <w:sdtContent>
                    <w:p>
                      <w:pPr>
                        <w:suppressAutoHyphens/>
                        <w:ind w:firstLine="720"/>
                        <w:jc w:val="both"/>
                        <w:rPr>
                          <w:color w:val="000000"/>
                          <w:szCs w:val="24"/>
                          <w:shd w:val="clear" w:color="auto" w:fill="FFFFFF"/>
                          <w:lang w:eastAsia="ar-SA"/>
                        </w:rPr>
                      </w:pPr>
                      <w:sdt>
                        <w:sdtPr>
                          <w:alias w:val="Numeris"/>
                          <w:tag w:val="nr_c171f3f7457249ffab80fe18b815b807"/>
                          <w:lock w:val="sdtLocked"/>
                          <w:richText/>
                        </w:sdtPr>
                        <w:sdtContent>
                          <w:r>
                            <w:rPr>
                              <w:color w:val="000000"/>
                              <w:szCs w:val="24"/>
                              <w:lang w:eastAsia="ar-SA"/>
                            </w:rPr>
                            <w:t>55.3</w:t>
                          </w:r>
                        </w:sdtContent>
                      </w:sdt>
                      <w:r>
                        <w:rPr>
                          <w:color w:val="000000"/>
                          <w:szCs w:val="24"/>
                          <w:lang w:eastAsia="ar-SA"/>
                        </w:rPr>
                        <w:t xml:space="preserve">. </w:t>
                      </w:r>
                      <w:r>
                        <w:rPr>
                          <w:color w:val="000000"/>
                          <w:szCs w:val="24"/>
                          <w:shd w:val="clear" w:color="auto" w:fill="FFFFFF"/>
                          <w:lang w:eastAsia="ar-SA"/>
                        </w:rPr>
                        <w:t xml:space="preserve"> gerinti medienos sortimentinę struktūrą ir prekingumą;</w:t>
                      </w:r>
                    </w:p>
                  </w:sdtContent>
                </w:sdt>
                <w:sdt>
                  <w:sdtPr>
                    <w:alias w:val="55.4 p."/>
                    <w:tag w:val="part_2a37120068d9473696feb60e9c507e91"/>
                    <w:lock w:val="sdtLocked"/>
                    <w:richText/>
                  </w:sdtPr>
                  <w:sdtContent>
                    <w:p>
                      <w:pPr>
                        <w:suppressAutoHyphens/>
                        <w:ind w:firstLine="720"/>
                        <w:jc w:val="both"/>
                        <w:rPr>
                          <w:color w:val="000000"/>
                          <w:szCs w:val="24"/>
                          <w:shd w:val="clear" w:color="auto" w:fill="FFFFFF"/>
                          <w:lang w:eastAsia="ar-SA"/>
                        </w:rPr>
                      </w:pPr>
                      <w:sdt>
                        <w:sdtPr>
                          <w:alias w:val="Numeris"/>
                          <w:tag w:val="nr_2a37120068d9473696feb60e9c507e91"/>
                          <w:lock w:val="sdtLocked"/>
                          <w:richText/>
                        </w:sdtPr>
                        <w:sdtContent>
                          <w:r>
                            <w:rPr>
                              <w:color w:val="000000"/>
                              <w:szCs w:val="24"/>
                              <w:lang w:eastAsia="ar-SA"/>
                            </w:rPr>
                            <w:t>55.4</w:t>
                          </w:r>
                        </w:sdtContent>
                      </w:sdt>
                      <w:r>
                        <w:rPr>
                          <w:color w:val="000000"/>
                          <w:szCs w:val="24"/>
                          <w:lang w:eastAsia="ar-SA"/>
                        </w:rPr>
                        <w:t xml:space="preserve">. </w:t>
                      </w:r>
                      <w:r>
                        <w:rPr>
                          <w:color w:val="000000"/>
                          <w:szCs w:val="24"/>
                          <w:shd w:val="clear" w:color="auto" w:fill="FFFFFF"/>
                          <w:lang w:eastAsia="ar-SA"/>
                        </w:rPr>
                        <w:t xml:space="preserve"> didinti medynų atsparumą vėjavartoms, vėjalaužoms, sniegalaužoms, sniegavartoms ir kitiems nepalankiems aplinkos veiksniams;</w:t>
                      </w:r>
                    </w:p>
                  </w:sdtContent>
                </w:sdt>
                <w:sdt>
                  <w:sdtPr>
                    <w:alias w:val="55.5 p."/>
                    <w:tag w:val="part_2aebcd8ad90548b0b8df72f5e8ef780a"/>
                    <w:lock w:val="sdtLocked"/>
                    <w:richText/>
                  </w:sdtPr>
                  <w:sdtContent>
                    <w:p>
                      <w:pPr>
                        <w:suppressAutoHyphens/>
                        <w:ind w:firstLine="720"/>
                        <w:jc w:val="both"/>
                        <w:rPr>
                          <w:color w:val="000000"/>
                          <w:szCs w:val="24"/>
                          <w:shd w:val="clear" w:color="auto" w:fill="FFFFFF"/>
                          <w:lang w:eastAsia="ar-SA"/>
                        </w:rPr>
                      </w:pPr>
                      <w:sdt>
                        <w:sdtPr>
                          <w:alias w:val="Numeris"/>
                          <w:tag w:val="nr_2aebcd8ad90548b0b8df72f5e8ef780a"/>
                          <w:lock w:val="sdtLocked"/>
                          <w:richText/>
                        </w:sdtPr>
                        <w:sdtContent>
                          <w:r>
                            <w:rPr>
                              <w:color w:val="000000"/>
                              <w:szCs w:val="24"/>
                              <w:lang w:eastAsia="ar-SA"/>
                            </w:rPr>
                            <w:t>55.5</w:t>
                          </w:r>
                        </w:sdtContent>
                      </w:sdt>
                      <w:r>
                        <w:rPr>
                          <w:color w:val="000000"/>
                          <w:szCs w:val="24"/>
                          <w:lang w:eastAsia="ar-SA"/>
                        </w:rPr>
                        <w:t xml:space="preserve">. </w:t>
                      </w:r>
                      <w:r>
                        <w:rPr>
                          <w:color w:val="000000"/>
                          <w:szCs w:val="24"/>
                          <w:shd w:val="clear" w:color="auto" w:fill="FFFFFF"/>
                          <w:lang w:eastAsia="ar-SA"/>
                        </w:rPr>
                        <w:t xml:space="preserve"> naudoti medieną, kuri medyne supūtų jam natūraliai retėjant;</w:t>
                      </w:r>
                    </w:p>
                  </w:sdtContent>
                </w:sdt>
                <w:sdt>
                  <w:sdtPr>
                    <w:alias w:val="55.6 p."/>
                    <w:tag w:val="part_d44aad642a244264ae55e99c0bfa9fac"/>
                    <w:lock w:val="sdtLocked"/>
                    <w:richText/>
                  </w:sdtPr>
                  <w:sdtContent>
                    <w:p>
                      <w:pPr>
                        <w:suppressAutoHyphens/>
                        <w:ind w:firstLine="720"/>
                        <w:jc w:val="both"/>
                        <w:rPr>
                          <w:color w:val="000000"/>
                          <w:szCs w:val="24"/>
                          <w:shd w:val="clear" w:color="auto" w:fill="FFFFFF"/>
                          <w:lang w:eastAsia="ar-SA"/>
                        </w:rPr>
                      </w:pPr>
                      <w:sdt>
                        <w:sdtPr>
                          <w:alias w:val="Numeris"/>
                          <w:tag w:val="nr_d44aad642a244264ae55e99c0bfa9fac"/>
                          <w:lock w:val="sdtLocked"/>
                          <w:richText/>
                        </w:sdtPr>
                        <w:sdtContent>
                          <w:r>
                            <w:rPr>
                              <w:color w:val="000000"/>
                              <w:szCs w:val="24"/>
                              <w:lang w:eastAsia="ar-SA"/>
                            </w:rPr>
                            <w:t>55.6</w:t>
                          </w:r>
                        </w:sdtContent>
                      </w:sdt>
                      <w:r>
                        <w:rPr>
                          <w:color w:val="000000"/>
                          <w:szCs w:val="24"/>
                          <w:lang w:eastAsia="ar-SA"/>
                        </w:rPr>
                        <w:t xml:space="preserve">. </w:t>
                      </w:r>
                      <w:r>
                        <w:rPr>
                          <w:color w:val="000000"/>
                          <w:szCs w:val="24"/>
                          <w:shd w:val="clear" w:color="auto" w:fill="FFFFFF"/>
                          <w:lang w:eastAsia="ar-SA"/>
                        </w:rPr>
                        <w:t xml:space="preserve"> stiprinti miškų estetines, rekreacines ir kitas naudingas funkcijas;</w:t>
                      </w:r>
                    </w:p>
                  </w:sdtContent>
                </w:sdt>
                <w:sdt>
                  <w:sdtPr>
                    <w:alias w:val="55.7 p."/>
                    <w:tag w:val="part_b984758e9658481fae9267bb64e867d9"/>
                    <w:lock w:val="sdtLocked"/>
                    <w:richText/>
                  </w:sdtPr>
                  <w:sdtContent>
                    <w:p>
                      <w:pPr>
                        <w:suppressAutoHyphens/>
                        <w:ind w:firstLine="720"/>
                        <w:jc w:val="both"/>
                        <w:rPr>
                          <w:color w:val="000000"/>
                          <w:szCs w:val="24"/>
                          <w:shd w:val="clear" w:color="auto" w:fill="FFFFFF"/>
                          <w:lang w:eastAsia="ar-SA"/>
                        </w:rPr>
                      </w:pPr>
                      <w:sdt>
                        <w:sdtPr>
                          <w:alias w:val="Numeris"/>
                          <w:tag w:val="nr_b984758e9658481fae9267bb64e867d9"/>
                          <w:lock w:val="sdtLocked"/>
                          <w:richText/>
                        </w:sdtPr>
                        <w:sdtContent>
                          <w:r>
                            <w:rPr>
                              <w:color w:val="000000"/>
                              <w:szCs w:val="24"/>
                              <w:lang w:eastAsia="ar-SA"/>
                            </w:rPr>
                            <w:t>55.7</w:t>
                          </w:r>
                        </w:sdtContent>
                      </w:sdt>
                      <w:r>
                        <w:rPr>
                          <w:color w:val="000000"/>
                          <w:szCs w:val="24"/>
                          <w:lang w:eastAsia="ar-SA"/>
                        </w:rPr>
                        <w:t xml:space="preserve">. </w:t>
                      </w:r>
                      <w:r>
                        <w:rPr>
                          <w:color w:val="000000"/>
                          <w:szCs w:val="24"/>
                          <w:shd w:val="clear" w:color="auto" w:fill="FFFFFF"/>
                          <w:lang w:eastAsia="ar-SA"/>
                        </w:rPr>
                        <w:t xml:space="preserve"> </w:t>
                      </w:r>
                      <w:r>
                        <w:rPr>
                          <w:color w:val="000000"/>
                          <w:shd w:val="clear" w:color="auto" w:fill="FFFFFF"/>
                          <w:lang w:eastAsia="ar-SA"/>
                        </w:rPr>
                        <w:t>sudaryti optimalias sąlygas saugomoms</w:t>
                      </w:r>
                      <w:r>
                        <w:rPr>
                          <w:color w:val="000000"/>
                          <w:szCs w:val="24"/>
                          <w:shd w:val="clear" w:color="auto" w:fill="FFFFFF"/>
                          <w:lang w:eastAsia="ar-SA"/>
                        </w:rPr>
                        <w:t xml:space="preserve"> ekosistemoms ir objektams išlikti, palaikyti esamą arba atkurti miškų biologinę įvairovę </w:t>
                      </w:r>
                      <w:r>
                        <w:rPr>
                          <w:color w:val="000000"/>
                          <w:shd w:val="clear" w:color="auto" w:fill="FFFFFF"/>
                          <w:lang w:eastAsia="ar-SA"/>
                        </w:rPr>
                        <w:t>IIA miškų grupės miškuose;</w:t>
                      </w:r>
                    </w:p>
                  </w:sdtContent>
                </w:sdt>
                <w:sdt>
                  <w:sdtPr>
                    <w:alias w:val="55.8 p."/>
                    <w:tag w:val="part_da310d4d63c04defbcbe702b6ae96f47"/>
                    <w:lock w:val="sdtLocked"/>
                    <w:richText/>
                  </w:sdtPr>
                  <w:sdtContent>
                    <w:p>
                      <w:pPr>
                        <w:suppressAutoHyphens/>
                        <w:ind w:firstLine="720"/>
                        <w:jc w:val="both"/>
                        <w:rPr>
                          <w:color w:val="000000"/>
                          <w:szCs w:val="24"/>
                          <w:shd w:val="clear" w:color="auto" w:fill="FFFFFF"/>
                          <w:lang w:eastAsia="ar-SA"/>
                        </w:rPr>
                      </w:pPr>
                      <w:sdt>
                        <w:sdtPr>
                          <w:alias w:val="Numeris"/>
                          <w:tag w:val="nr_da310d4d63c04defbcbe702b6ae96f47"/>
                          <w:lock w:val="sdtLocked"/>
                          <w:richText/>
                        </w:sdtPr>
                        <w:sdtContent>
                          <w:r>
                            <w:rPr>
                              <w:color w:val="000000"/>
                              <w:szCs w:val="24"/>
                              <w:lang w:eastAsia="ar-SA"/>
                            </w:rPr>
                            <w:t>55.8</w:t>
                          </w:r>
                        </w:sdtContent>
                      </w:sdt>
                      <w:r>
                        <w:rPr>
                          <w:color w:val="000000"/>
                          <w:szCs w:val="24"/>
                          <w:lang w:eastAsia="ar-SA"/>
                        </w:rPr>
                        <w:t xml:space="preserve">. </w:t>
                      </w:r>
                      <w:r>
                        <w:rPr>
                          <w:color w:val="000000"/>
                          <w:szCs w:val="24"/>
                          <w:shd w:val="clear" w:color="auto" w:fill="FFFFFF"/>
                          <w:lang w:eastAsia="ar-SA"/>
                        </w:rPr>
                        <w:t xml:space="preserve"> miško medžių genetiniuose draustiniuose, genetiniuose ir sėkliniuose medynuose išsaugoti optimalų tikslinių medžių rūšių tankį ir užtikrinti medyno tvarumą jo formavimosi metu, iškertant tikslines medžių rūšis stelbiančius medžius.</w:t>
                      </w:r>
                    </w:p>
                  </w:sdtContent>
                </w:sdt>
              </w:sdtContent>
            </w:sdt>
            <w:sdt>
              <w:sdtPr>
                <w:alias w:val="56 p."/>
                <w:tag w:val="part_ab3237d35cc74b2192d041061f5f7266"/>
                <w:lock w:val="sdtLocked"/>
                <w:richText/>
              </w:sdtPr>
              <w:sdtContent>
                <w:p>
                  <w:pPr>
                    <w:suppressAutoHyphens/>
                    <w:spacing w:line="276" w:lineRule="auto"/>
                    <w:ind w:firstLine="710"/>
                    <w:jc w:val="both"/>
                    <w:rPr>
                      <w:color w:val="000000"/>
                      <w:shd w:val="clear" w:color="auto" w:fill="FFFFFF"/>
                      <w:lang w:eastAsia="lt-LT"/>
                    </w:rPr>
                  </w:pPr>
                  <w:sdt>
                    <w:sdtPr>
                      <w:alias w:val="Numeris"/>
                      <w:tag w:val="nr_ab3237d35cc74b2192d041061f5f7266"/>
                      <w:lock w:val="sdtLocked"/>
                      <w:richText/>
                    </w:sdtPr>
                    <w:sdtContent>
                      <w:r>
                        <w:rPr>
                          <w:color w:val="000000"/>
                          <w:shd w:val="clear" w:color="auto" w:fill="FFFFFF"/>
                          <w:lang w:eastAsia="lt-LT"/>
                        </w:rPr>
                        <w:t>56</w:t>
                      </w:r>
                    </w:sdtContent>
                  </w:sdt>
                  <w:r>
                    <w:rPr>
                      <w:color w:val="000000"/>
                      <w:shd w:val="clear" w:color="auto" w:fill="FFFFFF"/>
                      <w:lang w:eastAsia="lt-LT"/>
                    </w:rPr>
                    <w:t>. Ugdomieji miško kirtimai skirstomi į jaunuolynų ugdymo, retinimo ir einamuosius kirtimus: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90"/>
                    <w:gridCol w:w="3329"/>
                    <w:gridCol w:w="3136"/>
                  </w:tblGrid>
                  <w:tr>
                    <w:trPr>
                      <w:trHeight w:hRule="exact" w:val="286"/>
                    </w:trPr>
                    <w:tc>
                      <w:tcPr>
                        <w:tcW w:w="1720" w:type="pct"/>
                        <w:vMerge w:val="restart"/>
                        <w:vAlign w:val="center"/>
                      </w:tcPr>
                      <w:p>
                        <w:pPr>
                          <w:suppressAutoHyphens/>
                          <w:snapToGrid w:val="0"/>
                          <w:spacing w:line="276" w:lineRule="auto"/>
                          <w:rPr>
                            <w:color w:val="000000"/>
                            <w:shd w:val="clear" w:color="auto" w:fill="FFFFFF"/>
                            <w:lang w:eastAsia="lt-LT"/>
                          </w:rPr>
                        </w:pPr>
                        <w:r>
                          <w:rPr>
                            <w:color w:val="000000"/>
                            <w:shd w:val="clear" w:color="auto" w:fill="FFFFFF"/>
                            <w:lang w:eastAsia="lt-LT"/>
                          </w:rPr>
                          <w:t>Ugdomųjų miško kirtimų rūšis</w:t>
                        </w:r>
                      </w:p>
                    </w:tc>
                    <w:tc>
                      <w:tcPr>
                        <w:tcW w:w="3280" w:type="pct"/>
                        <w:gridSpan w:val="2"/>
                      </w:tcPr>
                      <w:p>
                        <w:pPr>
                          <w:suppressAutoHyphens/>
                          <w:snapToGrid w:val="0"/>
                          <w:spacing w:line="276" w:lineRule="auto"/>
                          <w:jc w:val="center"/>
                          <w:rPr>
                            <w:color w:val="000000"/>
                            <w:shd w:val="clear" w:color="auto" w:fill="FFFFFF"/>
                            <w:lang w:eastAsia="lt-LT"/>
                          </w:rPr>
                        </w:pPr>
                        <w:r>
                          <w:rPr>
                            <w:color w:val="000000"/>
                            <w:shd w:val="clear" w:color="auto" w:fill="FFFFFF"/>
                            <w:lang w:eastAsia="lt-LT"/>
                          </w:rPr>
                          <w:t>Medynų amžius, metai</w:t>
                        </w:r>
                      </w:p>
                    </w:tc>
                  </w:tr>
                  <w:tr>
                    <w:tc>
                      <w:tcPr>
                        <w:tcW w:w="1720" w:type="pct"/>
                        <w:vMerge/>
                        <w:vAlign w:val="center"/>
                      </w:tcPr>
                      <w:p>
                        <w:pPr>
                          <w:suppressAutoHyphens/>
                          <w:snapToGrid w:val="0"/>
                          <w:spacing w:line="276" w:lineRule="auto"/>
                          <w:rPr>
                            <w:color w:val="000000"/>
                            <w:shd w:val="clear" w:color="auto" w:fill="FFFFFF"/>
                            <w:lang w:eastAsia="lt-LT"/>
                          </w:rPr>
                        </w:pPr>
                      </w:p>
                    </w:tc>
                    <w:tc>
                      <w:tcPr>
                        <w:tcW w:w="1689" w:type="pct"/>
                      </w:tcPr>
                      <w:p>
                        <w:pPr>
                          <w:suppressAutoHyphens/>
                          <w:snapToGrid w:val="0"/>
                          <w:spacing w:line="276" w:lineRule="auto"/>
                          <w:jc w:val="center"/>
                          <w:rPr>
                            <w:color w:val="000000"/>
                            <w:shd w:val="clear" w:color="auto" w:fill="FFFFFF"/>
                            <w:lang w:eastAsia="lt-LT"/>
                          </w:rPr>
                        </w:pPr>
                        <w:r>
                          <w:rPr>
                            <w:color w:val="000000"/>
                            <w:shd w:val="clear" w:color="auto" w:fill="FFFFFF"/>
                            <w:lang w:eastAsia="lt-LT"/>
                          </w:rPr>
                          <w:t>spygliuočių ir kietųjų lapuočių</w:t>
                        </w:r>
                      </w:p>
                    </w:tc>
                    <w:tc>
                      <w:tcPr>
                        <w:tcW w:w="1591" w:type="pct"/>
                      </w:tcPr>
                      <w:p>
                        <w:pPr>
                          <w:suppressAutoHyphens/>
                          <w:snapToGrid w:val="0"/>
                          <w:spacing w:line="276" w:lineRule="auto"/>
                          <w:jc w:val="center"/>
                          <w:rPr>
                            <w:color w:val="000000"/>
                            <w:shd w:val="clear" w:color="auto" w:fill="FFFFFF"/>
                            <w:lang w:eastAsia="lt-LT"/>
                          </w:rPr>
                        </w:pPr>
                        <w:r>
                          <w:rPr>
                            <w:color w:val="000000"/>
                            <w:shd w:val="clear" w:color="auto" w:fill="FFFFFF"/>
                            <w:lang w:eastAsia="lt-LT"/>
                          </w:rPr>
                          <w:t>minkštųjų lapuočių</w:t>
                        </w:r>
                      </w:p>
                    </w:tc>
                  </w:tr>
                  <w:tr>
                    <w:tc>
                      <w:tcPr>
                        <w:tcW w:w="1720" w:type="pct"/>
                      </w:tcPr>
                      <w:p>
                        <w:pPr>
                          <w:suppressAutoHyphens/>
                          <w:snapToGrid w:val="0"/>
                          <w:spacing w:line="276" w:lineRule="auto"/>
                          <w:rPr>
                            <w:color w:val="000000"/>
                            <w:shd w:val="clear" w:color="auto" w:fill="FFFFFF"/>
                            <w:lang w:eastAsia="lt-LT"/>
                          </w:rPr>
                        </w:pPr>
                        <w:r>
                          <w:rPr>
                            <w:color w:val="000000"/>
                            <w:shd w:val="clear" w:color="auto" w:fill="FFFFFF"/>
                            <w:lang w:eastAsia="lt-LT"/>
                          </w:rPr>
                          <w:t>Jaunuolynų ugdymas</w:t>
                        </w:r>
                      </w:p>
                    </w:tc>
                    <w:tc>
                      <w:tcPr>
                        <w:tcW w:w="1689" w:type="pct"/>
                        <w:vAlign w:val="center"/>
                      </w:tcPr>
                      <w:p>
                        <w:pPr>
                          <w:suppressAutoHyphens/>
                          <w:snapToGrid w:val="0"/>
                          <w:spacing w:line="276" w:lineRule="auto"/>
                          <w:jc w:val="center"/>
                          <w:rPr>
                            <w:color w:val="000000"/>
                            <w:shd w:val="clear" w:color="auto" w:fill="FFFFFF"/>
                            <w:lang w:eastAsia="lt-LT"/>
                          </w:rPr>
                        </w:pPr>
                        <w:r>
                          <w:rPr>
                            <w:color w:val="000000"/>
                            <w:shd w:val="clear" w:color="auto" w:fill="FFFFFF"/>
                            <w:lang w:eastAsia="lt-LT"/>
                          </w:rPr>
                          <w:t>8–20</w:t>
                        </w:r>
                      </w:p>
                    </w:tc>
                    <w:tc>
                      <w:tcPr>
                        <w:tcW w:w="1591" w:type="pct"/>
                        <w:vAlign w:val="center"/>
                      </w:tcPr>
                      <w:p>
                        <w:pPr>
                          <w:suppressAutoHyphens/>
                          <w:snapToGrid w:val="0"/>
                          <w:spacing w:line="276" w:lineRule="auto"/>
                          <w:jc w:val="center"/>
                          <w:rPr>
                            <w:color w:val="000000"/>
                            <w:shd w:val="clear" w:color="auto" w:fill="FFFFFF"/>
                            <w:lang w:eastAsia="lt-LT"/>
                          </w:rPr>
                        </w:pPr>
                        <w:r>
                          <w:rPr>
                            <w:color w:val="000000"/>
                            <w:shd w:val="clear" w:color="auto" w:fill="FFFFFF"/>
                            <w:lang w:eastAsia="lt-LT"/>
                          </w:rPr>
                          <w:t>8–20</w:t>
                        </w:r>
                      </w:p>
                    </w:tc>
                  </w:tr>
                  <w:tr>
                    <w:tc>
                      <w:tcPr>
                        <w:tcW w:w="1720" w:type="pct"/>
                      </w:tcPr>
                      <w:p>
                        <w:pPr>
                          <w:suppressAutoHyphens/>
                          <w:snapToGrid w:val="0"/>
                          <w:spacing w:line="276" w:lineRule="auto"/>
                          <w:rPr>
                            <w:color w:val="000000"/>
                            <w:shd w:val="clear" w:color="auto" w:fill="FFFFFF"/>
                            <w:lang w:eastAsia="lt-LT"/>
                          </w:rPr>
                        </w:pPr>
                        <w:r>
                          <w:rPr>
                            <w:color w:val="000000"/>
                            <w:shd w:val="clear" w:color="auto" w:fill="FFFFFF"/>
                            <w:lang w:eastAsia="lt-LT"/>
                          </w:rPr>
                          <w:t>Retinimas</w:t>
                        </w:r>
                      </w:p>
                    </w:tc>
                    <w:tc>
                      <w:tcPr>
                        <w:tcW w:w="1689" w:type="pct"/>
                      </w:tcPr>
                      <w:p>
                        <w:pPr>
                          <w:suppressAutoHyphens/>
                          <w:snapToGrid w:val="0"/>
                          <w:spacing w:line="276" w:lineRule="auto"/>
                          <w:jc w:val="center"/>
                          <w:rPr>
                            <w:color w:val="000000"/>
                            <w:shd w:val="clear" w:color="auto" w:fill="FFFFFF"/>
                            <w:lang w:eastAsia="lt-LT"/>
                          </w:rPr>
                        </w:pPr>
                        <w:r>
                          <w:rPr>
                            <w:color w:val="000000"/>
                            <w:shd w:val="clear" w:color="auto" w:fill="FFFFFF"/>
                            <w:lang w:eastAsia="lt-LT"/>
                          </w:rPr>
                          <w:t>21–40</w:t>
                        </w:r>
                      </w:p>
                    </w:tc>
                    <w:tc>
                      <w:tcPr>
                        <w:tcW w:w="1591" w:type="pct"/>
                      </w:tcPr>
                      <w:p>
                        <w:pPr>
                          <w:suppressAutoHyphens/>
                          <w:snapToGrid w:val="0"/>
                          <w:spacing w:line="276" w:lineRule="auto"/>
                          <w:jc w:val="center"/>
                          <w:rPr>
                            <w:color w:val="000000"/>
                            <w:shd w:val="clear" w:color="auto" w:fill="FFFFFF"/>
                            <w:lang w:eastAsia="lt-LT"/>
                          </w:rPr>
                        </w:pPr>
                        <w:r>
                          <w:rPr>
                            <w:color w:val="000000"/>
                            <w:shd w:val="clear" w:color="auto" w:fill="FFFFFF"/>
                            <w:lang w:eastAsia="lt-LT"/>
                          </w:rPr>
                          <w:t>21–30</w:t>
                        </w:r>
                      </w:p>
                    </w:tc>
                  </w:tr>
                  <w:tr>
                    <w:tc>
                      <w:tcPr>
                        <w:tcW w:w="1720" w:type="pct"/>
                      </w:tcPr>
                      <w:p>
                        <w:pPr>
                          <w:suppressAutoHyphens/>
                          <w:snapToGrid w:val="0"/>
                          <w:spacing w:line="276" w:lineRule="auto"/>
                          <w:rPr>
                            <w:color w:val="000000"/>
                            <w:shd w:val="clear" w:color="auto" w:fill="FFFFFF"/>
                            <w:lang w:eastAsia="lt-LT"/>
                          </w:rPr>
                        </w:pPr>
                        <w:r>
                          <w:rPr>
                            <w:color w:val="000000"/>
                            <w:shd w:val="clear" w:color="auto" w:fill="FFFFFF"/>
                            <w:lang w:eastAsia="lt-LT"/>
                          </w:rPr>
                          <w:t>Einamasis kirtimas</w:t>
                        </w:r>
                      </w:p>
                    </w:tc>
                    <w:tc>
                      <w:tcPr>
                        <w:tcW w:w="1689" w:type="pct"/>
                      </w:tcPr>
                      <w:p>
                        <w:pPr>
                          <w:suppressAutoHyphens/>
                          <w:snapToGrid w:val="0"/>
                          <w:spacing w:line="276" w:lineRule="auto"/>
                          <w:jc w:val="center"/>
                          <w:rPr>
                            <w:color w:val="000000"/>
                            <w:shd w:val="clear" w:color="auto" w:fill="FFFFFF"/>
                            <w:lang w:eastAsia="lt-LT"/>
                          </w:rPr>
                        </w:pPr>
                        <w:r>
                          <w:rPr>
                            <w:color w:val="000000"/>
                            <w:shd w:val="clear" w:color="auto" w:fill="FFFFFF"/>
                            <w:lang w:eastAsia="lt-LT"/>
                          </w:rPr>
                          <w:t>41 ir daugiau</w:t>
                        </w:r>
                      </w:p>
                    </w:tc>
                    <w:tc>
                      <w:tcPr>
                        <w:tcW w:w="1591" w:type="pct"/>
                      </w:tcPr>
                      <w:p>
                        <w:pPr>
                          <w:suppressAutoHyphens/>
                          <w:snapToGrid w:val="0"/>
                          <w:spacing w:line="276" w:lineRule="auto"/>
                          <w:jc w:val="center"/>
                          <w:rPr>
                            <w:color w:val="000000"/>
                            <w:shd w:val="clear" w:color="auto" w:fill="FFFFFF"/>
                            <w:lang w:eastAsia="lt-LT"/>
                          </w:rPr>
                        </w:pPr>
                        <w:r>
                          <w:rPr>
                            <w:color w:val="000000"/>
                            <w:shd w:val="clear" w:color="auto" w:fill="FFFFFF"/>
                            <w:lang w:eastAsia="lt-LT"/>
                          </w:rPr>
                          <w:t>31 ir daugiau</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405140c2fe11e79122ea2db7aeb5f0">
                    <w:r w:rsidRPr="00532B9F">
                      <w:rPr>
                        <w:rFonts w:ascii="Times New Roman" w:eastAsia="MS Mincho" w:hAnsi="Times New Roman"/>
                        <w:sz w:val="20"/>
                        <w:i/>
                        <w:iCs/>
                        <w:color w:val="0000FF" w:themeColor="hyperlink"/>
                        <w:u w:val="single"/>
                      </w:rPr>
                      <w:t>D1-880</w:t>
                    </w:r>
                  </w:fldSimple>
                  <w:r>
                    <w:rPr>
                      <w:rFonts w:ascii="Times New Roman" w:eastAsia="MS Mincho" w:hAnsi="Times New Roman"/>
                      <w:sz w:val="20"/>
                      <w:i/>
                      <w:iCs/>
                    </w:rPr>
                    <w:t>,
2017-10-31,
paskelbta TAR 2017-11-07, i. k. 2017-17525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441e0ec4e11eaa12ad7c04a383ca0">
                    <w:r w:rsidRPr="00532B9F">
                      <w:rPr>
                        <w:rFonts w:ascii="Times New Roman" w:eastAsia="MS Mincho" w:hAnsi="Times New Roman"/>
                        <w:sz w:val="20"/>
                        <w:i/>
                        <w:iCs/>
                        <w:color w:val="0000FF" w:themeColor="hyperlink"/>
                        <w:u w:val="single"/>
                      </w:rPr>
                      <w:t>D1-514</w:t>
                    </w:r>
                  </w:fldSimple>
                  <w:r>
                    <w:rPr>
                      <w:rFonts w:ascii="Times New Roman" w:eastAsia="MS Mincho" w:hAnsi="Times New Roman"/>
                      <w:sz w:val="20"/>
                      <w:i/>
                      <w:iCs/>
                    </w:rPr>
                    <w:t>,
2020-09-01,
paskelbta TAR 2020-09-01, i. k. 2020-18389            </w:t>
                  </w:r>
                </w:p>
                <w:p/>
              </w:sdtContent>
            </w:sdt>
            <w:sdt>
              <w:sdtPr>
                <w:alias w:val="56-1 p."/>
                <w:tag w:val="part_e08f512d5fdd487b8ace894f90869ca0"/>
                <w:lock w:val="sdtLocked"/>
                <w:richText/>
              </w:sdtPr>
              <w:sdtContent>
                <w:p>
                  <w:pPr>
                    <w:suppressAutoHyphens/>
                    <w:spacing w:line="276" w:lineRule="auto"/>
                    <w:ind w:firstLine="710"/>
                    <w:jc w:val="both"/>
                  </w:pPr>
                  <w:sdt>
                    <w:sdtPr>
                      <w:alias w:val="Numeris"/>
                      <w:tag w:val="nr_e08f512d5fdd487b8ace894f90869ca0"/>
                      <w:lock w:val="sdtLocked"/>
                      <w:richText/>
                    </w:sdtPr>
                    <w:sdtContent>
                      <w:r>
                        <w:rPr>
                          <w:color w:val="000000"/>
                          <w:shd w:val="clear" w:color="auto" w:fill="FFFFFF"/>
                          <w:lang w:eastAsia="lt-LT"/>
                        </w:rPr>
                        <w:t>56</w:t>
                      </w:r>
                      <w:r>
                        <w:rPr>
                          <w:color w:val="000000"/>
                          <w:shd w:val="clear" w:color="auto" w:fill="FFFFFF"/>
                          <w:vertAlign w:val="superscript"/>
                          <w:lang w:eastAsia="lt-LT"/>
                        </w:rPr>
                        <w:t>1</w:t>
                      </w:r>
                    </w:sdtContent>
                  </w:sdt>
                  <w:r>
                    <w:rPr>
                      <w:color w:val="000000"/>
                      <w:shd w:val="clear" w:color="auto" w:fill="FFFFFF"/>
                      <w:lang w:eastAsia="lt-LT"/>
                    </w:rPr>
                    <w:t>. Įvairiaamžiuose medynuose ugdomieji miško kirtimai vykdomi kompleksiškai ir gali apimti kelias jų kirtimų rūšis. Šiais atvejais ugdomųjų miško kirtimų rūšis nustatoma pagal vyraujančią ugdomųjų miško kirtimų rūšį, atsižvelgiant į vidutinį vyraujančios medžių rūšies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441e0ec4e11eaa12ad7c04a383ca0">
                    <w:r w:rsidRPr="00532B9F">
                      <w:rPr>
                        <w:rFonts w:ascii="Times New Roman" w:eastAsia="MS Mincho" w:hAnsi="Times New Roman"/>
                        <w:sz w:val="20"/>
                        <w:i/>
                        <w:iCs/>
                        <w:color w:val="0000FF" w:themeColor="hyperlink"/>
                        <w:u w:val="single"/>
                      </w:rPr>
                      <w:t>D1-514</w:t>
                    </w:r>
                  </w:fldSimple>
                  <w:r>
                    <w:rPr>
                      <w:rFonts w:ascii="Times New Roman" w:eastAsia="MS Mincho" w:hAnsi="Times New Roman"/>
                      <w:sz w:val="20"/>
                      <w:i/>
                      <w:iCs/>
                    </w:rPr>
                    <w:t>,
2020-09-01,
paskelbta TAR 2020-09-01, i. k. 2020-18389        </w:t>
                  </w:r>
                </w:p>
                <w:p/>
              </w:sdtContent>
            </w:sdt>
            <w:sdt>
              <w:sdtPr>
                <w:alias w:val="56-2 p."/>
                <w:tag w:val="part_733e0ec187234699ac0d685400b09554"/>
                <w:lock w:val="sdtLocked"/>
                <w:richText/>
              </w:sdtPr>
              <w:sdtContent>
                <w:p>
                  <w:pPr>
                    <w:suppressAutoHyphens/>
                    <w:spacing w:line="276" w:lineRule="auto"/>
                    <w:ind w:firstLine="709"/>
                    <w:jc w:val="both"/>
                    <w:rPr>
                      <w:color w:val="000000"/>
                      <w:sz w:val="14"/>
                      <w:szCs w:val="24"/>
                      <w:shd w:val="clear" w:color="auto" w:fill="FFFFFF"/>
                      <w:lang w:eastAsia="ar-SA"/>
                    </w:rPr>
                  </w:pPr>
                  <w:sdt>
                    <w:sdtPr>
                      <w:alias w:val="Numeris"/>
                      <w:tag w:val="nr_733e0ec187234699ac0d685400b09554"/>
                      <w:lock w:val="sdtLocked"/>
                      <w:richText/>
                    </w:sdtPr>
                    <w:sdtContent>
                      <w:r>
                        <w:rPr>
                          <w:color w:val="000000"/>
                          <w:shd w:val="clear" w:color="auto" w:fill="FFFFFF"/>
                          <w:lang w:eastAsia="lt-LT"/>
                        </w:rPr>
                        <w:t>56</w:t>
                      </w:r>
                      <w:r>
                        <w:rPr>
                          <w:color w:val="000000"/>
                          <w:shd w:val="clear" w:color="auto" w:fill="FFFFFF"/>
                          <w:vertAlign w:val="superscript"/>
                          <w:lang w:eastAsia="lt-LT"/>
                        </w:rPr>
                        <w:t>2</w:t>
                      </w:r>
                    </w:sdtContent>
                  </w:sdt>
                  <w:r>
                    <w:rPr>
                      <w:color w:val="000000"/>
                      <w:shd w:val="clear" w:color="auto" w:fill="FFFFFF"/>
                      <w:lang w:eastAsia="lt-LT"/>
                    </w:rPr>
                    <w:t>. Jaunuolynų ugdymo kirtimams priskiriamas trako kirtimas ir pomiškio ugdymas. Traką leidžiama kirsti ar ugdyti pomiškį ir neugdant medyno pirmojo ar antrojo ardo.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441e0ec4e11eaa12ad7c04a383ca0">
                    <w:r w:rsidRPr="00532B9F">
                      <w:rPr>
                        <w:rFonts w:ascii="Times New Roman" w:eastAsia="MS Mincho" w:hAnsi="Times New Roman"/>
                        <w:sz w:val="20"/>
                        <w:i/>
                        <w:iCs/>
                        <w:color w:val="0000FF" w:themeColor="hyperlink"/>
                        <w:u w:val="single"/>
                      </w:rPr>
                      <w:t>D1-514</w:t>
                    </w:r>
                  </w:fldSimple>
                  <w:r>
                    <w:rPr>
                      <w:rFonts w:ascii="Times New Roman" w:eastAsia="MS Mincho" w:hAnsi="Times New Roman"/>
                      <w:sz w:val="20"/>
                      <w:i/>
                      <w:iCs/>
                    </w:rPr>
                    <w:t>,
2020-09-01,
paskelbta TAR 2020-09-01, i. k. 2020-18389        </w:t>
                  </w:r>
                </w:p>
                <w:p/>
              </w:sdtContent>
            </w:sdt>
            <w:sdt>
              <w:sdtPr>
                <w:alias w:val="57 p."/>
                <w:tag w:val="part_a5859053080141828651a0532b432d91"/>
                <w:lock w:val="sdtLocked"/>
                <w:richText/>
              </w:sdtPr>
              <w:sdtContent>
                <w:p>
                  <w:pPr>
                    <w:spacing w:line="276" w:lineRule="auto"/>
                    <w:ind w:firstLine="771"/>
                    <w:jc w:val="both"/>
                    <w:rPr>
                      <w:rFonts w:eastAsia="Arial"/>
                      <w:color w:val="000000"/>
                      <w:szCs w:val="24"/>
                      <w:shd w:val="clear" w:color="auto" w:fill="FFFFFF"/>
                      <w:lang w:eastAsia="ar-SA"/>
                    </w:rPr>
                  </w:pPr>
                  <w:sdt>
                    <w:sdtPr>
                      <w:alias w:val="Numeris"/>
                      <w:tag w:val="nr_a5859053080141828651a0532b432d91"/>
                      <w:lock w:val="sdtLocked"/>
                      <w:richText/>
                    </w:sdtPr>
                    <w:sdtContent>
                      <w:r>
                        <w:rPr>
                          <w:color w:val="000000"/>
                          <w:bdr w:val="none" w:sz="0" w:space="0" w:color="auto" w:frame="1"/>
                          <w:shd w:val="clear" w:color="auto" w:fill="FFFFFF"/>
                          <w:lang w:eastAsia="lt-LT"/>
                        </w:rPr>
                        <w:t>57</w:t>
                      </w:r>
                    </w:sdtContent>
                  </w:sdt>
                  <w:r>
                    <w:rPr>
                      <w:color w:val="000000"/>
                      <w:bdr w:val="none" w:sz="0" w:space="0" w:color="auto" w:frame="1"/>
                      <w:shd w:val="clear" w:color="auto" w:fill="FFFFFF"/>
                      <w:lang w:eastAsia="lt-LT"/>
                    </w:rPr>
                    <w:t>. Miško savininkai ir valdytojai privalo vykdyti būtinuosius jaunuolynų ugdymo kirtimus, kai stelbiami tikslinių rūšių medžiai. Jaunuolynų ugdymo kirtimai pradedami aštuntaisiais želdinių ir žėlinių augimo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441e0ec4e11eaa12ad7c04a383ca0">
                    <w:r w:rsidRPr="00532B9F">
                      <w:rPr>
                        <w:rFonts w:ascii="Times New Roman" w:eastAsia="MS Mincho" w:hAnsi="Times New Roman"/>
                        <w:sz w:val="20"/>
                        <w:i/>
                        <w:iCs/>
                        <w:color w:val="0000FF" w:themeColor="hyperlink"/>
                        <w:u w:val="single"/>
                      </w:rPr>
                      <w:t>D1-514</w:t>
                    </w:r>
                  </w:fldSimple>
                  <w:r>
                    <w:rPr>
                      <w:rFonts w:ascii="Times New Roman" w:eastAsia="MS Mincho" w:hAnsi="Times New Roman"/>
                      <w:sz w:val="20"/>
                      <w:i/>
                      <w:iCs/>
                    </w:rPr>
                    <w:t>,
2020-09-01,
paskelbta TAR 2020-09-01, i. k. 2020-18389            </w:t>
                  </w:r>
                </w:p>
                <w:p/>
              </w:sdtContent>
            </w:sdt>
            <w:sdt>
              <w:sdtPr>
                <w:alias w:val="58 p."/>
                <w:tag w:val="part_e22e3f59a7b04d0eb1c37c4cd0c277ba"/>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e22e3f59a7b04d0eb1c37c4cd0c277ba"/>
                      <w:lock w:val="sdtLocked"/>
                      <w:richText/>
                    </w:sdtPr>
                    <w:sdtContent>
                      <w:r>
                        <w:rPr>
                          <w:rFonts w:eastAsia="Arial"/>
                          <w:color w:val="000000"/>
                          <w:szCs w:val="24"/>
                          <w:lang w:eastAsia="ar-SA"/>
                        </w:rPr>
                        <w:t>58</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w:t>
                  </w:r>
                  <w:r>
                    <w:rPr>
                      <w:color w:val="000000"/>
                      <w:szCs w:val="24"/>
                      <w:shd w:val="clear" w:color="auto" w:fill="FFFFFF"/>
                      <w:lang w:eastAsia="ar-SA"/>
                    </w:rPr>
                    <w:t xml:space="preserve">Sprendimą dėl ugdomųjų miško kirtimų reikalingumo konkrečiame taksaciniame miško sklype valstybiniuose miškuose priima valstybinių miškų valdytojas, vadovaudamasis Taisyklėmis ir (arba) vidinės miškotvarkos projektu. Privačiuose miškuose ugdomieji miško kirtimai vykdomi pagal vidinės miškotvarkos projektą arba Miško kirtimo privačiose valdose, kurioms </w:t>
                  </w:r>
                  <w:r>
                    <w:rPr>
                      <w:color w:val="000000"/>
                      <w:shd w:val="clear" w:color="auto" w:fill="FFFFFF"/>
                      <w:lang w:eastAsia="ar-SA"/>
                    </w:rPr>
                    <w:t xml:space="preserve">nėra sudarytas vidinės miškotvarkos projektas, tvarkos aprašą, </w:t>
                  </w:r>
                  <w:r>
                    <w:rPr>
                      <w:rFonts w:eastAsia="Arial"/>
                      <w:color w:val="000000"/>
                      <w:szCs w:val="24"/>
                      <w:shd w:val="clear" w:color="auto" w:fill="FFFFFF"/>
                      <w:lang w:eastAsia="ar-SA"/>
                    </w:rPr>
                    <w:t xml:space="preserve">patvirtintą Lietuvos Respublikos aplinkos ministro </w:t>
                  </w:r>
                  <w:r>
                    <w:rPr>
                      <w:color w:val="000000"/>
                      <w:szCs w:val="24"/>
                      <w:shd w:val="clear" w:color="auto" w:fill="FFFFFF"/>
                      <w:lang w:eastAsia="ar-SA"/>
                    </w:rPr>
                    <w:t>2004 m. lapkričio 8 d. įsakymu Nr. D1-569</w:t>
                  </w:r>
                  <w:r>
                    <w:rPr>
                      <w:color w:val="000000"/>
                      <w:shd w:val="clear" w:color="auto" w:fill="FFFFFF"/>
                      <w:lang w:eastAsia="ar-SA"/>
                    </w:rPr>
                    <w:t xml:space="preserve"> „Dėl Miško kirtimo privačiose valdose, kurioms nėra sudarytas miškotvarkos projektas, tvarkos aprašo patvirtinimo“.</w:t>
                  </w:r>
                </w:p>
              </w:sdtContent>
            </w:sdt>
            <w:sdt>
              <w:sdtPr>
                <w:alias w:val="59 p."/>
                <w:tag w:val="part_f6583a0d0e1f43d7aa9304971cb8e073"/>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f6583a0d0e1f43d7aa9304971cb8e073"/>
                      <w:lock w:val="sdtLocked"/>
                      <w:richText/>
                    </w:sdtPr>
                    <w:sdtContent>
                      <w:r>
                        <w:rPr>
                          <w:rFonts w:eastAsia="Arial"/>
                          <w:color w:val="000000"/>
                          <w:szCs w:val="24"/>
                          <w:lang w:eastAsia="ar-SA"/>
                        </w:rPr>
                        <w:t>59</w:t>
                      </w:r>
                    </w:sdtContent>
                  </w:sdt>
                  <w:r>
                    <w:rPr>
                      <w:rFonts w:eastAsia="Arial"/>
                      <w:color w:val="000000"/>
                      <w:szCs w:val="24"/>
                      <w:lang w:eastAsia="ar-SA"/>
                    </w:rPr>
                    <w:t xml:space="preserve">. </w:t>
                  </w:r>
                  <w:r>
                    <w:rPr>
                      <w:color w:val="000000"/>
                      <w:szCs w:val="24"/>
                      <w:shd w:val="clear" w:color="auto" w:fill="FFFFFF"/>
                      <w:lang w:eastAsia="ar-SA"/>
                    </w:rPr>
                    <w:t xml:space="preserve"> Vykdant ugdomuosius miško kirtimus, kirstini ir po kirtimų paliekami medžiai turi būti atrenkami vadovaujantis Taisyklių 3 priedu.</w:t>
                  </w:r>
                </w:p>
                <w:p>
                  <w:pPr>
                    <w:suppressAutoHyphens/>
                    <w:ind w:firstLine="720"/>
                    <w:jc w:val="both"/>
                    <w:rPr>
                      <w:color w:val="000000"/>
                      <w:szCs w:val="24"/>
                      <w:shd w:val="clear" w:color="auto" w:fill="FFFFFF"/>
                      <w:lang w:eastAsia="ar-SA"/>
                    </w:rPr>
                  </w:pPr>
                </w:p>
              </w:sdtContent>
            </w:sdt>
          </w:sdtContent>
        </w:sdt>
        <w:sdt>
          <w:sdtPr>
            <w:alias w:val="skyrius"/>
            <w:tag w:val="part_76a3bbfa109f4d899b1f9b6c2e5bcd34"/>
            <w:lock w:val="sdtLocked"/>
            <w:richText/>
          </w:sdtPr>
          <w:sdtContent>
            <w:p>
              <w:pPr>
                <w:suppressAutoHyphens/>
                <w:jc w:val="center"/>
                <w:rPr>
                  <w:rFonts w:eastAsia="Arial"/>
                  <w:b/>
                  <w:bCs/>
                  <w:caps/>
                  <w:color w:val="000000"/>
                  <w:szCs w:val="24"/>
                  <w:shd w:val="clear" w:color="auto" w:fill="FFFFFF"/>
                  <w:lang w:eastAsia="ar-SA"/>
                </w:rPr>
              </w:pPr>
              <w:r>
                <w:rPr>
                  <w:rFonts w:eastAsia="Arial"/>
                  <w:b/>
                  <w:bCs/>
                  <w:caps/>
                  <w:color w:val="000000"/>
                  <w:szCs w:val="24"/>
                  <w:lang w:eastAsia="ar-SA"/>
                </w:rPr>
                <w:t xml:space="preserve">VIII. </w:t>
              </w:r>
              <w:r>
                <w:rPr>
                  <w:rFonts w:eastAsia="Arial"/>
                  <w:b/>
                  <w:bCs/>
                  <w:caps/>
                  <w:color w:val="000000"/>
                  <w:szCs w:val="24"/>
                  <w:shd w:val="clear" w:color="auto" w:fill="FFFFFF"/>
                  <w:lang w:eastAsia="ar-SA"/>
                </w:rPr>
                <w:t xml:space="preserve"> skyrius</w:t>
              </w:r>
            </w:p>
            <w:p>
              <w:pPr>
                <w:suppressAutoHyphens/>
                <w:ind w:firstLine="60"/>
                <w:jc w:val="center"/>
                <w:rPr>
                  <w:b/>
                  <w:caps/>
                  <w:color w:val="000000"/>
                  <w:szCs w:val="24"/>
                  <w:shd w:val="clear" w:color="auto" w:fill="FFFFFF"/>
                  <w:lang w:eastAsia="ar-SA"/>
                </w:rPr>
              </w:pPr>
              <w:sdt>
                <w:sdtPr>
                  <w:alias w:val="Pavadinimas"/>
                  <w:tag w:val="title_76a3bbfa109f4d899b1f9b6c2e5bcd34"/>
                  <w:lock w:val="sdtLocked"/>
                  <w:richText/>
                </w:sdtPr>
                <w:sdtContent>
                  <w:r>
                    <w:rPr>
                      <w:b/>
                      <w:color w:val="000000"/>
                      <w:szCs w:val="24"/>
                      <w:shd w:val="clear" w:color="auto" w:fill="FFFFFF"/>
                      <w:lang w:eastAsia="ar-SA"/>
                    </w:rPr>
                    <w:t xml:space="preserve">UGDOMŲJŲ </w:t>
                  </w:r>
                  <w:r>
                    <w:rPr>
                      <w:b/>
                      <w:caps/>
                      <w:color w:val="000000"/>
                      <w:szCs w:val="24"/>
                      <w:shd w:val="clear" w:color="auto" w:fill="FFFFFF"/>
                      <w:lang w:eastAsia="ar-SA"/>
                    </w:rPr>
                    <w:t>Miško kirtimų II, III IR IVA MIŠKŲ GRUPIŲ MIŠKUOSE projektavimas IR INTENSYVUMAS</w:t>
                  </w:r>
                </w:sdtContent>
              </w:sdt>
            </w:p>
            <w:p>
              <w:pPr>
                <w:suppressAutoHyphens/>
                <w:ind w:firstLine="720"/>
                <w:jc w:val="center"/>
                <w:rPr>
                  <w:color w:val="000000"/>
                  <w:szCs w:val="24"/>
                  <w:shd w:val="clear" w:color="auto" w:fill="FFFFFF"/>
                  <w:lang w:eastAsia="ar-SA"/>
                </w:rPr>
              </w:pPr>
            </w:p>
            <w:sdt>
              <w:sdtPr>
                <w:alias w:val="60 p."/>
                <w:tag w:val="part_9c632242692c4c10b4706491396180e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shd w:val="clear" w:color="auto" w:fill="FFFFFF"/>
                      <w:lang w:eastAsia="ar-SA"/>
                    </w:rPr>
                  </w:pPr>
                  <w:sdt>
                    <w:sdtPr>
                      <w:alias w:val="Numeris"/>
                      <w:tag w:val="nr_9c632242692c4c10b4706491396180e3"/>
                      <w:lock w:val="sdtLocked"/>
                      <w:richText/>
                    </w:sdtPr>
                    <w:sdtContent>
                      <w:r>
                        <w:rPr>
                          <w:szCs w:val="24"/>
                          <w:lang w:eastAsia="lt-LT"/>
                        </w:rPr>
                        <w:t>60</w:t>
                      </w:r>
                    </w:sdtContent>
                  </w:sdt>
                  <w:r>
                    <w:rPr>
                      <w:szCs w:val="24"/>
                      <w:lang w:eastAsia="lt-LT"/>
                    </w:rPr>
                    <w:t>. Grynuosiuose medynuose (taip pat grynuosiuose medynuose, kuriuose pakanka tikslinių medžių rūšių gyvybingo pomiškio arba perspektyvus ne mažesnio kaip 0,4 skalsumo antrasis ardas) ugdomieji miško kirtimai projektuojami atsižvelgiant į vyraujančią medžių rūšį, augavietę, vidutinį medyno aukštį, skalsumą, vidutinį medžių stiebų skersmenį. Ugdomieji miško kirtimai grynuosiuose medynuose projektuojami vadovaujantis Taisyklių 6 priedo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405140c2fe11e79122ea2db7aeb5f0">
                    <w:r w:rsidRPr="00532B9F">
                      <w:rPr>
                        <w:rFonts w:ascii="Times New Roman" w:eastAsia="MS Mincho" w:hAnsi="Times New Roman"/>
                        <w:sz w:val="20"/>
                        <w:i/>
                        <w:iCs/>
                        <w:color w:val="0000FF" w:themeColor="hyperlink"/>
                        <w:u w:val="single"/>
                      </w:rPr>
                      <w:t>D1-880</w:t>
                    </w:r>
                  </w:fldSimple>
                  <w:r>
                    <w:rPr>
                      <w:rFonts w:ascii="Times New Roman" w:eastAsia="MS Mincho" w:hAnsi="Times New Roman"/>
                      <w:sz w:val="20"/>
                      <w:i/>
                      <w:iCs/>
                    </w:rPr>
                    <w:t>,
2017-10-31,
paskelbta TAR 2017-11-07, i. k. 2017-17525            </w:t>
                  </w:r>
                </w:p>
                <w:p/>
              </w:sdtContent>
            </w:sdt>
            <w:sdt>
              <w:sdtPr>
                <w:alias w:val="61 p."/>
                <w:tag w:val="part_665e9900932b4e6e888bce7bbfbb0672"/>
                <w:lock w:val="sdtLocked"/>
                <w:richText/>
              </w:sdtPr>
              <w:sdtContent>
                <w:p>
                  <w:pPr>
                    <w:widowControl w:val="0"/>
                    <w:suppressAutoHyphens/>
                    <w:ind w:firstLine="709"/>
                    <w:jc w:val="both"/>
                    <w:rPr>
                      <w:color w:val="000000"/>
                      <w:szCs w:val="24"/>
                      <w:shd w:val="clear" w:color="auto" w:fill="FFFFFF"/>
                      <w:lang w:eastAsia="ar-SA"/>
                    </w:rPr>
                  </w:pPr>
                  <w:sdt>
                    <w:sdtPr>
                      <w:alias w:val="Numeris"/>
                      <w:tag w:val="nr_665e9900932b4e6e888bce7bbfbb0672"/>
                      <w:lock w:val="sdtLocked"/>
                      <w:richText/>
                    </w:sdtPr>
                    <w:sdtContent>
                      <w:r>
                        <w:rPr>
                          <w:color w:val="000000"/>
                          <w:szCs w:val="24"/>
                          <w:shd w:val="clear" w:color="auto" w:fill="FFFFFF"/>
                          <w:lang w:eastAsia="ar-SA"/>
                        </w:rPr>
                        <w:t>61</w:t>
                      </w:r>
                    </w:sdtContent>
                  </w:sdt>
                  <w:r>
                    <w:rPr>
                      <w:color w:val="000000"/>
                      <w:szCs w:val="24"/>
                      <w:shd w:val="clear" w:color="auto" w:fill="FFFFFF"/>
                      <w:lang w:eastAsia="ar-SA"/>
                    </w:rPr>
                    <w:t>. Mišriuosiuose medynuose ugdomieji miško kirtimai projektuojami, kai tikslinių medžių rūšių jaunuolynai auga po nepageidaujamų medžių ar krūmų lajomis arba kai nepageidaujamų rūšių medžiai ar krūmai pradeda stelbti ar čaižyti tikslinių rūšių medžius. Tokiais atvejais jaunuolynų ugdymo kirtimai projektuojami bet kokio skalsumo medynuose. Retinimai ir einamieji kirtimai mišriuosiuose medynuose (taip pat mišriuosiuose medynuose, kuriuose pakanka tikslinių medžių rūšių gyvybingo pomiškio arba perspektyvus ne mažesnio kaip 0,4 skalsumo antrasis ardas) – vadovaujantis Taisyklių 5 priedu.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405140c2fe11e79122ea2db7aeb5f0">
                    <w:r w:rsidRPr="00532B9F">
                      <w:rPr>
                        <w:rFonts w:ascii="Times New Roman" w:eastAsia="MS Mincho" w:hAnsi="Times New Roman"/>
                        <w:sz w:val="20"/>
                        <w:i/>
                        <w:iCs/>
                        <w:color w:val="0000FF" w:themeColor="hyperlink"/>
                        <w:u w:val="single"/>
                      </w:rPr>
                      <w:t>D1-880</w:t>
                    </w:r>
                  </w:fldSimple>
                  <w:r>
                    <w:rPr>
                      <w:rFonts w:ascii="Times New Roman" w:eastAsia="MS Mincho" w:hAnsi="Times New Roman"/>
                      <w:sz w:val="20"/>
                      <w:i/>
                      <w:iCs/>
                    </w:rPr>
                    <w:t>,
2017-10-31,
paskelbta TAR 2017-11-07, i. k. 2017-17525            </w:t>
                  </w:r>
                </w:p>
                <w:p/>
              </w:sdtContent>
            </w:sdt>
            <w:sdt>
              <w:sdtPr>
                <w:alias w:val="62 p."/>
                <w:tag w:val="part_ce7b4a49c711421792a1b522c3f1d027"/>
                <w:lock w:val="sdtLocked"/>
                <w:richText/>
              </w:sdtPr>
              <w:sdtContent>
                <w:p>
                  <w:pPr>
                    <w:suppressAutoHyphens/>
                    <w:ind w:firstLine="720"/>
                    <w:jc w:val="both"/>
                    <w:rPr>
                      <w:color w:val="000000"/>
                      <w:szCs w:val="24"/>
                      <w:shd w:val="clear" w:color="auto" w:fill="FFFFFF"/>
                      <w:lang w:eastAsia="ar-SA"/>
                    </w:rPr>
                  </w:pPr>
                  <w:sdt>
                    <w:sdtPr>
                      <w:alias w:val="Numeris"/>
                      <w:tag w:val="nr_ce7b4a49c711421792a1b522c3f1d027"/>
                      <w:lock w:val="sdtLocked"/>
                      <w:richText/>
                    </w:sdtPr>
                    <w:sdtContent>
                      <w:r>
                        <w:rPr>
                          <w:color w:val="000000"/>
                          <w:szCs w:val="24"/>
                          <w:lang w:eastAsia="ar-SA"/>
                        </w:rPr>
                        <w:t>62</w:t>
                      </w:r>
                    </w:sdtContent>
                  </w:sdt>
                  <w:r>
                    <w:rPr>
                      <w:color w:val="000000"/>
                      <w:szCs w:val="24"/>
                      <w:lang w:eastAsia="ar-SA"/>
                    </w:rPr>
                    <w:t xml:space="preserve">. </w:t>
                  </w:r>
                  <w:r>
                    <w:rPr>
                      <w:color w:val="000000"/>
                      <w:szCs w:val="24"/>
                      <w:shd w:val="clear" w:color="auto" w:fill="FFFFFF"/>
                      <w:lang w:eastAsia="ar-SA"/>
                    </w:rPr>
                    <w:t xml:space="preserve"> Ugdomieji miško kirtimai neprojektuojami ir nevykdomi pušynuose, pažeistuose šakninės pinties, kai jos židiniai medynuose iki 20 metų amžiaus užima daugiau kaip 10 proc. medynų ploto, o vyresnio amžiaus medynuose – daugiau kaip 15 proc. ploto.</w:t>
                  </w:r>
                </w:p>
              </w:sdtContent>
            </w:sdt>
            <w:sdt>
              <w:sdtPr>
                <w:alias w:val="63 p."/>
                <w:tag w:val="part_998655750e1845888864cadf84713fb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shd w:val="clear" w:color="auto" w:fill="FFFFFF"/>
                      <w:lang w:eastAsia="ar-SA"/>
                    </w:rPr>
                  </w:pPr>
                  <w:sdt>
                    <w:sdtPr>
                      <w:alias w:val="Numeris"/>
                      <w:tag w:val="nr_998655750e1845888864cadf84713fb0"/>
                      <w:lock w:val="sdtLocked"/>
                      <w:richText/>
                    </w:sdtPr>
                    <w:sdtContent>
                      <w:r>
                        <w:rPr>
                          <w:szCs w:val="24"/>
                          <w:lang w:eastAsia="lt-LT"/>
                        </w:rPr>
                        <w:t>63</w:t>
                      </w:r>
                    </w:sdtContent>
                  </w:sdt>
                  <w:r>
                    <w:rPr>
                      <w:szCs w:val="24"/>
                      <w:lang w:eastAsia="lt-LT"/>
                    </w:rPr>
                    <w:t>. Ugdomųjų miško kirtimų intensyvumas grynuosiuose medynuose (taip pat grynuosiuose medynuose, kuriuose pakanka tikslinių medžių rūšių gyvybingo pomiškio arba perspektyvus ne mažesnio kaip 0,4 skalsumo antrasis ardas) nustatomas vadovaujantis ugdytino medyno taksaciniais rodikliais ir Taisyklių 4 priedo reikalavimais. Po ugdomųjų miško kirtimų medžių grynuosiuose medynuose turi būti ne mažesnis skaičius už nurodytą Taisyklių 4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405140c2fe11e79122ea2db7aeb5f0">
                    <w:r w:rsidRPr="00532B9F">
                      <w:rPr>
                        <w:rFonts w:ascii="Times New Roman" w:eastAsia="MS Mincho" w:hAnsi="Times New Roman"/>
                        <w:sz w:val="20"/>
                        <w:i/>
                        <w:iCs/>
                        <w:color w:val="0000FF" w:themeColor="hyperlink"/>
                        <w:u w:val="single"/>
                      </w:rPr>
                      <w:t>D1-880</w:t>
                    </w:r>
                  </w:fldSimple>
                  <w:r>
                    <w:rPr>
                      <w:rFonts w:ascii="Times New Roman" w:eastAsia="MS Mincho" w:hAnsi="Times New Roman"/>
                      <w:sz w:val="20"/>
                      <w:i/>
                      <w:iCs/>
                    </w:rPr>
                    <w:t>,
2017-10-31,
paskelbta TAR 2017-11-07, i. k. 2017-17525            </w:t>
                  </w:r>
                </w:p>
                <w:p/>
              </w:sdtContent>
            </w:sdt>
            <w:sdt>
              <w:sdtPr>
                <w:alias w:val="64 p."/>
                <w:tag w:val="part_41a1c173b3bb470aa62ae38b18af229b"/>
                <w:lock w:val="sdtLocked"/>
                <w:richText/>
              </w:sdtPr>
              <w:sdtContent>
                <w:p>
                  <w:pPr>
                    <w:widowControl w:val="0"/>
                    <w:suppressAutoHyphens/>
                    <w:ind w:firstLine="709"/>
                    <w:jc w:val="both"/>
                    <w:rPr>
                      <w:color w:val="000000"/>
                      <w:szCs w:val="24"/>
                      <w:shd w:val="clear" w:color="auto" w:fill="FFFFFF"/>
                      <w:lang w:eastAsia="ar-SA"/>
                    </w:rPr>
                  </w:pPr>
                  <w:sdt>
                    <w:sdtPr>
                      <w:alias w:val="Numeris"/>
                      <w:tag w:val="nr_41a1c173b3bb470aa62ae38b18af229b"/>
                      <w:lock w:val="sdtLocked"/>
                      <w:richText/>
                    </w:sdtPr>
                    <w:sdtContent>
                      <w:r>
                        <w:rPr>
                          <w:rFonts w:eastAsia="Arial Unicode MS"/>
                          <w:kern w:val="1"/>
                          <w:szCs w:val="24"/>
                          <w:lang w:eastAsia="hi-IN" w:bidi="hi-IN"/>
                        </w:rPr>
                        <w:t>64</w:t>
                      </w:r>
                    </w:sdtContent>
                  </w:sdt>
                  <w:r>
                    <w:rPr>
                      <w:rFonts w:eastAsia="Arial Unicode MS"/>
                      <w:kern w:val="1"/>
                      <w:szCs w:val="24"/>
                      <w:lang w:eastAsia="hi-IN" w:bidi="hi-IN"/>
                    </w:rPr>
                    <w:t>. Retinimų ir einamųjų miško kirtimų mišriuosiuose medynuose (taip pat mišriuosiuose medynuose, kuriuose pakanka tikslinių medžių rūšių gyvybingo pomiškio arba perspektyvus ne mažesnio kaip 0,4 skalsumo antrasis ardas) intensyvumas nustatomas vadovaujantis ugdytino medyno rodikliais ir Taisyklių 5 priedo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405140c2fe11e79122ea2db7aeb5f0">
                    <w:r w:rsidRPr="00532B9F">
                      <w:rPr>
                        <w:rFonts w:ascii="Times New Roman" w:eastAsia="MS Mincho" w:hAnsi="Times New Roman"/>
                        <w:sz w:val="20"/>
                        <w:i/>
                        <w:iCs/>
                        <w:color w:val="0000FF" w:themeColor="hyperlink"/>
                        <w:u w:val="single"/>
                      </w:rPr>
                      <w:t>D1-880</w:t>
                    </w:r>
                  </w:fldSimple>
                  <w:r>
                    <w:rPr>
                      <w:rFonts w:ascii="Times New Roman" w:eastAsia="MS Mincho" w:hAnsi="Times New Roman"/>
                      <w:sz w:val="20"/>
                      <w:i/>
                      <w:iCs/>
                    </w:rPr>
                    <w:t>,
2017-10-31,
paskelbta TAR 2017-11-07, i. k. 2017-17525            </w:t>
                  </w:r>
                </w:p>
                <w:p/>
              </w:sdtContent>
            </w:sdt>
            <w:sdt>
              <w:sdtPr>
                <w:alias w:val="65 p."/>
                <w:tag w:val="part_98868b2e5e6c4f8d9289d5e5399b9823"/>
                <w:lock w:val="sdtLocked"/>
                <w:richText/>
              </w:sdtPr>
              <w:sdtContent>
                <w:p>
                  <w:pPr>
                    <w:suppressAutoHyphens/>
                    <w:ind w:firstLine="720"/>
                    <w:jc w:val="both"/>
                    <w:rPr>
                      <w:color w:val="000000"/>
                      <w:szCs w:val="24"/>
                      <w:shd w:val="clear" w:color="auto" w:fill="FFFFFF"/>
                      <w:lang w:eastAsia="ar-SA"/>
                    </w:rPr>
                  </w:pPr>
                  <w:sdt>
                    <w:sdtPr>
                      <w:alias w:val="Numeris"/>
                      <w:tag w:val="nr_98868b2e5e6c4f8d9289d5e5399b9823"/>
                      <w:lock w:val="sdtLocked"/>
                      <w:richText/>
                    </w:sdtPr>
                    <w:sdtContent>
                      <w:r>
                        <w:rPr>
                          <w:color w:val="000000"/>
                          <w:szCs w:val="24"/>
                          <w:lang w:eastAsia="ar-SA"/>
                        </w:rPr>
                        <w:t>65</w:t>
                      </w:r>
                    </w:sdtContent>
                  </w:sdt>
                  <w:r>
                    <w:rPr>
                      <w:color w:val="000000"/>
                      <w:szCs w:val="24"/>
                      <w:lang w:eastAsia="ar-SA"/>
                    </w:rPr>
                    <w:t xml:space="preserve">. </w:t>
                  </w:r>
                  <w:r>
                    <w:rPr>
                      <w:color w:val="000000"/>
                      <w:szCs w:val="24"/>
                      <w:shd w:val="clear" w:color="auto" w:fill="FFFFFF"/>
                      <w:lang w:eastAsia="ar-SA"/>
                    </w:rPr>
                    <w:t xml:space="preserve"> Grynuose ir mišriuose medynuose, kuriuose medžiai auga grupėmis, ugdomieji miško kirtimai vykdomi atsižvelgiant į medžių grupės rodiklius.</w:t>
                  </w:r>
                </w:p>
              </w:sdtContent>
            </w:sdt>
            <w:sdt>
              <w:sdtPr>
                <w:alias w:val="66 p."/>
                <w:tag w:val="part_c140718b2ffd444f8e8db59a0b8d9dfa"/>
                <w:lock w:val="sdtLocked"/>
                <w:richText/>
              </w:sdtPr>
              <w:sdtContent>
                <w:p>
                  <w:pPr>
                    <w:suppressAutoHyphens/>
                    <w:ind w:firstLine="720"/>
                    <w:jc w:val="both"/>
                    <w:rPr>
                      <w:color w:val="000000"/>
                      <w:szCs w:val="24"/>
                      <w:shd w:val="clear" w:color="auto" w:fill="FFFFFF"/>
                      <w:lang w:eastAsia="ar-SA"/>
                    </w:rPr>
                  </w:pPr>
                  <w:sdt>
                    <w:sdtPr>
                      <w:alias w:val="Numeris"/>
                      <w:tag w:val="nr_c140718b2ffd444f8e8db59a0b8d9dfa"/>
                      <w:lock w:val="sdtLocked"/>
                      <w:richText/>
                    </w:sdtPr>
                    <w:sdtContent>
                      <w:r>
                        <w:rPr>
                          <w:color w:val="000000"/>
                          <w:szCs w:val="24"/>
                          <w:lang w:eastAsia="ar-SA"/>
                        </w:rPr>
                        <w:t>66</w:t>
                      </w:r>
                    </w:sdtContent>
                  </w:sdt>
                  <w:r>
                    <w:rPr>
                      <w:color w:val="000000"/>
                      <w:szCs w:val="24"/>
                      <w:lang w:eastAsia="ar-SA"/>
                    </w:rPr>
                    <w:t xml:space="preserve">. </w:t>
                  </w:r>
                  <w:r>
                    <w:rPr>
                      <w:color w:val="000000"/>
                      <w:szCs w:val="24"/>
                      <w:shd w:val="clear" w:color="auto" w:fill="FFFFFF"/>
                      <w:lang w:eastAsia="ar-SA"/>
                    </w:rPr>
                    <w:t xml:space="preserve"> Labai tankiuose, nusilpusiuose dėl pavėluoto miško ugdymo grynuose medynuose medžių skaičius iki optimalaus (normatyvinio) kiekio pasiekiamas ne mažiau kaip per du kirtimų atvejus, pirmu atveju paliekant iki 30 proc. daugiau medžių, negu nurodyta normatyvuose.</w:t>
                  </w:r>
                </w:p>
              </w:sdtContent>
            </w:sdt>
            <w:sdt>
              <w:sdtPr>
                <w:alias w:val="67 p."/>
                <w:tag w:val="part_4147522739f84b03aeb8ad12c309d47d"/>
                <w:lock w:val="sdtLocked"/>
                <w:richText/>
              </w:sdtPr>
              <w:sdtContent>
                <w:p>
                  <w:pPr>
                    <w:suppressAutoHyphens/>
                    <w:ind w:firstLine="720"/>
                    <w:jc w:val="both"/>
                    <w:rPr>
                      <w:color w:val="000000"/>
                      <w:szCs w:val="24"/>
                      <w:shd w:val="clear" w:color="auto" w:fill="FFFFFF"/>
                      <w:lang w:eastAsia="ar-SA"/>
                    </w:rPr>
                  </w:pPr>
                  <w:sdt>
                    <w:sdtPr>
                      <w:alias w:val="Numeris"/>
                      <w:tag w:val="nr_4147522739f84b03aeb8ad12c309d47d"/>
                      <w:lock w:val="sdtLocked"/>
                      <w:richText/>
                    </w:sdtPr>
                    <w:sdtContent>
                      <w:r>
                        <w:rPr>
                          <w:color w:val="000000"/>
                          <w:szCs w:val="24"/>
                          <w:lang w:eastAsia="ar-SA"/>
                        </w:rPr>
                        <w:t>67</w:t>
                      </w:r>
                    </w:sdtContent>
                  </w:sdt>
                  <w:r>
                    <w:rPr>
                      <w:color w:val="000000"/>
                      <w:szCs w:val="24"/>
                      <w:lang w:eastAsia="ar-SA"/>
                    </w:rPr>
                    <w:t xml:space="preserve">. </w:t>
                  </w:r>
                  <w:r>
                    <w:rPr>
                      <w:color w:val="000000"/>
                      <w:szCs w:val="24"/>
                      <w:shd w:val="clear" w:color="auto" w:fill="FFFFFF"/>
                      <w:lang w:eastAsia="ar-SA"/>
                    </w:rPr>
                    <w:t xml:space="preserve"> Projektuojant ugdomųjų miško kirtimų intensyvumą, mediena, kuri bus iškertama iš valksmų, neįskaitoma, tačiau atrėžiant biržę ugdomiesiems miško kirtimams – įskaitoma į bendrą iškertamą tūrį.</w:t>
                  </w:r>
                </w:p>
              </w:sdtContent>
            </w:sdt>
            <w:sdt>
              <w:sdtPr>
                <w:alias w:val="68 p."/>
                <w:tag w:val="part_718ef5274e964ebc9ef535982b381d97"/>
                <w:lock w:val="sdtLocked"/>
                <w:richText/>
              </w:sdtPr>
              <w:sdtContent>
                <w:p>
                  <w:pPr>
                    <w:suppressAutoHyphens/>
                    <w:ind w:firstLine="720"/>
                    <w:jc w:val="both"/>
                    <w:rPr>
                      <w:color w:val="000000"/>
                      <w:szCs w:val="24"/>
                      <w:shd w:val="clear" w:color="auto" w:fill="FFFFFF"/>
                      <w:lang w:eastAsia="ar-SA"/>
                    </w:rPr>
                  </w:pPr>
                  <w:sdt>
                    <w:sdtPr>
                      <w:alias w:val="Numeris"/>
                      <w:tag w:val="nr_718ef5274e964ebc9ef535982b381d97"/>
                      <w:lock w:val="sdtLocked"/>
                      <w:richText/>
                    </w:sdtPr>
                    <w:sdtContent>
                      <w:r>
                        <w:rPr>
                          <w:color w:val="000000"/>
                          <w:szCs w:val="24"/>
                          <w:lang w:eastAsia="ar-SA"/>
                        </w:rPr>
                        <w:t>68</w:t>
                      </w:r>
                    </w:sdtContent>
                  </w:sdt>
                  <w:r>
                    <w:rPr>
                      <w:color w:val="000000"/>
                      <w:szCs w:val="24"/>
                      <w:lang w:eastAsia="ar-SA"/>
                    </w:rPr>
                    <w:t xml:space="preserve">. </w:t>
                  </w:r>
                  <w:r>
                    <w:rPr>
                      <w:color w:val="000000"/>
                      <w:szCs w:val="24"/>
                      <w:shd w:val="clear" w:color="auto" w:fill="FFFFFF"/>
                      <w:lang w:eastAsia="ar-SA"/>
                    </w:rPr>
                    <w:t xml:space="preserve"> Ugdomieji miško kirtimai ąžuolynuose ir uosynuose baigiami likus 20 metų, kitų medžių rūšių medynuose – 10 metų iki Taisyklių 1</w:t>
                  </w:r>
                  <w:r>
                    <w:rPr>
                      <w:rFonts w:eastAsia="Arial"/>
                      <w:color w:val="000000"/>
                      <w:szCs w:val="24"/>
                      <w:shd w:val="clear" w:color="auto" w:fill="FFFFFF"/>
                      <w:lang w:eastAsia="ar-SA"/>
                    </w:rPr>
                    <w:t xml:space="preserve"> lentelėje nurodyto </w:t>
                  </w:r>
                  <w:r>
                    <w:rPr>
                      <w:color w:val="000000"/>
                      <w:szCs w:val="24"/>
                      <w:shd w:val="clear" w:color="auto" w:fill="FFFFFF"/>
                      <w:lang w:eastAsia="ar-SA"/>
                    </w:rPr>
                    <w:t>minimalaus pagrindinių miško kirtimų amžiaus IVA grupės miškuose</w:t>
                  </w:r>
                  <w:r>
                    <w:rPr>
                      <w:rFonts w:eastAsia="Arial"/>
                      <w:color w:val="000000"/>
                      <w:szCs w:val="24"/>
                      <w:shd w:val="clear" w:color="auto" w:fill="FFFFFF"/>
                      <w:lang w:eastAsia="ar-SA"/>
                    </w:rPr>
                    <w:t>.</w:t>
                  </w:r>
                </w:p>
              </w:sdtContent>
            </w:sdt>
            <w:sdt>
              <w:sdtPr>
                <w:alias w:val="69 p."/>
                <w:tag w:val="part_843855abc7244df4875534bec901b91f"/>
                <w:lock w:val="sdtLocked"/>
                <w:richText/>
              </w:sdtPr>
              <w:sdtContent>
                <w:p>
                  <w:pPr>
                    <w:suppressAutoHyphens/>
                    <w:ind w:firstLine="720"/>
                    <w:jc w:val="both"/>
                    <w:rPr>
                      <w:color w:val="000000"/>
                      <w:szCs w:val="24"/>
                      <w:shd w:val="clear" w:color="auto" w:fill="FFFFFF"/>
                      <w:lang w:eastAsia="ar-SA"/>
                    </w:rPr>
                  </w:pPr>
                  <w:sdt>
                    <w:sdtPr>
                      <w:alias w:val="Numeris"/>
                      <w:tag w:val="nr_843855abc7244df4875534bec901b91f"/>
                      <w:lock w:val="sdtLocked"/>
                      <w:richText/>
                    </w:sdtPr>
                    <w:sdtContent>
                      <w:r>
                        <w:rPr>
                          <w:color w:val="000000"/>
                          <w:szCs w:val="24"/>
                          <w:lang w:eastAsia="ar-SA"/>
                        </w:rPr>
                        <w:t>69</w:t>
                      </w:r>
                    </w:sdtContent>
                  </w:sdt>
                  <w:r>
                    <w:rPr>
                      <w:color w:val="000000"/>
                      <w:szCs w:val="24"/>
                      <w:lang w:eastAsia="ar-SA"/>
                    </w:rPr>
                    <w:t xml:space="preserve">. </w:t>
                  </w:r>
                  <w:r>
                    <w:rPr>
                      <w:color w:val="000000"/>
                      <w:szCs w:val="24"/>
                      <w:shd w:val="clear" w:color="auto" w:fill="FFFFFF"/>
                      <w:lang w:eastAsia="ar-SA"/>
                    </w:rPr>
                    <w:t xml:space="preserve"> Ugdomieji miško kirtimai</w:t>
                  </w:r>
                  <w:r>
                    <w:rPr>
                      <w:b/>
                      <w:color w:val="000000"/>
                      <w:szCs w:val="24"/>
                      <w:shd w:val="clear" w:color="auto" w:fill="FFFFFF"/>
                      <w:lang w:eastAsia="ar-SA"/>
                    </w:rPr>
                    <w:t xml:space="preserve"> </w:t>
                  </w:r>
                  <w:r>
                    <w:rPr>
                      <w:color w:val="000000"/>
                      <w:szCs w:val="24"/>
                      <w:shd w:val="clear" w:color="auto" w:fill="FFFFFF"/>
                      <w:lang w:eastAsia="ar-SA"/>
                    </w:rPr>
                    <w:t xml:space="preserve">miško medžių genetiniuose draustiniuose, genetiniuose ir sėkliniuose medynuose baigiami: </w:t>
                  </w:r>
                  <w:r>
                    <w:rPr>
                      <w:szCs w:val="24"/>
                      <w:lang w:eastAsia="ar-SA"/>
                    </w:rPr>
                    <w:t xml:space="preserve">ąžuolynuose – iki 100 metų, pušynuose, maumedynuose, uosynuose, klevynuose, bukynuose ir guobinių rūšių medynuose – iki 80 metų, </w:t>
                  </w:r>
                  <w:r>
                    <w:rPr>
                      <w:color w:val="000000"/>
                      <w:szCs w:val="24"/>
                      <w:shd w:val="clear" w:color="auto" w:fill="FFFFFF"/>
                      <w:lang w:eastAsia="ar-SA"/>
                    </w:rPr>
                    <w:t>eglynuose – iki 50 metų, beržynuose, juodalksnynuose, liepynuose ir skroblynuose – iki 40 metų. Juodalksnio genetiniai draustiniai, genetiniai ir sėkliniai medynai, atsižvelgiant į šios medžių rūšies derėjimo ypatumus ir Valstybinės miškų tarnybos raštu pateiktas rekomendacijas, gali būti ugdomi intensyviau, nei nurodyta Taisyklių 4 priede.</w:t>
                  </w:r>
                </w:p>
                <w:p>
                  <w:pPr>
                    <w:suppressAutoHyphens/>
                    <w:ind w:firstLine="720"/>
                    <w:jc w:val="both"/>
                    <w:rPr>
                      <w:color w:val="000000"/>
                      <w:szCs w:val="24"/>
                      <w:shd w:val="clear" w:color="auto" w:fill="FFFFFF"/>
                      <w:lang w:eastAsia="ar-SA"/>
                    </w:rPr>
                  </w:pPr>
                </w:p>
              </w:sdtContent>
            </w:sdt>
          </w:sdtContent>
        </w:sdt>
        <w:sdt>
          <w:sdtPr>
            <w:alias w:val="skyrius"/>
            <w:tag w:val="part_2613fcb789294dbea8f0b4d832f3dfc6"/>
            <w:lock w:val="sdtLocked"/>
            <w:richText/>
          </w:sdtPr>
          <w:sdtContent>
            <w:p>
              <w:pPr>
                <w:suppressAutoHyphens/>
                <w:jc w:val="center"/>
                <w:rPr>
                  <w:rFonts w:eastAsia="Arial"/>
                  <w:b/>
                  <w:bCs/>
                  <w:caps/>
                  <w:color w:val="000000"/>
                  <w:szCs w:val="24"/>
                  <w:shd w:val="clear" w:color="auto" w:fill="FFFFFF"/>
                  <w:lang w:eastAsia="ar-SA"/>
                </w:rPr>
              </w:pPr>
              <w:r>
                <w:rPr>
                  <w:rFonts w:eastAsia="Arial"/>
                  <w:b/>
                  <w:bCs/>
                  <w:caps/>
                  <w:color w:val="000000"/>
                  <w:szCs w:val="24"/>
                  <w:lang w:eastAsia="ar-SA"/>
                </w:rPr>
                <w:t xml:space="preserve">IX. </w:t>
              </w:r>
              <w:r>
                <w:rPr>
                  <w:rFonts w:eastAsia="Arial"/>
                  <w:b/>
                  <w:bCs/>
                  <w:caps/>
                  <w:color w:val="000000"/>
                  <w:szCs w:val="24"/>
                  <w:shd w:val="clear" w:color="auto" w:fill="FFFFFF"/>
                  <w:lang w:eastAsia="ar-SA"/>
                </w:rPr>
                <w:t xml:space="preserve"> skyrius</w:t>
              </w:r>
            </w:p>
            <w:p>
              <w:pPr>
                <w:suppressAutoHyphens/>
                <w:jc w:val="center"/>
                <w:rPr>
                  <w:b/>
                  <w:caps/>
                  <w:color w:val="000000"/>
                  <w:szCs w:val="24"/>
                  <w:shd w:val="clear" w:color="auto" w:fill="FFFFFF"/>
                  <w:lang w:eastAsia="ar-SA"/>
                </w:rPr>
              </w:pPr>
              <w:sdt>
                <w:sdtPr>
                  <w:alias w:val="Pavadinimas"/>
                  <w:tag w:val="title_2613fcb789294dbea8f0b4d832f3dfc6"/>
                  <w:lock w:val="sdtLocked"/>
                  <w:richText/>
                </w:sdtPr>
                <w:sdtContent>
                  <w:r>
                    <w:rPr>
                      <w:b/>
                      <w:color w:val="000000"/>
                      <w:szCs w:val="24"/>
                      <w:shd w:val="clear" w:color="auto" w:fill="FFFFFF"/>
                      <w:lang w:eastAsia="ar-SA"/>
                    </w:rPr>
                    <w:t xml:space="preserve">UGDOMŲJŲ </w:t>
                  </w:r>
                  <w:r>
                    <w:rPr>
                      <w:b/>
                      <w:caps/>
                      <w:color w:val="000000"/>
                      <w:szCs w:val="24"/>
                      <w:shd w:val="clear" w:color="auto" w:fill="FFFFFF"/>
                      <w:lang w:eastAsia="ar-SA"/>
                    </w:rPr>
                    <w:t>Miško kirtimų VYKDYMAS</w:t>
                  </w:r>
                </w:sdtContent>
              </w:sdt>
            </w:p>
            <w:p>
              <w:pPr>
                <w:suppressAutoHyphens/>
                <w:ind w:firstLine="720"/>
                <w:jc w:val="center"/>
                <w:rPr>
                  <w:color w:val="000000"/>
                  <w:szCs w:val="24"/>
                  <w:shd w:val="clear" w:color="auto" w:fill="FFFFFF"/>
                  <w:lang w:eastAsia="ar-SA"/>
                </w:rPr>
              </w:pPr>
            </w:p>
            <w:sdt>
              <w:sdtPr>
                <w:alias w:val="70 p."/>
                <w:tag w:val="part_893cb180b1b24837a90a48129d636062"/>
                <w:lock w:val="sdtLocked"/>
                <w:richText/>
              </w:sdtPr>
              <w:sdtContent>
                <w:p>
                  <w:pPr>
                    <w:suppressAutoHyphens/>
                    <w:ind w:firstLine="720"/>
                    <w:jc w:val="both"/>
                    <w:rPr>
                      <w:color w:val="000000"/>
                      <w:szCs w:val="24"/>
                      <w:shd w:val="clear" w:color="auto" w:fill="FFFFFF"/>
                      <w:lang w:eastAsia="ar-SA"/>
                    </w:rPr>
                  </w:pPr>
                  <w:sdt>
                    <w:sdtPr>
                      <w:alias w:val="Numeris"/>
                      <w:tag w:val="nr_893cb180b1b24837a90a48129d636062"/>
                      <w:lock w:val="sdtLocked"/>
                      <w:richText/>
                    </w:sdtPr>
                    <w:sdtContent>
                      <w:r>
                        <w:rPr>
                          <w:color w:val="000000"/>
                          <w:szCs w:val="24"/>
                          <w:lang w:eastAsia="ar-SA"/>
                        </w:rPr>
                        <w:t>70</w:t>
                      </w:r>
                    </w:sdtContent>
                  </w:sdt>
                  <w:r>
                    <w:rPr>
                      <w:color w:val="000000"/>
                      <w:szCs w:val="24"/>
                      <w:lang w:eastAsia="ar-SA"/>
                    </w:rPr>
                    <w:t xml:space="preserve">. </w:t>
                  </w:r>
                  <w:r>
                    <w:rPr>
                      <w:color w:val="000000"/>
                      <w:szCs w:val="24"/>
                      <w:shd w:val="clear" w:color="auto" w:fill="FFFFFF"/>
                      <w:lang w:eastAsia="ar-SA"/>
                    </w:rPr>
                    <w:t xml:space="preserve"> Medienos sandėliai, valksmai įrengiami atsižvelgiant į esamo kelių ir priešgaisrinių ar kitų proskiebių tinklą.</w:t>
                  </w:r>
                  <w:r>
                    <w:rPr>
                      <w:b/>
                      <w:color w:val="000000"/>
                      <w:szCs w:val="24"/>
                      <w:shd w:val="clear" w:color="auto" w:fill="FFFFFF"/>
                      <w:lang w:eastAsia="ar-SA"/>
                    </w:rPr>
                    <w:t xml:space="preserve"> </w:t>
                  </w:r>
                  <w:r>
                    <w:rPr>
                      <w:color w:val="000000"/>
                      <w:szCs w:val="24"/>
                      <w:shd w:val="clear" w:color="auto" w:fill="FFFFFF"/>
                      <w:lang w:eastAsia="ar-SA"/>
                    </w:rPr>
                    <w:t>Valksmai negali būti platesni kaip 4 m, o valksmams iškertant medžių eiles kultūrinės kilmės jaunuolynuose – ne platesni kaip 5 m. Bendras valksmų užimamas plotas negali viršyti 20 proc. biržės ploto. Retinimo ir einamuosiuose kirtimuose valksmai turi būti kertami tik, kai valksmuose iškertama ne daugiau kaip 60 proc. iškertamo biržės tūrio. II miškų grupės miškuose mediena pirmiausia traukiama keliais ir natūraliomis proskynomis, o, jei jų nėra, įrengiami vingiuoti valksmai,</w:t>
                  </w:r>
                  <w:r>
                    <w:rPr>
                      <w:b/>
                      <w:szCs w:val="24"/>
                      <w:shd w:val="clear" w:color="auto" w:fill="FFFFFF"/>
                      <w:lang w:eastAsia="ar-SA"/>
                    </w:rPr>
                    <w:t xml:space="preserve"> </w:t>
                  </w:r>
                  <w:r>
                    <w:rPr>
                      <w:color w:val="000000"/>
                      <w:szCs w:val="24"/>
                      <w:shd w:val="clear" w:color="auto" w:fill="FFFFFF"/>
                      <w:lang w:eastAsia="ar-SA"/>
                    </w:rPr>
                    <w:t>juose iškertant ne daugiau kaip 50 proc. iškertamo biržės tūrio ir derinant prie reljefo, pomiškio grupių, tarpų tarp medžių taip, kad valksmai su keliais ir kvartalinėmis nesudarytų stataus kampo.</w:t>
                  </w:r>
                </w:p>
              </w:sdtContent>
            </w:sdt>
            <w:sdt>
              <w:sdtPr>
                <w:alias w:val="71 p."/>
                <w:tag w:val="part_588e5b87180f4cf2aed8ef6422ff0a26"/>
                <w:lock w:val="sdtLocked"/>
                <w:richText/>
              </w:sdtPr>
              <w:sdtContent>
                <w:p>
                  <w:pPr>
                    <w:suppressAutoHyphens/>
                    <w:ind w:firstLine="720"/>
                    <w:jc w:val="both"/>
                    <w:rPr>
                      <w:color w:val="000000"/>
                      <w:szCs w:val="24"/>
                      <w:shd w:val="clear" w:color="auto" w:fill="FFFFFF"/>
                      <w:lang w:eastAsia="ar-SA"/>
                    </w:rPr>
                  </w:pPr>
                  <w:sdt>
                    <w:sdtPr>
                      <w:alias w:val="Numeris"/>
                      <w:tag w:val="nr_588e5b87180f4cf2aed8ef6422ff0a26"/>
                      <w:lock w:val="sdtLocked"/>
                      <w:richText/>
                    </w:sdtPr>
                    <w:sdtContent>
                      <w:r>
                        <w:rPr>
                          <w:color w:val="000000"/>
                          <w:szCs w:val="24"/>
                          <w:lang w:eastAsia="ar-SA"/>
                        </w:rPr>
                        <w:t>71</w:t>
                      </w:r>
                    </w:sdtContent>
                  </w:sdt>
                  <w:r>
                    <w:rPr>
                      <w:color w:val="000000"/>
                      <w:szCs w:val="24"/>
                      <w:lang w:eastAsia="ar-SA"/>
                    </w:rPr>
                    <w:t xml:space="preserve">. </w:t>
                  </w:r>
                  <w:r>
                    <w:rPr>
                      <w:color w:val="000000"/>
                      <w:szCs w:val="24"/>
                      <w:shd w:val="clear" w:color="auto" w:fill="FFFFFF"/>
                      <w:lang w:eastAsia="ar-SA"/>
                    </w:rPr>
                    <w:t xml:space="preserve"> Važinėti medvežėmis, medkirtėmis ar traktoriais ne valksmais draudžiama, išskyrus avarinio ar technologinio būtinumo atvejus ir IVB miškų grupę (trumpo kirtimo amžiaus plantacinius miškus).</w:t>
                  </w:r>
                </w:p>
              </w:sdtContent>
            </w:sdt>
            <w:sdt>
              <w:sdtPr>
                <w:alias w:val="72 p."/>
                <w:tag w:val="part_5bcb12c0a7c045f9b9d18c0c03de16d1"/>
                <w:lock w:val="sdtLocked"/>
                <w:richText/>
              </w:sdtPr>
              <w:sdtContent>
                <w:p>
                  <w:pPr>
                    <w:suppressAutoHyphens/>
                    <w:ind w:firstLine="720"/>
                    <w:jc w:val="both"/>
                    <w:rPr>
                      <w:color w:val="000000"/>
                      <w:szCs w:val="24"/>
                      <w:shd w:val="clear" w:color="auto" w:fill="FFFFFF"/>
                      <w:lang w:eastAsia="ar-SA"/>
                    </w:rPr>
                  </w:pPr>
                  <w:sdt>
                    <w:sdtPr>
                      <w:alias w:val="Numeris"/>
                      <w:tag w:val="nr_5bcb12c0a7c045f9b9d18c0c03de16d1"/>
                      <w:lock w:val="sdtLocked"/>
                      <w:richText/>
                    </w:sdtPr>
                    <w:sdtContent>
                      <w:r>
                        <w:rPr>
                          <w:color w:val="000000"/>
                          <w:szCs w:val="24"/>
                          <w:lang w:eastAsia="ar-SA"/>
                        </w:rPr>
                        <w:t>72</w:t>
                      </w:r>
                    </w:sdtContent>
                  </w:sdt>
                  <w:r>
                    <w:rPr>
                      <w:color w:val="000000"/>
                      <w:szCs w:val="24"/>
                      <w:lang w:eastAsia="ar-SA"/>
                    </w:rPr>
                    <w:t xml:space="preserve">. </w:t>
                  </w:r>
                  <w:r>
                    <w:rPr>
                      <w:color w:val="000000"/>
                      <w:szCs w:val="24"/>
                      <w:shd w:val="clear" w:color="auto" w:fill="FFFFFF"/>
                      <w:lang w:eastAsia="ar-SA"/>
                    </w:rPr>
                    <w:t xml:space="preserve"> Medynuose jaunuolynų ugdymo kirtimais pažeistų medžių turi būti ne daugiau kaip 2 proc., o retinimo ir einamaisias kirtimais – ne daugiau kaip 5 proc. bendro paliekamų medžių skaičiaus. Medžiai, kirstini pagal Miško sanitarinės apsaugos taisyklių reikalavimus, turi būti iškirsti.</w:t>
                  </w:r>
                </w:p>
              </w:sdtContent>
            </w:sdt>
            <w:sdt>
              <w:sdtPr>
                <w:alias w:val="73 p."/>
                <w:tag w:val="part_1c1ee6a1d36942e59d73a41ad7ec6ea2"/>
                <w:lock w:val="sdtLocked"/>
                <w:richText/>
              </w:sdtPr>
              <w:sdtContent>
                <w:p>
                  <w:pPr>
                    <w:suppressAutoHyphens/>
                    <w:ind w:firstLine="720"/>
                    <w:jc w:val="both"/>
                    <w:rPr>
                      <w:color w:val="000000"/>
                      <w:szCs w:val="24"/>
                      <w:shd w:val="clear" w:color="auto" w:fill="FFFFFF"/>
                      <w:lang w:eastAsia="ar-SA"/>
                    </w:rPr>
                  </w:pPr>
                  <w:sdt>
                    <w:sdtPr>
                      <w:alias w:val="Numeris"/>
                      <w:tag w:val="nr_1c1ee6a1d36942e59d73a41ad7ec6ea2"/>
                      <w:lock w:val="sdtLocked"/>
                      <w:richText/>
                    </w:sdtPr>
                    <w:sdtContent>
                      <w:r>
                        <w:rPr>
                          <w:color w:val="000000"/>
                          <w:szCs w:val="24"/>
                          <w:lang w:eastAsia="ar-SA"/>
                        </w:rPr>
                        <w:t>73</w:t>
                      </w:r>
                    </w:sdtContent>
                  </w:sdt>
                  <w:r>
                    <w:rPr>
                      <w:color w:val="000000"/>
                      <w:szCs w:val="24"/>
                      <w:lang w:eastAsia="ar-SA"/>
                    </w:rPr>
                    <w:t xml:space="preserve">. </w:t>
                  </w:r>
                  <w:r>
                    <w:rPr>
                      <w:color w:val="000000"/>
                      <w:szCs w:val="24"/>
                      <w:shd w:val="clear" w:color="auto" w:fill="FFFFFF"/>
                      <w:lang w:eastAsia="ar-SA"/>
                    </w:rPr>
                    <w:t xml:space="preserve"> IVA grupės miškuose ir miškuose, kuriems netaikomi Taisyklių 74 punkto reikalavimai, jaunuolynų ugdymo kirtimai, medienos ištraukimas draudžiami nuo balandžio 1 d. iki birželio 1 d., retinimai ir einamieji kirtimai, medienos ištraukimas draudžiamas nuo gegužės 1 d. iki liepos 1 d.</w:t>
                  </w:r>
                </w:p>
              </w:sdtContent>
            </w:sdt>
            <w:sdt>
              <w:sdtPr>
                <w:alias w:val="74 p."/>
                <w:tag w:val="part_6cb4b7ed756b4f3eb227e7cb19743068"/>
                <w:lock w:val="sdtLocked"/>
                <w:richText/>
              </w:sdtPr>
              <w:sdtContent>
                <w:p>
                  <w:pPr>
                    <w:suppressAutoHyphens/>
                    <w:ind w:firstLine="720"/>
                    <w:jc w:val="both"/>
                    <w:rPr>
                      <w:color w:val="000000"/>
                      <w:szCs w:val="24"/>
                      <w:shd w:val="clear" w:color="auto" w:fill="FFFFFF"/>
                      <w:lang w:eastAsia="ar-SA"/>
                    </w:rPr>
                  </w:pPr>
                  <w:sdt>
                    <w:sdtPr>
                      <w:alias w:val="Numeris"/>
                      <w:tag w:val="nr_6cb4b7ed756b4f3eb227e7cb19743068"/>
                      <w:lock w:val="sdtLocked"/>
                      <w:richText/>
                    </w:sdtPr>
                    <w:sdtContent>
                      <w:r>
                        <w:rPr>
                          <w:color w:val="000000"/>
                          <w:szCs w:val="24"/>
                          <w:lang w:eastAsia="ar-SA"/>
                        </w:rPr>
                        <w:t>74</w:t>
                      </w:r>
                    </w:sdtContent>
                  </w:sdt>
                  <w:r>
                    <w:rPr>
                      <w:color w:val="000000"/>
                      <w:szCs w:val="24"/>
                      <w:lang w:eastAsia="ar-SA"/>
                    </w:rPr>
                    <w:t xml:space="preserve">. </w:t>
                  </w:r>
                  <w:r>
                    <w:rPr>
                      <w:color w:val="000000"/>
                      <w:szCs w:val="24"/>
                      <w:shd w:val="clear" w:color="auto" w:fill="FFFFFF"/>
                      <w:lang w:eastAsia="ar-SA"/>
                    </w:rPr>
                    <w:t xml:space="preserve"> II miškų grupei priskirtuose miškuose ir III grupės miškuose, esančiuose saugomose teritorijose, kurios įsteigtos ir registruotos Saugomų teritorijų valstybės kadastre </w:t>
                  </w:r>
                  <w:r>
                    <w:rPr>
                      <w:iCs/>
                      <w:color w:val="000000"/>
                      <w:szCs w:val="24"/>
                      <w:shd w:val="clear" w:color="auto" w:fill="FFFFFF"/>
                      <w:lang w:eastAsia="ar-SA"/>
                    </w:rPr>
                    <w:t>Saugomų teritorijų įstatymo</w:t>
                  </w:r>
                  <w:r>
                    <w:rPr>
                      <w:color w:val="000000"/>
                      <w:szCs w:val="24"/>
                      <w:shd w:val="clear" w:color="auto" w:fill="FFFFFF"/>
                      <w:lang w:eastAsia="ar-SA"/>
                    </w:rPr>
                    <w:t xml:space="preserve"> nustatyta tvarka, ir IV miškų grupės miškuose, esančiuose nacionaliniuose parkuose, ugdomieji miško kirtimai ir medienos ištraukimas draudžiami nuo kovo 15 d. iki rugpjūčio 1 d., jei saugomai teritorijai kitais teisės aktais nenustatyta kitaip.</w:t>
                  </w:r>
                </w:p>
              </w:sdtContent>
            </w:sdt>
            <w:sdt>
              <w:sdtPr>
                <w:alias w:val="75 p."/>
                <w:tag w:val="part_2eb4c74392ff4272ae9e7b75339e2d17"/>
                <w:lock w:val="sdtLocked"/>
                <w:richText/>
              </w:sdtPr>
              <w:sdtContent>
                <w:p>
                  <w:pPr>
                    <w:suppressAutoHyphens/>
                    <w:ind w:firstLine="720"/>
                    <w:jc w:val="both"/>
                    <w:rPr>
                      <w:color w:val="000000"/>
                      <w:szCs w:val="24"/>
                      <w:shd w:val="clear" w:color="auto" w:fill="FFFFFF"/>
                      <w:lang w:eastAsia="ar-SA"/>
                    </w:rPr>
                  </w:pPr>
                  <w:sdt>
                    <w:sdtPr>
                      <w:alias w:val="Numeris"/>
                      <w:tag w:val="nr_2eb4c74392ff4272ae9e7b75339e2d17"/>
                      <w:lock w:val="sdtLocked"/>
                      <w:richText/>
                    </w:sdtPr>
                    <w:sdtContent>
                      <w:r>
                        <w:rPr>
                          <w:color w:val="000000"/>
                          <w:szCs w:val="24"/>
                          <w:lang w:eastAsia="ar-SA"/>
                        </w:rPr>
                        <w:t>75</w:t>
                      </w:r>
                    </w:sdtContent>
                  </w:sdt>
                  <w:r>
                    <w:rPr>
                      <w:color w:val="000000"/>
                      <w:szCs w:val="24"/>
                      <w:lang w:eastAsia="ar-SA"/>
                    </w:rPr>
                    <w:t xml:space="preserve">. </w:t>
                  </w:r>
                  <w:r>
                    <w:rPr>
                      <w:color w:val="000000"/>
                      <w:szCs w:val="24"/>
                      <w:shd w:val="clear" w:color="auto" w:fill="FFFFFF"/>
                      <w:lang w:eastAsia="ar-SA"/>
                    </w:rPr>
                    <w:t xml:space="preserve"> Ugdomieji miško kirtimai zonose aplink saugomų paukščių, nurodytų Taisyklių 1 priedo lentelėje, lizdus (Taisyklių 1 priedas) ir kurtinių tuokvietėse turi būti neintensyvūs, medynų skalsumas po šių kirtimų turi būti ne mažesnis kaip 0,6. Kurtinių tuokvietėse ir jų apsaugos zonose ugdomieji miško kirtimai ir medienos ištraukimas vykdomas vadovaujantis Taisyklių 1 priedu.</w:t>
                  </w:r>
                </w:p>
              </w:sdtContent>
            </w:sdt>
            <w:sdt>
              <w:sdtPr>
                <w:alias w:val="76 p."/>
                <w:tag w:val="part_da64963e58664536bf015501bb9df36c"/>
                <w:lock w:val="sdtLocked"/>
                <w:richText/>
              </w:sdtPr>
              <w:sdtContent>
                <w:p>
                  <w:pPr>
                    <w:suppressAutoHyphens/>
                    <w:ind w:firstLine="720"/>
                    <w:jc w:val="both"/>
                    <w:rPr>
                      <w:color w:val="000000"/>
                      <w:szCs w:val="24"/>
                      <w:shd w:val="clear" w:color="auto" w:fill="FFFFFF"/>
                      <w:lang w:eastAsia="ar-SA"/>
                    </w:rPr>
                  </w:pPr>
                  <w:sdt>
                    <w:sdtPr>
                      <w:alias w:val="Numeris"/>
                      <w:tag w:val="nr_da64963e58664536bf015501bb9df36c"/>
                      <w:lock w:val="sdtLocked"/>
                      <w:richText/>
                    </w:sdtPr>
                    <w:sdtContent>
                      <w:r>
                        <w:rPr>
                          <w:color w:val="000000"/>
                          <w:szCs w:val="24"/>
                          <w:lang w:eastAsia="ar-SA"/>
                        </w:rPr>
                        <w:t>76</w:t>
                      </w:r>
                    </w:sdtContent>
                  </w:sdt>
                  <w:r>
                    <w:rPr>
                      <w:color w:val="000000"/>
                      <w:szCs w:val="24"/>
                      <w:lang w:eastAsia="ar-SA"/>
                    </w:rPr>
                    <w:t xml:space="preserve">. </w:t>
                  </w:r>
                  <w:r>
                    <w:rPr>
                      <w:rFonts w:eastAsia="Arial"/>
                      <w:color w:val="000000"/>
                      <w:szCs w:val="24"/>
                      <w:shd w:val="clear" w:color="auto" w:fill="FFFFFF"/>
                      <w:lang w:eastAsia="ar-SA"/>
                    </w:rPr>
                    <w:t xml:space="preserve"> Ugdomaisiais kirtimais formuojant pamiškes, jas (iki 25 m pločio) jaunuolynuose leidžiama išretinti iki 0,4 skalsumo, vyresniuose medynuose – iki 0,5 skalsumo.</w:t>
                  </w:r>
                </w:p>
                <w:p>
                  <w:pPr>
                    <w:tabs>
                      <w:tab w:val="left" w:pos="0"/>
                      <w:tab w:val="left" w:pos="567"/>
                    </w:tabs>
                    <w:suppressAutoHyphens/>
                    <w:ind w:firstLine="720"/>
                    <w:jc w:val="both"/>
                    <w:rPr>
                      <w:b/>
                      <w:color w:val="000000"/>
                      <w:szCs w:val="24"/>
                      <w:shd w:val="clear" w:color="auto" w:fill="FFFFFF"/>
                      <w:lang w:eastAsia="ar-SA"/>
                    </w:rPr>
                  </w:pPr>
                </w:p>
              </w:sdtContent>
            </w:sdt>
          </w:sdtContent>
        </w:sdt>
        <w:sdt>
          <w:sdtPr>
            <w:alias w:val="skyrius"/>
            <w:tag w:val="part_8e836ed20e2e415189aa45bdaedf2894"/>
            <w:lock w:val="sdtLocked"/>
            <w:richText/>
          </w:sdtPr>
          <w:sdtContent>
            <w:p>
              <w:pPr>
                <w:suppressAutoHyphens/>
                <w:jc w:val="center"/>
                <w:rPr>
                  <w:rFonts w:eastAsia="Arial"/>
                  <w:b/>
                  <w:bCs/>
                  <w:caps/>
                  <w:color w:val="000000"/>
                  <w:szCs w:val="24"/>
                  <w:shd w:val="clear" w:color="auto" w:fill="FFFFFF"/>
                  <w:lang w:eastAsia="ar-SA"/>
                </w:rPr>
              </w:pPr>
              <w:r>
                <w:rPr>
                  <w:rFonts w:eastAsia="Arial"/>
                  <w:b/>
                  <w:bCs/>
                  <w:caps/>
                  <w:color w:val="000000"/>
                  <w:szCs w:val="24"/>
                  <w:lang w:eastAsia="ar-SA"/>
                </w:rPr>
                <w:t xml:space="preserve">X. </w:t>
              </w:r>
              <w:r>
                <w:rPr>
                  <w:rFonts w:eastAsia="Arial"/>
                  <w:b/>
                  <w:bCs/>
                  <w:caps/>
                  <w:color w:val="000000"/>
                  <w:szCs w:val="24"/>
                  <w:shd w:val="clear" w:color="auto" w:fill="FFFFFF"/>
                  <w:lang w:eastAsia="ar-SA"/>
                </w:rPr>
                <w:t xml:space="preserve"> skyrius</w:t>
              </w:r>
            </w:p>
            <w:p>
              <w:pPr>
                <w:suppressAutoHyphens/>
                <w:ind w:firstLine="60"/>
                <w:jc w:val="center"/>
                <w:rPr>
                  <w:b/>
                  <w:color w:val="000000"/>
                  <w:szCs w:val="24"/>
                  <w:shd w:val="clear" w:color="auto" w:fill="FFFFFF"/>
                  <w:lang w:eastAsia="ar-SA"/>
                </w:rPr>
              </w:pPr>
              <w:sdt>
                <w:sdtPr>
                  <w:alias w:val="Pavadinimas"/>
                  <w:tag w:val="title_8e836ed20e2e415189aa45bdaedf2894"/>
                  <w:lock w:val="sdtLocked"/>
                  <w:richText/>
                </w:sdtPr>
                <w:sdtContent>
                  <w:r>
                    <w:rPr>
                      <w:b/>
                      <w:color w:val="000000"/>
                      <w:szCs w:val="24"/>
                      <w:shd w:val="clear" w:color="auto" w:fill="FFFFFF"/>
                      <w:lang w:eastAsia="ar-SA"/>
                    </w:rPr>
                    <w:t>SANITARINIAI MIŠKO KIRTIMAI</w:t>
                  </w:r>
                </w:sdtContent>
              </w:sdt>
            </w:p>
            <w:p>
              <w:pPr>
                <w:suppressAutoHyphens/>
                <w:ind w:left="360"/>
                <w:jc w:val="both"/>
                <w:rPr>
                  <w:color w:val="000000"/>
                  <w:szCs w:val="24"/>
                  <w:shd w:val="clear" w:color="auto" w:fill="FFFFFF"/>
                  <w:lang w:eastAsia="ar-SA"/>
                </w:rPr>
              </w:pPr>
            </w:p>
            <w:sdt>
              <w:sdtPr>
                <w:alias w:val="77 p."/>
                <w:tag w:val="part_837f609ea4b840e295b3227ecec63e48"/>
                <w:lock w:val="sdtLocked"/>
                <w:richText/>
              </w:sdtPr>
              <w:sdtContent>
                <w:p>
                  <w:pPr>
                    <w:suppressAutoHyphens/>
                    <w:ind w:firstLine="720"/>
                    <w:jc w:val="both"/>
                    <w:rPr>
                      <w:color w:val="000000"/>
                      <w:szCs w:val="24"/>
                      <w:shd w:val="clear" w:color="auto" w:fill="FFFFFF"/>
                      <w:lang w:eastAsia="ar-SA"/>
                    </w:rPr>
                  </w:pPr>
                  <w:sdt>
                    <w:sdtPr>
                      <w:alias w:val="Numeris"/>
                      <w:tag w:val="nr_837f609ea4b840e295b3227ecec63e48"/>
                      <w:lock w:val="sdtLocked"/>
                      <w:richText/>
                    </w:sdtPr>
                    <w:sdtContent>
                      <w:r>
                        <w:rPr>
                          <w:color w:val="000000"/>
                          <w:szCs w:val="24"/>
                          <w:lang w:eastAsia="ar-SA"/>
                        </w:rPr>
                        <w:t>77</w:t>
                      </w:r>
                    </w:sdtContent>
                  </w:sdt>
                  <w:r>
                    <w:rPr>
                      <w:color w:val="000000"/>
                      <w:szCs w:val="24"/>
                      <w:lang w:eastAsia="ar-SA"/>
                    </w:rPr>
                    <w:t xml:space="preserve">. </w:t>
                  </w:r>
                  <w:r>
                    <w:rPr>
                      <w:color w:val="000000"/>
                      <w:szCs w:val="24"/>
                      <w:shd w:val="clear" w:color="auto" w:fill="FFFFFF"/>
                      <w:lang w:eastAsia="ar-SA"/>
                    </w:rPr>
                    <w:t xml:space="preserve"> Sanitariniai miško kirtimai vykdomi visuose miškuose, išskyrus I grupės miškus,  atsižvelgiant į Miško sanitarinės apsaugos taisyklių reikalavimus. Sanitariniai miško kirtimai saugomose teritorijose vykdomi laikantis tų teritorijų planavimo dokumentų, nuostatų ir kitų veiklą šiose teritorijose reglamentuojančių teisės aktų reikalavimų.</w:t>
                  </w:r>
                </w:p>
              </w:sdtContent>
            </w:sdt>
            <w:sdt>
              <w:sdtPr>
                <w:alias w:val="78 p."/>
                <w:tag w:val="part_893b246d5a2e4f559f27596f90e74642"/>
                <w:lock w:val="sdtLocked"/>
                <w:richText/>
              </w:sdtPr>
              <w:sdtContent>
                <w:p>
                  <w:pPr>
                    <w:ind w:firstLine="709"/>
                    <w:jc w:val="both"/>
                    <w:rPr>
                      <w:color w:val="000000"/>
                      <w:szCs w:val="24"/>
                      <w:shd w:val="clear" w:color="auto" w:fill="FFFFFF"/>
                      <w:lang w:eastAsia="ar-SA"/>
                    </w:rPr>
                  </w:pPr>
                  <w:sdt>
                    <w:sdtPr>
                      <w:alias w:val="Numeris"/>
                      <w:tag w:val="nr_893b246d5a2e4f559f27596f90e74642"/>
                      <w:lock w:val="sdtLocked"/>
                      <w:richText/>
                    </w:sdtPr>
                    <w:sdtContent>
                      <w:r>
                        <w:rPr>
                          <w:color w:val="000000"/>
                          <w:szCs w:val="24"/>
                          <w:bdr w:val="none" w:sz="0" w:space="0" w:color="auto" w:frame="1"/>
                          <w:lang w:eastAsia="lt-LT"/>
                        </w:rPr>
                        <w:t>78</w:t>
                      </w:r>
                    </w:sdtContent>
                  </w:sdt>
                  <w:r>
                    <w:rPr>
                      <w:color w:val="000000"/>
                      <w:szCs w:val="24"/>
                      <w:bdr w:val="none" w:sz="0" w:space="0" w:color="auto" w:frame="1"/>
                      <w:lang w:eastAsia="lt-LT"/>
                    </w:rPr>
                    <w:t>. Atrankiniais sanitariniais miško kirtimais kertami labai pažeisti, džiūstantys medžiai ir sausuoliai arba tokių medžių grupės, užimančios ne didesnį kaip 0,3 ha plotą, taip pat medžiai ligoms, kenkėjams tirti ir apskaityti, ruošiami vabzdžiagaudžiai medžiai, vabzdžiagaudė mediena. Atrankiniai sanitariniai miško kirtimai aplink saugomų paukščių lizdavietes vykdomi vadovaujantis Taisyklių 1 priede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7131045c411efbdaea558de59136c">
                    <w:r w:rsidRPr="00532B9F">
                      <w:rPr>
                        <w:rFonts w:ascii="Times New Roman" w:eastAsia="MS Mincho" w:hAnsi="Times New Roman"/>
                        <w:sz w:val="20"/>
                        <w:i/>
                        <w:iCs/>
                        <w:color w:val="0000FF" w:themeColor="hyperlink"/>
                        <w:u w:val="single"/>
                      </w:rPr>
                      <w:t>D1-246</w:t>
                    </w:r>
                  </w:fldSimple>
                  <w:r>
                    <w:rPr>
                      <w:rFonts w:ascii="Times New Roman" w:eastAsia="MS Mincho" w:hAnsi="Times New Roman"/>
                      <w:sz w:val="20"/>
                      <w:i/>
                      <w:iCs/>
                    </w:rPr>
                    <w:t>,
2024-07-19,
paskelbta TAR 2024-07-19, i. k. 2024-13318            </w:t>
                  </w:r>
                </w:p>
                <w:p/>
              </w:sdtContent>
            </w:sdt>
            <w:sdt>
              <w:sdtPr>
                <w:alias w:val="79 p."/>
                <w:tag w:val="part_c78babb6e8034b769d45ec529a9c7840"/>
                <w:lock w:val="sdtLocked"/>
                <w:richText/>
              </w:sdtPr>
              <w:sdtContent>
                <w:p>
                  <w:pPr>
                    <w:suppressAutoHyphens/>
                    <w:ind w:firstLine="720"/>
                    <w:jc w:val="both"/>
                    <w:rPr>
                      <w:color w:val="000000"/>
                      <w:szCs w:val="24"/>
                      <w:shd w:val="clear" w:color="auto" w:fill="FFFFFF"/>
                      <w:lang w:eastAsia="ar-SA"/>
                    </w:rPr>
                  </w:pPr>
                  <w:sdt>
                    <w:sdtPr>
                      <w:alias w:val="Numeris"/>
                      <w:tag w:val="nr_c78babb6e8034b769d45ec529a9c7840"/>
                      <w:lock w:val="sdtLocked"/>
                      <w:richText/>
                    </w:sdtPr>
                    <w:sdtContent>
                      <w:r>
                        <w:rPr>
                          <w:color w:val="000000"/>
                          <w:szCs w:val="24"/>
                          <w:lang w:eastAsia="ar-SA"/>
                        </w:rPr>
                        <w:t>79</w:t>
                      </w:r>
                    </w:sdtContent>
                  </w:sdt>
                  <w:r>
                    <w:rPr>
                      <w:color w:val="000000"/>
                      <w:szCs w:val="24"/>
                      <w:lang w:eastAsia="ar-SA"/>
                    </w:rPr>
                    <w:t xml:space="preserve">. </w:t>
                  </w:r>
                  <w:r>
                    <w:rPr>
                      <w:color w:val="000000"/>
                      <w:szCs w:val="24"/>
                      <w:shd w:val="clear" w:color="auto" w:fill="FFFFFF"/>
                      <w:lang w:eastAsia="ar-SA"/>
                    </w:rPr>
                    <w:t xml:space="preserve"> Vykdant atrankinius sanitarinius miško kirtimus, valksmai nekertami, mediena ištraukiama keliais, natūraliomis proskynomis, o, jei jų nėra, mediena ištraukiama važiuojant tarpais tarp medžių artimiausiu atstumu iki medienos sandėlio, prisiderinant prie reljefo, pomiškio grupių, leidžiama iškirsti pavienius medžius, trukdančius ištraukti iškirstą medieną.</w:t>
                  </w:r>
                </w:p>
              </w:sdtContent>
            </w:sdt>
            <w:sdt>
              <w:sdtPr>
                <w:alias w:val="80 p."/>
                <w:tag w:val="part_2a3aa67d0fd14e97b850d2e7151d4717"/>
                <w:lock w:val="sdtLocked"/>
                <w:richText/>
              </w:sdtPr>
              <w:sdtContent>
                <w:p>
                  <w:pPr>
                    <w:widowControl w:val="0"/>
                    <w:suppressAutoHyphens/>
                    <w:ind w:firstLine="709"/>
                    <w:jc w:val="both"/>
                    <w:rPr>
                      <w:color w:val="000000"/>
                      <w:szCs w:val="24"/>
                      <w:shd w:val="clear" w:color="auto" w:fill="FFFFFF"/>
                      <w:lang w:eastAsia="ar-SA"/>
                    </w:rPr>
                  </w:pPr>
                  <w:sdt>
                    <w:sdtPr>
                      <w:alias w:val="Numeris"/>
                      <w:tag w:val="nr_2a3aa67d0fd14e97b850d2e7151d4717"/>
                      <w:lock w:val="sdtLocked"/>
                      <w:richText/>
                    </w:sdtPr>
                    <w:sdtContent>
                      <w:r>
                        <w:rPr>
                          <w:color w:val="000000"/>
                          <w:szCs w:val="24"/>
                          <w:shd w:val="clear" w:color="auto" w:fill="FFFFFF"/>
                          <w:lang w:eastAsia="ar-SA"/>
                        </w:rPr>
                        <w:t>80</w:t>
                      </w:r>
                    </w:sdtContent>
                  </w:sdt>
                  <w:r>
                    <w:rPr>
                      <w:color w:val="000000"/>
                      <w:szCs w:val="24"/>
                      <w:shd w:val="clear" w:color="auto" w:fill="FFFFFF"/>
                      <w:lang w:eastAsia="ar-SA"/>
                    </w:rPr>
                    <w:t>. Plynaisiais sanitariniais miško kirtimais leidžiama kirsti abiotinių veiksnių, ligų ar miško kenkėjų pažeistus medynus, kuriuose kitomis miško sanitarinės apsaugos priemonėmis neįmanoma pagerinti medyno sanitarinės būklės ir kuriuose, vertinant</w:t>
                  </w:r>
                  <w:r>
                    <w:rPr>
                      <w:rFonts w:eastAsia="Arial Unicode MS" w:cs="Tahoma"/>
                      <w:color w:val="000000"/>
                      <w:kern w:val="1"/>
                      <w:szCs w:val="24"/>
                      <w:shd w:val="clear" w:color="auto" w:fill="FFFFFF"/>
                      <w:lang w:eastAsia="hi-IN" w:bidi="hi-IN"/>
                    </w:rPr>
                    <w:t xml:space="preserve"> pagal Miško sanitarinės apsaugos taisyklių reikalavimus, nustatyta, kad labai </w:t>
                  </w:r>
                  <w:r>
                    <w:rPr>
                      <w:color w:val="000000"/>
                      <w:szCs w:val="24"/>
                      <w:shd w:val="clear" w:color="auto" w:fill="FFFFFF"/>
                      <w:lang w:eastAsia="ar-SA"/>
                    </w:rPr>
                    <w:t>pažeisti medžiai ir sausuoliai sudaro ne mažiau kaip 10 procentų, o juos iškirtus liktų:</w:t>
                  </w:r>
                </w:p>
                <w:sdt>
                  <w:sdtPr>
                    <w:alias w:val="80.1 pp."/>
                    <w:tag w:val="part_ee9c971c3a62466fb8bae4fdf2cedbe8"/>
                    <w:lock w:val="sdtLocked"/>
                    <w:richText/>
                  </w:sdtPr>
                  <w:sdtContent>
                    <w:p>
                      <w:pPr>
                        <w:widowControl w:val="0"/>
                        <w:suppressAutoHyphens/>
                        <w:ind w:firstLine="709"/>
                        <w:jc w:val="both"/>
                        <w:rPr>
                          <w:color w:val="000000"/>
                          <w:szCs w:val="24"/>
                          <w:shd w:val="clear" w:color="auto" w:fill="FFFFFF"/>
                          <w:lang w:eastAsia="ar-SA"/>
                        </w:rPr>
                      </w:pPr>
                      <w:sdt>
                        <w:sdtPr>
                          <w:alias w:val="Numeris"/>
                          <w:tag w:val="nr_ee9c971c3a62466fb8bae4fdf2cedbe8"/>
                          <w:lock w:val="sdtLocked"/>
                          <w:richText/>
                        </w:sdtPr>
                        <w:sdtContent>
                          <w:r>
                            <w:rPr>
                              <w:color w:val="000000"/>
                              <w:szCs w:val="24"/>
                              <w:shd w:val="clear" w:color="auto" w:fill="FFFFFF"/>
                              <w:lang w:eastAsia="ar-SA"/>
                            </w:rPr>
                            <w:t>80.1</w:t>
                          </w:r>
                        </w:sdtContent>
                      </w:sdt>
                      <w:r>
                        <w:rPr>
                          <w:color w:val="000000"/>
                          <w:szCs w:val="24"/>
                          <w:shd w:val="clear" w:color="auto" w:fill="FFFFFF"/>
                          <w:lang w:eastAsia="ar-SA"/>
                        </w:rPr>
                        <w:t>. II miškų grupės miškuose – 0,2 ir mažesnis medyno skalsumas;</w:t>
                      </w:r>
                    </w:p>
                  </w:sdtContent>
                </w:sdt>
                <w:sdt>
                  <w:sdtPr>
                    <w:alias w:val="80.2 pp."/>
                    <w:tag w:val="part_48adaa6b00764f77ab307607c31815be"/>
                    <w:lock w:val="sdtLocked"/>
                    <w:richText/>
                  </w:sdtPr>
                  <w:sdtContent>
                    <w:p>
                      <w:pPr>
                        <w:widowControl w:val="0"/>
                        <w:suppressAutoHyphens/>
                        <w:ind w:firstLine="709"/>
                        <w:jc w:val="both"/>
                        <w:rPr>
                          <w:color w:val="000000"/>
                          <w:szCs w:val="24"/>
                          <w:shd w:val="clear" w:color="auto" w:fill="FFFFFF"/>
                          <w:lang w:eastAsia="ar-SA"/>
                        </w:rPr>
                      </w:pPr>
                      <w:sdt>
                        <w:sdtPr>
                          <w:alias w:val="Numeris"/>
                          <w:tag w:val="nr_48adaa6b00764f77ab307607c31815be"/>
                          <w:lock w:val="sdtLocked"/>
                          <w:richText/>
                        </w:sdtPr>
                        <w:sdtContent>
                          <w:r>
                            <w:rPr>
                              <w:color w:val="000000"/>
                              <w:szCs w:val="24"/>
                              <w:shd w:val="clear" w:color="auto" w:fill="FFFFFF"/>
                              <w:lang w:eastAsia="ar-SA"/>
                            </w:rPr>
                            <w:t>80.2</w:t>
                          </w:r>
                        </w:sdtContent>
                      </w:sdt>
                      <w:r>
                        <w:rPr>
                          <w:color w:val="000000"/>
                          <w:szCs w:val="24"/>
                          <w:shd w:val="clear" w:color="auto" w:fill="FFFFFF"/>
                          <w:lang w:eastAsia="ar-SA"/>
                        </w:rPr>
                        <w:t>. III ir IV miškų grupių miškuose 0,4 ir mažesnis medyno skalsumas;</w:t>
                      </w:r>
                    </w:p>
                  </w:sdtContent>
                </w:sdt>
                <w:sdt>
                  <w:sdtPr>
                    <w:alias w:val="80.3 pp."/>
                    <w:tag w:val="part_f26d9dcd885148b3938471f4086fdef4"/>
                    <w:lock w:val="sdtLocked"/>
                    <w:richText/>
                  </w:sdtPr>
                  <w:sdtContent>
                    <w:p>
                      <w:pPr>
                        <w:widowControl w:val="0"/>
                        <w:suppressAutoHyphens/>
                        <w:ind w:firstLine="709"/>
                        <w:jc w:val="both"/>
                      </w:pPr>
                      <w:sdt>
                        <w:sdtPr>
                          <w:alias w:val="Numeris"/>
                          <w:tag w:val="nr_f26d9dcd885148b3938471f4086fdef4"/>
                          <w:lock w:val="sdtLocked"/>
                          <w:richText/>
                        </w:sdtPr>
                        <w:sdtContent>
                          <w:r>
                            <w:rPr>
                              <w:rFonts w:eastAsia="Arial Unicode MS" w:cs="Tahoma"/>
                              <w:color w:val="000000"/>
                              <w:kern w:val="1"/>
                              <w:szCs w:val="24"/>
                              <w:shd w:val="clear" w:color="auto" w:fill="FFFFFF"/>
                              <w:lang w:eastAsia="ar-SA" w:bidi="hi-IN"/>
                            </w:rPr>
                            <w:t>80.3</w:t>
                          </w:r>
                        </w:sdtContent>
                      </w:sdt>
                      <w:r>
                        <w:rPr>
                          <w:rFonts w:eastAsia="Arial Unicode MS" w:cs="Tahoma"/>
                          <w:color w:val="000000"/>
                          <w:kern w:val="1"/>
                          <w:szCs w:val="24"/>
                          <w:shd w:val="clear" w:color="auto" w:fill="FFFFFF"/>
                          <w:lang w:eastAsia="ar-SA" w:bidi="hi-IN"/>
                        </w:rPr>
                        <w:t xml:space="preserve">. </w:t>
                      </w:r>
                      <w:r>
                        <w:rPr>
                          <w:color w:val="000000"/>
                          <w:szCs w:val="24"/>
                          <w:shd w:val="clear" w:color="auto" w:fill="FFFFFF"/>
                          <w:lang w:eastAsia="ar-SA"/>
                        </w:rPr>
                        <w:t xml:space="preserve">IV miškų grupės eglynuose, nepatenkančiuose </w:t>
                      </w:r>
                      <w:r>
                        <w:rPr>
                          <w:rFonts w:eastAsia="Arial Unicode MS" w:cs="Tahoma"/>
                          <w:kern w:val="1"/>
                          <w:szCs w:val="24"/>
                          <w:shd w:val="clear" w:color="auto" w:fill="FFFFFF"/>
                          <w:lang w:eastAsia="ar-SA" w:bidi="hi-IN"/>
                        </w:rPr>
                        <w:t>į saugomas teritorijas,</w:t>
                      </w:r>
                      <w:r>
                        <w:rPr>
                          <w:rFonts w:eastAsia="Arial Unicode MS" w:cs="Tahoma"/>
                          <w:kern w:val="1"/>
                          <w:szCs w:val="24"/>
                          <w:lang w:eastAsia="hi-IN" w:bidi="hi-IN"/>
                        </w:rPr>
                        <w:t xml:space="preserve"> kurios registruotos Saugomų teritorijų valstybės kadastre, – 0,5 ir mažesnis medyno skalsumas.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017960e51511eead77e967e3995264">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2024-03-18,
paskelbta TAR 2024-03-18, i. k. 2024-04846            </w:t>
                  </w:r>
                </w:p>
                <w:p/>
              </w:sdtContent>
            </w:sdt>
            <w:sdt>
              <w:sdtPr>
                <w:alias w:val="80-1 p."/>
                <w:tag w:val="part_837fa783d16b4bc19459b98f0ea11509"/>
                <w:lock w:val="sdtLocked"/>
                <w:richText/>
              </w:sdtPr>
              <w:sdtContent>
                <w:p>
                  <w:pPr>
                    <w:widowControl w:val="0"/>
                    <w:suppressAutoHyphens/>
                    <w:ind w:firstLine="709"/>
                    <w:jc w:val="both"/>
                  </w:pPr>
                  <w:sdt>
                    <w:sdtPr>
                      <w:alias w:val="Numeris"/>
                      <w:tag w:val="nr_837fa783d16b4bc19459b98f0ea11509"/>
                      <w:lock w:val="sdtLocked"/>
                      <w:richText/>
                    </w:sdtPr>
                    <w:sdtContent>
                      <w:r>
                        <w:rPr>
                          <w:color w:val="000000"/>
                          <w:szCs w:val="24"/>
                          <w:shd w:val="clear" w:color="auto" w:fill="FFFFFF"/>
                          <w:lang w:eastAsia="ar-SA"/>
                        </w:rPr>
                        <w:t>80</w:t>
                      </w:r>
                      <w:r>
                        <w:rPr>
                          <w:color w:val="000000"/>
                          <w:szCs w:val="24"/>
                          <w:shd w:val="clear" w:color="auto" w:fill="FFFFFF"/>
                          <w:vertAlign w:val="superscript"/>
                          <w:lang w:eastAsia="ar-SA"/>
                        </w:rPr>
                        <w:t>1</w:t>
                      </w:r>
                    </w:sdtContent>
                  </w:sdt>
                  <w:r>
                    <w:rPr>
                      <w:rFonts w:eastAsia="Arial Unicode MS" w:cs="Tahoma"/>
                      <w:color w:val="000000"/>
                      <w:szCs w:val="24"/>
                      <w:shd w:val="clear" w:color="auto" w:fill="FFFFFF"/>
                      <w:lang w:eastAsia="hi-IN" w:bidi="hi-IN"/>
                    </w:rPr>
                    <w:t>. Plynųjų sanitarinių miško kirtimų technologijos parenkamos vadovaujantis Taisyklių VI skyriaus nuostatomis, biologinei įvairovei svarbūs medžiai paliekami vadovaujantis Taisyklių 9 punktu ir 1 priedu.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017960e51511eead77e967e3995264">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2024-03-18,
paskelbta TAR 2024-03-18, i. k. 2024-04846        </w:t>
                  </w:r>
                </w:p>
                <w:p/>
              </w:sdtContent>
            </w:sdt>
            <w:sdt>
              <w:sdtPr>
                <w:alias w:val="80-2 p."/>
                <w:tag w:val="part_10aebd73cb184cad9a3074550707c6ef"/>
                <w:lock w:val="sdtLocked"/>
                <w:richText/>
              </w:sdtPr>
              <w:sdtContent>
                <w:p>
                  <w:pPr>
                    <w:widowControl w:val="0"/>
                    <w:suppressAutoHyphens/>
                    <w:ind w:firstLine="709"/>
                    <w:jc w:val="both"/>
                  </w:pPr>
                  <w:sdt>
                    <w:sdtPr>
                      <w:alias w:val="Numeris"/>
                      <w:tag w:val="nr_10aebd73cb184cad9a3074550707c6ef"/>
                      <w:lock w:val="sdtLocked"/>
                      <w:richText/>
                    </w:sdtPr>
                    <w:sdtContent>
                      <w:r>
                        <w:rPr>
                          <w:szCs w:val="24"/>
                          <w:shd w:val="clear" w:color="auto" w:fill="FFFFFF"/>
                          <w:lang w:eastAsia="ar-SA"/>
                        </w:rPr>
                        <w:t>80</w:t>
                      </w:r>
                      <w:r>
                        <w:rPr>
                          <w:szCs w:val="24"/>
                          <w:shd w:val="clear" w:color="auto" w:fill="FFFFFF"/>
                          <w:vertAlign w:val="superscript"/>
                          <w:lang w:eastAsia="ar-SA"/>
                        </w:rPr>
                        <w:t>2</w:t>
                      </w:r>
                    </w:sdtContent>
                  </w:sdt>
                  <w:r>
                    <w:rPr>
                      <w:szCs w:val="24"/>
                      <w:shd w:val="clear" w:color="auto" w:fill="FFFFFF"/>
                      <w:lang w:eastAsia="ar-SA"/>
                    </w:rPr>
                    <w:t xml:space="preserve">. </w:t>
                  </w:r>
                  <w:r>
                    <w:rPr>
                      <w:rFonts w:eastAsia="Arial Unicode MS" w:cs="Tahoma"/>
                      <w:kern w:val="1"/>
                      <w:szCs w:val="24"/>
                      <w:shd w:val="clear" w:color="auto" w:fill="FFFFFF"/>
                      <w:lang w:eastAsia="ar-SA" w:bidi="hi-IN"/>
                    </w:rPr>
                    <w:t>Kertant IIA miškų grupės ar į saugomas teritorijas,</w:t>
                  </w:r>
                  <w:r>
                    <w:rPr>
                      <w:rFonts w:eastAsia="Arial Unicode MS" w:cs="Tahoma"/>
                      <w:kern w:val="1"/>
                      <w:szCs w:val="24"/>
                      <w:lang w:eastAsia="hi-IN" w:bidi="hi-IN"/>
                    </w:rPr>
                    <w:t xml:space="preserve"> kurios registruotos Saugomų teritorijų valstybės kadastre, patenkantį </w:t>
                  </w:r>
                  <w:r>
                    <w:rPr>
                      <w:rFonts w:eastAsia="Arial Unicode MS" w:cs="Tahoma"/>
                      <w:kern w:val="1"/>
                      <w:szCs w:val="24"/>
                      <w:shd w:val="clear" w:color="auto" w:fill="FFFFFF"/>
                      <w:lang w:eastAsia="ar-SA" w:bidi="hi-IN"/>
                    </w:rPr>
                    <w:t xml:space="preserve">III miškų grupės mišką plynaisiais sanitariniais miško kirtimais, turi būti paliekami visi </w:t>
                  </w:r>
                  <w:r>
                    <w:rPr>
                      <w:rFonts w:eastAsia="Arial Unicode MS" w:cs="Tahoma"/>
                      <w:color w:val="000000"/>
                      <w:kern w:val="1"/>
                      <w:szCs w:val="24"/>
                      <w:bdr w:val="none" w:sz="0" w:space="0" w:color="auto" w:frame="1"/>
                      <w:shd w:val="clear" w:color="auto" w:fill="FFFFFF"/>
                      <w:lang w:eastAsia="hi-IN" w:bidi="hi-IN"/>
                    </w:rPr>
                    <w:t>sveiki ir mažai pažeisti, vertinant pagal Miško sanitarinės apsaugos taisyklių 4.10 ir 4.16 papunkčius, atsparūs abiotiniams veiksniams medžiai</w:t>
                  </w:r>
                  <w:r>
                    <w:rPr>
                      <w:rFonts w:eastAsia="Arial Unicode MS" w:cs="Tahoma"/>
                      <w:kern w:val="1"/>
                      <w:szCs w:val="24"/>
                      <w:shd w:val="clear" w:color="auto" w:fill="FFFFFF"/>
                      <w:lang w:eastAsia="ar-SA" w:bidi="hi-IN"/>
                    </w:rPr>
                    <w:t xml:space="preserve"> (</w:t>
                  </w:r>
                  <w:r>
                    <w:rPr>
                      <w:szCs w:val="24"/>
                      <w:shd w:val="clear" w:color="auto" w:fill="FFFFFF"/>
                      <w:lang w:eastAsia="ar-SA"/>
                    </w:rPr>
                    <w:t>išskyrus I ardo e</w:t>
                  </w:r>
                  <w:r>
                    <w:rPr>
                      <w:rFonts w:eastAsia="Arial Unicode MS" w:cs="Tahoma"/>
                      <w:kern w:val="1"/>
                      <w:szCs w:val="24"/>
                      <w:lang w:eastAsia="hi-IN" w:bidi="hi-IN"/>
                    </w:rPr>
                    <w:t xml:space="preserve">gles, kai kirtimas vykdomas dėl pavojingų medžių liemenų kenkėjų išplitimo, ir </w:t>
                  </w:r>
                  <w:r>
                    <w:rPr>
                      <w:szCs w:val="24"/>
                      <w:shd w:val="clear" w:color="auto" w:fill="FFFFFF"/>
                      <w:lang w:eastAsia="ar-SA"/>
                    </w:rPr>
                    <w:t>pavojų keliančius medžius</w:t>
                  </w:r>
                  <w:r>
                    <w:rPr>
                      <w:rFonts w:eastAsia="Arial Unicode MS" w:cs="Tahoma"/>
                      <w:kern w:val="1"/>
                      <w:szCs w:val="24"/>
                      <w:shd w:val="clear" w:color="auto" w:fill="FFFFFF"/>
                      <w:lang w:eastAsia="ar-SA" w:bidi="hi-IN"/>
                    </w:rPr>
                    <w:t>).</w:t>
                  </w:r>
                  <w:r>
                    <w:rPr>
                      <w:szCs w:val="24"/>
                      <w:shd w:val="clear" w:color="auto" w:fill="FFFFFF"/>
                      <w:lang w:eastAsia="ar-SA"/>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017960e51511eead77e967e3995264">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2024-03-18,
paskelbta TAR 2024-03-18, i. k. 2024-04846        </w:t>
                  </w:r>
                </w:p>
                <w:p/>
              </w:sdtContent>
            </w:sdt>
            <w:sdt>
              <w:sdtPr>
                <w:alias w:val="80-3 p."/>
                <w:tag w:val="part_69b44324a1274cdfb458d98610c0f510"/>
                <w:lock w:val="sdtLocked"/>
                <w:richText/>
              </w:sdtPr>
              <w:sdtContent>
                <w:p>
                  <w:pPr>
                    <w:widowControl w:val="0"/>
                    <w:suppressAutoHyphens/>
                    <w:ind w:firstLine="709"/>
                    <w:jc w:val="both"/>
                    <w:rPr>
                      <w:color w:val="000000"/>
                      <w:szCs w:val="24"/>
                      <w:shd w:val="clear" w:color="auto" w:fill="FFFFFF"/>
                      <w:lang w:eastAsia="ar-SA"/>
                    </w:rPr>
                  </w:pPr>
                  <w:sdt>
                    <w:sdtPr>
                      <w:alias w:val="Numeris"/>
                      <w:tag w:val="nr_69b44324a1274cdfb458d98610c0f510"/>
                      <w:lock w:val="sdtLocked"/>
                      <w:richText/>
                    </w:sdtPr>
                    <w:sdtContent>
                      <w:r>
                        <w:rPr>
                          <w:color w:val="000000"/>
                          <w:szCs w:val="24"/>
                          <w:shd w:val="clear" w:color="auto" w:fill="FFFFFF"/>
                          <w:lang w:eastAsia="ar-SA"/>
                        </w:rPr>
                        <w:t>80</w:t>
                      </w:r>
                      <w:r>
                        <w:rPr>
                          <w:color w:val="000000"/>
                          <w:szCs w:val="24"/>
                          <w:shd w:val="clear" w:color="auto" w:fill="FFFFFF"/>
                          <w:vertAlign w:val="superscript"/>
                          <w:lang w:eastAsia="ar-SA"/>
                        </w:rPr>
                        <w:t>3</w:t>
                      </w:r>
                    </w:sdtContent>
                  </w:sdt>
                  <w:r>
                    <w:rPr>
                      <w:color w:val="000000"/>
                      <w:szCs w:val="24"/>
                      <w:shd w:val="clear" w:color="auto" w:fill="FFFFFF"/>
                      <w:lang w:eastAsia="ar-SA"/>
                    </w:rPr>
                    <w:t>. Kertant IIB miškų grupės mišką plynaisiais sanitariniais miško kirtimais turi būti paliekami visi nepažeisti medžiai,</w:t>
                  </w:r>
                  <w:r>
                    <w:rPr>
                      <w:rFonts w:eastAsia="Arial Unicode MS" w:cs="Tahoma"/>
                      <w:color w:val="000000"/>
                      <w:kern w:val="1"/>
                      <w:szCs w:val="24"/>
                      <w:shd w:val="clear" w:color="auto" w:fill="FFFFFF"/>
                      <w:lang w:eastAsia="ar-SA" w:bidi="hi-IN"/>
                    </w:rPr>
                    <w:t xml:space="preserve"> atsparūs abiotiniams veiksniams medžiai</w:t>
                  </w:r>
                  <w:r>
                    <w:rPr>
                      <w:color w:val="000000"/>
                      <w:szCs w:val="24"/>
                      <w:shd w:val="clear" w:color="auto" w:fill="FFFFFF"/>
                      <w:lang w:eastAsia="ar-SA"/>
                    </w:rPr>
                    <w:t xml:space="preserve"> (išs</w:t>
                  </w:r>
                  <w:r>
                    <w:rPr>
                      <w:szCs w:val="24"/>
                      <w:shd w:val="clear" w:color="auto" w:fill="FFFFFF"/>
                      <w:lang w:eastAsia="ar-SA"/>
                    </w:rPr>
                    <w:t>kyrus I ardo e</w:t>
                  </w:r>
                  <w:r>
                    <w:rPr>
                      <w:rFonts w:eastAsia="Arial Unicode MS" w:cs="Tahoma"/>
                      <w:kern w:val="1"/>
                      <w:szCs w:val="24"/>
                      <w:lang w:eastAsia="hi-IN" w:bidi="hi-IN"/>
                    </w:rPr>
                    <w:t xml:space="preserve">gles, kai kirtimas vykdomas dėl pavojingų medžių liemenų kenkėjų išplitimo, ir </w:t>
                  </w:r>
                  <w:r>
                    <w:rPr>
                      <w:szCs w:val="24"/>
                      <w:shd w:val="clear" w:color="auto" w:fill="FFFFFF"/>
                      <w:lang w:eastAsia="ar-SA"/>
                    </w:rPr>
                    <w:t xml:space="preserve">pavojų </w:t>
                  </w:r>
                  <w:r>
                    <w:rPr>
                      <w:color w:val="000000"/>
                      <w:szCs w:val="24"/>
                      <w:shd w:val="clear" w:color="auto" w:fill="FFFFFF"/>
                      <w:lang w:eastAsia="ar-SA"/>
                    </w:rPr>
                    <w:t>keliančius medžius).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017960e51511eead77e967e3995264">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2024-03-18,
paskelbta TAR 2024-03-18, i. k. 2024-04846        </w:t>
                  </w:r>
                </w:p>
                <w:p/>
              </w:sdtContent>
            </w:sdt>
            <w:sdt>
              <w:sdtPr>
                <w:alias w:val="81 p."/>
                <w:tag w:val="part_b7650440aa9e41ef84ca9e0f09ddd44d"/>
                <w:lock w:val="sdtLocked"/>
                <w:richText/>
              </w:sdtPr>
              <w:sdtContent>
                <w:p>
                  <w:pPr>
                    <w:suppressAutoHyphens/>
                    <w:ind w:firstLine="720"/>
                    <w:jc w:val="both"/>
                    <w:rPr>
                      <w:color w:val="000000"/>
                      <w:szCs w:val="24"/>
                      <w:shd w:val="clear" w:color="auto" w:fill="FFFFFF"/>
                      <w:lang w:eastAsia="ar-SA"/>
                    </w:rPr>
                  </w:pPr>
                  <w:sdt>
                    <w:sdtPr>
                      <w:alias w:val="Numeris"/>
                      <w:tag w:val="nr_b7650440aa9e41ef84ca9e0f09ddd44d"/>
                      <w:lock w:val="sdtLocked"/>
                      <w:richText/>
                    </w:sdtPr>
                    <w:sdtContent>
                      <w:r>
                        <w:rPr>
                          <w:color w:val="000000"/>
                          <w:szCs w:val="24"/>
                          <w:lang w:eastAsia="ar-SA"/>
                        </w:rPr>
                        <w:t>81</w:t>
                      </w:r>
                    </w:sdtContent>
                  </w:sdt>
                  <w:r>
                    <w:rPr>
                      <w:color w:val="000000"/>
                      <w:szCs w:val="24"/>
                      <w:lang w:eastAsia="ar-SA"/>
                    </w:rPr>
                    <w:t xml:space="preserve">. </w:t>
                  </w:r>
                  <w:r>
                    <w:rPr>
                      <w:color w:val="000000"/>
                      <w:szCs w:val="24"/>
                      <w:shd w:val="clear" w:color="auto" w:fill="FFFFFF"/>
                      <w:lang w:eastAsia="ar-SA"/>
                    </w:rPr>
                    <w:t xml:space="preserve"> IIA grupės miškuose, atlikus atrankinius sanitarinius miško kirtimus, turi būti palikta ne mažiau kaip 20 m</w:t>
                  </w:r>
                  <w:r>
                    <w:rPr>
                      <w:color w:val="000000"/>
                      <w:szCs w:val="24"/>
                      <w:shd w:val="clear" w:color="auto" w:fill="FFFFFF"/>
                      <w:vertAlign w:val="superscript"/>
                      <w:lang w:eastAsia="ar-SA"/>
                    </w:rPr>
                    <w:t>3</w:t>
                  </w:r>
                  <w:r>
                    <w:rPr>
                      <w:color w:val="000000"/>
                      <w:szCs w:val="24"/>
                      <w:shd w:val="clear" w:color="auto" w:fill="FFFFFF"/>
                      <w:lang w:eastAsia="ar-SA"/>
                    </w:rPr>
                    <w:t>/ha (Kuršių nerijos miškuose – 5 proc. medynų tūrio) storesnių nei vidutinis medyno skersmuo negyvų medžių, jeigu jų yra ir jei tai neprieštarauja saugomų teritorijų planavimo dokumentams. Jei tokių medžių nėra,</w:t>
                  </w:r>
                  <w:r>
                    <w:rPr>
                      <w:bCs/>
                      <w:color w:val="000000"/>
                      <w:szCs w:val="24"/>
                      <w:shd w:val="clear" w:color="auto" w:fill="FFFFFF"/>
                      <w:lang w:eastAsia="ar-SA"/>
                    </w:rPr>
                    <w:t xml:space="preserve"> reikia</w:t>
                  </w:r>
                  <w:r>
                    <w:rPr>
                      <w:b/>
                      <w:bCs/>
                      <w:color w:val="000000"/>
                      <w:szCs w:val="24"/>
                      <w:shd w:val="clear" w:color="auto" w:fill="FFFFFF"/>
                      <w:lang w:eastAsia="ar-SA"/>
                    </w:rPr>
                    <w:t xml:space="preserve"> </w:t>
                  </w:r>
                  <w:r>
                    <w:rPr>
                      <w:color w:val="000000"/>
                      <w:szCs w:val="24"/>
                      <w:shd w:val="clear" w:color="auto" w:fill="FFFFFF"/>
                      <w:lang w:eastAsia="ar-SA"/>
                    </w:rPr>
                    <w:t>palikti atitinkamą tūrį džiūstančių, sumažėjusio gyvybingumo lapuočių medžių.</w:t>
                  </w:r>
                  <w:r>
                    <w:rPr>
                      <w:b/>
                      <w:bCs/>
                      <w:color w:val="000000"/>
                      <w:szCs w:val="24"/>
                      <w:shd w:val="clear" w:color="auto" w:fill="FFFFFF"/>
                      <w:lang w:eastAsia="ar-SA"/>
                    </w:rPr>
                    <w:t xml:space="preserve"> </w:t>
                  </w:r>
                  <w:r>
                    <w:rPr>
                      <w:color w:val="000000"/>
                      <w:szCs w:val="24"/>
                      <w:shd w:val="clear" w:color="auto" w:fill="FFFFFF"/>
                      <w:lang w:eastAsia="ar-SA"/>
                    </w:rPr>
                    <w:t>III ir IVA grupių valstybiniuose miškuose, atlikus atrankinius sanitarinius miško kirtimus, įvairių suirimo stadijų negyvi medžiai turėtų sudaryti ne mažiau kaip 5 proc. po kirtimų likusio medyno tūrio; jei jų nėra, palikti atitinkamą tūrį džiūstančių, sumažėjusio gyvybingumo lapuočių medžių. Paliekant negyvus medžius būtina atsižvelgti į darbų saugos reikalavimus, saugumą šalia kelių ir rekreacinėse vietose.</w:t>
                  </w:r>
                </w:p>
              </w:sdtContent>
            </w:sdt>
            <w:sdt>
              <w:sdtPr>
                <w:alias w:val="81-1 p."/>
                <w:tag w:val="part_972f2df4061c45dda4fc2dbc63661d02"/>
                <w:lock w:val="sdtLocked"/>
                <w:richText/>
              </w:sdtPr>
              <w:sdtContent>
                <w:p>
                  <w:pPr>
                    <w:widowControl w:val="0"/>
                    <w:suppressAutoHyphens/>
                    <w:ind w:firstLine="709"/>
                    <w:jc w:val="both"/>
                    <w:rPr>
                      <w:color w:val="000000"/>
                      <w:szCs w:val="24"/>
                      <w:shd w:val="clear" w:color="auto" w:fill="FFFFFF"/>
                      <w:lang w:eastAsia="ar-SA"/>
                    </w:rPr>
                  </w:pPr>
                  <w:sdt>
                    <w:sdtPr>
                      <w:alias w:val="Numeris"/>
                      <w:tag w:val="nr_972f2df4061c45dda4fc2dbc63661d02"/>
                      <w:lock w:val="sdtLocked"/>
                      <w:richText/>
                    </w:sdtPr>
                    <w:sdtContent>
                      <w:r>
                        <w:rPr>
                          <w:color w:val="000000"/>
                          <w:szCs w:val="24"/>
                          <w:shd w:val="clear" w:color="auto" w:fill="FFFFFF"/>
                          <w:lang w:eastAsia="ar-SA"/>
                        </w:rPr>
                        <w:t>81</w:t>
                      </w:r>
                      <w:r>
                        <w:rPr>
                          <w:color w:val="000000"/>
                          <w:szCs w:val="24"/>
                          <w:shd w:val="clear" w:color="auto" w:fill="FFFFFF"/>
                          <w:vertAlign w:val="superscript"/>
                          <w:lang w:eastAsia="ar-SA"/>
                        </w:rPr>
                        <w:t>1</w:t>
                      </w:r>
                    </w:sdtContent>
                  </w:sdt>
                  <w:r>
                    <w:rPr>
                      <w:color w:val="000000"/>
                      <w:szCs w:val="24"/>
                      <w:shd w:val="clear" w:color="auto" w:fill="FFFFFF"/>
                      <w:lang w:eastAsia="ar-SA"/>
                    </w:rPr>
                    <w:t>. Kai po sanitarinių miško kirtimų lieka 0,3 ir mažesnis medyno skalsumas ir yra sąlygos miškui atsikurti arba taikyti mišrųjį miško atkūrimo būdą (žėlimą ir želdinimą), turi būti pradėtos taikyti miško atkūrimo priemonės (skatinant savaiminį miško žėlimą, išsaugant perspektyvių tikslinių medžių rūšių savaiminukus, pomiškį, atliekant jų priežiūrą ir apsaugą) vadovaujantis Miško atkūrimo ir įveisimo nuostatais.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017960e51511eead77e967e3995264">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2024-03-18,
paskelbta TAR 2024-03-18, i. k. 2024-04846        </w:t>
                  </w:r>
                </w:p>
                <w:p/>
              </w:sdtContent>
            </w:sdt>
            <w:sdt>
              <w:sdtPr>
                <w:alias w:val="82 p."/>
                <w:tag w:val="part_d93c2c8cafea45ad8ac9b2da81a5c1a8"/>
                <w:lock w:val="sdtLocked"/>
                <w:richText/>
              </w:sdtPr>
              <w:sdtContent>
                <w:p>
                  <w:pPr>
                    <w:suppressAutoHyphens/>
                    <w:ind w:firstLine="720"/>
                    <w:jc w:val="both"/>
                    <w:rPr>
                      <w:color w:val="000000"/>
                      <w:szCs w:val="24"/>
                      <w:shd w:val="clear" w:color="auto" w:fill="FFFFFF"/>
                      <w:lang w:eastAsia="ar-SA"/>
                    </w:rPr>
                  </w:pPr>
                  <w:sdt>
                    <w:sdtPr>
                      <w:alias w:val="Numeris"/>
                      <w:tag w:val="nr_d93c2c8cafea45ad8ac9b2da81a5c1a8"/>
                      <w:lock w:val="sdtLocked"/>
                      <w:richText/>
                    </w:sdtPr>
                    <w:sdtContent>
                      <w:r>
                        <w:rPr>
                          <w:color w:val="000000"/>
                          <w:szCs w:val="24"/>
                          <w:lang w:eastAsia="ar-SA"/>
                        </w:rPr>
                        <w:t>82</w:t>
                      </w:r>
                    </w:sdtContent>
                  </w:sdt>
                  <w:r>
                    <w:rPr>
                      <w:color w:val="000000"/>
                      <w:szCs w:val="24"/>
                      <w:lang w:eastAsia="ar-SA"/>
                    </w:rPr>
                    <w:t xml:space="preserve">. </w:t>
                  </w:r>
                  <w:r>
                    <w:rPr>
                      <w:color w:val="000000"/>
                      <w:szCs w:val="24"/>
                      <w:shd w:val="clear" w:color="auto" w:fill="FFFFFF"/>
                      <w:lang w:eastAsia="ar-SA"/>
                    </w:rPr>
                    <w:t xml:space="preserve"> Pušinės požievinės blakės pažeistuose medynuose atrankiniai sanitariniai miško kirtimai turi būti vykdomi vegetacijos metu. Šių kirtimų metu iškertami labai pažeisti (medžių augimo sparta labai sumažėjusi arba sausas viršūninis ūglis, arba pušys formuoja krūminę lają; po žievės atplaišomis (žiauberimi) randama 7–8 vnt./dm</w:t>
                  </w:r>
                  <w:r>
                    <w:rPr>
                      <w:color w:val="000000"/>
                      <w:szCs w:val="24"/>
                      <w:shd w:val="clear" w:color="auto" w:fill="FFFFFF"/>
                      <w:vertAlign w:val="superscript"/>
                      <w:lang w:eastAsia="ar-SA"/>
                    </w:rPr>
                    <w:t>2</w:t>
                  </w:r>
                  <w:r>
                    <w:rPr>
                      <w:color w:val="000000"/>
                      <w:szCs w:val="24"/>
                      <w:shd w:val="clear" w:color="auto" w:fill="FFFFFF"/>
                      <w:lang w:eastAsia="ar-SA"/>
                    </w:rPr>
                    <w:t xml:space="preserve"> kenkėjų) ir neperspektyvūs medžiai, medyno skalsumą sumažinant iki ne mažiau kaip 0,6. Iškirsti pažeisti medžiai išvežami arba sunaikinami kirtimo dieną.</w:t>
                  </w:r>
                </w:p>
              </w:sdtContent>
            </w:sdt>
            <w:sdt>
              <w:sdtPr>
                <w:alias w:val="83 p."/>
                <w:tag w:val="part_7c342cb961c142b98af24aae0eaff835"/>
                <w:lock w:val="sdtLocked"/>
                <w:richText/>
              </w:sdtPr>
              <w:sdtContent>
                <w:p>
                  <w:pPr>
                    <w:suppressAutoHyphens/>
                    <w:ind w:firstLine="720"/>
                    <w:jc w:val="both"/>
                    <w:rPr>
                      <w:color w:val="000000"/>
                      <w:szCs w:val="24"/>
                      <w:shd w:val="clear" w:color="auto" w:fill="FFFFFF"/>
                      <w:lang w:eastAsia="ar-SA"/>
                    </w:rPr>
                  </w:pPr>
                  <w:sdt>
                    <w:sdtPr>
                      <w:alias w:val="Numeris"/>
                      <w:tag w:val="nr_7c342cb961c142b98af24aae0eaff835"/>
                      <w:lock w:val="sdtLocked"/>
                      <w:richText/>
                    </w:sdtPr>
                    <w:sdtContent>
                      <w:r>
                        <w:rPr>
                          <w:color w:val="000000"/>
                          <w:szCs w:val="24"/>
                          <w:lang w:eastAsia="ar-SA"/>
                        </w:rPr>
                        <w:t>83</w:t>
                      </w:r>
                    </w:sdtContent>
                  </w:sdt>
                  <w:r>
                    <w:rPr>
                      <w:color w:val="000000"/>
                      <w:szCs w:val="24"/>
                      <w:lang w:eastAsia="ar-SA"/>
                    </w:rPr>
                    <w:t xml:space="preserve">. </w:t>
                  </w:r>
                  <w:r>
                    <w:rPr>
                      <w:color w:val="000000"/>
                      <w:szCs w:val="24"/>
                      <w:shd w:val="clear" w:color="auto" w:fill="FFFFFF"/>
                      <w:lang w:eastAsia="ar-SA"/>
                    </w:rPr>
                    <w:t xml:space="preserve"> Sanitariniai miško kirtimai pušų saklio pažeistuose medynuose:</w:t>
                  </w:r>
                </w:p>
                <w:sdt>
                  <w:sdtPr>
                    <w:alias w:val="83.1 p."/>
                    <w:tag w:val="part_71f99d7cfec7465c8469dff044029639"/>
                    <w:lock w:val="sdtLocked"/>
                    <w:richText/>
                  </w:sdtPr>
                  <w:sdtContent>
                    <w:p>
                      <w:pPr>
                        <w:suppressAutoHyphens/>
                        <w:ind w:firstLine="720"/>
                        <w:jc w:val="both"/>
                        <w:rPr>
                          <w:color w:val="000000"/>
                          <w:szCs w:val="24"/>
                          <w:shd w:val="clear" w:color="auto" w:fill="FFFFFF"/>
                          <w:lang w:eastAsia="ar-SA"/>
                        </w:rPr>
                      </w:pPr>
                      <w:sdt>
                        <w:sdtPr>
                          <w:alias w:val="Numeris"/>
                          <w:tag w:val="nr_71f99d7cfec7465c8469dff044029639"/>
                          <w:lock w:val="sdtLocked"/>
                          <w:richText/>
                        </w:sdtPr>
                        <w:sdtContent>
                          <w:r>
                            <w:rPr>
                              <w:color w:val="000000"/>
                              <w:szCs w:val="24"/>
                              <w:lang w:eastAsia="ar-SA"/>
                            </w:rPr>
                            <w:t>83.1</w:t>
                          </w:r>
                        </w:sdtContent>
                      </w:sdt>
                      <w:r>
                        <w:rPr>
                          <w:color w:val="000000"/>
                          <w:szCs w:val="24"/>
                          <w:lang w:eastAsia="ar-SA"/>
                        </w:rPr>
                        <w:t xml:space="preserve">. </w:t>
                      </w:r>
                      <w:r>
                        <w:rPr>
                          <w:color w:val="000000"/>
                          <w:szCs w:val="24"/>
                          <w:shd w:val="clear" w:color="auto" w:fill="FFFFFF"/>
                          <w:lang w:eastAsia="ar-SA"/>
                        </w:rPr>
                        <w:t xml:space="preserve"> atrankiniais sanitariniais miško kirtimais II miškų grupės medynuose pušų saklio pažeisti medžiai nekertami;</w:t>
                      </w:r>
                    </w:p>
                  </w:sdtContent>
                </w:sdt>
                <w:sdt>
                  <w:sdtPr>
                    <w:alias w:val="83.2 p."/>
                    <w:tag w:val="part_044e6b93fcb148f09fd0dc3ae55f2a7b"/>
                    <w:lock w:val="sdtLocked"/>
                    <w:richText/>
                  </w:sdtPr>
                  <w:sdtContent>
                    <w:p>
                      <w:pPr>
                        <w:suppressAutoHyphens/>
                        <w:ind w:firstLine="720"/>
                        <w:jc w:val="both"/>
                        <w:rPr>
                          <w:color w:val="000000"/>
                          <w:szCs w:val="24"/>
                          <w:shd w:val="clear" w:color="auto" w:fill="FFFFFF"/>
                          <w:lang w:eastAsia="ar-SA"/>
                        </w:rPr>
                      </w:pPr>
                      <w:sdt>
                        <w:sdtPr>
                          <w:alias w:val="Numeris"/>
                          <w:tag w:val="nr_044e6b93fcb148f09fd0dc3ae55f2a7b"/>
                          <w:lock w:val="sdtLocked"/>
                          <w:richText/>
                        </w:sdtPr>
                        <w:sdtContent>
                          <w:r>
                            <w:rPr>
                              <w:color w:val="000000"/>
                              <w:szCs w:val="24"/>
                              <w:lang w:eastAsia="ar-SA"/>
                            </w:rPr>
                            <w:t>83.2</w:t>
                          </w:r>
                        </w:sdtContent>
                      </w:sdt>
                      <w:r>
                        <w:rPr>
                          <w:color w:val="000000"/>
                          <w:szCs w:val="24"/>
                          <w:lang w:eastAsia="ar-SA"/>
                        </w:rPr>
                        <w:t xml:space="preserve">. </w:t>
                      </w:r>
                      <w:r>
                        <w:rPr>
                          <w:color w:val="000000"/>
                          <w:szCs w:val="24"/>
                          <w:shd w:val="clear" w:color="auto" w:fill="FFFFFF"/>
                          <w:lang w:eastAsia="ar-SA"/>
                        </w:rPr>
                        <w:t xml:space="preserve"> vykdant atrankinius sanitarinius miško kirtimus III  ir IVA miškų grupės medynuose, medyno skalsumą leidžiama sumažinti iki 0,6. Pirmiausia iškertami medžiai su pušų saklio žaizdomis, apimančiomis daugiau kaip pusę kamieno perimetro, ir medžiai nudžiuvusiomis viršūnėmis.</w:t>
                      </w:r>
                    </w:p>
                  </w:sdtContent>
                </w:sdt>
              </w:sdtContent>
            </w:sdt>
            <w:sdt>
              <w:sdtPr>
                <w:alias w:val="84 p."/>
                <w:tag w:val="part_8464718526d04c2dabc7842324a29e78"/>
                <w:lock w:val="sdtLocked"/>
                <w:richText/>
              </w:sdtPr>
              <w:sdtContent>
                <w:p>
                  <w:pPr>
                    <w:suppressAutoHyphens/>
                    <w:ind w:firstLine="720"/>
                    <w:jc w:val="both"/>
                    <w:rPr>
                      <w:color w:val="000000"/>
                      <w:szCs w:val="24"/>
                      <w:shd w:val="clear" w:color="auto" w:fill="FFFFFF"/>
                      <w:lang w:eastAsia="ar-SA"/>
                    </w:rPr>
                  </w:pPr>
                  <w:sdt>
                    <w:sdtPr>
                      <w:alias w:val="Numeris"/>
                      <w:tag w:val="nr_8464718526d04c2dabc7842324a29e78"/>
                      <w:lock w:val="sdtLocked"/>
                      <w:richText/>
                    </w:sdtPr>
                    <w:sdtContent>
                      <w:r>
                        <w:rPr>
                          <w:color w:val="000000"/>
                          <w:szCs w:val="24"/>
                          <w:lang w:eastAsia="ar-SA"/>
                        </w:rPr>
                        <w:t>84</w:t>
                      </w:r>
                    </w:sdtContent>
                  </w:sdt>
                  <w:r>
                    <w:rPr>
                      <w:color w:val="000000"/>
                      <w:szCs w:val="24"/>
                      <w:lang w:eastAsia="ar-SA"/>
                    </w:rPr>
                    <w:t xml:space="preserve">. </w:t>
                  </w:r>
                  <w:r>
                    <w:rPr>
                      <w:color w:val="000000"/>
                      <w:szCs w:val="24"/>
                      <w:shd w:val="clear" w:color="auto" w:fill="FFFFFF"/>
                      <w:lang w:eastAsia="ar-SA"/>
                    </w:rPr>
                    <w:t xml:space="preserve"> Pusamžiuose ir jaunesniuose spygliuočių medynuose, kuriuose yra šakninės pinties židinių, miško kirtimai vykdomi, kai oro temperatūra yra žemesnė kaip 0 °C (išskyrus sanitarinius  miško kirtimus ir miško lydimo kirtimus arba kai iškertamos tik lapuočių medžių rūšys).</w:t>
                  </w:r>
                </w:p>
              </w:sdtContent>
            </w:sdt>
            <w:sdt>
              <w:sdtPr>
                <w:alias w:val="85 p."/>
                <w:tag w:val="part_87b613a46f5d48f1b5e6d32279974573"/>
                <w:lock w:val="sdtLocked"/>
                <w:richText/>
              </w:sdtPr>
              <w:sdtContent>
                <w:p>
                  <w:pPr>
                    <w:widowControl w:val="0"/>
                    <w:suppressAutoHyphens/>
                    <w:ind w:firstLine="709"/>
                    <w:jc w:val="both"/>
                    <w:rPr>
                      <w:color w:val="000000"/>
                      <w:shd w:val="clear" w:color="auto" w:fill="FFFFFF"/>
                      <w:lang w:eastAsia="ar-SA"/>
                    </w:rPr>
                  </w:pPr>
                  <w:sdt>
                    <w:sdtPr>
                      <w:alias w:val="Numeris"/>
                      <w:tag w:val="nr_87b613a46f5d48f1b5e6d32279974573"/>
                      <w:lock w:val="sdtLocked"/>
                      <w:richText/>
                    </w:sdtPr>
                    <w:sdtContent>
                      <w:r>
                        <w:rPr>
                          <w:color w:val="000000"/>
                          <w:szCs w:val="24"/>
                          <w:shd w:val="clear" w:color="auto" w:fill="FFFFFF"/>
                          <w:lang w:eastAsia="ar-SA"/>
                        </w:rPr>
                        <w:t>85</w:t>
                      </w:r>
                    </w:sdtContent>
                  </w:sdt>
                  <w:r>
                    <w:rPr>
                      <w:color w:val="000000"/>
                      <w:szCs w:val="24"/>
                      <w:shd w:val="clear" w:color="auto" w:fill="FFFFFF"/>
                      <w:lang w:eastAsia="ar-SA"/>
                    </w:rPr>
                    <w:t>. II miškų grupei priskirtuose miškuose ir III grupės miškuose, esančiuose saugomose teritorijose, kurios įsteigtos ir registruotos Saugomų teritorijų valstybės kadastre Saugomų teritorijų įstatymo nustatyta tvarka, ir IV miškų grupės miškuose, esančiuose nacionaliniuose parkuose, sanitariniai miško kirtimai ir medienos ištraukimas draudžiami nuo kovo 15 d. iki rugpjūčio 1 d., išskyrus žalių eglių vėjavartų, vėjalaužų, sniegalaužų ir labai pažeistų medžių, kol juose neapsigyveno medžių liemenų pavojingi kenkėjai, kirtimus, ir visų rūšių medžių, kuriuose apsigyveno medžių liemenų pavojingi kenkėjai, kirtimus, taip pat medynuose, kuriuose einamaisiais metais abiotinių veiksnių ir</w:t>
                  </w:r>
                  <w:r>
                    <w:rPr>
                      <w:strike/>
                      <w:color w:val="000000"/>
                      <w:szCs w:val="24"/>
                      <w:shd w:val="clear" w:color="auto" w:fill="FFFFFF"/>
                      <w:lang w:eastAsia="ar-SA"/>
                    </w:rPr>
                    <w:t>/</w:t>
                  </w:r>
                  <w:r>
                    <w:rPr>
                      <w:color w:val="000000"/>
                      <w:szCs w:val="24"/>
                      <w:shd w:val="clear" w:color="auto" w:fill="FFFFFF"/>
                      <w:lang w:eastAsia="ar-SA"/>
                    </w:rPr>
                    <w:t>(ar) gaisro pažeista daugiau kaip 10 proc. medžių kirtimus, vykdomus pagal Taisyklių X skyriaus ir Miško sanitarinės apsaugos taisyklių reikalavimus, ir jei saugomai teritorijai kitais teisės aktais nenustatytas kitoks sanitarinių miško kirtimų laikas. Sanitarinių miško kirtimų laikas neribojamas vykdant aplinkos ministro nustatytas specialiąsias apsaugos ir stichinių nelaimių padarinių šalinimo miškuose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405140c2fe11e79122ea2db7aeb5f0">
                    <w:r w:rsidRPr="00532B9F">
                      <w:rPr>
                        <w:rFonts w:ascii="Times New Roman" w:eastAsia="MS Mincho" w:hAnsi="Times New Roman"/>
                        <w:sz w:val="20"/>
                        <w:i/>
                        <w:iCs/>
                        <w:color w:val="0000FF" w:themeColor="hyperlink"/>
                        <w:u w:val="single"/>
                      </w:rPr>
                      <w:t>D1-880</w:t>
                    </w:r>
                  </w:fldSimple>
                  <w:r>
                    <w:rPr>
                      <w:rFonts w:ascii="Times New Roman" w:eastAsia="MS Mincho" w:hAnsi="Times New Roman"/>
                      <w:sz w:val="20"/>
                      <w:i/>
                      <w:iCs/>
                    </w:rPr>
                    <w:t>,
2017-10-31,
paskelbta TAR 2017-11-07, i. k. 2017-17525            </w:t>
                  </w:r>
                </w:p>
                <w:p/>
              </w:sdtContent>
            </w:sdt>
          </w:sdtContent>
        </w:sdt>
        <w:sdt>
          <w:sdtPr>
            <w:alias w:val="skyrius"/>
            <w:tag w:val="part_d9940316b19c47f48ab1d633eaa0fa8c"/>
            <w:lock w:val="sdtLocked"/>
            <w:richText/>
          </w:sdtPr>
          <w:sdtContent>
            <w:p>
              <w:pPr>
                <w:suppressAutoHyphens/>
                <w:jc w:val="center"/>
                <w:rPr>
                  <w:rFonts w:eastAsia="Arial"/>
                  <w:b/>
                  <w:bCs/>
                  <w:caps/>
                  <w:color w:val="000000"/>
                  <w:szCs w:val="24"/>
                  <w:shd w:val="clear" w:color="auto" w:fill="FFFFFF"/>
                  <w:lang w:eastAsia="ar-SA"/>
                </w:rPr>
              </w:pPr>
              <w:r>
                <w:rPr>
                  <w:rFonts w:eastAsia="Arial"/>
                  <w:b/>
                  <w:bCs/>
                  <w:caps/>
                  <w:color w:val="000000"/>
                  <w:szCs w:val="24"/>
                  <w:lang w:eastAsia="ar-SA"/>
                </w:rPr>
                <w:t xml:space="preserve">XI. </w:t>
              </w:r>
              <w:r>
                <w:rPr>
                  <w:rFonts w:eastAsia="Arial"/>
                  <w:b/>
                  <w:bCs/>
                  <w:caps/>
                  <w:color w:val="000000"/>
                  <w:szCs w:val="24"/>
                  <w:shd w:val="clear" w:color="auto" w:fill="FFFFFF"/>
                  <w:lang w:eastAsia="ar-SA"/>
                </w:rPr>
                <w:t>skyrius</w:t>
              </w:r>
            </w:p>
            <w:p>
              <w:pPr>
                <w:suppressAutoHyphens/>
                <w:jc w:val="center"/>
                <w:rPr>
                  <w:b/>
                  <w:color w:val="000000"/>
                  <w:szCs w:val="24"/>
                  <w:shd w:val="clear" w:color="auto" w:fill="FFFFFF"/>
                  <w:lang w:eastAsia="ar-SA"/>
                </w:rPr>
              </w:pPr>
              <w:sdt>
                <w:sdtPr>
                  <w:alias w:val="Pavadinimas"/>
                  <w:tag w:val="title_d9940316b19c47f48ab1d633eaa0fa8c"/>
                  <w:lock w:val="sdtLocked"/>
                  <w:richText/>
                </w:sdtPr>
                <w:sdtContent>
                  <w:r>
                    <w:rPr>
                      <w:b/>
                      <w:color w:val="000000"/>
                      <w:szCs w:val="24"/>
                      <w:shd w:val="clear" w:color="auto" w:fill="FFFFFF"/>
                      <w:lang w:eastAsia="ar-SA"/>
                    </w:rPr>
                    <w:t>SPECIALIEJI MIŠKO KIRTIMAI</w:t>
                  </w:r>
                </w:sdtContent>
              </w:sdt>
            </w:p>
            <w:p>
              <w:pPr>
                <w:suppressAutoHyphens/>
                <w:ind w:left="360"/>
                <w:jc w:val="both"/>
                <w:rPr>
                  <w:color w:val="000000"/>
                  <w:szCs w:val="24"/>
                  <w:shd w:val="clear" w:color="auto" w:fill="FFFFFF"/>
                  <w:lang w:eastAsia="ar-SA"/>
                </w:rPr>
              </w:pPr>
            </w:p>
            <w:sdt>
              <w:sdtPr>
                <w:alias w:val="86 p."/>
                <w:tag w:val="part_823ced5ea3714776a4116a1acbceb3d9"/>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823ced5ea3714776a4116a1acbceb3d9"/>
                      <w:lock w:val="sdtLocked"/>
                      <w:richText/>
                    </w:sdtPr>
                    <w:sdtContent>
                      <w:r>
                        <w:rPr>
                          <w:rFonts w:eastAsia="Arial"/>
                          <w:color w:val="000000"/>
                          <w:szCs w:val="24"/>
                          <w:lang w:eastAsia="ar-SA"/>
                        </w:rPr>
                        <w:t>86</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Specialiesiems miško kirtimams priskiriami kraštovaizdžio formavimo miško kirtimai, medynų ir krūmynų pertvarkymo kirtimai (medynų ar krūmynų pertvarkymas), miško lydimo kirtimai, biologinės įvairovės palaikymo ir kiti miško kirtimai.</w:t>
                  </w:r>
                </w:p>
              </w:sdtContent>
            </w:sdt>
            <w:sdt>
              <w:sdtPr>
                <w:alias w:val="87 p."/>
                <w:tag w:val="part_e3cedffdef5f494f8c2599dc3a8b3086"/>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e3cedffdef5f494f8c2599dc3a8b3086"/>
                      <w:lock w:val="sdtLocked"/>
                      <w:richText/>
                    </w:sdtPr>
                    <w:sdtContent>
                      <w:r>
                        <w:rPr>
                          <w:rFonts w:eastAsia="Arial"/>
                          <w:color w:val="000000"/>
                          <w:szCs w:val="24"/>
                          <w:lang w:eastAsia="ar-SA"/>
                        </w:rPr>
                        <w:t>87</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w:t>
                  </w:r>
                  <w:r>
                    <w:rPr>
                      <w:rFonts w:eastAsia="Arial"/>
                      <w:bCs/>
                      <w:color w:val="000000"/>
                      <w:szCs w:val="24"/>
                      <w:shd w:val="clear" w:color="auto" w:fill="FFFFFF"/>
                      <w:lang w:eastAsia="ar-SA"/>
                    </w:rPr>
                    <w:t>Kraštovaizdžio formavimo miško kirtimais medžiai ir (ar) krūmai kertami prie miškuose esančių lankomų ir (ar) saugomų gamtos ir kultūros paveldo objektų, turizmo trasų, pažintinių ir rekreacinių takų, rekreaciniuose miškuose. Šiais miško kirtimais siekiama tikslingai formuoti miškingą kraštovaizdį, vizualiai išryškinti estetiniu, gamtiniu ar kultūriniu požiūriu vertingą kraštovaizdį, jo elementus, sudaryti galimybes apžvelgti vaizdingas erdves ar objektus arba siekiant formuoti miško erdvinę struktūrą ir medžių rūšių sudėtį taip, kad ji kiek galima labiau atitiktų vietovės, kurioje vykdomas šis miško kirtimas, apsaugines ir (ar) rekreacines funkcijas.</w:t>
                  </w:r>
                </w:p>
              </w:sdtContent>
            </w:sdt>
            <w:sdt>
              <w:sdtPr>
                <w:alias w:val="88 p."/>
                <w:tag w:val="part_48653c1fe07143ec9deaca7651a39d5a"/>
                <w:lock w:val="sdtLocked"/>
                <w:richText/>
              </w:sdtPr>
              <w:sdtContent>
                <w:p>
                  <w:pPr>
                    <w:widowControl w:val="0"/>
                    <w:suppressAutoHyphens/>
                    <w:ind w:firstLine="720"/>
                    <w:jc w:val="both"/>
                    <w:rPr>
                      <w:rFonts w:eastAsia="Arial"/>
                      <w:color w:val="000000"/>
                      <w:szCs w:val="24"/>
                      <w:shd w:val="clear" w:color="auto" w:fill="FFFFFF"/>
                      <w:lang w:eastAsia="ar-SA"/>
                    </w:rPr>
                  </w:pPr>
                  <w:sdt>
                    <w:sdtPr>
                      <w:alias w:val="Numeris"/>
                      <w:tag w:val="nr_48653c1fe07143ec9deaca7651a39d5a"/>
                      <w:lock w:val="sdtLocked"/>
                      <w:richText/>
                    </w:sdtPr>
                    <w:sdtContent>
                      <w:r>
                        <w:rPr>
                          <w:rFonts w:cs="Tahoma"/>
                          <w:color w:val="000000"/>
                          <w:kern w:val="1"/>
                          <w:szCs w:val="24"/>
                          <w:lang w:eastAsia="hi-IN" w:bidi="hi-IN"/>
                        </w:rPr>
                        <w:t>88</w:t>
                      </w:r>
                    </w:sdtContent>
                  </w:sdt>
                  <w:r>
                    <w:rPr>
                      <w:rFonts w:cs="Tahoma"/>
                      <w:color w:val="000000"/>
                      <w:kern w:val="1"/>
                      <w:szCs w:val="24"/>
                      <w:lang w:eastAsia="hi-IN" w:bidi="hi-IN"/>
                    </w:rPr>
                    <w:t xml:space="preserve">. </w:t>
                  </w:r>
                  <w:r>
                    <w:rPr>
                      <w:rFonts w:cs="Tahoma"/>
                      <w:color w:val="000000"/>
                      <w:kern w:val="1"/>
                      <w:szCs w:val="24"/>
                      <w:shd w:val="clear" w:color="auto" w:fill="FFFFFF"/>
                      <w:lang w:eastAsia="hi-IN" w:bidi="hi-IN"/>
                    </w:rPr>
                    <w:t> Kraštovaizdžio formavimo miško kirtimus leidžiama vykdyti visuose miškuose, išskyrus I grupės miškus, jeigu tai neprieštarauja saugomų teritorijų planavimo dokumentų sprendiniams ir atitinka saugomų teritorijų tvarkymo ir apsaugos tikslus, teisės aktų, reglamentuojančių veiklą šiose teritorijose,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bbedf054c011e6b72ff16034f7f796">
                    <w:r w:rsidRPr="00532B9F">
                      <w:rPr>
                        <w:rFonts w:ascii="Times New Roman" w:eastAsia="MS Mincho" w:hAnsi="Times New Roman"/>
                        <w:sz w:val="20"/>
                        <w:i/>
                        <w:iCs/>
                        <w:color w:val="0000FF" w:themeColor="hyperlink"/>
                        <w:u w:val="single"/>
                      </w:rPr>
                      <w:t>D1-513</w:t>
                    </w:r>
                  </w:fldSimple>
                  <w:r>
                    <w:rPr>
                      <w:rFonts w:ascii="Times New Roman" w:eastAsia="MS Mincho" w:hAnsi="Times New Roman"/>
                      <w:sz w:val="20"/>
                      <w:i/>
                      <w:iCs/>
                    </w:rPr>
                    <w:t>,
2016-07-27,
paskelbta TAR 2016-07-28, i. k. 2016-21101            </w:t>
                  </w:r>
                </w:p>
                <w:p/>
              </w:sdtContent>
            </w:sdt>
            <w:sdt>
              <w:sdtPr>
                <w:alias w:val="89 p."/>
                <w:tag w:val="part_202462be03234ed6818dedb8131c0691"/>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202462be03234ed6818dedb8131c0691"/>
                      <w:lock w:val="sdtLocked"/>
                      <w:richText/>
                    </w:sdtPr>
                    <w:sdtContent>
                      <w:r>
                        <w:rPr>
                          <w:rFonts w:eastAsia="Arial"/>
                          <w:color w:val="000000"/>
                          <w:szCs w:val="24"/>
                          <w:lang w:eastAsia="ar-SA"/>
                        </w:rPr>
                        <w:t>89</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Taikomi erdvių formavimo, sudėties formavimo ir kompleksinio kraštovaizdžio formavimo miško kirtimų būdai:</w:t>
                  </w:r>
                </w:p>
                <w:sdt>
                  <w:sdtPr>
                    <w:alias w:val="89.1 p."/>
                    <w:tag w:val="part_0b8ada30221e4750ba7b7f352973f03f"/>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0b8ada30221e4750ba7b7f352973f03f"/>
                          <w:lock w:val="sdtLocked"/>
                          <w:richText/>
                        </w:sdtPr>
                        <w:sdtContent>
                          <w:r>
                            <w:rPr>
                              <w:rFonts w:eastAsia="Arial"/>
                              <w:color w:val="000000"/>
                              <w:szCs w:val="24"/>
                              <w:lang w:eastAsia="ar-SA"/>
                            </w:rPr>
                            <w:t>89.1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erdvių formavimo miško kirtimais siekiama pagerinti kraštovaizdžio objektų apžvelgiamumo vizualines savybes. Šie miško kirtimai vykdomi bet kokio amžiaus medynuose prie rekreacinės infrastruktūros objektų. Iki 0,1 ha dydžio plotuose leidžiama iškirsti visą sumedėjusią augmeniją. Bendras medynų skalsumas plote, kuriame vykdyti kraštovaizdžio formavimo miško kirtimai, turi būti ne mažesnis kaip 0,6;</w:t>
                      </w:r>
                    </w:p>
                  </w:sdtContent>
                </w:sdt>
                <w:sdt>
                  <w:sdtPr>
                    <w:alias w:val="89.2 p."/>
                    <w:tag w:val="part_9bb7d5a7f9a54f8297c287efc392b5c3"/>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9bb7d5a7f9a54f8297c287efc392b5c3"/>
                          <w:lock w:val="sdtLocked"/>
                          <w:richText/>
                        </w:sdtPr>
                        <w:sdtContent>
                          <w:r>
                            <w:rPr>
                              <w:rFonts w:eastAsia="Arial"/>
                              <w:color w:val="000000"/>
                              <w:szCs w:val="24"/>
                              <w:lang w:eastAsia="ar-SA"/>
                            </w:rPr>
                            <w:t>89.2</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sudėties formavimo miško kirtimais siekiama suformuoti patrauklius poilsiavimui, gero estetinio vaizdo medynus. Šie miško kirtimai vykdomi IIB miškų grupės jaunuolynuose ir pusamžiuose, ne mažesnio kaip 0,7 skalsumo medynuose. Medynų skalsumas po šio miško kirtimo turi būti ne mažesnis kaip 0,6 (Kuršių nerijos miškuose – 0,4);</w:t>
                      </w:r>
                    </w:p>
                  </w:sdtContent>
                </w:sdt>
                <w:sdt>
                  <w:sdtPr>
                    <w:alias w:val="89.3 p."/>
                    <w:tag w:val="part_43c3e4e10197430d8733bd73f4d4471f"/>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43c3e4e10197430d8733bd73f4d4471f"/>
                          <w:lock w:val="sdtLocked"/>
                          <w:richText/>
                        </w:sdtPr>
                        <w:sdtContent>
                          <w:r>
                            <w:rPr>
                              <w:rFonts w:eastAsia="Arial"/>
                              <w:color w:val="000000"/>
                              <w:szCs w:val="24"/>
                              <w:lang w:eastAsia="ar-SA"/>
                            </w:rPr>
                            <w:t>89.3</w:t>
                          </w:r>
                        </w:sdtContent>
                      </w:sdt>
                      <w:r>
                        <w:rPr>
                          <w:rFonts w:eastAsia="Arial"/>
                          <w:color w:val="000000"/>
                          <w:szCs w:val="24"/>
                          <w:lang w:eastAsia="ar-SA"/>
                        </w:rPr>
                        <w:t xml:space="preserve">. </w:t>
                      </w:r>
                      <w:r>
                        <w:rPr>
                          <w:rFonts w:eastAsia="Arial"/>
                          <w:color w:val="000000"/>
                          <w:spacing w:val="-6"/>
                          <w:szCs w:val="24"/>
                          <w:shd w:val="clear" w:color="auto" w:fill="FFFFFF"/>
                          <w:lang w:eastAsia="ar-SA"/>
                        </w:rPr>
                        <w:t xml:space="preserve"> kompleksinio kraštovaizdžio formavimo miško kirtimais siekiama Taisyklių 89.1–89.2 p</w:t>
                      </w:r>
                      <w:r>
                        <w:rPr>
                          <w:rFonts w:eastAsia="Arial"/>
                          <w:color w:val="000000"/>
                          <w:szCs w:val="24"/>
                          <w:shd w:val="clear" w:color="auto" w:fill="FFFFFF"/>
                          <w:lang w:eastAsia="ar-SA"/>
                        </w:rPr>
                        <w:t>unktuose apibrėžtų tikslų. Šie miško kirtimai vykdomi derinant kelis kraštovaizdžio formavimo miško kirtimų būdus bet kokio amžiaus medynuose, kuriuose nenumatyti ugdomieji miško kirtimai. Medynų skalsumas biržėje po kirtimo turi būti ne mažesnis kaip 0,6. Minimalus plotas, kuriame leidžiama vykdyti šiuos kirtimus, yra 5 ha.</w:t>
                      </w:r>
                    </w:p>
                  </w:sdtContent>
                </w:sdt>
              </w:sdtContent>
            </w:sdt>
            <w:sdt>
              <w:sdtPr>
                <w:alias w:val="90 p."/>
                <w:tag w:val="part_8825da7dfd284629a33b1e144442c7ca"/>
                <w:lock w:val="sdtLocked"/>
                <w:richText/>
              </w:sdtPr>
              <w:sdtContent>
                <w:p>
                  <w:pPr>
                    <w:widowControl w:val="0"/>
                    <w:suppressAutoHyphens/>
                    <w:ind w:firstLine="720"/>
                    <w:jc w:val="both"/>
                    <w:rPr>
                      <w:rFonts w:eastAsia="Arial"/>
                      <w:color w:val="000000"/>
                      <w:szCs w:val="24"/>
                      <w:shd w:val="clear" w:color="auto" w:fill="FFFFFF"/>
                      <w:lang w:eastAsia="ar-SA"/>
                    </w:rPr>
                  </w:pPr>
                  <w:sdt>
                    <w:sdtPr>
                      <w:alias w:val="Numeris"/>
                      <w:tag w:val="nr_8825da7dfd284629a33b1e144442c7ca"/>
                      <w:lock w:val="sdtLocked"/>
                      <w:richText/>
                    </w:sdtPr>
                    <w:sdtContent>
                      <w:r>
                        <w:rPr>
                          <w:rFonts w:cs="Tahoma"/>
                          <w:kern w:val="1"/>
                          <w:szCs w:val="24"/>
                          <w:lang w:eastAsia="hi-IN" w:bidi="hi-IN"/>
                        </w:rPr>
                        <w:t>90</w:t>
                      </w:r>
                    </w:sdtContent>
                  </w:sdt>
                  <w:r>
                    <w:rPr>
                      <w:rFonts w:cs="Tahoma"/>
                      <w:kern w:val="1"/>
                      <w:szCs w:val="24"/>
                      <w:lang w:eastAsia="hi-IN" w:bidi="hi-IN"/>
                    </w:rPr>
                    <w:t>. Kraštovaizdžio formavimo miško kirtimai vykdomi pagal kraštovaizdžio formavimo miško kirtimų projektus, kurie yra sudėtinė vidinės miškotvarkos projekto dalis.</w:t>
                  </w:r>
                  <w:r>
                    <w:rPr>
                      <w:rFonts w:eastAsia="Arial Unicode MS" w:cs="Tahoma"/>
                      <w:kern w:val="1"/>
                      <w:szCs w:val="24"/>
                      <w:lang w:eastAsia="hi-IN" w:bidi="hi-IN"/>
                    </w:rPr>
                    <w:t xml:space="preserve"> </w:t>
                  </w:r>
                  <w:r>
                    <w:rPr>
                      <w:rFonts w:cs="Tahoma"/>
                      <w:kern w:val="1"/>
                      <w:szCs w:val="24"/>
                      <w:lang w:eastAsia="hi-IN" w:bidi="hi-IN"/>
                    </w:rPr>
                    <w:t>Vykdant kraštovaizdžio formavimo kirtimus, valksmai nekertami. Leidžiama iškirsti pavienius medžius, trukdančius ištraukti medieną.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405140c2fe11e79122ea2db7aeb5f0">
                    <w:r w:rsidRPr="00532B9F">
                      <w:rPr>
                        <w:rFonts w:ascii="Times New Roman" w:eastAsia="MS Mincho" w:hAnsi="Times New Roman"/>
                        <w:sz w:val="20"/>
                        <w:i/>
                        <w:iCs/>
                        <w:color w:val="0000FF" w:themeColor="hyperlink"/>
                        <w:u w:val="single"/>
                      </w:rPr>
                      <w:t>D1-880</w:t>
                    </w:r>
                  </w:fldSimple>
                  <w:r>
                    <w:rPr>
                      <w:rFonts w:ascii="Times New Roman" w:eastAsia="MS Mincho" w:hAnsi="Times New Roman"/>
                      <w:sz w:val="20"/>
                      <w:i/>
                      <w:iCs/>
                    </w:rPr>
                    <w:t>,
2017-10-31,
paskelbta TAR 2017-11-07, i. k. 2017-17525            </w:t>
                  </w:r>
                </w:p>
                <w:p/>
              </w:sdtContent>
            </w:sdt>
            <w:sdt>
              <w:sdtPr>
                <w:alias w:val="91 p."/>
                <w:tag w:val="part_6204baa662874d4689caf026488e540d"/>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6204baa662874d4689caf026488e540d"/>
                      <w:lock w:val="sdtLocked"/>
                      <w:richText/>
                    </w:sdtPr>
                    <w:sdtContent>
                      <w:r>
                        <w:rPr>
                          <w:rFonts w:eastAsia="Arial"/>
                          <w:color w:val="000000"/>
                          <w:szCs w:val="24"/>
                          <w:lang w:eastAsia="ar-SA"/>
                        </w:rPr>
                        <w:t>91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Medynų ir krūmynų pertvarkymo kirtimais siekiama medynus pertvarkyti į geresnės kokybės ir (ar) didesnio produktyvumo medynus.</w:t>
                  </w:r>
                </w:p>
              </w:sdtContent>
            </w:sdt>
            <w:sdt>
              <w:sdtPr>
                <w:alias w:val="92 p."/>
                <w:tag w:val="part_145ade2d4e7b4379804654e996c517bc"/>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145ade2d4e7b4379804654e996c517bc"/>
                      <w:lock w:val="sdtLocked"/>
                      <w:richText/>
                    </w:sdtPr>
                    <w:sdtContent>
                      <w:r>
                        <w:rPr>
                          <w:rFonts w:eastAsia="Arial"/>
                          <w:color w:val="000000"/>
                          <w:szCs w:val="24"/>
                          <w:lang w:eastAsia="ar-SA"/>
                        </w:rPr>
                        <w:t>92</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IV grupės miškams priskirtuose miškuose  medynų ir krūmynų pertvarkymo kirtimais leidžiama pertvarkyti:</w:t>
                  </w:r>
                </w:p>
                <w:sdt>
                  <w:sdtPr>
                    <w:alias w:val="92.1 p."/>
                    <w:tag w:val="part_9b6d1bce18a248eea69874104129520f"/>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9b6d1bce18a248eea69874104129520f"/>
                          <w:lock w:val="sdtLocked"/>
                          <w:richText/>
                        </w:sdtPr>
                        <w:sdtContent>
                          <w:r>
                            <w:rPr>
                              <w:rFonts w:eastAsia="Arial"/>
                              <w:color w:val="000000"/>
                              <w:szCs w:val="24"/>
                              <w:lang w:eastAsia="ar-SA"/>
                            </w:rPr>
                            <w:t>92.1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krūmynus;</w:t>
                      </w:r>
                    </w:p>
                  </w:sdtContent>
                </w:sdt>
                <w:sdt>
                  <w:sdtPr>
                    <w:alias w:val="92.2 p."/>
                    <w:tag w:val="part_d2b9b988100f4455bb13a8765469d65c"/>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d2b9b988100f4455bb13a8765469d65c"/>
                          <w:lock w:val="sdtLocked"/>
                          <w:richText/>
                        </w:sdtPr>
                        <w:sdtContent>
                          <w:r>
                            <w:rPr>
                              <w:rFonts w:eastAsia="Arial"/>
                              <w:color w:val="000000"/>
                              <w:szCs w:val="24"/>
                              <w:lang w:eastAsia="ar-SA"/>
                            </w:rPr>
                            <w:t>92.2</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nevietinių, svetimžemių ar invazinių medžių rūšių medynus;</w:t>
                      </w:r>
                    </w:p>
                  </w:sdtContent>
                </w:sdt>
                <w:sdt>
                  <w:sdtPr>
                    <w:alias w:val="92.3 p."/>
                    <w:tag w:val="part_b9c6df6d2d25426aa46f5b25ab595ea2"/>
                    <w:lock w:val="sdtLocked"/>
                    <w:richText/>
                  </w:sdtPr>
                  <w:sdtContent>
                    <w:p>
                      <w:pPr>
                        <w:widowControl w:val="0"/>
                        <w:suppressAutoHyphens/>
                        <w:spacing w:line="276" w:lineRule="auto"/>
                        <w:ind w:firstLine="709"/>
                        <w:jc w:val="both"/>
                        <w:rPr>
                          <w:rFonts w:eastAsia="Arial"/>
                          <w:color w:val="000000"/>
                          <w:szCs w:val="24"/>
                          <w:shd w:val="clear" w:color="auto" w:fill="FFFFFF"/>
                          <w:lang w:eastAsia="ar-SA"/>
                        </w:rPr>
                      </w:pPr>
                      <w:sdt>
                        <w:sdtPr>
                          <w:alias w:val="Numeris"/>
                          <w:tag w:val="nr_b9c6df6d2d25426aa46f5b25ab595ea2"/>
                          <w:lock w:val="sdtLocked"/>
                          <w:richText/>
                        </w:sdtPr>
                        <w:sdtContent>
                          <w:r>
                            <w:rPr>
                              <w:color w:val="000000"/>
                              <w:szCs w:val="24"/>
                              <w:shd w:val="clear" w:color="auto" w:fill="FFFFFF"/>
                              <w:lang w:eastAsia="ar-SA"/>
                            </w:rPr>
                            <w:t>92.3</w:t>
                          </w:r>
                        </w:sdtContent>
                      </w:sdt>
                      <w:r>
                        <w:rPr>
                          <w:color w:val="000000"/>
                          <w:szCs w:val="24"/>
                          <w:shd w:val="clear" w:color="auto" w:fill="FFFFFF"/>
                          <w:lang w:eastAsia="ar-SA"/>
                        </w:rPr>
                        <w:t>. gluosnynus, blindynus ir baltalksnynus iki 30 metų amžiaus, kitų minkštųjų lapuočių – iki 20 metų amžiaus jaunuolynus.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c92d9040dc11ee9de9e7e0fd363afc">
                        <w:r w:rsidRPr="00532B9F">
                          <w:rPr>
                            <w:rFonts w:ascii="Times New Roman" w:eastAsia="MS Mincho" w:hAnsi="Times New Roman"/>
                            <w:sz w:val="20"/>
                            <w:i/>
                            <w:iCs/>
                            <w:color w:val="0000FF" w:themeColor="hyperlink"/>
                            <w:u w:val="single"/>
                          </w:rPr>
                          <w:t>D1-286</w:t>
                        </w:r>
                      </w:fldSimple>
                      <w:r>
                        <w:rPr>
                          <w:rFonts w:ascii="Times New Roman" w:eastAsia="MS Mincho" w:hAnsi="Times New Roman"/>
                          <w:sz w:val="20"/>
                          <w:i/>
                          <w:iCs/>
                        </w:rPr>
                        <w:t>,
2023-08-22,
paskelbta TAR 2023-08-22, i. k. 2023-16453            </w:t>
                      </w:r>
                    </w:p>
                    <w:p/>
                  </w:sdtContent>
                </w:sdt>
              </w:sdtContent>
            </w:sdt>
            <w:sdt>
              <w:sdtPr>
                <w:alias w:val="93 p."/>
                <w:tag w:val="part_b5a61bbea4e74f21a6d249cbefbbd591"/>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b5a61bbea4e74f21a6d249cbefbbd591"/>
                      <w:lock w:val="sdtLocked"/>
                      <w:richText/>
                    </w:sdtPr>
                    <w:sdtContent>
                      <w:r>
                        <w:rPr>
                          <w:rFonts w:eastAsia="Arial"/>
                          <w:color w:val="000000"/>
                          <w:szCs w:val="24"/>
                          <w:lang w:eastAsia="ar-SA"/>
                        </w:rPr>
                        <w:t>93</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II–III grupių miškuose medynų ir krūmynų pertvarkymo kirtimus leidžiama vykdyti nevietinių, svetimžemių ar invazinių rūšių medynuose, o taip pat IIA grupės miškuose dirbtiniu būdu įveistuose medynuose, siekiant šių rūšių medžius ar krūmus pakeisti vietinių rūšių medžiais ar krūmais, didinti miškų natūralumą ir paskatinti biologinės įvairovės atsikūrimą.</w:t>
                  </w:r>
                </w:p>
              </w:sdtContent>
            </w:sdt>
            <w:sdt>
              <w:sdtPr>
                <w:alias w:val="94 p."/>
                <w:tag w:val="part_48e0f45b5d08444baa85546d8a8a94d7"/>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48e0f45b5d08444baa85546d8a8a94d7"/>
                      <w:lock w:val="sdtLocked"/>
                      <w:richText/>
                    </w:sdtPr>
                    <w:sdtContent>
                      <w:r>
                        <w:rPr>
                          <w:rFonts w:eastAsia="Arial"/>
                          <w:color w:val="000000"/>
                          <w:szCs w:val="24"/>
                          <w:lang w:eastAsia="ar-SA"/>
                        </w:rPr>
                        <w:t>94</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Taikomi šie medynų ir krūmynų pertvarkymo kirtimų būdai:</w:t>
                  </w:r>
                </w:p>
                <w:sdt>
                  <w:sdtPr>
                    <w:alias w:val="94.1 p."/>
                    <w:tag w:val="part_f582798bffab4fa4b6dbc8b5f241903b"/>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f582798bffab4fa4b6dbc8b5f241903b"/>
                          <w:lock w:val="sdtLocked"/>
                          <w:richText/>
                        </w:sdtPr>
                        <w:sdtContent>
                          <w:r>
                            <w:rPr>
                              <w:rFonts w:eastAsia="Arial"/>
                              <w:color w:val="000000"/>
                              <w:szCs w:val="24"/>
                              <w:lang w:eastAsia="ar-SA"/>
                            </w:rPr>
                            <w:t>94.1</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ištisinis – iki 8 ha plote (išskyrus</w:t>
                      </w:r>
                      <w:r>
                        <w:rPr>
                          <w:color w:val="000000"/>
                          <w:szCs w:val="24"/>
                          <w:shd w:val="clear" w:color="auto" w:fill="FFFFFF"/>
                          <w:lang w:eastAsia="ar-SA"/>
                        </w:rPr>
                        <w:t xml:space="preserve"> </w:t>
                      </w:r>
                      <w:r>
                        <w:rPr>
                          <w:rFonts w:eastAsia="Arial"/>
                          <w:color w:val="000000"/>
                          <w:szCs w:val="24"/>
                          <w:shd w:val="clear" w:color="auto" w:fill="FFFFFF"/>
                          <w:lang w:eastAsia="ar-SA"/>
                        </w:rPr>
                        <w:t>Kuršių nerijos kalninės pušies medynus) pašalinami visi medžiai ir krūmai, želdinama ištisai;</w:t>
                      </w:r>
                    </w:p>
                  </w:sdtContent>
                </w:sdt>
                <w:sdt>
                  <w:sdtPr>
                    <w:alias w:val="94.2 p."/>
                    <w:tag w:val="part_5491797a73cc48ea9bff6a105bec7778"/>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5491797a73cc48ea9bff6a105bec7778"/>
                          <w:lock w:val="sdtLocked"/>
                          <w:richText/>
                        </w:sdtPr>
                        <w:sdtContent>
                          <w:r>
                            <w:rPr>
                              <w:rFonts w:eastAsia="Arial"/>
                              <w:color w:val="000000"/>
                              <w:szCs w:val="24"/>
                              <w:lang w:eastAsia="ar-SA"/>
                            </w:rPr>
                            <w:t>94.2</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koridoriais – pertvarkomi jaunuolynai, kuriuose iškertami koridoriai ir juose  želdinama, tarp jų paliekant neiškirstas medžių juostas;</w:t>
                      </w:r>
                    </w:p>
                  </w:sdtContent>
                </w:sdt>
                <w:sdt>
                  <w:sdtPr>
                    <w:alias w:val="94.3 p."/>
                    <w:tag w:val="part_efc58749879d4f22af9ee97e6d2cb2e2"/>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efc58749879d4f22af9ee97e6d2cb2e2"/>
                          <w:lock w:val="sdtLocked"/>
                          <w:richText/>
                        </w:sdtPr>
                        <w:sdtContent>
                          <w:r>
                            <w:rPr>
                              <w:rFonts w:eastAsia="Arial"/>
                              <w:color w:val="000000"/>
                              <w:szCs w:val="24"/>
                              <w:lang w:eastAsia="ar-SA"/>
                            </w:rPr>
                            <w:t>94.3</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grupėmis – nevienodo skalsumo jaunuolynuose, kuriuose tikslinės medžių rūšys auga netolygiai, iškertamos mažesnio kaip 0,4 skalsumo ar nepageidaujamų medžių rūšių grupės ir vietoje jų sodinami želdiniai.</w:t>
                      </w:r>
                    </w:p>
                  </w:sdtContent>
                </w:sdt>
              </w:sdtContent>
            </w:sdt>
            <w:sdt>
              <w:sdtPr>
                <w:alias w:val="95 p."/>
                <w:tag w:val="part_d23084d2a0bd4ca78eece32cd2889c8b"/>
                <w:lock w:val="sdtLocked"/>
                <w:richText/>
              </w:sdtPr>
              <w:sdtContent>
                <w:p>
                  <w:pPr>
                    <w:suppressAutoHyphens/>
                    <w:ind w:firstLine="720"/>
                    <w:jc w:val="both"/>
                    <w:rPr>
                      <w:rFonts w:eastAsia="Arial"/>
                      <w:color w:val="000000"/>
                      <w:szCs w:val="24"/>
                      <w:shd w:val="clear" w:color="auto" w:fill="FFFFFF"/>
                      <w:lang w:eastAsia="ar-SA"/>
                    </w:rPr>
                  </w:pPr>
                  <w:sdt>
                    <w:sdtPr>
                      <w:alias w:val="Numeris"/>
                      <w:tag w:val="nr_d23084d2a0bd4ca78eece32cd2889c8b"/>
                      <w:lock w:val="sdtLocked"/>
                      <w:richText/>
                    </w:sdtPr>
                    <w:sdtContent>
                      <w:r>
                        <w:rPr>
                          <w:rFonts w:eastAsia="Arial"/>
                          <w:color w:val="000000"/>
                          <w:szCs w:val="24"/>
                          <w:lang w:eastAsia="ar-SA"/>
                        </w:rPr>
                        <w:t>95</w:t>
                      </w:r>
                    </w:sdtContent>
                  </w:sdt>
                  <w:r>
                    <w:rPr>
                      <w:rFonts w:eastAsia="Arial"/>
                      <w:color w:val="000000"/>
                      <w:szCs w:val="24"/>
                      <w:lang w:eastAsia="ar-SA"/>
                    </w:rPr>
                    <w:t xml:space="preserve">. </w:t>
                  </w:r>
                  <w:r>
                    <w:rPr>
                      <w:rFonts w:eastAsia="Arial"/>
                      <w:color w:val="000000"/>
                      <w:szCs w:val="24"/>
                      <w:shd w:val="clear" w:color="auto" w:fill="FFFFFF"/>
                      <w:lang w:eastAsia="ar-SA"/>
                    </w:rPr>
                    <w:t xml:space="preserve"> Medynų ar krūmynų pertvarkymas vykdomas pagal Miško želdinimo ir žėlimo projektą, parengtą Miško atkūrimo ir įveisimo nuostatų nustatyta tvarka.</w:t>
                  </w:r>
                </w:p>
              </w:sdtContent>
            </w:sdt>
            <w:sdt>
              <w:sdtPr>
                <w:alias w:val="96 p."/>
                <w:tag w:val="part_e123d18488214a479a4ff9e3f8bf79be"/>
                <w:lock w:val="sdtLocked"/>
                <w:richText/>
              </w:sdtPr>
              <w:sdtContent>
                <w:p>
                  <w:pPr>
                    <w:ind w:firstLine="709"/>
                    <w:jc w:val="both"/>
                    <w:rPr>
                      <w:szCs w:val="24"/>
                      <w:lang w:eastAsia="lt-LT"/>
                    </w:rPr>
                  </w:pPr>
                  <w:sdt>
                    <w:sdtPr>
                      <w:alias w:val="Numeris"/>
                      <w:tag w:val="nr_e123d18488214a479a4ff9e3f8bf79be"/>
                      <w:lock w:val="sdtLocked"/>
                      <w:richText/>
                    </w:sdtPr>
                    <w:sdtContent>
                      <w:r>
                        <w:rPr>
                          <w:bCs/>
                          <w:color w:val="000000"/>
                          <w:szCs w:val="24"/>
                          <w:shd w:val="clear" w:color="auto" w:fill="FFFFFF"/>
                          <w:lang w:eastAsia="ar-SA"/>
                        </w:rPr>
                        <w:t>96</w:t>
                      </w:r>
                    </w:sdtContent>
                  </w:sdt>
                  <w:r>
                    <w:rPr>
                      <w:bCs/>
                      <w:color w:val="000000"/>
                      <w:szCs w:val="24"/>
                      <w:shd w:val="clear" w:color="auto" w:fill="FFFFFF"/>
                      <w:lang w:eastAsia="ar-SA"/>
                    </w:rPr>
                    <w:t xml:space="preserve">. </w:t>
                  </w:r>
                  <w:r>
                    <w:rPr>
                      <w:rFonts w:eastAsia="Arial" w:cs="Tahoma"/>
                      <w:color w:val="000000"/>
                      <w:kern w:val="1"/>
                      <w:szCs w:val="24"/>
                      <w:shd w:val="clear" w:color="auto" w:fill="FFFFFF"/>
                      <w:lang w:eastAsia="ar-SA" w:bidi="hi-IN"/>
                    </w:rPr>
                    <w:t xml:space="preserve">Miško lydimo kirtimai vykdomi </w:t>
                  </w:r>
                  <w:r>
                    <w:rPr>
                      <w:color w:val="000000"/>
                      <w:szCs w:val="24"/>
                      <w:lang w:eastAsia="lt-LT"/>
                    </w:rPr>
                    <w:t>šioms technologinėms ir gamybinėms miškų ūkio reikmėms:</w:t>
                  </w:r>
                </w:p>
                <w:sdt>
                  <w:sdtPr>
                    <w:alias w:val="96.1 pp."/>
                    <w:tag w:val="part_4fe6025d3bfe43da956a451fceeddc84"/>
                    <w:lock w:val="sdtLocked"/>
                    <w:richText/>
                  </w:sdtPr>
                  <w:sdtContent>
                    <w:p>
                      <w:pPr>
                        <w:ind w:firstLine="709"/>
                        <w:jc w:val="both"/>
                        <w:rPr>
                          <w:szCs w:val="24"/>
                          <w:lang w:eastAsia="lt-LT"/>
                        </w:rPr>
                      </w:pPr>
                      <w:sdt>
                        <w:sdtPr>
                          <w:alias w:val="Numeris"/>
                          <w:tag w:val="nr_4fe6025d3bfe43da956a451fceeddc84"/>
                          <w:lock w:val="sdtLocked"/>
                          <w:richText/>
                        </w:sdtPr>
                        <w:sdtContent>
                          <w:r>
                            <w:rPr>
                              <w:color w:val="000000"/>
                              <w:szCs w:val="24"/>
                              <w:lang w:eastAsia="lt-LT"/>
                            </w:rPr>
                            <w:t>96.1</w:t>
                          </w:r>
                        </w:sdtContent>
                      </w:sdt>
                      <w:r>
                        <w:rPr>
                          <w:color w:val="000000"/>
                          <w:szCs w:val="24"/>
                          <w:lang w:eastAsia="lt-LT"/>
                        </w:rPr>
                        <w:t>. medelynui įrengti;</w:t>
                      </w:r>
                    </w:p>
                  </w:sdtContent>
                </w:sdt>
                <w:sdt>
                  <w:sdtPr>
                    <w:alias w:val="96.2 pp."/>
                    <w:tag w:val="part_9b1989d21c6f4c728d63e01e5c07f138"/>
                    <w:lock w:val="sdtLocked"/>
                    <w:richText/>
                  </w:sdtPr>
                  <w:sdtContent>
                    <w:p>
                      <w:pPr>
                        <w:ind w:firstLine="709"/>
                        <w:jc w:val="both"/>
                        <w:rPr>
                          <w:szCs w:val="24"/>
                          <w:lang w:eastAsia="lt-LT"/>
                        </w:rPr>
                      </w:pPr>
                      <w:sdt>
                        <w:sdtPr>
                          <w:alias w:val="Numeris"/>
                          <w:tag w:val="nr_9b1989d21c6f4c728d63e01e5c07f138"/>
                          <w:lock w:val="sdtLocked"/>
                          <w:richText/>
                        </w:sdtPr>
                        <w:sdtContent>
                          <w:r>
                            <w:rPr>
                              <w:color w:val="000000"/>
                              <w:szCs w:val="24"/>
                              <w:lang w:eastAsia="lt-LT"/>
                            </w:rPr>
                            <w:t>96.2</w:t>
                          </w:r>
                        </w:sdtContent>
                      </w:sdt>
                      <w:r>
                        <w:rPr>
                          <w:color w:val="000000"/>
                          <w:szCs w:val="24"/>
                          <w:lang w:eastAsia="lt-LT"/>
                        </w:rPr>
                        <w:t>. nustatyta tvarka žvyrui ir smėliui kasti (mažiesiems karjerams įrengti);</w:t>
                      </w:r>
                    </w:p>
                  </w:sdtContent>
                </w:sdt>
                <w:sdt>
                  <w:sdtPr>
                    <w:alias w:val="96.3 pp."/>
                    <w:tag w:val="part_8881f2df3f024126ae03709ac8d53267"/>
                    <w:lock w:val="sdtLocked"/>
                    <w:richText/>
                  </w:sdtPr>
                  <w:sdtContent>
                    <w:p>
                      <w:pPr>
                        <w:ind w:firstLine="709"/>
                        <w:jc w:val="both"/>
                        <w:rPr>
                          <w:color w:val="000000"/>
                          <w:szCs w:val="24"/>
                          <w:lang w:eastAsia="lt-LT"/>
                        </w:rPr>
                      </w:pPr>
                      <w:sdt>
                        <w:sdtPr>
                          <w:alias w:val="Numeris"/>
                          <w:tag w:val="nr_8881f2df3f024126ae03709ac8d53267"/>
                          <w:lock w:val="sdtLocked"/>
                          <w:richText/>
                        </w:sdtPr>
                        <w:sdtContent>
                          <w:r>
                            <w:rPr>
                              <w:color w:val="000000"/>
                              <w:szCs w:val="24"/>
                              <w:lang w:eastAsia="lt-LT"/>
                            </w:rPr>
                            <w:t>96.3</w:t>
                          </w:r>
                        </w:sdtContent>
                      </w:sdt>
                      <w:r>
                        <w:rPr>
                          <w:color w:val="000000"/>
                          <w:szCs w:val="24"/>
                          <w:lang w:eastAsia="lt-LT"/>
                        </w:rPr>
                        <w:t>. priešgaisrinei juostai įrengti;</w:t>
                      </w:r>
                    </w:p>
                  </w:sdtContent>
                </w:sdt>
                <w:sdt>
                  <w:sdtPr>
                    <w:alias w:val="96.4 pp."/>
                    <w:tag w:val="part_55fcf20d4e3541ad8608f6499be70545"/>
                    <w:lock w:val="sdtLocked"/>
                    <w:richText/>
                  </w:sdtPr>
                  <w:sdtContent>
                    <w:p>
                      <w:pPr>
                        <w:ind w:firstLine="709"/>
                        <w:jc w:val="both"/>
                        <w:rPr>
                          <w:szCs w:val="24"/>
                          <w:lang w:eastAsia="lt-LT"/>
                        </w:rPr>
                      </w:pPr>
                      <w:sdt>
                        <w:sdtPr>
                          <w:alias w:val="Numeris"/>
                          <w:tag w:val="nr_55fcf20d4e3541ad8608f6499be70545"/>
                          <w:lock w:val="sdtLocked"/>
                          <w:richText/>
                        </w:sdtPr>
                        <w:sdtContent>
                          <w:r>
                            <w:rPr>
                              <w:color w:val="000000"/>
                              <w:szCs w:val="24"/>
                              <w:lang w:eastAsia="lt-LT"/>
                            </w:rPr>
                            <w:t>96.4</w:t>
                          </w:r>
                        </w:sdtContent>
                      </w:sdt>
                      <w:r>
                        <w:rPr>
                          <w:color w:val="000000"/>
                          <w:szCs w:val="24"/>
                          <w:lang w:eastAsia="lt-LT"/>
                        </w:rPr>
                        <w:t>.</w:t>
                      </w:r>
                      <w:r>
                        <w:rPr>
                          <w:szCs w:val="24"/>
                          <w:lang w:eastAsia="lt-LT"/>
                        </w:rPr>
                        <w:t xml:space="preserve"> technologiniam proskiebiui įrengti;</w:t>
                      </w:r>
                    </w:p>
                  </w:sdtContent>
                </w:sdt>
                <w:sdt>
                  <w:sdtPr>
                    <w:alias w:val="96.5 pp."/>
                    <w:tag w:val="part_884b31d177ef49b6b720157b02136a52"/>
                    <w:lock w:val="sdtLocked"/>
                    <w:richText/>
                  </w:sdtPr>
                  <w:sdtContent>
                    <w:p>
                      <w:pPr>
                        <w:ind w:firstLine="709"/>
                        <w:jc w:val="both"/>
                        <w:rPr>
                          <w:szCs w:val="24"/>
                          <w:lang w:eastAsia="lt-LT"/>
                        </w:rPr>
                      </w:pPr>
                      <w:sdt>
                        <w:sdtPr>
                          <w:alias w:val="Numeris"/>
                          <w:tag w:val="nr_884b31d177ef49b6b720157b02136a52"/>
                          <w:lock w:val="sdtLocked"/>
                          <w:richText/>
                        </w:sdtPr>
                        <w:sdtContent>
                          <w:r>
                            <w:rPr>
                              <w:color w:val="000000"/>
                              <w:szCs w:val="24"/>
                              <w:lang w:eastAsia="lt-LT"/>
                            </w:rPr>
                            <w:t>96.5</w:t>
                          </w:r>
                        </w:sdtContent>
                      </w:sdt>
                      <w:r>
                        <w:rPr>
                          <w:color w:val="000000"/>
                          <w:szCs w:val="24"/>
                          <w:lang w:eastAsia="lt-LT"/>
                        </w:rPr>
                        <w:t>. vidaus (miško) keliui tiesti;</w:t>
                      </w:r>
                    </w:p>
                  </w:sdtContent>
                </w:sdt>
                <w:sdt>
                  <w:sdtPr>
                    <w:alias w:val="96.6 pp."/>
                    <w:tag w:val="part_ab89c85c8f174af3840691a52c3ada8d"/>
                    <w:lock w:val="sdtLocked"/>
                    <w:richText/>
                  </w:sdtPr>
                  <w:sdtContent>
                    <w:p>
                      <w:pPr>
                        <w:ind w:firstLine="709"/>
                        <w:jc w:val="both"/>
                        <w:rPr>
                          <w:szCs w:val="24"/>
                          <w:lang w:eastAsia="lt-LT"/>
                        </w:rPr>
                      </w:pPr>
                      <w:sdt>
                        <w:sdtPr>
                          <w:alias w:val="Numeris"/>
                          <w:tag w:val="nr_ab89c85c8f174af3840691a52c3ada8d"/>
                          <w:lock w:val="sdtLocked"/>
                          <w:richText/>
                        </w:sdtPr>
                        <w:sdtContent>
                          <w:r>
                            <w:rPr>
                              <w:color w:val="000000"/>
                              <w:szCs w:val="24"/>
                              <w:lang w:eastAsia="lt-LT"/>
                            </w:rPr>
                            <w:t>96.6</w:t>
                          </w:r>
                        </w:sdtContent>
                      </w:sdt>
                      <w:r>
                        <w:rPr>
                          <w:color w:val="000000"/>
                          <w:szCs w:val="24"/>
                          <w:lang w:eastAsia="lt-LT"/>
                        </w:rPr>
                        <w:t>. medienos sandėliui įrengti;</w:t>
                      </w:r>
                    </w:p>
                  </w:sdtContent>
                </w:sdt>
                <w:sdt>
                  <w:sdtPr>
                    <w:alias w:val="96.7 pp."/>
                    <w:tag w:val="part_f0826b579c704b129f448bf8b513b949"/>
                    <w:lock w:val="sdtLocked"/>
                    <w:richText/>
                  </w:sdtPr>
                  <w:sdtContent>
                    <w:p>
                      <w:pPr>
                        <w:ind w:firstLine="709"/>
                        <w:jc w:val="both"/>
                        <w:rPr>
                          <w:szCs w:val="24"/>
                          <w:lang w:eastAsia="lt-LT"/>
                        </w:rPr>
                      </w:pPr>
                      <w:sdt>
                        <w:sdtPr>
                          <w:alias w:val="Numeris"/>
                          <w:tag w:val="nr_f0826b579c704b129f448bf8b513b949"/>
                          <w:lock w:val="sdtLocked"/>
                          <w:richText/>
                        </w:sdtPr>
                        <w:sdtContent>
                          <w:r>
                            <w:rPr>
                              <w:color w:val="000000"/>
                              <w:szCs w:val="24"/>
                              <w:lang w:eastAsia="lt-LT"/>
                            </w:rPr>
                            <w:t>96.7</w:t>
                          </w:r>
                        </w:sdtContent>
                      </w:sdt>
                      <w:r>
                        <w:rPr>
                          <w:color w:val="000000"/>
                          <w:szCs w:val="24"/>
                          <w:lang w:eastAsia="lt-LT"/>
                        </w:rPr>
                        <w:t>. iki 0,03 ha ploto poilsio aikštelei įrengti.</w:t>
                      </w:r>
                    </w:p>
                    <w:p>
                      <w:pPr>
                        <w:widowControl w:val="0"/>
                        <w:suppressAutoHyphens/>
                        <w:ind w:firstLine="709"/>
                        <w:jc w:val="both"/>
                      </w:pPr>
                      <w:r>
                        <w:rPr>
                          <w:bCs/>
                          <w:color w:val="000000"/>
                          <w:szCs w:val="24"/>
                          <w:shd w:val="clear" w:color="auto" w:fill="FFFFFF"/>
                          <w:lang w:eastAsia="ar-SA"/>
                        </w:rPr>
                        <w:t>Miško lydimo kirtimams priskiriami ir miško kirtimai, kai miško žemę būtina paversti kitomis naudmenomis.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4cad70048a11ea9d279ea27696ab7b">
                    <w:r w:rsidRPr="00532B9F">
                      <w:rPr>
                        <w:rFonts w:ascii="Times New Roman" w:eastAsia="MS Mincho" w:hAnsi="Times New Roman"/>
                        <w:sz w:val="20"/>
                        <w:i/>
                        <w:iCs/>
                        <w:color w:val="0000FF" w:themeColor="hyperlink"/>
                        <w:u w:val="single"/>
                      </w:rPr>
                      <w:t>D1-655</w:t>
                    </w:r>
                  </w:fldSimple>
                  <w:r>
                    <w:rPr>
                      <w:rFonts w:ascii="Times New Roman" w:eastAsia="MS Mincho" w:hAnsi="Times New Roman"/>
                      <w:sz w:val="20"/>
                      <w:i/>
                      <w:iCs/>
                    </w:rPr>
                    <w:t>,
2019-11-05,
paskelbta TAR 2019-11-11, i. k. 2019-18062            </w:t>
                  </w:r>
                </w:p>
                <w:p/>
              </w:sdtContent>
            </w:sdt>
            <w:sdt>
              <w:sdtPr>
                <w:alias w:val="96-1 p."/>
                <w:tag w:val="part_8f61f92c2c6e4f18aacebd4f7abe2758"/>
                <w:lock w:val="sdtLocked"/>
                <w:richText/>
              </w:sdtPr>
              <w:sdtContent>
                <w:p>
                  <w:pPr>
                    <w:widowControl w:val="0"/>
                    <w:suppressAutoHyphens/>
                    <w:ind w:firstLine="709"/>
                    <w:jc w:val="both"/>
                    <w:rPr>
                      <w:bCs/>
                      <w:color w:val="000000"/>
                      <w:shd w:val="clear" w:color="auto" w:fill="FFFFFF"/>
                      <w:lang w:eastAsia="ar-SA"/>
                    </w:rPr>
                  </w:pPr>
                  <w:sdt>
                    <w:sdtPr>
                      <w:alias w:val="Numeris"/>
                      <w:tag w:val="nr_8f61f92c2c6e4f18aacebd4f7abe2758"/>
                      <w:lock w:val="sdtLocked"/>
                      <w:richText/>
                    </w:sdtPr>
                    <w:sdtContent>
                      <w:r>
                        <w:rPr>
                          <w:color w:val="000000"/>
                          <w:szCs w:val="24"/>
                          <w:shd w:val="clear" w:color="auto" w:fill="FFFFFF"/>
                          <w:lang w:eastAsia="ar-SA"/>
                        </w:rPr>
                        <w:t>96</w:t>
                      </w:r>
                      <w:r>
                        <w:rPr>
                          <w:color w:val="000000"/>
                          <w:szCs w:val="24"/>
                          <w:shd w:val="clear" w:color="auto" w:fill="FFFFFF"/>
                          <w:vertAlign w:val="superscript"/>
                          <w:lang w:eastAsia="ar-SA"/>
                        </w:rPr>
                        <w:t>1</w:t>
                      </w:r>
                    </w:sdtContent>
                  </w:sdt>
                  <w:r>
                    <w:rPr>
                      <w:color w:val="000000"/>
                      <w:szCs w:val="24"/>
                      <w:shd w:val="clear" w:color="auto" w:fill="FFFFFF"/>
                      <w:lang w:eastAsia="ar-SA"/>
                    </w:rPr>
                    <w:t xml:space="preserve">. </w:t>
                  </w:r>
                  <w:r>
                    <w:rPr>
                      <w:bCs/>
                      <w:color w:val="000000"/>
                      <w:shd w:val="clear" w:color="auto" w:fill="FFFFFF"/>
                      <w:lang w:eastAsia="ar-SA"/>
                    </w:rPr>
                    <w:t>Kirsti mišką technologinėms ir gamybinėms miškų ūkio reikmėms draudžiama:</w:t>
                  </w:r>
                </w:p>
                <w:sdt>
                  <w:sdtPr>
                    <w:alias w:val="96-1.1 pp."/>
                    <w:tag w:val="part_1f22aa6af2f94e2ca384d554a1faad64"/>
                    <w:lock w:val="sdtLocked"/>
                    <w:richText/>
                  </w:sdtPr>
                  <w:sdtContent>
                    <w:p>
                      <w:pPr>
                        <w:widowControl w:val="0"/>
                        <w:suppressAutoHyphens/>
                        <w:ind w:firstLine="709"/>
                        <w:jc w:val="both"/>
                        <w:rPr>
                          <w:bCs/>
                          <w:color w:val="000000"/>
                          <w:shd w:val="clear" w:color="auto" w:fill="FFFFFF"/>
                          <w:lang w:eastAsia="ar-SA"/>
                        </w:rPr>
                      </w:pPr>
                      <w:sdt>
                        <w:sdtPr>
                          <w:alias w:val="Numeris"/>
                          <w:tag w:val="nr_1f22aa6af2f94e2ca384d554a1faad64"/>
                          <w:lock w:val="sdtLocked"/>
                          <w:richText/>
                        </w:sdtPr>
                        <w:sdtContent>
                          <w:r>
                            <w:rPr>
                              <w:bCs/>
                              <w:color w:val="000000"/>
                              <w:shd w:val="clear" w:color="auto" w:fill="FFFFFF"/>
                              <w:lang w:eastAsia="ar-SA"/>
                            </w:rPr>
                            <w:t>96</w:t>
                          </w:r>
                          <w:r>
                            <w:rPr>
                              <w:bCs/>
                              <w:color w:val="000000"/>
                              <w:shd w:val="clear" w:color="auto" w:fill="FFFFFF"/>
                              <w:vertAlign w:val="superscript"/>
                              <w:lang w:eastAsia="ar-SA"/>
                            </w:rPr>
                            <w:t>1</w:t>
                          </w:r>
                          <w:r>
                            <w:rPr>
                              <w:bCs/>
                              <w:color w:val="000000"/>
                              <w:shd w:val="clear" w:color="auto" w:fill="FFFFFF"/>
                              <w:lang w:eastAsia="ar-SA"/>
                            </w:rPr>
                            <w:t>.1</w:t>
                          </w:r>
                        </w:sdtContent>
                      </w:sdt>
                      <w:r>
                        <w:rPr>
                          <w:bCs/>
                          <w:color w:val="000000"/>
                          <w:shd w:val="clear" w:color="auto" w:fill="FFFFFF"/>
                          <w:lang w:eastAsia="ar-SA"/>
                        </w:rPr>
                        <w:t>. I miškų grupei priskirtuose miškuose – 96.1, 96.2, 96.4–96.7 papunkčiuose nurodytoms reikmėms;</w:t>
                      </w:r>
                    </w:p>
                  </w:sdtContent>
                </w:sdt>
                <w:sdt>
                  <w:sdtPr>
                    <w:alias w:val="96-1.2 pp."/>
                    <w:tag w:val="part_bb70fa111aa141babb9d09d6d5222799"/>
                    <w:lock w:val="sdtLocked"/>
                    <w:richText/>
                  </w:sdtPr>
                  <w:sdtContent>
                    <w:p>
                      <w:pPr>
                        <w:widowControl w:val="0"/>
                        <w:suppressAutoHyphens/>
                        <w:ind w:firstLine="709"/>
                        <w:jc w:val="both"/>
                        <w:rPr>
                          <w:bCs/>
                          <w:color w:val="000000"/>
                          <w:shd w:val="clear" w:color="auto" w:fill="FFFFFF"/>
                          <w:lang w:eastAsia="ar-SA"/>
                        </w:rPr>
                      </w:pPr>
                      <w:sdt>
                        <w:sdtPr>
                          <w:alias w:val="Numeris"/>
                          <w:tag w:val="nr_bb70fa111aa141babb9d09d6d5222799"/>
                          <w:lock w:val="sdtLocked"/>
                          <w:richText/>
                        </w:sdtPr>
                        <w:sdtContent>
                          <w:r>
                            <w:rPr>
                              <w:bCs/>
                              <w:color w:val="000000"/>
                              <w:shd w:val="clear" w:color="auto" w:fill="FFFFFF"/>
                              <w:lang w:eastAsia="ar-SA"/>
                            </w:rPr>
                            <w:t>96</w:t>
                          </w:r>
                          <w:r>
                            <w:rPr>
                              <w:bCs/>
                              <w:color w:val="000000"/>
                              <w:shd w:val="clear" w:color="auto" w:fill="FFFFFF"/>
                              <w:vertAlign w:val="superscript"/>
                              <w:lang w:eastAsia="ar-SA"/>
                            </w:rPr>
                            <w:t>1</w:t>
                          </w:r>
                          <w:r>
                            <w:rPr>
                              <w:bCs/>
                              <w:color w:val="000000"/>
                              <w:shd w:val="clear" w:color="auto" w:fill="FFFFFF"/>
                              <w:lang w:eastAsia="ar-SA"/>
                            </w:rPr>
                            <w:t>.2</w:t>
                          </w:r>
                        </w:sdtContent>
                      </w:sdt>
                      <w:r>
                        <w:rPr>
                          <w:bCs/>
                          <w:color w:val="000000"/>
                          <w:shd w:val="clear" w:color="auto" w:fill="FFFFFF"/>
                          <w:lang w:eastAsia="ar-SA"/>
                        </w:rPr>
                        <w:t>. IIA miškų grupei priskirtuose miškuose – 96.1, 96.2, 96.4, 96.5 ir 96.7 papunkčiuose nurodytoms reikmėms;</w:t>
                      </w:r>
                    </w:p>
                  </w:sdtContent>
                </w:sdt>
                <w:sdt>
                  <w:sdtPr>
                    <w:alias w:val="96-1.3 pp."/>
                    <w:tag w:val="part_d946efc73f0d4743b45084503368cdd9"/>
                    <w:lock w:val="sdtLocked"/>
                    <w:richText/>
                  </w:sdtPr>
                  <w:sdtContent>
                    <w:p>
                      <w:pPr>
                        <w:widowControl w:val="0"/>
                        <w:suppressAutoHyphens/>
                        <w:ind w:firstLine="709"/>
                        <w:jc w:val="both"/>
                        <w:rPr>
                          <w:bCs/>
                          <w:color w:val="000000"/>
                          <w:shd w:val="clear" w:color="auto" w:fill="FFFFFF"/>
                          <w:lang w:eastAsia="ar-SA"/>
                        </w:rPr>
                      </w:pPr>
                      <w:sdt>
                        <w:sdtPr>
                          <w:alias w:val="Numeris"/>
                          <w:tag w:val="nr_d946efc73f0d4743b45084503368cdd9"/>
                          <w:lock w:val="sdtLocked"/>
                          <w:richText/>
                        </w:sdtPr>
                        <w:sdtContent>
                          <w:r>
                            <w:rPr>
                              <w:bCs/>
                              <w:color w:val="000000"/>
                              <w:shd w:val="clear" w:color="auto" w:fill="FFFFFF"/>
                              <w:lang w:eastAsia="ar-SA"/>
                            </w:rPr>
                            <w:t>96</w:t>
                          </w:r>
                          <w:r>
                            <w:rPr>
                              <w:bCs/>
                              <w:color w:val="000000"/>
                              <w:shd w:val="clear" w:color="auto" w:fill="FFFFFF"/>
                              <w:vertAlign w:val="superscript"/>
                              <w:lang w:eastAsia="ar-SA"/>
                            </w:rPr>
                            <w:t>1</w:t>
                          </w:r>
                          <w:r>
                            <w:rPr>
                              <w:bCs/>
                              <w:color w:val="000000"/>
                              <w:shd w:val="clear" w:color="auto" w:fill="FFFFFF"/>
                              <w:lang w:eastAsia="ar-SA"/>
                            </w:rPr>
                            <w:t>.3</w:t>
                          </w:r>
                        </w:sdtContent>
                      </w:sdt>
                      <w:r>
                        <w:rPr>
                          <w:bCs/>
                          <w:color w:val="000000"/>
                          <w:shd w:val="clear" w:color="auto" w:fill="FFFFFF"/>
                          <w:lang w:eastAsia="ar-SA"/>
                        </w:rPr>
                        <w:t>. IIB miškų grupei priskirtuose miškuose – 96.1 ir 96.2 papunkčiuose nurodytoms reikmėms;</w:t>
                      </w:r>
                    </w:p>
                  </w:sdtContent>
                </w:sdt>
                <w:sdt>
                  <w:sdtPr>
                    <w:alias w:val="96-1.4 pp."/>
                    <w:tag w:val="part_d3fd4c10151a49668b78d9cc49a16e86"/>
                    <w:lock w:val="sdtLocked"/>
                    <w:richText/>
                  </w:sdtPr>
                  <w:sdtContent>
                    <w:p>
                      <w:pPr>
                        <w:widowControl w:val="0"/>
                        <w:suppressAutoHyphens/>
                        <w:ind w:firstLine="709"/>
                        <w:jc w:val="both"/>
                        <w:rPr>
                          <w:rFonts w:eastAsia="Arial"/>
                          <w:color w:val="000000"/>
                          <w:szCs w:val="24"/>
                          <w:shd w:val="clear" w:color="auto" w:fill="FFFFFF"/>
                          <w:lang w:eastAsia="ar-SA"/>
                        </w:rPr>
                      </w:pPr>
                      <w:sdt>
                        <w:sdtPr>
                          <w:alias w:val="Numeris"/>
                          <w:tag w:val="nr_d3fd4c10151a49668b78d9cc49a16e86"/>
                          <w:lock w:val="sdtLocked"/>
                          <w:richText/>
                        </w:sdtPr>
                        <w:sdtContent>
                          <w:r>
                            <w:rPr>
                              <w:bCs/>
                              <w:color w:val="000000"/>
                              <w:shd w:val="clear" w:color="auto" w:fill="FFFFFF"/>
                              <w:lang w:eastAsia="ar-SA"/>
                            </w:rPr>
                            <w:t>96</w:t>
                          </w:r>
                          <w:r>
                            <w:rPr>
                              <w:bCs/>
                              <w:color w:val="000000"/>
                              <w:shd w:val="clear" w:color="auto" w:fill="FFFFFF"/>
                              <w:vertAlign w:val="superscript"/>
                              <w:lang w:eastAsia="ar-SA"/>
                            </w:rPr>
                            <w:t>1</w:t>
                          </w:r>
                          <w:r>
                            <w:rPr>
                              <w:bCs/>
                              <w:color w:val="000000"/>
                              <w:shd w:val="clear" w:color="auto" w:fill="FFFFFF"/>
                              <w:lang w:eastAsia="ar-SA"/>
                            </w:rPr>
                            <w:t>.4</w:t>
                          </w:r>
                        </w:sdtContent>
                      </w:sdt>
                      <w:r>
                        <w:rPr>
                          <w:bCs/>
                          <w:color w:val="000000"/>
                          <w:shd w:val="clear" w:color="auto" w:fill="FFFFFF"/>
                          <w:lang w:eastAsia="ar-SA"/>
                        </w:rPr>
                        <w:t>. III miškų grupei priskirtuose miškuose, esančiose rezervatų ir valstybinių parkų buferinės apsaugos zonose, draustiniuose ir valstybiniuose parkuose – 96.2 papunktyje nurodytoms reikmėms.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4cad70048a11ea9d279ea27696ab7b">
                    <w:r w:rsidRPr="00532B9F">
                      <w:rPr>
                        <w:rFonts w:ascii="Times New Roman" w:eastAsia="MS Mincho" w:hAnsi="Times New Roman"/>
                        <w:sz w:val="20"/>
                        <w:i/>
                        <w:iCs/>
                        <w:color w:val="0000FF" w:themeColor="hyperlink"/>
                        <w:u w:val="single"/>
                      </w:rPr>
                      <w:t>D1-655</w:t>
                    </w:r>
                  </w:fldSimple>
                  <w:r>
                    <w:rPr>
                      <w:rFonts w:ascii="Times New Roman" w:eastAsia="MS Mincho" w:hAnsi="Times New Roman"/>
                      <w:sz w:val="20"/>
                      <w:i/>
                      <w:iCs/>
                    </w:rPr>
                    <w:t>,
2019-11-05,
paskelbta TAR 2019-11-11, i. k. 2019-18062        </w:t>
                  </w:r>
                </w:p>
                <w:p/>
              </w:sdtContent>
            </w:sdt>
            <w:sdt>
              <w:sdtPr>
                <w:alias w:val="97 p."/>
                <w:tag w:val="part_345eaa871b64471e873a60999e0c588a"/>
                <w:lock w:val="sdtLocked"/>
                <w:richText/>
              </w:sdtPr>
              <w:sdtContent>
                <w:p>
                  <w:pPr>
                    <w:widowControl w:val="0"/>
                    <w:suppressAutoHyphens/>
                    <w:spacing w:line="276" w:lineRule="auto"/>
                    <w:ind w:firstLine="709"/>
                    <w:jc w:val="both"/>
                    <w:rPr>
                      <w:rFonts w:eastAsia="Arial"/>
                      <w:color w:val="000000"/>
                      <w:szCs w:val="24"/>
                      <w:shd w:val="clear" w:color="auto" w:fill="FFFFFF"/>
                      <w:lang w:eastAsia="ar-SA"/>
                    </w:rPr>
                  </w:pPr>
                  <w:sdt>
                    <w:sdtPr>
                      <w:alias w:val="Numeris"/>
                      <w:tag w:val="nr_345eaa871b64471e873a60999e0c588a"/>
                      <w:lock w:val="sdtLocked"/>
                      <w:richText/>
                    </w:sdtPr>
                    <w:sdtContent>
                      <w:r>
                        <w:rPr>
                          <w:color w:val="000000"/>
                          <w:shd w:val="clear" w:color="auto" w:fill="FFFFFF"/>
                          <w:lang w:eastAsia="ar-SA"/>
                        </w:rPr>
                        <w:t>97</w:t>
                      </w:r>
                    </w:sdtContent>
                  </w:sdt>
                  <w:r>
                    <w:rPr>
                      <w:color w:val="000000"/>
                      <w:shd w:val="clear" w:color="auto" w:fill="FFFFFF"/>
                      <w:lang w:eastAsia="ar-SA"/>
                    </w:rPr>
                    <w:t xml:space="preserve">. Biologinės įvairovės palaikymo miško kirtimai skirti reguliuoti miškuose augančių uogienojų ir vaistinių augalų apšvietimo sąlygas, saugomų rūšių ir (arba) Europos Bendrijos svarbos natūralių buveinių gerai apsaugos būklei išsaugoti, atkurti, sudaryti sąlygas buveinės suformavimui, gerinti medžiojamųjų gyvūnų mitybos sąlygas, reguliuoti vandens telkinių pakrančių apaugimą, saugoti pelkes, smėlynus ir kitus plotus nuo apaugimo sumedėjusia augalija ir kitoms gamtotvarkos priemonėms, numatytoms vidinės miškotvarkos projektų sudedamosiomis dalimis priskirtuose </w:t>
                  </w:r>
                  <w:r>
                    <w:rPr>
                      <w:kern w:val="1"/>
                      <w:szCs w:val="24"/>
                      <w:lang w:eastAsia="lt-LT" w:bidi="hi-IN"/>
                    </w:rPr>
                    <w:t>gamtotvarkos planuose, tikslinėse programose, veiksmų planuose</w:t>
                  </w:r>
                  <w:r>
                    <w:rPr>
                      <w:color w:val="000000"/>
                      <w:shd w:val="clear" w:color="auto" w:fill="FFFFFF"/>
                      <w:lang w:eastAsia="ar-SA"/>
                    </w:rPr>
                    <w:t>, saugomų rūšių apsaugos</w:t>
                  </w:r>
                  <w:r>
                    <w:rPr>
                      <w:color w:val="000000"/>
                      <w:kern w:val="22"/>
                      <w:lang w:bidi="hi-IN"/>
                    </w:rPr>
                    <w:t xml:space="preserve"> ir veiksmų planuose</w:t>
                  </w:r>
                  <w:r>
                    <w:rPr>
                      <w:color w:val="000000"/>
                      <w:shd w:val="clear" w:color="auto" w:fill="FFFFFF"/>
                      <w:lang w:eastAsia="ar-SA"/>
                    </w:rPr>
                    <w:t xml:space="preserve">, invazinių rūšių gausos reguliavimo veiksmų planuose ar medžioklėtvarkos projektuose, invazinių rūšių gausai reguliuoti. </w:t>
                  </w:r>
                  <w:r>
                    <w:rPr>
                      <w:bCs/>
                      <w:color w:val="000000"/>
                      <w:shd w:val="clear" w:color="auto" w:fill="FFFFFF"/>
                      <w:lang w:eastAsia="ar-SA"/>
                    </w:rPr>
                    <w:t>Buveinių apsaugai svarbių teritorijų sąrašo, patvirtinto Lietuvos Respublikos aplinkos ministro 2018 m. balandžio 19 d. įsakymu Nr. D1-317 „Dėl buveinių apsaugai svarbių teritorijų nustatymo“, prieduose nurodytų gamtinių buveinių ribose, kuriose numatyta atkurti gerą buveinės būklę ar pasiekti buveinės susiformavimą, biologinės įvairovės palaikymo kirtimai projektuojami vidinės miškotvarkos projektuose ir kai jie nenumatyti gamtotvarkos planuose, tikslinėse programose, veiksmų planuose, saugomų rūšių apsaugos ir veiksmų planuose, invazinių rūšių gausos reguliavimo veiksmų planuose pagal šiuo įsakymu buveinėms patvirtintus geros apsaugos būklės kriterijus</w:t>
                  </w:r>
                  <w:r>
                    <w:rPr>
                      <w:color w:val="000000"/>
                      <w:shd w:val="clear" w:color="auto" w:fill="FFFFFF"/>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c92d9040dc11ee9de9e7e0fd363afc">
                    <w:r w:rsidRPr="00532B9F">
                      <w:rPr>
                        <w:rFonts w:ascii="Times New Roman" w:eastAsia="MS Mincho" w:hAnsi="Times New Roman"/>
                        <w:sz w:val="20"/>
                        <w:i/>
                        <w:iCs/>
                        <w:color w:val="0000FF" w:themeColor="hyperlink"/>
                        <w:u w:val="single"/>
                      </w:rPr>
                      <w:t>D1-286</w:t>
                    </w:r>
                  </w:fldSimple>
                  <w:r>
                    <w:rPr>
                      <w:rFonts w:ascii="Times New Roman" w:eastAsia="MS Mincho" w:hAnsi="Times New Roman"/>
                      <w:sz w:val="20"/>
                      <w:i/>
                      <w:iCs/>
                    </w:rPr>
                    <w:t>,
2023-08-22,
paskelbta TAR 2023-08-22, i. k. 2023-16453            </w:t>
                  </w:r>
                </w:p>
                <w:p/>
              </w:sdtContent>
            </w:sdt>
            <w:sdt>
              <w:sdtPr>
                <w:alias w:val="98 p."/>
                <w:tag w:val="part_4134ab668fe44b3fbf536d99b31febd4"/>
                <w:lock w:val="sdtLocked"/>
                <w:richText/>
              </w:sdtPr>
              <w:sdtContent>
                <w:p>
                  <w:pPr>
                    <w:widowControl w:val="0"/>
                    <w:suppressAutoHyphens/>
                    <w:ind w:firstLine="720"/>
                    <w:jc w:val="both"/>
                    <w:rPr>
                      <w:color w:val="000000"/>
                      <w:szCs w:val="24"/>
                      <w:shd w:val="clear" w:color="auto" w:fill="FFFFFF"/>
                      <w:lang w:eastAsia="ar-SA"/>
                    </w:rPr>
                  </w:pPr>
                  <w:sdt>
                    <w:sdtPr>
                      <w:alias w:val="Numeris"/>
                      <w:tag w:val="nr_4134ab668fe44b3fbf536d99b31febd4"/>
                      <w:lock w:val="sdtLocked"/>
                      <w:richText/>
                    </w:sdtPr>
                    <w:sdtContent>
                      <w:r>
                        <w:rPr>
                          <w:kern w:val="1"/>
                          <w:szCs w:val="24"/>
                          <w:lang w:eastAsia="ar-SA" w:bidi="hi-IN"/>
                        </w:rPr>
                        <w:t>98</w:t>
                      </w:r>
                    </w:sdtContent>
                  </w:sdt>
                  <w:r>
                    <w:rPr>
                      <w:kern w:val="1"/>
                      <w:szCs w:val="24"/>
                      <w:lang w:eastAsia="ar-SA" w:bidi="hi-IN"/>
                    </w:rPr>
                    <w:t xml:space="preserve">. Kitiems specialiesiems miško kirtimams priskiriami ribinių linijų, geležinkelių ir kelių ir kitų apsaugos zonų valymo, gamtinių vertybių išsaugojimui skirti ir avarinio būtinumo miško kirtimai, miško kirtimai klonų rinkiniuose ir bandomuosiuose želdiniuose,  miško medžių genetinių draustinių, genetinių ir sėklinių medynų atkūrimo, jų formavimo ir sėkloms rinkti skirtų medžių kirtimai. Miško kirtimai miško medžių genetiniuose draustiniuose, genetiniuose ir sėkliniuose medynuose,</w:t>
                  </w:r>
                  <w:r>
                    <w:rPr>
                      <w:rFonts w:eastAsia="Arial Unicode MS" w:cs="Tahoma"/>
                      <w:kern w:val="1"/>
                      <w:szCs w:val="24"/>
                      <w:lang w:eastAsia="hi-IN" w:bidi="hi-IN"/>
                    </w:rPr>
                    <w:t xml:space="preserve"> </w:t>
                  </w:r>
                  <w:r>
                    <w:rPr>
                      <w:kern w:val="1"/>
                      <w:szCs w:val="24"/>
                      <w:lang w:eastAsia="ar-SA" w:bidi="hi-IN"/>
                    </w:rPr>
                    <w:t xml:space="preserve">klonų rinkiniuose ir bandomuosiuose želdiniuose vykdomi laikantis Valstybinės miškų tarnybos rekomendacijų, teikiamų vadovaujantis Miško dauginamosios medžiagos nuostatais, tvirtinamais Lietuvos Respublikos aplinkos ministro įsakymu (toliau – Miško dauginamosios  medžiagos nuostatai). Miško medžių genetiniuose draustiniuose, genetiniuose ir sėkliniuose medynuose, siekiant  išsaugoti genetinę įvairovę ir suformuoti įvairaus amžiaus ir struktūros produktyvius geros kokybės medynus, vykdomi medynų derėjimą ir natūralų atžėlimą skatinantys specialieji kirtimai, kurie pradedami ne jaunesniuose kaip 101 metų ąžuolynuose, 81 metų pušynuose, maumedynuose, uosynuose, klevynuose, bukynuose ir guobinių medžių rūšių medynuose, 51 metų eglynuose, 41 metų beržynuose, juodalksnynuose, liepynuose ir skroblynuose, 31 metų drebulynuose ir 21 metų baltalksnynuose. Vykdant specialiuosius miško kirtimus miško medžių genetiniuose draustiniuose ir genetiniuose medynuose, proskynas ir valksmus galima įrengti, jei tai numatyta Valstybinės miškų tarnybos rekomendacijose, teikiamose vadovaujantis Miško dauginamosios  medžiagos nuostatais.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78d20202411e78397ae072f58c508">
                    <w:r w:rsidRPr="00532B9F">
                      <w:rPr>
                        <w:rFonts w:ascii="Times New Roman" w:eastAsia="MS Mincho" w:hAnsi="Times New Roman"/>
                        <w:sz w:val="20"/>
                        <w:i/>
                        <w:iCs/>
                        <w:color w:val="0000FF" w:themeColor="hyperlink"/>
                        <w:u w:val="single"/>
                      </w:rPr>
                      <w:t>D1-298</w:t>
                    </w:r>
                  </w:fldSimple>
                  <w:r>
                    <w:rPr>
                      <w:rFonts w:ascii="Times New Roman" w:eastAsia="MS Mincho" w:hAnsi="Times New Roman"/>
                      <w:sz w:val="20"/>
                      <w:i/>
                      <w:iCs/>
                    </w:rPr>
                    <w:t>,
2017-04-11,
paskelbta TAR 2017-04-13, i. k. 2017-06327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405140c2fe11e79122ea2db7aeb5f0">
                    <w:r w:rsidRPr="00532B9F">
                      <w:rPr>
                        <w:rFonts w:ascii="Times New Roman" w:eastAsia="MS Mincho" w:hAnsi="Times New Roman"/>
                        <w:sz w:val="20"/>
                        <w:i/>
                        <w:iCs/>
                        <w:color w:val="0000FF" w:themeColor="hyperlink"/>
                        <w:u w:val="single"/>
                      </w:rPr>
                      <w:t>D1-880</w:t>
                    </w:r>
                  </w:fldSimple>
                  <w:r>
                    <w:rPr>
                      <w:rFonts w:ascii="Times New Roman" w:eastAsia="MS Mincho" w:hAnsi="Times New Roman"/>
                      <w:sz w:val="20"/>
                      <w:i/>
                      <w:iCs/>
                    </w:rPr>
                    <w:t>,
2017-10-31,
paskelbta TAR 2017-11-07, i. k. 2017-17525            </w:t>
                  </w:r>
                </w:p>
                <w:p/>
              </w:sdtContent>
            </w:sdt>
            <w:sdt>
              <w:sdtPr>
                <w:alias w:val="99 p."/>
                <w:tag w:val="part_6dbbf8e49eff4ec8beb316cf74325b99"/>
                <w:lock w:val="sdtLocked"/>
                <w:richText/>
              </w:sdtPr>
              <w:sdtContent>
                <w:p>
                  <w:pPr>
                    <w:widowControl w:val="0"/>
                    <w:tabs>
                      <w:tab w:val="left" w:pos="0"/>
                    </w:tabs>
                    <w:suppressAutoHyphens/>
                    <w:ind w:firstLine="709"/>
                    <w:jc w:val="both"/>
                    <w:rPr>
                      <w:color w:val="000000"/>
                      <w:szCs w:val="24"/>
                      <w:shd w:val="clear" w:color="auto" w:fill="FFFFFF"/>
                      <w:lang w:eastAsia="ar-SA"/>
                    </w:rPr>
                  </w:pPr>
                  <w:sdt>
                    <w:sdtPr>
                      <w:alias w:val="Numeris"/>
                      <w:tag w:val="nr_6dbbf8e49eff4ec8beb316cf74325b99"/>
                      <w:lock w:val="sdtLocked"/>
                      <w:richText/>
                    </w:sdtPr>
                    <w:sdtContent>
                      <w:r>
                        <w:rPr>
                          <w:color w:val="000000"/>
                          <w:szCs w:val="24"/>
                          <w:shd w:val="clear" w:color="auto" w:fill="FFFFFF"/>
                          <w:lang w:eastAsia="ar-SA"/>
                        </w:rPr>
                        <w:t>99</w:t>
                      </w:r>
                    </w:sdtContent>
                  </w:sdt>
                  <w:r>
                    <w:rPr>
                      <w:color w:val="000000"/>
                      <w:szCs w:val="24"/>
                      <w:shd w:val="clear" w:color="auto" w:fill="FFFFFF"/>
                      <w:lang w:eastAsia="ar-SA"/>
                    </w:rPr>
                    <w:t>. II miškų grupei priskirtuose miškuose ir III miškų grupių miškuose, esančiuose saugomose teritorijose, kurios įsteigtos ir registruotos Saugomų teritorijų valstybės kadastre Saugomų teritorijų įstatymo nustatyta tvarka, ir IV grupės miškuose, esančiuose valstybiniuose parkuose, specialieji miško kirtimai ir medienos ištraukimas draudžiami nuo kovo 15 d. iki rugpjūčio 1 d., jei saugomai teritorijai kitais teisės aktais nenustatyta kitaip. Miško lydimo, avarinio būtinumo ir miško kirtimų, skirtų miško medžių sėkloms rinkti, vykdymo laikas neribojamas.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405140c2fe11e79122ea2db7aeb5f0">
                    <w:r w:rsidRPr="00532B9F">
                      <w:rPr>
                        <w:rFonts w:ascii="Times New Roman" w:eastAsia="MS Mincho" w:hAnsi="Times New Roman"/>
                        <w:sz w:val="20"/>
                        <w:i/>
                        <w:iCs/>
                        <w:color w:val="0000FF" w:themeColor="hyperlink"/>
                        <w:u w:val="single"/>
                      </w:rPr>
                      <w:t>D1-880</w:t>
                    </w:r>
                  </w:fldSimple>
                  <w:r>
                    <w:rPr>
                      <w:rFonts w:ascii="Times New Roman" w:eastAsia="MS Mincho" w:hAnsi="Times New Roman"/>
                      <w:sz w:val="20"/>
                      <w:i/>
                      <w:iCs/>
                    </w:rPr>
                    <w:t>,
2017-10-31,
paskelbta TAR 2017-11-07, i. k. 2017-17525            </w:t>
                  </w:r>
                </w:p>
                <w:p/>
              </w:sdtContent>
            </w:sdt>
          </w:sdtContent>
        </w:sdt>
        <w:sdt>
          <w:sdtPr>
            <w:alias w:val="skyrius"/>
            <w:tag w:val="part_ac9ff2f10be64569b863af6d425a6be2"/>
            <w:lock w:val="sdtLocked"/>
            <w:richText/>
          </w:sdtPr>
          <w:sdtContent>
            <w:p>
              <w:pPr>
                <w:suppressAutoHyphens/>
                <w:jc w:val="center"/>
                <w:rPr>
                  <w:rFonts w:eastAsia="Arial"/>
                  <w:b/>
                  <w:bCs/>
                  <w:caps/>
                  <w:color w:val="000000"/>
                  <w:szCs w:val="24"/>
                  <w:shd w:val="clear" w:color="auto" w:fill="FFFFFF"/>
                  <w:lang w:eastAsia="ar-SA"/>
                </w:rPr>
              </w:pPr>
              <w:r>
                <w:rPr>
                  <w:rFonts w:eastAsia="Arial"/>
                  <w:b/>
                  <w:bCs/>
                  <w:caps/>
                  <w:color w:val="000000"/>
                  <w:szCs w:val="24"/>
                  <w:lang w:eastAsia="ar-SA"/>
                </w:rPr>
                <w:t xml:space="preserve">XII. </w:t>
              </w:r>
              <w:r>
                <w:rPr>
                  <w:rFonts w:eastAsia="Arial"/>
                  <w:b/>
                  <w:bCs/>
                  <w:caps/>
                  <w:color w:val="000000"/>
                  <w:szCs w:val="24"/>
                  <w:shd w:val="clear" w:color="auto" w:fill="FFFFFF"/>
                  <w:lang w:eastAsia="ar-SA"/>
                </w:rPr>
                <w:t>skyrius</w:t>
              </w:r>
            </w:p>
            <w:p>
              <w:pPr>
                <w:suppressAutoHyphens/>
                <w:jc w:val="center"/>
                <w:rPr>
                  <w:b/>
                  <w:color w:val="000000"/>
                  <w:szCs w:val="24"/>
                  <w:shd w:val="clear" w:color="auto" w:fill="FFFFFF"/>
                  <w:lang w:eastAsia="ar-SA"/>
                </w:rPr>
              </w:pPr>
              <w:sdt>
                <w:sdtPr>
                  <w:alias w:val="Pavadinimas"/>
                  <w:tag w:val="title_ac9ff2f10be64569b863af6d425a6be2"/>
                  <w:lock w:val="sdtLocked"/>
                  <w:richText/>
                </w:sdtPr>
                <w:sdtContent>
                  <w:r>
                    <w:rPr>
                      <w:b/>
                      <w:color w:val="000000"/>
                      <w:szCs w:val="24"/>
                      <w:shd w:val="clear" w:color="auto" w:fill="FFFFFF"/>
                      <w:lang w:eastAsia="ar-SA"/>
                    </w:rPr>
                    <w:t>BAIGIAMOSIOS NUOSTATOS</w:t>
                  </w:r>
                </w:sdtContent>
              </w:sdt>
            </w:p>
            <w:p>
              <w:pPr>
                <w:suppressAutoHyphens/>
                <w:snapToGrid w:val="0"/>
                <w:ind w:left="720"/>
                <w:jc w:val="both"/>
                <w:rPr>
                  <w:rFonts w:eastAsia="Arial"/>
                  <w:bCs/>
                  <w:color w:val="000000"/>
                  <w:szCs w:val="24"/>
                  <w:shd w:val="clear" w:color="auto" w:fill="FFFFFF"/>
                  <w:lang w:eastAsia="ar-SA"/>
                </w:rPr>
              </w:pPr>
            </w:p>
            <w:sdt>
              <w:sdtPr>
                <w:alias w:val="100 p."/>
                <w:tag w:val="part_9441267b02a645ad9524114f44fd9891"/>
                <w:lock w:val="sdtLocked"/>
                <w:richText/>
              </w:sdtPr>
              <w:sdtContent>
                <w:p>
                  <w:pPr>
                    <w:suppressAutoHyphens/>
                    <w:snapToGrid w:val="0"/>
                    <w:ind w:firstLine="720"/>
                    <w:jc w:val="both"/>
                    <w:rPr>
                      <w:rFonts w:eastAsia="Arial"/>
                      <w:bCs/>
                      <w:color w:val="000000"/>
                      <w:szCs w:val="24"/>
                      <w:shd w:val="clear" w:color="auto" w:fill="FFFFFF"/>
                      <w:lang w:eastAsia="ar-SA"/>
                    </w:rPr>
                  </w:pPr>
                  <w:sdt>
                    <w:sdtPr>
                      <w:alias w:val="Numeris"/>
                      <w:tag w:val="nr_9441267b02a645ad9524114f44fd9891"/>
                      <w:lock w:val="sdtLocked"/>
                      <w:richText/>
                    </w:sdtPr>
                    <w:sdtContent>
                      <w:r>
                        <w:rPr>
                          <w:rFonts w:eastAsia="Arial"/>
                          <w:bCs/>
                          <w:color w:val="000000"/>
                          <w:szCs w:val="24"/>
                          <w:lang w:eastAsia="ar-SA"/>
                        </w:rPr>
                        <w:t>100</w:t>
                      </w:r>
                    </w:sdtContent>
                  </w:sdt>
                  <w:r>
                    <w:rPr>
                      <w:rFonts w:eastAsia="Arial"/>
                      <w:bCs/>
                      <w:color w:val="000000"/>
                      <w:szCs w:val="24"/>
                      <w:lang w:eastAsia="ar-SA"/>
                    </w:rPr>
                    <w:t xml:space="preserve">. </w:t>
                  </w:r>
                  <w:r>
                    <w:rPr>
                      <w:bCs/>
                      <w:color w:val="000000"/>
                      <w:szCs w:val="24"/>
                      <w:shd w:val="clear" w:color="auto" w:fill="FFFFFF"/>
                      <w:lang w:eastAsia="ar-SA"/>
                    </w:rPr>
                    <w:t xml:space="preserve"> Miško kirtimai saugomose teritorijose vykdomi Taisyklių ir veiklą saugomose teritorijose reglamentuojančių teisės aktų ir teritorijų planavimo dokumentų  nustatyta tvarka.</w:t>
                  </w:r>
                </w:p>
              </w:sdtContent>
            </w:sdt>
            <w:sdt>
              <w:sdtPr>
                <w:alias w:val="101 p."/>
                <w:tag w:val="part_fa99df3299bd43f1b2792acf20c6b55c"/>
                <w:lock w:val="sdtLocked"/>
                <w:richText/>
              </w:sdtPr>
              <w:sdtContent>
                <w:p>
                  <w:pPr>
                    <w:widowControl w:val="0"/>
                    <w:suppressAutoHyphens/>
                    <w:ind w:firstLine="709"/>
                    <w:jc w:val="both"/>
                    <w:rPr>
                      <w:rFonts w:eastAsia="Arial"/>
                      <w:bCs/>
                      <w:color w:val="000000"/>
                      <w:szCs w:val="24"/>
                      <w:shd w:val="clear" w:color="auto" w:fill="FFFFFF"/>
                      <w:lang w:eastAsia="ar-SA"/>
                    </w:rPr>
                  </w:pPr>
                  <w:sdt>
                    <w:sdtPr>
                      <w:alias w:val="Numeris"/>
                      <w:tag w:val="nr_fa99df3299bd43f1b2792acf20c6b55c"/>
                      <w:lock w:val="sdtLocked"/>
                      <w:richText/>
                    </w:sdtPr>
                    <w:sdtContent>
                      <w:r>
                        <w:rPr>
                          <w:color w:val="000000"/>
                          <w:szCs w:val="24"/>
                          <w:shd w:val="clear" w:color="auto" w:fill="FFFFFF"/>
                          <w:lang w:eastAsia="ar-SA"/>
                        </w:rPr>
                        <w:t>101</w:t>
                      </w:r>
                    </w:sdtContent>
                  </w:sdt>
                  <w:r>
                    <w:rPr>
                      <w:color w:val="000000"/>
                      <w:szCs w:val="24"/>
                      <w:shd w:val="clear" w:color="auto" w:fill="FFFFFF"/>
                      <w:lang w:eastAsia="ar-SA"/>
                    </w:rPr>
                    <w:t>. Vykdant miško kirtimus, privaloma laikytis Specialiųjų žemės naudojimo sąlygų įstatymo, Miško priešgaisrinės apsaugos, Miško sanitarinės apsaugos, Darbų saugos taisyklių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017960e51511eead77e967e3995264">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2024-03-18,
paskelbta TAR 2024-03-18, i. k. 2024-04846            </w:t>
                  </w:r>
                </w:p>
                <w:p/>
              </w:sdtContent>
            </w:sdt>
            <w:sdt>
              <w:sdtPr>
                <w:alias w:val="102 p."/>
                <w:tag w:val="part_dc5ed3b04edc41fca231831b57771cbd"/>
                <w:lock w:val="sdtLocked"/>
                <w:richText/>
              </w:sdtPr>
              <w:sdtContent>
                <w:p>
                  <w:pPr>
                    <w:suppressAutoHyphens/>
                    <w:snapToGrid w:val="0"/>
                    <w:ind w:firstLine="720"/>
                    <w:jc w:val="both"/>
                    <w:rPr>
                      <w:rFonts w:eastAsia="Arial"/>
                      <w:bCs/>
                      <w:color w:val="000000"/>
                      <w:szCs w:val="24"/>
                      <w:shd w:val="clear" w:color="auto" w:fill="FFFFFF"/>
                      <w:lang w:eastAsia="ar-SA"/>
                    </w:rPr>
                  </w:pPr>
                  <w:sdt>
                    <w:sdtPr>
                      <w:alias w:val="Numeris"/>
                      <w:tag w:val="nr_dc5ed3b04edc41fca231831b57771cbd"/>
                      <w:lock w:val="sdtLocked"/>
                      <w:richText/>
                    </w:sdtPr>
                    <w:sdtContent>
                      <w:r>
                        <w:rPr>
                          <w:rFonts w:eastAsia="Arial"/>
                          <w:bCs/>
                          <w:color w:val="000000"/>
                          <w:szCs w:val="24"/>
                          <w:lang w:eastAsia="ar-SA"/>
                        </w:rPr>
                        <w:t>102</w:t>
                      </w:r>
                    </w:sdtContent>
                  </w:sdt>
                  <w:r>
                    <w:rPr>
                      <w:rFonts w:eastAsia="Arial"/>
                      <w:bCs/>
                      <w:color w:val="000000"/>
                      <w:szCs w:val="24"/>
                      <w:lang w:eastAsia="ar-SA"/>
                    </w:rPr>
                    <w:t xml:space="preserve">. </w:t>
                  </w:r>
                  <w:r>
                    <w:rPr>
                      <w:rFonts w:eastAsia="Arial"/>
                      <w:bCs/>
                      <w:color w:val="000000"/>
                      <w:szCs w:val="24"/>
                      <w:shd w:val="clear" w:color="auto" w:fill="FFFFFF"/>
                      <w:lang w:eastAsia="ar-SA"/>
                    </w:rPr>
                    <w:t xml:space="preserve"> Vykdant miško kirtimus, miško kirtimų laikas turi būti parenkamas atsižvelgiant į biržėje esančias saugomų augalų augavietes.</w:t>
                  </w:r>
                </w:p>
              </w:sdtContent>
            </w:sdt>
            <w:sdt>
              <w:sdtPr>
                <w:alias w:val="103 p."/>
                <w:tag w:val="part_d05ce6f73bf940cd82905f039509c103"/>
                <w:lock w:val="sdtLocked"/>
                <w:richText/>
              </w:sdtPr>
              <w:sdtContent>
                <w:p>
                  <w:pPr>
                    <w:suppressAutoHyphens/>
                    <w:snapToGrid w:val="0"/>
                    <w:ind w:firstLine="720"/>
                    <w:jc w:val="both"/>
                    <w:rPr>
                      <w:rFonts w:eastAsia="Arial"/>
                      <w:bCs/>
                      <w:color w:val="000000"/>
                      <w:szCs w:val="24"/>
                      <w:shd w:val="clear" w:color="auto" w:fill="FFFFFF"/>
                      <w:lang w:eastAsia="ar-SA"/>
                    </w:rPr>
                  </w:pPr>
                  <w:sdt>
                    <w:sdtPr>
                      <w:alias w:val="Numeris"/>
                      <w:tag w:val="nr_d05ce6f73bf940cd82905f039509c103"/>
                      <w:lock w:val="sdtLocked"/>
                      <w:richText/>
                    </w:sdtPr>
                    <w:sdtContent>
                      <w:r>
                        <w:rPr>
                          <w:rFonts w:eastAsia="Arial"/>
                          <w:bCs/>
                          <w:color w:val="000000"/>
                          <w:szCs w:val="24"/>
                          <w:lang w:eastAsia="ar-SA"/>
                        </w:rPr>
                        <w:t>103</w:t>
                      </w:r>
                    </w:sdtContent>
                  </w:sdt>
                  <w:r>
                    <w:rPr>
                      <w:rFonts w:eastAsia="Arial"/>
                      <w:bCs/>
                      <w:color w:val="000000"/>
                      <w:szCs w:val="24"/>
                      <w:lang w:eastAsia="ar-SA"/>
                    </w:rPr>
                    <w:t xml:space="preserve">. </w:t>
                  </w:r>
                  <w:r>
                    <w:rPr>
                      <w:rFonts w:eastAsia="Arial"/>
                      <w:color w:val="000000"/>
                      <w:szCs w:val="24"/>
                      <w:shd w:val="clear" w:color="auto" w:fill="FFFFFF"/>
                      <w:lang w:eastAsia="ar-SA"/>
                    </w:rPr>
                    <w:t xml:space="preserve"> Fiziniai ir juridiniai asmenys, pažeidę Taisykles, atsako Lietuvos Respublikos įstatymų nustatyta tvarka.</w:t>
                  </w:r>
                </w:p>
                <w:p>
                  <w:pPr>
                    <w:suppressAutoHyphens/>
                    <w:ind w:firstLine="720"/>
                    <w:jc w:val="both"/>
                    <w:rPr>
                      <w:color w:val="000000"/>
                      <w:szCs w:val="24"/>
                      <w:shd w:val="clear" w:color="auto" w:fill="FFFFFF"/>
                      <w:lang w:eastAsia="ar-SA"/>
                    </w:rPr>
                  </w:pPr>
                </w:p>
              </w:sdtContent>
            </w:sdt>
          </w:sdtContent>
        </w:sdt>
        <w:sdt>
          <w:sdtPr>
            <w:alias w:val="pabaiga"/>
            <w:tag w:val="part_86e95fdbd0394bb4898e04947616bdda"/>
            <w:lock w:val="sdtLocked"/>
            <w:richText/>
          </w:sdtPr>
          <w:sdtContent>
            <w:p>
              <w:pPr>
                <w:suppressAutoHyphens/>
                <w:jc w:val="center"/>
                <w:rPr>
                  <w:color w:val="000000"/>
                  <w:shd w:val="clear" w:color="auto" w:fill="FFFFFF"/>
                  <w:lang w:eastAsia="ar-SA"/>
                </w:rPr>
              </w:pPr>
              <w:r>
                <w:rPr>
                  <w:color w:val="000000"/>
                  <w:szCs w:val="24"/>
                  <w:shd w:val="clear" w:color="auto" w:fill="FFFFFF"/>
                  <w:lang w:eastAsia="ar-SA"/>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03de00674511e58e1ab2c84776483b">
            <w:r w:rsidRPr="00532B9F">
              <w:rPr>
                <w:rFonts w:ascii="Times New Roman" w:eastAsia="MS Mincho" w:hAnsi="Times New Roman"/>
                <w:sz w:val="20"/>
                <w:i/>
                <w:iCs/>
                <w:color w:val="0000FF" w:themeColor="hyperlink"/>
                <w:u w:val="single"/>
              </w:rPr>
              <w:t>D1-690</w:t>
            </w:r>
          </w:fldSimple>
          <w:r>
            <w:rPr>
              <w:rFonts w:ascii="Times New Roman" w:eastAsia="MS Mincho" w:hAnsi="Times New Roman"/>
              <w:sz w:val="20"/>
              <w:i/>
              <w:iCs/>
            </w:rPr>
            <w:t>,
2015-09-30,
paskelbta TAR 2015-09-30, i. k. 2015-14478            </w:t>
          </w:r>
        </w:p>
        <w:p/>
      </w:sdtContent>
    </w:sdt>
    <w:sdt>
      <w:sdtPr>
        <w:alias w:val="1 pr."/>
        <w:tag w:val="part_f5dc1d8bdd2e496b9005fef4e702a969"/>
        <w:lock w:val="sdtLocked"/>
        <w:richText/>
      </w:sdtPr>
      <w:sdtContent>
        <w:p>
          <w:pPr>
            <w:sectPr>
              <w:pgSz w:w="11907" w:h="16840" w:code="9"/>
              <w:pgMar w:top="1134" w:right="567" w:bottom="1134" w:left="1701" w:header="567" w:footer="284" w:gutter="0"/>
              <w:pgNumType w:start="1"/>
              <w:cols w:space="1296"/>
              <w:titlePg/>
              <w:docGrid w:linePitch="360"/>
            </w:sectPr>
          </w:pPr>
        </w:p>
        <w:p>
          <w:pPr>
            <w:rPr>
              <w:color w:val="000000"/>
              <w:szCs w:val="24"/>
              <w:shd w:val="clear" w:color="auto" w:fill="FFFFFF"/>
              <w:lang w:eastAsia="ar-SA"/>
            </w:rPr>
          </w:pPr>
        </w:p>
        <w:p>
          <w:pPr>
            <w:suppressAutoHyphens/>
            <w:ind w:left="6379" w:firstLine="11"/>
            <w:rPr>
              <w:color w:val="000000"/>
              <w:szCs w:val="24"/>
              <w:shd w:val="clear" w:color="auto" w:fill="FFFFFF"/>
              <w:lang w:eastAsia="ar-SA"/>
            </w:rPr>
          </w:pPr>
          <w:r>
            <w:rPr>
              <w:color w:val="000000"/>
              <w:szCs w:val="24"/>
              <w:shd w:val="clear" w:color="auto" w:fill="FFFFFF"/>
              <w:lang w:eastAsia="ar-SA"/>
            </w:rPr>
            <w:t>Miško kirtimo taisyklių</w:t>
          </w:r>
        </w:p>
        <w:p>
          <w:pPr>
            <w:suppressAutoHyphens/>
            <w:ind w:left="6379" w:firstLine="11"/>
            <w:rPr>
              <w:color w:val="000000"/>
              <w:szCs w:val="24"/>
              <w:shd w:val="clear" w:color="auto" w:fill="FFFFFF"/>
              <w:lang w:eastAsia="ar-SA"/>
            </w:rPr>
          </w:pPr>
          <w:sdt>
            <w:sdtPr>
              <w:alias w:val="Numeris"/>
              <w:tag w:val="nr_f5dc1d8bdd2e496b9005fef4e702a969"/>
              <w:lock w:val="sdtLocked"/>
              <w:richText/>
            </w:sdtPr>
            <w:sdtContent>
              <w:r>
                <w:rPr>
                  <w:color w:val="000000"/>
                  <w:szCs w:val="24"/>
                  <w:shd w:val="clear" w:color="auto" w:fill="FFFFFF"/>
                  <w:lang w:eastAsia="ar-SA"/>
                </w:rPr>
                <w:t>1</w:t>
              </w:r>
            </w:sdtContent>
          </w:sdt>
          <w:r>
            <w:rPr>
              <w:color w:val="000000"/>
              <w:szCs w:val="24"/>
              <w:shd w:val="clear" w:color="auto" w:fill="FFFFFF"/>
              <w:lang w:eastAsia="ar-SA"/>
            </w:rPr>
            <w:t xml:space="preserve"> priedas</w:t>
          </w:r>
        </w:p>
        <w:p>
          <w:pPr>
            <w:suppressAutoHyphens/>
            <w:ind w:firstLine="720"/>
            <w:jc w:val="both"/>
            <w:rPr>
              <w:color w:val="000000"/>
              <w:szCs w:val="24"/>
              <w:shd w:val="clear" w:color="auto" w:fill="FFFFFF"/>
              <w:lang w:eastAsia="ar-SA"/>
            </w:rPr>
          </w:pPr>
        </w:p>
        <w:sdt>
          <w:sdtPr>
            <w:alias w:val="Pavadinimas"/>
            <w:tag w:val="title_f5dc1d8bdd2e496b9005fef4e702a969"/>
            <w:lock w:val="sdtLocked"/>
            <w:richText/>
          </w:sdtPr>
          <w:sdtContent>
            <w:p>
              <w:pPr>
                <w:suppressAutoHyphens/>
                <w:ind w:firstLine="720"/>
                <w:jc w:val="center"/>
                <w:rPr>
                  <w:b/>
                  <w:bCs/>
                  <w:color w:val="000000"/>
                  <w:szCs w:val="24"/>
                  <w:shd w:val="clear" w:color="auto" w:fill="FFFFFF"/>
                  <w:lang w:eastAsia="ar-SA"/>
                </w:rPr>
              </w:pPr>
              <w:r>
                <w:rPr>
                  <w:b/>
                  <w:bCs/>
                  <w:color w:val="000000"/>
                  <w:szCs w:val="24"/>
                  <w:shd w:val="clear" w:color="auto" w:fill="FFFFFF"/>
                  <w:lang w:eastAsia="ar-SA"/>
                </w:rPr>
                <w:t>Miško kirtimų apribojimai aplink saugomų paukščių lizdavietes</w:t>
              </w:r>
            </w:p>
          </w:sdtContent>
        </w:sdt>
        <w:p>
          <w:pPr>
            <w:suppressAutoHyphens/>
            <w:ind w:firstLine="720"/>
            <w:jc w:val="center"/>
            <w:rPr>
              <w:color w:val="000000"/>
              <w:szCs w:val="24"/>
              <w:shd w:val="clear" w:color="auto" w:fill="FFFFFF"/>
              <w:lang w:eastAsia="ar-SA"/>
            </w:rPr>
          </w:pPr>
        </w:p>
        <w:p>
          <w:pPr>
            <w:suppressAutoHyphens/>
            <w:ind w:firstLine="780"/>
            <w:jc w:val="both"/>
            <w:rPr>
              <w:color w:val="000000"/>
              <w:szCs w:val="24"/>
              <w:shd w:val="clear" w:color="auto" w:fill="FFFFFF"/>
              <w:lang w:eastAsia="ar-SA"/>
            </w:rPr>
          </w:pPr>
          <w:r>
            <w:rPr>
              <w:color w:val="000000"/>
              <w:szCs w:val="24"/>
              <w:shd w:val="clear" w:color="auto" w:fill="FFFFFF"/>
              <w:lang w:eastAsia="ar-SA"/>
            </w:rPr>
            <w:t xml:space="preserve">Saugomų paukščių, nurodytų šio priedo lentelėje, lizdavietės saugomos nustatant apie jas nurodyto spindulio veisimosi vietas, kuriose ribojami miško kirtimai. Aktuali informacija apie saugomų paukščių lizdavietes registruojama ir skelbiama Saugomų rūšių informacinėje sistemoje ir skelbiama Lietuvos Respublikos miškų valstybės kadastre. Rengiant vidinės miškotvarkos projektus, biržių atrėžimo ar kitus miško kirtimų plotus nurodančius dokumentus, veisimosi vietos, kurioje ribojami miško kirtimai, ribos derinamos prie natūralių ribų ar taksacinių miško sklypų ribų, ir lentelėje nurodytą atstumą nuo lizdavietės leidžiama didinti arba mažinti iki 25 proc. </w:t>
          </w:r>
        </w:p>
        <w:p>
          <w:pPr>
            <w:suppressAutoHyphens/>
            <w:ind w:firstLine="720"/>
            <w:jc w:val="both"/>
            <w:rPr>
              <w:color w:val="000000"/>
              <w:szCs w:val="24"/>
              <w:shd w:val="clear" w:color="auto" w:fill="FFFFFF"/>
              <w:lang w:eastAsia="ar-SA"/>
            </w:rPr>
          </w:pPr>
          <w:r>
            <w:rPr>
              <w:color w:val="000000"/>
              <w:szCs w:val="24"/>
              <w:shd w:val="clear" w:color="auto" w:fill="FFFFFF"/>
              <w:lang w:eastAsia="ar-SA"/>
            </w:rPr>
            <w:t>Saugomų paukščių, nurodytų šio priedo lentelėje, veisimosi vietose draudžiami pagrindiniai ir kraštovaizdžio formavimo miško kirtimai. Visi kiti miško kirtimai ir medienos ištraukimas draudžiami nuo balandžio 1 d. (aplink jūrinių ir kilniųjų erelių lizdavietes – nuo vasario 1 d.) iki rugsėjo 1 d., išskyrus žalių eglių vėjavartų, vėjalaužų, sniegalaužų ir labai pažeistų medžių, kol juose neapsigyveno medžių liemenų pavojingi kenkėjai, kirtimus ir visų rūšių medžių, kuriuose apsigyveno medžių liemenų pavojingi kenkėjai, kirtimus, vykdomus pagal Taisyklių X skyriaus ir Miško sanitarinės apsaugos taisyklių reikalavimus. Kuomet veisimosi vietos medynas sunyko dėl abiotinių veiksnių, ligų ar miško kenkėjų pažeidimų, šiame priede nurodyti miško kirtimų ir medienos ištraukimo apribojimai nebetaikomi, jeigu Miško sanitarinės apsaugos taisyklių nustatyta tvarka išduodama tai patvirtinanti išvada dėl plyno sanitarinio kirtimo būtinumo, tačiau lizdo medį draudžiama iškirsti.</w:t>
          </w:r>
        </w:p>
        <w:p>
          <w:pPr>
            <w:suppressAutoHyphens/>
            <w:jc w:val="both"/>
            <w:rPr>
              <w:lang w:eastAsia="ar-SA"/>
            </w:rPr>
          </w:pPr>
        </w:p>
        <w:tbl>
          <w:tblPr>
            <w:tblW w:w="0" w:type="auto"/>
            <w:tblInd w:w="52" w:type="dxa"/>
            <w:tblLayout w:type="fixed"/>
            <w:tblLook w:val="04A0" w:firstRow="1" w:lastRow="0" w:firstColumn="1" w:lastColumn="0" w:noHBand="0" w:noVBand="1"/>
          </w:tblPr>
          <w:tblGrid>
            <w:gridCol w:w="4777"/>
            <w:gridCol w:w="4777"/>
          </w:tblGrid>
          <w:tr>
            <w:tc>
              <w:tcPr>
                <w:tcW w:w="4777" w:type="dxa"/>
                <w:tcBorders>
                  <w:top w:val="single" w:sz="4" w:space="0" w:color="000000"/>
                  <w:left w:val="single" w:sz="4" w:space="0" w:color="000000"/>
                  <w:bottom w:val="single" w:sz="4" w:space="0" w:color="000000"/>
                  <w:right w:val="nil"/>
                </w:tcBorders>
              </w:tcPr>
              <w:p>
                <w:pPr>
                  <w:suppressAutoHyphens/>
                  <w:ind w:firstLine="720"/>
                  <w:jc w:val="both"/>
                  <w:rPr>
                    <w:color w:val="000000"/>
                    <w:szCs w:val="24"/>
                    <w:shd w:val="clear" w:color="auto" w:fill="FFFFFF"/>
                    <w:lang w:eastAsia="ar-SA"/>
                  </w:rPr>
                </w:pPr>
                <w:r>
                  <w:rPr>
                    <w:color w:val="000000"/>
                    <w:szCs w:val="24"/>
                    <w:shd w:val="clear" w:color="auto" w:fill="FFFFFF"/>
                    <w:lang w:eastAsia="ar-SA"/>
                  </w:rPr>
                  <w:t>Saugoma paukščių rūšis</w:t>
                </w:r>
              </w:p>
            </w:tc>
            <w:tc>
              <w:tcPr>
                <w:tcW w:w="4777" w:type="dxa"/>
                <w:tcBorders>
                  <w:top w:val="single" w:sz="4" w:space="0" w:color="000000"/>
                  <w:left w:val="single" w:sz="4" w:space="0" w:color="000000"/>
                  <w:bottom w:val="single" w:sz="4" w:space="0" w:color="000000"/>
                  <w:right w:val="single" w:sz="4" w:space="0" w:color="000000"/>
                </w:tcBorders>
              </w:tcPr>
              <w:p>
                <w:pPr>
                  <w:suppressAutoHyphens/>
                  <w:jc w:val="both"/>
                  <w:rPr>
                    <w:color w:val="000000"/>
                    <w:szCs w:val="24"/>
                    <w:shd w:val="clear" w:color="auto" w:fill="FFFFFF"/>
                    <w:lang w:eastAsia="ar-SA"/>
                  </w:rPr>
                </w:pPr>
                <w:r>
                  <w:rPr>
                    <w:color w:val="000000"/>
                    <w:szCs w:val="24"/>
                    <w:shd w:val="clear" w:color="auto" w:fill="FFFFFF"/>
                    <w:lang w:eastAsia="ar-SA"/>
                  </w:rPr>
                  <w:t>Veisimosi vietos spindulys nuo lizdavietės, m</w:t>
                </w:r>
              </w:p>
            </w:tc>
          </w:tr>
          <w:tr>
            <w:tc>
              <w:tcPr>
                <w:tcW w:w="4777" w:type="dxa"/>
                <w:tcBorders>
                  <w:top w:val="nil"/>
                  <w:left w:val="single" w:sz="4" w:space="0" w:color="000000"/>
                  <w:bottom w:val="single" w:sz="4" w:space="0" w:color="000000"/>
                  <w:right w:val="nil"/>
                </w:tcBorders>
              </w:tcPr>
              <w:p>
                <w:pPr>
                  <w:suppressAutoHyphens/>
                  <w:jc w:val="both"/>
                  <w:rPr>
                    <w:color w:val="000000"/>
                    <w:szCs w:val="24"/>
                    <w:shd w:val="clear" w:color="auto" w:fill="FFFFFF"/>
                    <w:lang w:eastAsia="ar-SA"/>
                  </w:rPr>
                </w:pPr>
                <w:r>
                  <w:rPr>
                    <w:color w:val="000000"/>
                    <w:szCs w:val="24"/>
                    <w:shd w:val="clear" w:color="auto" w:fill="FFFFFF"/>
                    <w:lang w:eastAsia="ar-SA"/>
                  </w:rPr>
                  <w:t>Juodasis gandras*, jūrinis erelis*, kilnusis erelis, žuvininkas, didysis apuokas</w:t>
                </w:r>
              </w:p>
            </w:tc>
            <w:tc>
              <w:tcPr>
                <w:tcW w:w="4777" w:type="dxa"/>
                <w:tcBorders>
                  <w:top w:val="nil"/>
                  <w:left w:val="single" w:sz="4" w:space="0" w:color="000000"/>
                  <w:bottom w:val="single" w:sz="4" w:space="0" w:color="000000"/>
                  <w:right w:val="single" w:sz="4" w:space="0" w:color="000000"/>
                </w:tcBorders>
                <w:vAlign w:val="center"/>
              </w:tcPr>
              <w:p>
                <w:pPr>
                  <w:suppressAutoHyphens/>
                  <w:ind w:firstLine="720"/>
                  <w:jc w:val="center"/>
                  <w:rPr>
                    <w:color w:val="000000"/>
                    <w:szCs w:val="24"/>
                    <w:shd w:val="clear" w:color="auto" w:fill="FFFFFF"/>
                    <w:lang w:eastAsia="ar-SA"/>
                  </w:rPr>
                </w:pPr>
                <w:r>
                  <w:rPr>
                    <w:color w:val="000000"/>
                    <w:szCs w:val="24"/>
                    <w:shd w:val="clear" w:color="auto" w:fill="FFFFFF"/>
                    <w:lang w:eastAsia="ar-SA"/>
                  </w:rPr>
                  <w:t>200</w:t>
                </w:r>
              </w:p>
            </w:tc>
          </w:tr>
          <w:tr>
            <w:tc>
              <w:tcPr>
                <w:tcW w:w="4777" w:type="dxa"/>
                <w:tcBorders>
                  <w:top w:val="nil"/>
                  <w:left w:val="single" w:sz="4" w:space="0" w:color="000000"/>
                  <w:bottom w:val="single" w:sz="4" w:space="0" w:color="000000"/>
                  <w:right w:val="nil"/>
                </w:tcBorders>
              </w:tcPr>
              <w:p>
                <w:pPr>
                  <w:suppressAutoHyphens/>
                  <w:jc w:val="both"/>
                  <w:rPr>
                    <w:color w:val="000000"/>
                    <w:szCs w:val="24"/>
                    <w:shd w:val="clear" w:color="auto" w:fill="FFFFFF"/>
                    <w:lang w:eastAsia="ar-SA"/>
                  </w:rPr>
                </w:pPr>
                <w:r>
                  <w:rPr>
                    <w:color w:val="000000"/>
                    <w:szCs w:val="24"/>
                    <w:shd w:val="clear" w:color="auto" w:fill="FFFFFF"/>
                    <w:lang w:eastAsia="ar-SA"/>
                  </w:rPr>
                  <w:t>Gyvatėdis, didysis erelis rėksnys, sakalas keleivis, žalvarnis*</w:t>
                </w:r>
              </w:p>
            </w:tc>
            <w:tc>
              <w:tcPr>
                <w:tcW w:w="4777" w:type="dxa"/>
                <w:tcBorders>
                  <w:top w:val="nil"/>
                  <w:left w:val="single" w:sz="4" w:space="0" w:color="000000"/>
                  <w:bottom w:val="single" w:sz="4" w:space="0" w:color="000000"/>
                  <w:right w:val="single" w:sz="4" w:space="0" w:color="000000"/>
                </w:tcBorders>
                <w:vAlign w:val="center"/>
              </w:tcPr>
              <w:p>
                <w:pPr>
                  <w:suppressAutoHyphens/>
                  <w:ind w:firstLine="720"/>
                  <w:jc w:val="center"/>
                  <w:rPr>
                    <w:color w:val="000000"/>
                    <w:szCs w:val="24"/>
                    <w:shd w:val="clear" w:color="auto" w:fill="FFFFFF"/>
                    <w:lang w:eastAsia="ar-SA"/>
                  </w:rPr>
                </w:pPr>
                <w:r>
                  <w:rPr>
                    <w:color w:val="000000"/>
                    <w:szCs w:val="24"/>
                    <w:shd w:val="clear" w:color="auto" w:fill="FFFFFF"/>
                    <w:lang w:eastAsia="ar-SA"/>
                  </w:rPr>
                  <w:t>150</w:t>
                </w:r>
              </w:p>
            </w:tc>
          </w:tr>
          <w:tr>
            <w:tc>
              <w:tcPr>
                <w:tcW w:w="4777" w:type="dxa"/>
                <w:tcBorders>
                  <w:top w:val="nil"/>
                  <w:left w:val="single" w:sz="4" w:space="0" w:color="000000"/>
                  <w:bottom w:val="single" w:sz="4" w:space="0" w:color="000000"/>
                  <w:right w:val="nil"/>
                </w:tcBorders>
              </w:tcPr>
              <w:p>
                <w:pPr>
                  <w:suppressAutoHyphens/>
                  <w:jc w:val="both"/>
                  <w:rPr>
                    <w:color w:val="000000"/>
                    <w:szCs w:val="24"/>
                    <w:shd w:val="clear" w:color="auto" w:fill="FFFFFF"/>
                    <w:lang w:eastAsia="ar-SA"/>
                  </w:rPr>
                </w:pPr>
                <w:r>
                  <w:rPr>
                    <w:color w:val="000000"/>
                    <w:szCs w:val="24"/>
                    <w:shd w:val="clear" w:color="auto" w:fill="FFFFFF"/>
                    <w:lang w:eastAsia="ar-SA"/>
                  </w:rPr>
                  <w:t xml:space="preserve">Vapsvaėdis*, juodasis peslys, rudasis peslys, vištvanagis, mažasis erelis rėksnys*, uralinė pelėda* </w:t>
                </w:r>
              </w:p>
            </w:tc>
            <w:tc>
              <w:tcPr>
                <w:tcW w:w="4777" w:type="dxa"/>
                <w:tcBorders>
                  <w:top w:val="nil"/>
                  <w:left w:val="single" w:sz="4" w:space="0" w:color="000000"/>
                  <w:bottom w:val="single" w:sz="4" w:space="0" w:color="000000"/>
                  <w:right w:val="single" w:sz="4" w:space="0" w:color="000000"/>
                </w:tcBorders>
                <w:vAlign w:val="center"/>
              </w:tcPr>
              <w:p>
                <w:pPr>
                  <w:suppressAutoHyphens/>
                  <w:ind w:firstLine="720"/>
                  <w:jc w:val="center"/>
                  <w:rPr>
                    <w:color w:val="000000"/>
                    <w:szCs w:val="24"/>
                    <w:shd w:val="clear" w:color="auto" w:fill="FFFFFF"/>
                    <w:lang w:eastAsia="ar-SA"/>
                  </w:rPr>
                </w:pPr>
                <w:r>
                  <w:rPr>
                    <w:color w:val="000000"/>
                    <w:szCs w:val="24"/>
                    <w:shd w:val="clear" w:color="auto" w:fill="FFFFFF"/>
                    <w:lang w:eastAsia="ar-SA"/>
                  </w:rPr>
                  <w:t>100</w:t>
                </w:r>
              </w:p>
            </w:tc>
          </w:tr>
          <w:tr>
            <w:tc>
              <w:tcPr>
                <w:tcW w:w="4777" w:type="dxa"/>
                <w:tcBorders>
                  <w:top w:val="nil"/>
                  <w:left w:val="single" w:sz="4" w:space="0" w:color="000000"/>
                  <w:bottom w:val="single" w:sz="4" w:space="0" w:color="000000"/>
                  <w:right w:val="nil"/>
                </w:tcBorders>
              </w:tcPr>
              <w:p>
                <w:pPr>
                  <w:suppressAutoHyphens/>
                  <w:jc w:val="both"/>
                  <w:rPr>
                    <w:color w:val="000000"/>
                    <w:szCs w:val="24"/>
                    <w:shd w:val="clear" w:color="auto" w:fill="FFFFFF"/>
                    <w:lang w:eastAsia="ar-SA"/>
                  </w:rPr>
                </w:pPr>
                <w:r>
                  <w:rPr>
                    <w:color w:val="000000"/>
                    <w:szCs w:val="24"/>
                    <w:shd w:val="clear" w:color="auto" w:fill="FFFFFF"/>
                    <w:lang w:eastAsia="ar-SA"/>
                  </w:rPr>
                  <w:t>Pelėsakalis, startsakalis, sketsakalis, lututė*</w:t>
                </w:r>
              </w:p>
            </w:tc>
            <w:tc>
              <w:tcPr>
                <w:tcW w:w="4777" w:type="dxa"/>
                <w:tcBorders>
                  <w:top w:val="nil"/>
                  <w:left w:val="single" w:sz="4" w:space="0" w:color="000000"/>
                  <w:bottom w:val="single" w:sz="4" w:space="0" w:color="000000"/>
                  <w:right w:val="single" w:sz="4" w:space="0" w:color="000000"/>
                </w:tcBorders>
                <w:vAlign w:val="center"/>
              </w:tcPr>
              <w:p>
                <w:pPr>
                  <w:suppressAutoHyphens/>
                  <w:ind w:firstLine="720"/>
                  <w:jc w:val="center"/>
                  <w:rPr>
                    <w:color w:val="000000"/>
                    <w:szCs w:val="24"/>
                    <w:shd w:val="clear" w:color="auto" w:fill="FFFFFF"/>
                    <w:lang w:eastAsia="ar-SA"/>
                  </w:rPr>
                </w:pPr>
                <w:r>
                  <w:rPr>
                    <w:color w:val="000000"/>
                    <w:szCs w:val="24"/>
                    <w:shd w:val="clear" w:color="auto" w:fill="FFFFFF"/>
                    <w:lang w:eastAsia="ar-SA"/>
                  </w:rPr>
                  <w:t>50</w:t>
                </w:r>
              </w:p>
            </w:tc>
          </w:tr>
        </w:tbl>
        <w:p>
          <w:pPr>
            <w:suppressAutoHyphens/>
            <w:ind w:firstLine="720"/>
            <w:jc w:val="both"/>
            <w:rPr>
              <w:color w:val="000000"/>
              <w:sz w:val="2"/>
              <w:szCs w:val="2"/>
              <w:shd w:val="clear" w:color="auto" w:fill="FFFFFF"/>
              <w:lang w:eastAsia="ar-SA"/>
            </w:rPr>
          </w:pPr>
        </w:p>
        <w:p>
          <w:pPr>
            <w:suppressAutoHyphens/>
            <w:ind w:firstLine="720"/>
            <w:jc w:val="both"/>
            <w:rPr>
              <w:color w:val="000000"/>
              <w:szCs w:val="24"/>
              <w:shd w:val="clear" w:color="auto" w:fill="FFFFFF"/>
              <w:lang w:eastAsia="ar-SA"/>
            </w:rPr>
          </w:pPr>
          <w:r>
            <w:rPr>
              <w:color w:val="000000"/>
              <w:szCs w:val="24"/>
              <w:shd w:val="clear" w:color="auto" w:fill="FFFFFF"/>
              <w:lang w:eastAsia="ar-SA"/>
            </w:rPr>
            <w:t xml:space="preserve">*šios rūšies apsaugai nustatytoje paukščių apsaugai svarbioje teritorijoje gali būti nustatyti kitokie (papildomi) veisimosi vietos ir veisimosi vietos apsaugos zonos apsaugos reikalavimai vadovaujantis individualiais šios teritorijos nuostatais ir/ar ribų planais. </w:t>
          </w:r>
        </w:p>
        <w:p>
          <w:pPr>
            <w:suppressAutoHyphens/>
            <w:ind w:firstLine="720"/>
            <w:jc w:val="both"/>
            <w:rPr>
              <w:color w:val="000000"/>
              <w:szCs w:val="24"/>
              <w:shd w:val="clear" w:color="auto" w:fill="FFFFFF"/>
              <w:lang w:eastAsia="ar-SA"/>
            </w:rPr>
          </w:pPr>
        </w:p>
        <w:p>
          <w:pPr>
            <w:suppressAutoHyphens/>
            <w:ind w:firstLine="720"/>
            <w:jc w:val="both"/>
            <w:rPr>
              <w:color w:val="000000"/>
              <w:szCs w:val="24"/>
              <w:shd w:val="clear" w:color="auto" w:fill="FFFFFF"/>
              <w:lang w:eastAsia="ar-SA"/>
            </w:rPr>
          </w:pPr>
          <w:r>
            <w:rPr>
              <w:color w:val="000000"/>
              <w:szCs w:val="24"/>
              <w:shd w:val="clear" w:color="auto" w:fill="FFFFFF"/>
              <w:lang w:eastAsia="ar-SA"/>
            </w:rPr>
            <w:t>Kurtinių tuokvietėse draudžiami pagrindiniai ir kraštovaizdžio formavimo miško kirtimai. Kurtinių tuokviečių apsaugos zonose plynųjų pagrindinių miško kirtimų biržių plotas turi būti ne didesnis kaip 2 ha, jose būtina palikti pavienius stambius, šakotus medžius (ne mažiau kaip 10 tokių medžių 1 ha). Kurtinių tuokvietėse ir jų apsaugos zonose nuo sausio 1 d. iki rugsėjo 1 d. draudžiami visi miško kirtimai ir medienos ištraukimas, išskyrus žalių eglių vėjavartų, vėjalaužų, sniegalaužų ir labai pažeistų medžių, kol juose neapsigyveno medžių liemenų pavojingi kenkėjai, kirtimus ir visų rūšių medžių, kuriuose apsigyveno medžių liemenų pavojingi kenkėjai, kirtimus, vykdomus pagal Taisyklių X skyriaus ir Miško sanitarinės apsaugos taisyklių reikalavimus. Kurtinių tuokvietėse ir jų apsaugos zonose specialieji biologinės įvairovės palaikymo miško kirtimai</w:t>
          </w:r>
          <w:r>
            <w:rPr>
              <w:rFonts w:eastAsia="Calibri"/>
              <w:szCs w:val="24"/>
            </w:rPr>
            <w:t xml:space="preserve"> gali būti vykdomi </w:t>
          </w:r>
          <w:r>
            <w:rPr>
              <w:color w:val="000000"/>
              <w:szCs w:val="24"/>
              <w:shd w:val="clear" w:color="auto" w:fill="FFFFFF"/>
              <w:lang w:eastAsia="ar-SA"/>
            </w:rPr>
            <w:t>ir kitu, nei nurodyta šiame priede metu, jeigu tai numatyta pagal patvirtintus gamtotvarkos planus, saugomų rūšių apsaugos planus.</w:t>
          </w:r>
        </w:p>
        <w:p>
          <w:pPr>
            <w:suppressAutoHyphens/>
            <w:ind w:firstLine="720"/>
            <w:jc w:val="both"/>
            <w:rPr>
              <w:color w:val="000000"/>
              <w:shd w:val="clear" w:color="auto" w:fill="FFFFFF"/>
            </w:rPr>
          </w:pPr>
          <w:r>
            <w:rPr>
              <w:color w:val="000000"/>
              <w:szCs w:val="24"/>
              <w:shd w:val="clear" w:color="auto" w:fill="FFFFFF"/>
              <w:lang w:eastAsia="ar-SA"/>
            </w:rPr>
            <w:t>Vykdant visus miško kirtimus, biržėse būtina palikti medžius su šio priedo lentelėje nurodytų paukščių rūšių lizdais, paprastojo suopio ir kranklio lizdais, medžius, kuriuose yra uoksai, drevės, ir prie jų formuoti biologinei įvairovei svarbių medžių grupes.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a4630212b11e4b542dec0b12e28b0">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2014-08-07,
paskelbta TAR 2014-08-11, i. k. 2014-10995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03de00674511e58e1ab2c84776483b">
            <w:r w:rsidRPr="00532B9F">
              <w:rPr>
                <w:rFonts w:ascii="Times New Roman" w:eastAsia="MS Mincho" w:hAnsi="Times New Roman"/>
                <w:sz w:val="20"/>
                <w:i/>
                <w:iCs/>
                <w:color w:val="0000FF" w:themeColor="hyperlink"/>
                <w:u w:val="single"/>
              </w:rPr>
              <w:t>D1-690</w:t>
            </w:r>
          </w:fldSimple>
          <w:r>
            <w:rPr>
              <w:rFonts w:ascii="Times New Roman" w:eastAsia="MS Mincho" w:hAnsi="Times New Roman"/>
              <w:sz w:val="20"/>
              <w:i/>
              <w:iCs/>
            </w:rPr>
            <w:t>,
2015-09-30,
paskelbta TAR 2015-09-30, i. k. 2015-14478            </w:t>
          </w:r>
        </w:p>
        <w:p/>
      </w:sdtContent>
    </w:sdt>
    <w:sdt>
      <w:sdtPr>
        <w:alias w:val="2 pr."/>
        <w:tag w:val="part_2e06f9a926a146af9e7b37ccf65d54c1"/>
        <w:lock w:val="sdtLocked"/>
        <w:richText/>
      </w:sdtPr>
      <w:sdtContent>
        <w:p>
          <w:pPr>
            <w:suppressAutoHyphens/>
            <w:ind w:firstLine="720"/>
            <w:jc w:val="both"/>
            <w:sectPr>
              <w:pgSz w:w="11907" w:h="16840" w:code="9"/>
              <w:pgMar w:top="1134" w:right="567" w:bottom="1134" w:left="1701" w:header="567" w:footer="284" w:gutter="0"/>
              <w:pgNumType w:start="1"/>
              <w:cols w:space="1296"/>
              <w:titlePg/>
              <w:docGrid w:linePitch="360"/>
            </w:sectPr>
          </w:pPr>
        </w:p>
        <w:p>
          <w:pPr>
            <w:suppressAutoHyphens/>
            <w:ind w:firstLine="720"/>
            <w:jc w:val="both"/>
            <w:rPr>
              <w:color w:val="000000"/>
              <w:szCs w:val="24"/>
              <w:shd w:val="clear" w:color="auto" w:fill="FFFFFF"/>
              <w:lang w:eastAsia="ar-SA"/>
            </w:rPr>
          </w:pPr>
        </w:p>
        <w:p>
          <w:pPr>
            <w:suppressAutoHyphens/>
            <w:ind w:firstLine="6379"/>
            <w:jc w:val="both"/>
            <w:rPr>
              <w:color w:val="000000"/>
              <w:szCs w:val="24"/>
              <w:shd w:val="clear" w:color="auto" w:fill="FFFFFF"/>
              <w:lang w:eastAsia="ar-SA"/>
            </w:rPr>
          </w:pPr>
          <w:r>
            <w:rPr>
              <w:color w:val="000000"/>
              <w:szCs w:val="24"/>
              <w:shd w:val="clear" w:color="auto" w:fill="FFFFFF"/>
              <w:lang w:eastAsia="ar-SA"/>
            </w:rPr>
            <w:t>Miško kirtimo taisyklių</w:t>
          </w:r>
        </w:p>
        <w:p>
          <w:pPr>
            <w:suppressAutoHyphens/>
            <w:ind w:left="6379"/>
            <w:rPr>
              <w:color w:val="000000"/>
              <w:szCs w:val="24"/>
              <w:shd w:val="clear" w:color="auto" w:fill="FFFFFF"/>
              <w:lang w:eastAsia="ar-SA"/>
            </w:rPr>
          </w:pPr>
          <w:sdt>
            <w:sdtPr>
              <w:alias w:val="Numeris"/>
              <w:tag w:val="nr_2e06f9a926a146af9e7b37ccf65d54c1"/>
              <w:lock w:val="sdtLocked"/>
              <w:richText/>
            </w:sdtPr>
            <w:sdtContent>
              <w:r>
                <w:rPr>
                  <w:color w:val="000000"/>
                  <w:szCs w:val="24"/>
                  <w:shd w:val="clear" w:color="auto" w:fill="FFFFFF"/>
                  <w:lang w:eastAsia="ar-SA"/>
                </w:rPr>
                <w:t>2</w:t>
              </w:r>
            </w:sdtContent>
          </w:sdt>
          <w:r>
            <w:rPr>
              <w:color w:val="000000"/>
              <w:szCs w:val="24"/>
              <w:shd w:val="clear" w:color="auto" w:fill="FFFFFF"/>
              <w:lang w:eastAsia="ar-SA"/>
            </w:rPr>
            <w:t xml:space="preserve"> priedas</w:t>
          </w:r>
        </w:p>
        <w:p>
          <w:pPr>
            <w:suppressAutoHyphens/>
            <w:ind w:firstLine="720"/>
            <w:jc w:val="right"/>
            <w:rPr>
              <w:color w:val="000000"/>
              <w:szCs w:val="24"/>
              <w:shd w:val="clear" w:color="auto" w:fill="FFFFFF"/>
              <w:lang w:eastAsia="ar-SA"/>
            </w:rPr>
          </w:pPr>
        </w:p>
        <w:sdt>
          <w:sdtPr>
            <w:alias w:val="Pavadinimas"/>
            <w:tag w:val="title_2e06f9a926a146af9e7b37ccf65d54c1"/>
            <w:lock w:val="sdtLocked"/>
            <w:richText/>
          </w:sdtPr>
          <w:sdtContent>
            <w:p>
              <w:pPr>
                <w:suppressAutoHyphens/>
                <w:ind w:firstLine="720"/>
                <w:jc w:val="center"/>
                <w:rPr>
                  <w:b/>
                  <w:bCs/>
                  <w:color w:val="000000"/>
                  <w:szCs w:val="24"/>
                  <w:shd w:val="clear" w:color="auto" w:fill="FFFFFF"/>
                  <w:lang w:eastAsia="ar-SA"/>
                </w:rPr>
              </w:pPr>
              <w:r>
                <w:rPr>
                  <w:b/>
                  <w:bCs/>
                  <w:color w:val="000000"/>
                  <w:szCs w:val="24"/>
                  <w:shd w:val="clear" w:color="auto" w:fill="FFFFFF"/>
                  <w:lang w:eastAsia="ar-SA"/>
                </w:rPr>
                <w:t>Medynui atkurti pakankamas žėlinių arba želdinių kiekis</w:t>
              </w:r>
            </w:p>
          </w:sdtContent>
        </w:sdt>
        <w:p>
          <w:pPr>
            <w:suppressAutoHyphens/>
            <w:ind w:firstLine="720"/>
            <w:jc w:val="both"/>
            <w:rPr>
              <w:color w:val="000000"/>
              <w:szCs w:val="24"/>
              <w:shd w:val="clear" w:color="auto" w:fill="FFFFFF"/>
              <w:lang w:eastAsia="ar-SA"/>
            </w:rPr>
          </w:pPr>
        </w:p>
        <w:tbl>
          <w:tblPr>
            <w:tblW w:w="0" w:type="auto"/>
            <w:tblInd w:w="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8" w:type="dxa"/>
              <w:bottom w:w="108" w:type="dxa"/>
            </w:tblCellMar>
            <w:tblLook w:val="0000" w:firstRow="0" w:lastRow="0" w:firstColumn="0" w:lastColumn="0" w:noHBand="0" w:noVBand="0"/>
          </w:tblPr>
          <w:tblGrid>
            <w:gridCol w:w="2153"/>
            <w:gridCol w:w="1134"/>
            <w:gridCol w:w="1417"/>
            <w:gridCol w:w="1276"/>
            <w:gridCol w:w="992"/>
            <w:gridCol w:w="1248"/>
            <w:gridCol w:w="1510"/>
          </w:tblGrid>
          <w:tr>
            <w:trPr>
              <w:trHeight w:val="20"/>
            </w:trPr>
            <w:tc>
              <w:tcPr>
                <w:tcW w:w="2153" w:type="dxa"/>
                <w:vMerge w:val="restart"/>
                <w:vAlign w:val="center"/>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Medžių rūšis</w:t>
                </w:r>
              </w:p>
            </w:tc>
            <w:tc>
              <w:tcPr>
                <w:tcW w:w="7577" w:type="dxa"/>
                <w:gridSpan w:val="6"/>
              </w:tcPr>
              <w:p>
                <w:pPr>
                  <w:suppressAutoHyphens/>
                  <w:snapToGrid w:val="0"/>
                  <w:jc w:val="center"/>
                  <w:rPr>
                    <w:color w:val="000000"/>
                    <w:szCs w:val="24"/>
                    <w:shd w:val="clear" w:color="auto" w:fill="FFFFFF"/>
                    <w:lang w:eastAsia="ar-SA"/>
                  </w:rPr>
                </w:pPr>
                <w:r>
                  <w:rPr>
                    <w:color w:val="000000"/>
                    <w:szCs w:val="24"/>
                    <w:shd w:val="clear" w:color="auto" w:fill="FFFFFF"/>
                    <w:lang w:eastAsia="ar-SA"/>
                  </w:rPr>
                  <w:t>Skaitiklyje – pakankamas perspektyvaus žėlinių kiekis, vardiklyje – dirbtinai įveistų želdinių medelių kiekis (tūkst. vnt./ha)</w:t>
                </w:r>
              </w:p>
            </w:tc>
          </w:tr>
          <w:tr>
            <w:trPr>
              <w:trHeight w:val="20"/>
            </w:trPr>
            <w:tc>
              <w:tcPr>
                <w:tcW w:w="2153" w:type="dxa"/>
                <w:vMerge/>
                <w:vAlign w:val="center"/>
              </w:tcPr>
              <w:p>
                <w:pPr>
                  <w:suppressAutoHyphens/>
                  <w:snapToGrid w:val="0"/>
                  <w:ind w:firstLine="720"/>
                  <w:jc w:val="both"/>
                  <w:rPr>
                    <w:color w:val="000000"/>
                    <w:shd w:val="clear" w:color="auto" w:fill="FFFFFF"/>
                    <w:lang w:eastAsia="ar-SA"/>
                  </w:rPr>
                </w:pPr>
              </w:p>
            </w:tc>
            <w:tc>
              <w:tcPr>
                <w:tcW w:w="3827" w:type="dxa"/>
                <w:gridSpan w:val="3"/>
              </w:tcPr>
              <w:p>
                <w:pPr>
                  <w:suppressAutoHyphens/>
                  <w:snapToGrid w:val="0"/>
                  <w:jc w:val="center"/>
                  <w:rPr>
                    <w:color w:val="000000"/>
                    <w:szCs w:val="24"/>
                    <w:shd w:val="clear" w:color="auto" w:fill="FFFFFF"/>
                    <w:lang w:eastAsia="ar-SA"/>
                  </w:rPr>
                </w:pPr>
                <w:r>
                  <w:rPr>
                    <w:color w:val="000000"/>
                    <w:szCs w:val="24"/>
                    <w:shd w:val="clear" w:color="auto" w:fill="FFFFFF"/>
                    <w:lang w:eastAsia="ar-SA"/>
                  </w:rPr>
                  <w:t>Nae, Na – kerpšilis, brukniašilis</w:t>
                </w:r>
              </w:p>
            </w:tc>
            <w:tc>
              <w:tcPr>
                <w:tcW w:w="3750" w:type="dxa"/>
                <w:gridSpan w:val="3"/>
              </w:tcPr>
              <w:p>
                <w:pPr>
                  <w:suppressAutoHyphens/>
                  <w:snapToGrid w:val="0"/>
                  <w:jc w:val="center"/>
                  <w:rPr>
                    <w:color w:val="000000"/>
                    <w:szCs w:val="24"/>
                    <w:shd w:val="clear" w:color="auto" w:fill="FFFFFF"/>
                    <w:lang w:eastAsia="ar-SA"/>
                  </w:rPr>
                </w:pPr>
                <w:r>
                  <w:rPr>
                    <w:color w:val="000000"/>
                    <w:szCs w:val="24"/>
                    <w:shd w:val="clear" w:color="auto" w:fill="FFFFFF"/>
                    <w:lang w:eastAsia="ar-SA"/>
                  </w:rPr>
                  <w:t>Kitos augavietės</w:t>
                </w:r>
              </w:p>
            </w:tc>
          </w:tr>
          <w:tr>
            <w:tblPrEx>
              <w:tblCellMar>
                <w:top w:w="0" w:type="dxa"/>
                <w:bottom w:w="0" w:type="dxa"/>
              </w:tblCellMar>
            </w:tblPrEx>
            <w:trPr>
              <w:trHeight w:val="20"/>
            </w:trPr>
            <w:tc>
              <w:tcPr>
                <w:tcW w:w="2153" w:type="dxa"/>
                <w:vMerge/>
                <w:vAlign w:val="center"/>
              </w:tcPr>
              <w:p>
                <w:pPr>
                  <w:suppressAutoHyphens/>
                  <w:snapToGrid w:val="0"/>
                  <w:ind w:firstLine="720"/>
                  <w:jc w:val="both"/>
                  <w:rPr>
                    <w:color w:val="000000"/>
                    <w:shd w:val="clear" w:color="auto" w:fill="FFFFFF"/>
                    <w:lang w:eastAsia="ar-SA"/>
                  </w:rPr>
                </w:pPr>
              </w:p>
            </w:tc>
            <w:tc>
              <w:tcPr>
                <w:tcW w:w="113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 xml:space="preserve">iki </w:t>
                  <w:br/>
                  <w:t>0,5 m</w:t>
                </w:r>
              </w:p>
            </w:tc>
            <w:tc>
              <w:tcPr>
                <w:tcW w:w="1417"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0,5–1,5 m</w:t>
                </w:r>
              </w:p>
            </w:tc>
            <w:tc>
              <w:tcPr>
                <w:tcW w:w="1276"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 xml:space="preserve">daugiau </w:t>
                  <w:br/>
                  <w:t>kaip 1,5 m</w:t>
                </w:r>
              </w:p>
            </w:tc>
            <w:tc>
              <w:tcPr>
                <w:tcW w:w="992"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 xml:space="preserve">iki </w:t>
                  <w:br/>
                  <w:t>0,5 m</w:t>
                </w:r>
              </w:p>
            </w:tc>
            <w:tc>
              <w:tcPr>
                <w:tcW w:w="124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0,5–1,5 m</w:t>
                </w:r>
              </w:p>
            </w:tc>
            <w:tc>
              <w:tcPr>
                <w:tcW w:w="1510"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 xml:space="preserve">daugiau </w:t>
                  <w:br/>
                  <w:t>kaip 1,5 m</w:t>
                </w:r>
              </w:p>
            </w:tc>
          </w:tr>
          <w:tr>
            <w:tblPrEx>
              <w:tblCellMar>
                <w:top w:w="0" w:type="dxa"/>
                <w:bottom w:w="0" w:type="dxa"/>
              </w:tblCellMar>
            </w:tblPrEx>
            <w:trPr>
              <w:trHeight w:val="20"/>
            </w:trPr>
            <w:tc>
              <w:tcPr>
                <w:tcW w:w="2153" w:type="dxa"/>
              </w:tcPr>
              <w:p>
                <w:pPr>
                  <w:suppressAutoHyphens/>
                  <w:snapToGrid w:val="0"/>
                  <w:jc w:val="both"/>
                  <w:rPr>
                    <w:color w:val="000000"/>
                    <w:position w:val="6"/>
                    <w:szCs w:val="24"/>
                    <w:shd w:val="clear" w:color="auto" w:fill="FFFFFF"/>
                    <w:lang w:eastAsia="ar-SA"/>
                  </w:rPr>
                </w:pPr>
                <w:r>
                  <w:rPr>
                    <w:color w:val="000000"/>
                    <w:position w:val="6"/>
                    <w:szCs w:val="24"/>
                    <w:shd w:val="clear" w:color="auto" w:fill="FFFFFF"/>
                    <w:lang w:eastAsia="ar-SA"/>
                  </w:rPr>
                  <w:t>Pušis</w:t>
                </w:r>
              </w:p>
            </w:tc>
            <w:tc>
              <w:tcPr>
                <w:tcW w:w="1134"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10</w:t>
                </w:r>
              </w:p>
            </w:tc>
            <w:tc>
              <w:tcPr>
                <w:tcW w:w="1417"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8</w:t>
                </w:r>
              </w:p>
            </w:tc>
            <w:tc>
              <w:tcPr>
                <w:tcW w:w="1276"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6</w:t>
                </w:r>
              </w:p>
            </w:tc>
            <w:tc>
              <w:tcPr>
                <w:tcW w:w="992"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8</w:t>
                </w:r>
              </w:p>
            </w:tc>
            <w:tc>
              <w:tcPr>
                <w:tcW w:w="1248"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6</w:t>
                </w:r>
              </w:p>
            </w:tc>
            <w:tc>
              <w:tcPr>
                <w:tcW w:w="1510"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5</w:t>
                </w:r>
              </w:p>
            </w:tc>
          </w:tr>
          <w:tr>
            <w:tblPrEx>
              <w:tblCellMar>
                <w:top w:w="0" w:type="dxa"/>
                <w:bottom w:w="0" w:type="dxa"/>
              </w:tblCellMar>
            </w:tblPrEx>
            <w:trPr>
              <w:trHeight w:val="20"/>
            </w:trPr>
            <w:tc>
              <w:tcPr>
                <w:tcW w:w="2153" w:type="dxa"/>
              </w:tcPr>
              <w:p>
                <w:pPr>
                  <w:suppressAutoHyphens/>
                  <w:snapToGrid w:val="0"/>
                  <w:jc w:val="both"/>
                  <w:rPr>
                    <w:color w:val="000000"/>
                    <w:position w:val="6"/>
                    <w:szCs w:val="24"/>
                    <w:shd w:val="clear" w:color="auto" w:fill="FFFFFF"/>
                    <w:lang w:eastAsia="ar-SA"/>
                  </w:rPr>
                </w:pPr>
                <w:r>
                  <w:rPr>
                    <w:color w:val="000000"/>
                    <w:position w:val="6"/>
                    <w:szCs w:val="24"/>
                    <w:shd w:val="clear" w:color="auto" w:fill="FFFFFF"/>
                    <w:lang w:eastAsia="ar-SA"/>
                  </w:rPr>
                  <w:t>Eglė</w:t>
                </w:r>
              </w:p>
            </w:tc>
            <w:tc>
              <w:tcPr>
                <w:tcW w:w="1134"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w:t>
                </w:r>
              </w:p>
            </w:tc>
            <w:tc>
              <w:tcPr>
                <w:tcW w:w="1417"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w:t>
                </w:r>
              </w:p>
            </w:tc>
            <w:tc>
              <w:tcPr>
                <w:tcW w:w="1276"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w:t>
                </w:r>
              </w:p>
            </w:tc>
            <w:tc>
              <w:tcPr>
                <w:tcW w:w="992"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6/4</w:t>
                </w:r>
              </w:p>
            </w:tc>
            <w:tc>
              <w:tcPr>
                <w:tcW w:w="1248"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4/3</w:t>
                </w:r>
              </w:p>
            </w:tc>
            <w:tc>
              <w:tcPr>
                <w:tcW w:w="1510"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3/2,5</w:t>
                </w:r>
              </w:p>
            </w:tc>
          </w:tr>
          <w:tr>
            <w:tblPrEx>
              <w:tblCellMar>
                <w:top w:w="0" w:type="dxa"/>
                <w:bottom w:w="0" w:type="dxa"/>
              </w:tblCellMar>
            </w:tblPrEx>
            <w:trPr>
              <w:trHeight w:val="20"/>
            </w:trPr>
            <w:tc>
              <w:tcPr>
                <w:tcW w:w="2153" w:type="dxa"/>
              </w:tcPr>
              <w:p>
                <w:pPr>
                  <w:suppressAutoHyphens/>
                  <w:snapToGrid w:val="0"/>
                  <w:jc w:val="both"/>
                  <w:rPr>
                    <w:color w:val="000000"/>
                    <w:szCs w:val="24"/>
                    <w:shd w:val="clear" w:color="auto" w:fill="FFFFFF"/>
                    <w:lang w:eastAsia="ar-SA"/>
                  </w:rPr>
                </w:pPr>
                <w:r>
                  <w:rPr>
                    <w:color w:val="000000"/>
                    <w:szCs w:val="24"/>
                    <w:shd w:val="clear" w:color="auto" w:fill="FFFFFF"/>
                    <w:lang w:eastAsia="ar-SA"/>
                  </w:rPr>
                  <w:t>Ąžuolas, liepa</w:t>
                </w:r>
              </w:p>
            </w:tc>
            <w:tc>
              <w:tcPr>
                <w:tcW w:w="1134"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w:t>
                </w:r>
              </w:p>
            </w:tc>
            <w:tc>
              <w:tcPr>
                <w:tcW w:w="1417"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w:t>
                </w:r>
              </w:p>
            </w:tc>
            <w:tc>
              <w:tcPr>
                <w:tcW w:w="1276"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w:t>
                </w:r>
              </w:p>
            </w:tc>
            <w:tc>
              <w:tcPr>
                <w:tcW w:w="992"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6</w:t>
                </w:r>
              </w:p>
            </w:tc>
            <w:tc>
              <w:tcPr>
                <w:tcW w:w="1248"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4</w:t>
                </w:r>
              </w:p>
            </w:tc>
            <w:tc>
              <w:tcPr>
                <w:tcW w:w="1510"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3</w:t>
                </w:r>
              </w:p>
            </w:tc>
          </w:tr>
          <w:tr>
            <w:tblPrEx>
              <w:tblCellMar>
                <w:top w:w="0" w:type="dxa"/>
                <w:bottom w:w="0" w:type="dxa"/>
              </w:tblCellMar>
            </w:tblPrEx>
            <w:trPr>
              <w:trHeight w:val="20"/>
            </w:trPr>
            <w:tc>
              <w:tcPr>
                <w:tcW w:w="2153" w:type="dxa"/>
              </w:tcPr>
              <w:p>
                <w:pPr>
                  <w:suppressAutoHyphens/>
                  <w:snapToGrid w:val="0"/>
                  <w:jc w:val="both"/>
                  <w:rPr>
                    <w:color w:val="000000"/>
                    <w:szCs w:val="24"/>
                    <w:shd w:val="clear" w:color="auto" w:fill="FFFFFF"/>
                    <w:lang w:eastAsia="ar-SA"/>
                  </w:rPr>
                </w:pPr>
                <w:r>
                  <w:rPr>
                    <w:color w:val="000000"/>
                    <w:szCs w:val="24"/>
                    <w:shd w:val="clear" w:color="auto" w:fill="FFFFFF"/>
                    <w:lang w:eastAsia="ar-SA"/>
                  </w:rPr>
                  <w:t>Uosis, klevas</w:t>
                </w:r>
              </w:p>
            </w:tc>
            <w:tc>
              <w:tcPr>
                <w:tcW w:w="1134"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w:t>
                </w:r>
              </w:p>
            </w:tc>
            <w:tc>
              <w:tcPr>
                <w:tcW w:w="1417"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w:t>
                </w:r>
              </w:p>
            </w:tc>
            <w:tc>
              <w:tcPr>
                <w:tcW w:w="1276"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w:t>
                </w:r>
              </w:p>
            </w:tc>
            <w:tc>
              <w:tcPr>
                <w:tcW w:w="992"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8</w:t>
                </w:r>
              </w:p>
            </w:tc>
            <w:tc>
              <w:tcPr>
                <w:tcW w:w="1248"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5</w:t>
                </w:r>
              </w:p>
            </w:tc>
            <w:tc>
              <w:tcPr>
                <w:tcW w:w="1510" w:type="dxa"/>
              </w:tcPr>
              <w:p>
                <w:pPr>
                  <w:suppressAutoHyphens/>
                  <w:snapToGrid w:val="0"/>
                  <w:jc w:val="center"/>
                  <w:rPr>
                    <w:color w:val="000000"/>
                    <w:position w:val="6"/>
                    <w:szCs w:val="24"/>
                    <w:shd w:val="clear" w:color="auto" w:fill="FFFFFF"/>
                    <w:lang w:eastAsia="ar-SA"/>
                  </w:rPr>
                </w:pPr>
                <w:r>
                  <w:rPr>
                    <w:color w:val="000000"/>
                    <w:position w:val="6"/>
                    <w:szCs w:val="24"/>
                    <w:shd w:val="clear" w:color="auto" w:fill="FFFFFF"/>
                    <w:lang w:eastAsia="ar-SA"/>
                  </w:rPr>
                  <w:t>4</w:t>
                </w:r>
              </w:p>
            </w:tc>
          </w:tr>
        </w:tbl>
        <w:p>
          <w:pPr>
            <w:suppressAutoHyphens/>
            <w:spacing w:line="200" w:lineRule="atLeast"/>
            <w:ind w:firstLine="720"/>
            <w:jc w:val="both"/>
            <w:rPr>
              <w:color w:val="000000"/>
              <w:position w:val="6"/>
              <w:sz w:val="20"/>
              <w:szCs w:val="24"/>
              <w:shd w:val="clear" w:color="auto" w:fill="FFFFFF"/>
              <w:lang w:eastAsia="ar-SA"/>
            </w:rPr>
          </w:pPr>
        </w:p>
        <w:p>
          <w:pPr>
            <w:suppressAutoHyphens/>
            <w:spacing w:line="200" w:lineRule="atLeast"/>
            <w:ind w:firstLine="720"/>
            <w:jc w:val="both"/>
            <w:rPr>
              <w:color w:val="000000"/>
              <w:position w:val="6"/>
              <w:sz w:val="20"/>
              <w:szCs w:val="24"/>
              <w:shd w:val="clear" w:color="auto" w:fill="FFFFFF"/>
              <w:lang w:eastAsia="ar-SA"/>
            </w:rPr>
          </w:pPr>
          <w:r>
            <w:rPr>
              <w:color w:val="000000"/>
              <w:position w:val="6"/>
              <w:sz w:val="20"/>
              <w:szCs w:val="24"/>
              <w:shd w:val="clear" w:color="auto" w:fill="FFFFFF"/>
              <w:lang w:eastAsia="ar-SA"/>
            </w:rPr>
            <w:t>Pastaba. Lentelės duomenimis turi vadovautis specialistai, projektuodami pagrindinių miško kirtimų biržes. Lentelėje nurodytas žėlinių arba želdinių kiekis, kurio pakanka medynui atkurti, jei miško kirtimo metu bus išsaugota bent 60 proc. nurodyto kiekio. II ir III miškų grupėje perspektyvių želdinių ar žėlinių kiekis, kurio pakanka medynui atkurti, yra 20 proc. mažesnis negu nurodytas lentelėje.</w:t>
          </w:r>
        </w:p>
        <w:p>
          <w:pPr>
            <w:suppressAutoHyphens/>
            <w:spacing w:line="200" w:lineRule="atLeast"/>
            <w:ind w:left="6663"/>
            <w:jc w:val="both"/>
            <w:rPr>
              <w:color w:val="000000"/>
              <w:position w:val="6"/>
              <w:shd w:val="clear" w:color="auto" w:fill="FFFFFF"/>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03de00674511e58e1ab2c84776483b">
            <w:r w:rsidRPr="00532B9F">
              <w:rPr>
                <w:rFonts w:ascii="Times New Roman" w:eastAsia="MS Mincho" w:hAnsi="Times New Roman"/>
                <w:sz w:val="20"/>
                <w:i/>
                <w:iCs/>
                <w:color w:val="0000FF" w:themeColor="hyperlink"/>
                <w:u w:val="single"/>
              </w:rPr>
              <w:t>D1-690</w:t>
            </w:r>
          </w:fldSimple>
          <w:r>
            <w:rPr>
              <w:rFonts w:ascii="Times New Roman" w:eastAsia="MS Mincho" w:hAnsi="Times New Roman"/>
              <w:sz w:val="20"/>
              <w:i/>
              <w:iCs/>
            </w:rPr>
            <w:t>,
2015-09-30,
paskelbta TAR 2015-09-30, i. k. 2015-14478            </w:t>
          </w:r>
        </w:p>
        <w:p/>
      </w:sdtContent>
    </w:sdt>
    <w:sdt>
      <w:sdtPr>
        <w:alias w:val="3 pr."/>
        <w:tag w:val="part_21c7c026526044019fc4651a5b9da4a1"/>
        <w:lock w:val="sdtLocked"/>
        <w:richText/>
      </w:sdtPr>
      <w:sdtContent>
        <w:p>
          <w:pPr>
            <w:suppressAutoHyphens/>
            <w:spacing w:line="200" w:lineRule="atLeast"/>
            <w:ind w:left="6663"/>
            <w:jc w:val="both"/>
            <w:sectPr>
              <w:pgSz w:w="11907" w:h="16840" w:code="9"/>
              <w:pgMar w:top="1134" w:right="567" w:bottom="1134" w:left="1701" w:header="567" w:footer="284" w:gutter="0"/>
              <w:pgNumType w:start="1"/>
              <w:cols w:space="1296"/>
              <w:titlePg/>
              <w:docGrid w:linePitch="360"/>
            </w:sectPr>
          </w:pPr>
        </w:p>
        <w:p>
          <w:pPr>
            <w:suppressAutoHyphens/>
            <w:spacing w:line="200" w:lineRule="atLeast"/>
            <w:ind w:left="6663"/>
            <w:jc w:val="both"/>
            <w:rPr>
              <w:color w:val="000000"/>
              <w:position w:val="6"/>
              <w:sz w:val="20"/>
              <w:szCs w:val="24"/>
              <w:shd w:val="clear" w:color="auto" w:fill="FFFFFF"/>
              <w:lang w:eastAsia="ar-SA"/>
            </w:rPr>
          </w:pPr>
        </w:p>
        <w:p>
          <w:pPr>
            <w:suppressAutoHyphens/>
            <w:spacing w:line="200" w:lineRule="atLeast"/>
            <w:ind w:left="6663"/>
            <w:jc w:val="both"/>
            <w:rPr>
              <w:color w:val="000000"/>
              <w:szCs w:val="24"/>
              <w:shd w:val="clear" w:color="auto" w:fill="FFFFFF"/>
              <w:lang w:eastAsia="ar-SA"/>
            </w:rPr>
          </w:pPr>
          <w:r>
            <w:rPr>
              <w:color w:val="000000"/>
              <w:szCs w:val="24"/>
              <w:shd w:val="clear" w:color="auto" w:fill="FFFFFF"/>
              <w:lang w:eastAsia="ar-SA"/>
            </w:rPr>
            <w:t>Miško kirtimo taisyklių</w:t>
          </w:r>
        </w:p>
        <w:p>
          <w:pPr>
            <w:widowControl w:val="0"/>
            <w:suppressAutoHyphens/>
            <w:ind w:left="6663"/>
            <w:rPr>
              <w:rFonts w:eastAsia="Arial"/>
              <w:color w:val="000000"/>
              <w:szCs w:val="24"/>
              <w:shd w:val="clear" w:color="auto" w:fill="FFFFFF"/>
              <w:lang w:eastAsia="ar-SA"/>
            </w:rPr>
          </w:pPr>
          <w:sdt>
            <w:sdtPr>
              <w:alias w:val="Numeris"/>
              <w:tag w:val="nr_21c7c026526044019fc4651a5b9da4a1"/>
              <w:lock w:val="sdtLocked"/>
              <w:richText/>
            </w:sdtPr>
            <w:sdtContent>
              <w:r>
                <w:rPr>
                  <w:rFonts w:eastAsia="Arial"/>
                  <w:color w:val="000000"/>
                  <w:szCs w:val="24"/>
                  <w:shd w:val="clear" w:color="auto" w:fill="FFFFFF"/>
                  <w:lang w:eastAsia="ar-SA"/>
                </w:rPr>
                <w:t>3</w:t>
              </w:r>
            </w:sdtContent>
          </w:sdt>
          <w:r>
            <w:rPr>
              <w:rFonts w:eastAsia="Arial"/>
              <w:color w:val="000000"/>
              <w:szCs w:val="24"/>
              <w:shd w:val="clear" w:color="auto" w:fill="FFFFFF"/>
              <w:lang w:eastAsia="ar-SA"/>
            </w:rPr>
            <w:t xml:space="preserve"> priedas</w:t>
          </w:r>
        </w:p>
        <w:p>
          <w:pPr>
            <w:widowControl w:val="0"/>
            <w:suppressAutoHyphens/>
            <w:ind w:left="357"/>
            <w:jc w:val="center"/>
            <w:rPr>
              <w:rFonts w:eastAsia="Arial"/>
              <w:b/>
              <w:color w:val="000000"/>
              <w:szCs w:val="24"/>
              <w:shd w:val="clear" w:color="auto" w:fill="FFFFFF"/>
              <w:lang w:eastAsia="ar-SA"/>
            </w:rPr>
          </w:pPr>
        </w:p>
        <w:sdt>
          <w:sdtPr>
            <w:alias w:val="Pavadinimas"/>
            <w:tag w:val="title_21c7c026526044019fc4651a5b9da4a1"/>
            <w:lock w:val="sdtLocked"/>
            <w:richText/>
          </w:sdtPr>
          <w:sdtContent>
            <w:p>
              <w:pPr>
                <w:widowControl w:val="0"/>
                <w:suppressAutoHyphens/>
                <w:ind w:left="357"/>
                <w:jc w:val="center"/>
                <w:rPr>
                  <w:rFonts w:eastAsia="Arial"/>
                  <w:b/>
                  <w:bCs/>
                  <w:color w:val="000000"/>
                  <w:szCs w:val="24"/>
                  <w:shd w:val="clear" w:color="auto" w:fill="FFFFFF"/>
                  <w:lang w:eastAsia="ar-SA"/>
                </w:rPr>
              </w:pPr>
              <w:r>
                <w:rPr>
                  <w:rFonts w:eastAsia="Arial"/>
                  <w:b/>
                  <w:bCs/>
                  <w:color w:val="000000"/>
                  <w:szCs w:val="24"/>
                  <w:shd w:val="clear" w:color="auto" w:fill="FFFFFF"/>
                  <w:lang w:eastAsia="ar-SA"/>
                </w:rPr>
                <w:t>Medžių klasifikavimas vykdant ugdomuosius miško kirtimus</w:t>
              </w:r>
            </w:p>
          </w:sdtContent>
        </w:sdt>
        <w:p>
          <w:pPr>
            <w:widowControl w:val="0"/>
            <w:suppressAutoHyphens/>
            <w:ind w:left="357"/>
            <w:jc w:val="center"/>
            <w:rPr>
              <w:rFonts w:eastAsia="Arial"/>
              <w:color w:val="000000"/>
              <w:szCs w:val="24"/>
              <w:shd w:val="clear" w:color="auto" w:fill="FFFFFF"/>
              <w:lang w:eastAsia="ar-SA"/>
            </w:rPr>
          </w:pPr>
        </w:p>
        <w:p>
          <w:pPr>
            <w:suppressAutoHyphens/>
            <w:ind w:firstLine="720"/>
            <w:jc w:val="both"/>
            <w:rPr>
              <w:color w:val="000000"/>
              <w:szCs w:val="24"/>
              <w:shd w:val="clear" w:color="auto" w:fill="FFFFFF"/>
              <w:lang w:eastAsia="ar-SA"/>
            </w:rPr>
          </w:pPr>
          <w:r>
            <w:rPr>
              <w:color w:val="000000"/>
              <w:szCs w:val="24"/>
              <w:shd w:val="clear" w:color="auto" w:fill="FFFFFF"/>
              <w:lang w:eastAsia="ar-SA"/>
            </w:rPr>
            <w:t>Vykdant ugdomuosius miško kirtimus, visi medžiai medyne pagal jų ūkinius ir biologinius požymius skirstomi į tris kategorijas: I – geriausieji, II – pagalbiniai (naudingi), III – kirstini. Geriausieji medžiai yra miško ugdymo objektas. Prie jų priskiriami vertingiausių rūšių, sveiki, geros stiebo formos, su gerai išsivysčiusia laja, gerai augantys, produktyviausi medžiai. Dažniausiai tai A klasės medžiai. Mišriuose medynuose, kur tikslinių rūšių medžiai yra stelbiami, prie geriausių gali būti priskiriami ir silpniau besivystą (B klasės), o kartais ir užstelbti (C klasės) tikslinių rūšių medžiai. Geriausių medžių požymiai ir jų atrinkimo principai gali kisti priklausomai nuo funkcinės miškų paskirties. Miško parkuose ar rekreacinės paskirties miškuose prie geriausių priskirtini ir medžiai, pasižymintys dideliu dekoratyvumu, stiebo formos, medžio lajos įvairumu ir kt. Prie pagalbinių priskiriami tikslinių ir netikslinių rūšių medžiai, kurie medyne padeda geriausiems medžiams augti, valytis šakas, formuoti stiebus ir lajas, atlieka dirvos apsaugos ir gerinimo funkcijas, biologinei įvairovei svarbūs medžiai. Tai dažniau silpnai besivystantys (B klasės), o kartais ir užstelbti (C klasės) tikslinių rūšių medžiai, kurie gali pakeisti geriausius medžius, jei pastarieji būtų pažeisti ar dėl kitų priežasčių neatitiktų geriausiems medžiams keliamų reikalavimų, taip pat medžiai, užtamsinantys geriausius medžius iš šonų ir padedantys jiems formuoti geros kokybės stiebą ir lają (šią pagalbinių medžių funkciją kartais atlieka ir krūmai). Prie kirstinų medžių priskiriami:</w:t>
          </w:r>
        </w:p>
        <w:p>
          <w:pPr>
            <w:suppressAutoHyphens/>
            <w:ind w:firstLine="720"/>
            <w:jc w:val="both"/>
            <w:rPr>
              <w:rFonts w:eastAsia="Arial"/>
              <w:color w:val="000000"/>
              <w:szCs w:val="24"/>
              <w:shd w:val="clear" w:color="auto" w:fill="FFFFFF"/>
              <w:lang w:eastAsia="ar-SA"/>
            </w:rPr>
          </w:pPr>
          <w:r>
            <w:rPr>
              <w:color w:val="000000"/>
              <w:szCs w:val="24"/>
              <w:shd w:val="clear" w:color="auto" w:fill="FFFFFF"/>
              <w:lang w:eastAsia="ar-SA"/>
            </w:rPr>
            <w:t xml:space="preserve">1. invazinių </w:t>
          </w:r>
          <w:r>
            <w:rPr>
              <w:rFonts w:eastAsia="Arial"/>
              <w:color w:val="000000"/>
              <w:szCs w:val="24"/>
              <w:shd w:val="clear" w:color="auto" w:fill="FFFFFF"/>
              <w:lang w:eastAsia="ar-SA"/>
            </w:rPr>
            <w:t>rūšių medžiai;</w:t>
          </w:r>
        </w:p>
        <w:p>
          <w:pPr>
            <w:suppressAutoHyphens/>
            <w:ind w:firstLine="720"/>
            <w:jc w:val="both"/>
            <w:rPr>
              <w:color w:val="000000"/>
              <w:szCs w:val="24"/>
              <w:shd w:val="clear" w:color="auto" w:fill="FFFFFF"/>
              <w:lang w:eastAsia="ar-SA"/>
            </w:rPr>
          </w:pPr>
          <w:r>
            <w:rPr>
              <w:color w:val="000000"/>
              <w:szCs w:val="24"/>
              <w:shd w:val="clear" w:color="auto" w:fill="FFFFFF"/>
              <w:lang w:eastAsia="ar-SA"/>
            </w:rPr>
            <w:t>2. visų medžių rūšių džiūstantys, pažeisti grybinių ligų, kenkėjų, žvėrių, mechaniškai pažeisti, taip pat vėjo ar sniego išversti, nulaužti ir nulenkti medžiai (išskyrus medžius su uoksais arba drevėmis);</w:t>
          </w:r>
        </w:p>
        <w:p>
          <w:pPr>
            <w:suppressAutoHyphens/>
            <w:ind w:firstLine="720"/>
            <w:jc w:val="both"/>
            <w:rPr>
              <w:color w:val="000000"/>
              <w:szCs w:val="24"/>
              <w:shd w:val="clear" w:color="auto" w:fill="FFFFFF"/>
              <w:lang w:eastAsia="ar-SA"/>
            </w:rPr>
          </w:pPr>
          <w:r>
            <w:rPr>
              <w:color w:val="000000"/>
              <w:szCs w:val="24"/>
              <w:shd w:val="clear" w:color="auto" w:fill="FFFFFF"/>
              <w:lang w:eastAsia="ar-SA"/>
            </w:rPr>
            <w:t>3. medžiai ir krūmai, trukdantys geriausiems ir pagalbiniams augti, formuoti normalias lajas – daugiausia tai stelbiantys ir čaižantys tikslinių rūšių medžius minkštieji lapuočiai;</w:t>
          </w:r>
        </w:p>
        <w:p>
          <w:pPr>
            <w:suppressAutoHyphens/>
            <w:ind w:firstLine="720"/>
            <w:jc w:val="both"/>
            <w:rPr>
              <w:color w:val="000000"/>
              <w:szCs w:val="24"/>
              <w:shd w:val="clear" w:color="auto" w:fill="FFFFFF"/>
              <w:lang w:eastAsia="ar-SA"/>
            </w:rPr>
          </w:pPr>
          <w:r>
            <w:rPr>
              <w:color w:val="000000"/>
              <w:szCs w:val="24"/>
              <w:shd w:val="clear" w:color="auto" w:fill="FFFFFF"/>
              <w:lang w:eastAsia="ar-SA"/>
            </w:rPr>
            <w:t>4. kreivi, su dviem ir daugiau viršūnių, nenormaliai stipriai išsivystę arba atsilikę augimu medžiai, jeigu jie ne naudingi kitais atžvilgiais;</w:t>
          </w:r>
        </w:p>
        <w:p>
          <w:pPr>
            <w:suppressAutoHyphens/>
            <w:ind w:firstLine="720"/>
            <w:jc w:val="both"/>
            <w:rPr>
              <w:color w:val="000000"/>
              <w:szCs w:val="24"/>
              <w:shd w:val="clear" w:color="auto" w:fill="FFFFFF"/>
              <w:lang w:eastAsia="ar-SA"/>
            </w:rPr>
          </w:pPr>
          <w:r>
            <w:rPr>
              <w:color w:val="000000"/>
              <w:szCs w:val="24"/>
              <w:shd w:val="clear" w:color="auto" w:fill="FFFFFF"/>
              <w:lang w:eastAsia="ar-SA"/>
            </w:rPr>
            <w:t>5. gerai augantys ir geros kokybės tikslinių rūšių medžiai, jeigu būtina išretinti tankiai augančias medžių grupes.</w:t>
          </w:r>
        </w:p>
        <w:p>
          <w:pPr>
            <w:suppressAutoHyphens/>
            <w:ind w:firstLine="720"/>
            <w:jc w:val="both"/>
            <w:rPr>
              <w:color w:val="000000"/>
              <w:szCs w:val="24"/>
              <w:shd w:val="clear" w:color="auto" w:fill="FFFFFF"/>
              <w:lang w:eastAsia="ar-SA"/>
            </w:rPr>
          </w:pPr>
          <w:r>
            <w:rPr>
              <w:color w:val="000000"/>
              <w:szCs w:val="24"/>
              <w:shd w:val="clear" w:color="auto" w:fill="FFFFFF"/>
              <w:lang w:eastAsia="ar-SA"/>
            </w:rPr>
            <w:t>Vykdant einamuosius miško kirtimus IIA miškų grupės medynuose paliekami tikslinių medžių rūšių A' klasės medžiai.</w:t>
          </w:r>
        </w:p>
        <w:p>
          <w:pPr>
            <w:suppressAutoHyphens/>
            <w:jc w:val="center"/>
            <w:rPr>
              <w:rFonts w:eastAsia="Arial"/>
              <w:color w:val="000000"/>
              <w:szCs w:val="24"/>
              <w:shd w:val="clear" w:color="auto" w:fill="FFFFFF"/>
              <w:lang w:eastAsia="ar-SA"/>
            </w:rPr>
          </w:pPr>
        </w:p>
        <w:p>
          <w:pPr>
            <w:suppressAutoHyphens/>
            <w:jc w:val="center"/>
            <w:rPr>
              <w:b/>
              <w:bCs/>
              <w:color w:val="000000"/>
              <w:szCs w:val="24"/>
              <w:shd w:val="clear" w:color="auto" w:fill="FFFFFF"/>
              <w:lang w:eastAsia="ar-SA"/>
            </w:rPr>
          </w:pPr>
          <w:r>
            <w:rPr>
              <w:b/>
              <w:bCs/>
              <w:color w:val="000000"/>
              <w:szCs w:val="24"/>
              <w:shd w:val="clear" w:color="auto" w:fill="FFFFFF"/>
              <w:lang w:eastAsia="ar-SA"/>
            </w:rPr>
            <w:t>Medžių klasifikacija</w:t>
          </w:r>
        </w:p>
        <w:p>
          <w:pPr>
            <w:suppressAutoHyphens/>
            <w:ind w:firstLine="709"/>
            <w:jc w:val="center"/>
            <w:rPr>
              <w:rFonts w:eastAsia="Arial"/>
              <w:color w:val="000000"/>
              <w:szCs w:val="24"/>
              <w:shd w:val="clear" w:color="auto" w:fill="FFFFFF"/>
              <w:lang w:eastAsia="ar-SA"/>
            </w:rPr>
          </w:pPr>
        </w:p>
        <w:p>
          <w:pPr>
            <w:widowControl w:val="0"/>
            <w:suppressAutoHyphens/>
            <w:ind w:firstLine="709"/>
            <w:jc w:val="both"/>
            <w:rPr>
              <w:rFonts w:eastAsia="Arial"/>
              <w:color w:val="000000"/>
              <w:szCs w:val="24"/>
              <w:shd w:val="clear" w:color="auto" w:fill="FFFFFF"/>
              <w:lang w:eastAsia="ar-SA"/>
            </w:rPr>
          </w:pPr>
          <w:r>
            <w:rPr>
              <w:rFonts w:eastAsia="Arial"/>
              <w:color w:val="000000"/>
              <w:szCs w:val="24"/>
              <w:shd w:val="clear" w:color="auto" w:fill="FFFFFF"/>
              <w:lang w:eastAsia="ar-SA"/>
            </w:rPr>
            <w:t>A' – stipriai besivystantys medžiai, augantys pirmajame arde. Dažnai auga erdvėse, yra visiškai apšviesti. Laja ilga (60–100 proc. eglių stiebo ilgio ir daugiau kaip 40 proc. lapuočių), eglių – paraboloidinė, lapuočių – rutulinė arba ovalinė. Stiebai gausiai šakoti, labai nulaibėję. Šakos storos.</w:t>
          </w:r>
        </w:p>
        <w:p>
          <w:pPr>
            <w:widowControl w:val="0"/>
            <w:suppressAutoHyphens/>
            <w:ind w:firstLine="709"/>
            <w:jc w:val="both"/>
            <w:rPr>
              <w:rFonts w:eastAsia="Arial"/>
              <w:color w:val="000000"/>
              <w:szCs w:val="24"/>
              <w:shd w:val="clear" w:color="auto" w:fill="FFFFFF"/>
              <w:lang w:eastAsia="ar-SA"/>
            </w:rPr>
          </w:pPr>
          <w:r>
            <w:rPr>
              <w:rFonts w:eastAsia="Arial"/>
              <w:color w:val="000000"/>
              <w:szCs w:val="24"/>
              <w:shd w:val="clear" w:color="auto" w:fill="FFFFFF"/>
              <w:lang w:eastAsia="ar-SA"/>
            </w:rPr>
            <w:t>A – gerai besivystantys medžiai. Eglės – pirmojo, rečiau – antrojo ardo, lapuočiai – pirmojo ardo, gerai apšviesti. Laja kompaktiška, smailia viršūne, ilga (50–90 proc. eglių stiebo ilgio ir 30–50 proc. – lapuočių), kūgio, verpstės ar kiaušinio formos. Stiebai aukšti, tiesūs, mažai nulaibėję.</w:t>
          </w:r>
        </w:p>
        <w:p>
          <w:pPr>
            <w:widowControl w:val="0"/>
            <w:suppressAutoHyphens/>
            <w:ind w:firstLine="709"/>
            <w:jc w:val="both"/>
            <w:rPr>
              <w:rFonts w:eastAsia="Arial"/>
              <w:color w:val="000000"/>
              <w:szCs w:val="24"/>
              <w:shd w:val="clear" w:color="auto" w:fill="FFFFFF"/>
              <w:lang w:eastAsia="ar-SA"/>
            </w:rPr>
          </w:pPr>
          <w:r>
            <w:rPr>
              <w:rFonts w:eastAsia="Arial"/>
              <w:color w:val="000000"/>
              <w:szCs w:val="24"/>
              <w:shd w:val="clear" w:color="auto" w:fill="FFFFFF"/>
              <w:lang w:eastAsia="ar-SA"/>
            </w:rPr>
            <w:t>B – silpnai besivystantys pirmojo ir antrojo ardo medžiai nepriklausomai nuo rūšies, silpnai apšviesti. Pirmajame arde augančių medžių lajos suspaustos, menkai išsivysčiusios, retos, vidutinio ilgio (30–50 proc. stiebo ilgio), cilindro arba siauro kūgio formos, augančių antrajame arde – retos, plataus kūgio formos, bukomis viršūnėmis, stiebai ploni, mažai nulaibėję, lapuočių – kreivoki, spygliuočių – tiesūs.</w:t>
          </w:r>
        </w:p>
        <w:p>
          <w:pPr>
            <w:suppressAutoHyphens/>
            <w:ind w:firstLine="709"/>
            <w:jc w:val="both"/>
            <w:rPr>
              <w:color w:val="000000"/>
              <w:shd w:val="clear" w:color="auto" w:fill="FFFFFF"/>
            </w:rPr>
          </w:pPr>
          <w:r>
            <w:rPr>
              <w:color w:val="000000"/>
              <w:szCs w:val="24"/>
              <w:shd w:val="clear" w:color="auto" w:fill="FFFFFF"/>
              <w:lang w:eastAsia="ar-SA"/>
            </w:rPr>
            <w:t>C – užstelbti medžiai. Mišriuose medynuose auga žemutiniame arde, grynuose – žemutinėje ardo dalyje, užtamsinti. Eglių lajos skėtiškos, plačiai išsišakojusios, trumpos (mažiau kaip 30 proc. stiebo ilgio), lapuočių – neišsivysčiusios, šluotos pavidalo, labai trumpos (mažiau kaip 25 proc. stiebo ilgio). Stiebai ploni, ištįsę, dažnai kreivi.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03de00674511e58e1ab2c84776483b">
            <w:r w:rsidRPr="00532B9F">
              <w:rPr>
                <w:rFonts w:ascii="Times New Roman" w:eastAsia="MS Mincho" w:hAnsi="Times New Roman"/>
                <w:sz w:val="20"/>
                <w:i/>
                <w:iCs/>
                <w:color w:val="0000FF" w:themeColor="hyperlink"/>
                <w:u w:val="single"/>
              </w:rPr>
              <w:t>D1-690</w:t>
            </w:r>
          </w:fldSimple>
          <w:r>
            <w:rPr>
              <w:rFonts w:ascii="Times New Roman" w:eastAsia="MS Mincho" w:hAnsi="Times New Roman"/>
              <w:sz w:val="20"/>
              <w:i/>
              <w:iCs/>
            </w:rPr>
            <w:t>,
2015-09-30,
paskelbta TAR 2015-09-30, i. k. 2015-14478            </w:t>
          </w:r>
        </w:p>
        <w:p/>
      </w:sdtContent>
    </w:sdt>
    <w:sdt>
      <w:sdtPr>
        <w:alias w:val="4 pr."/>
        <w:tag w:val="part_9908152cbef943e191156d1c5355b4a6"/>
        <w:lock w:val="sdtLocked"/>
        <w:richText/>
      </w:sdtPr>
      <w:sdtContent>
        <w:p>
          <w:pPr>
            <w:suppressAutoHyphens/>
            <w:ind w:left="4962" w:firstLine="1559"/>
            <w:jc w:val="both"/>
            <w:sectPr>
              <w:pgSz w:w="11907" w:h="16840" w:code="9"/>
              <w:pgMar w:top="1134" w:right="567" w:bottom="1134" w:left="1701" w:header="567" w:footer="284" w:gutter="0"/>
              <w:pgNumType w:start="1"/>
              <w:cols w:space="1296"/>
              <w:titlePg/>
              <w:docGrid w:linePitch="360"/>
            </w:sectPr>
          </w:pPr>
        </w:p>
        <w:p>
          <w:pPr>
            <w:suppressAutoHyphens/>
            <w:ind w:left="4962" w:firstLine="1559"/>
            <w:jc w:val="both"/>
          </w:pPr>
        </w:p>
        <w:p>
          <w:pPr>
            <w:suppressAutoHyphens/>
            <w:ind w:left="4962" w:firstLine="1559"/>
            <w:jc w:val="both"/>
            <w:rPr>
              <w:color w:val="000000"/>
              <w:szCs w:val="24"/>
              <w:shd w:val="clear" w:color="auto" w:fill="FFFFFF"/>
              <w:lang w:eastAsia="ar-SA"/>
            </w:rPr>
          </w:pPr>
          <w:r>
            <w:rPr>
              <w:color w:val="000000"/>
              <w:szCs w:val="24"/>
              <w:shd w:val="clear" w:color="auto" w:fill="FFFFFF"/>
              <w:lang w:eastAsia="ar-SA"/>
            </w:rPr>
            <w:t>Miško kirtimo taisyklių</w:t>
          </w:r>
        </w:p>
        <w:p>
          <w:pPr>
            <w:suppressAutoHyphens/>
            <w:ind w:left="6521"/>
            <w:rPr>
              <w:color w:val="000000"/>
              <w:szCs w:val="24"/>
              <w:shd w:val="clear" w:color="auto" w:fill="FFFFFF"/>
              <w:lang w:eastAsia="ar-SA"/>
            </w:rPr>
          </w:pPr>
          <w:sdt>
            <w:sdtPr>
              <w:alias w:val="Numeris"/>
              <w:tag w:val="nr_9908152cbef943e191156d1c5355b4a6"/>
              <w:lock w:val="sdtLocked"/>
              <w:richText/>
            </w:sdtPr>
            <w:sdtContent>
              <w:r>
                <w:rPr>
                  <w:color w:val="000000"/>
                  <w:szCs w:val="24"/>
                  <w:shd w:val="clear" w:color="auto" w:fill="FFFFFF"/>
                  <w:lang w:eastAsia="ar-SA"/>
                </w:rPr>
                <w:t>4</w:t>
              </w:r>
            </w:sdtContent>
          </w:sdt>
          <w:r>
            <w:rPr>
              <w:color w:val="000000"/>
              <w:szCs w:val="24"/>
              <w:shd w:val="clear" w:color="auto" w:fill="FFFFFF"/>
              <w:lang w:eastAsia="ar-SA"/>
            </w:rPr>
            <w:t xml:space="preserve"> priedas</w:t>
          </w:r>
        </w:p>
        <w:p>
          <w:pPr>
            <w:suppressAutoHyphens/>
            <w:ind w:firstLine="720"/>
            <w:jc w:val="both"/>
            <w:rPr>
              <w:color w:val="000000"/>
              <w:sz w:val="14"/>
              <w:szCs w:val="24"/>
              <w:shd w:val="clear" w:color="auto" w:fill="FFFFFF"/>
              <w:lang w:eastAsia="ar-SA"/>
            </w:rPr>
          </w:pPr>
        </w:p>
        <w:p>
          <w:pPr>
            <w:suppressAutoHyphens/>
            <w:ind w:left="40" w:firstLine="720"/>
            <w:jc w:val="center"/>
            <w:rPr>
              <w:b/>
              <w:bCs/>
              <w:color w:val="000000"/>
              <w:szCs w:val="24"/>
              <w:shd w:val="clear" w:color="auto" w:fill="FFFFFF"/>
              <w:lang w:eastAsia="ar-SA"/>
            </w:rPr>
          </w:pPr>
          <w:sdt>
            <w:sdtPr>
              <w:alias w:val="Pavadinimas"/>
              <w:tag w:val="title_9908152cbef943e191156d1c5355b4a6"/>
              <w:lock w:val="sdtLocked"/>
              <w:richText/>
            </w:sdtPr>
            <w:sdtContent>
              <w:r>
                <w:rPr>
                  <w:b/>
                  <w:bCs/>
                  <w:color w:val="000000"/>
                  <w:szCs w:val="24"/>
                  <w:shd w:val="clear" w:color="auto" w:fill="FFFFFF"/>
                  <w:lang w:eastAsia="ar-SA"/>
                </w:rPr>
                <w:t>Po ugdomųjų miško kirtimų grynuose medynuose paliekamas medžių kiekis</w:t>
              </w:r>
            </w:sdtContent>
          </w:sdt>
        </w:p>
        <w:p>
          <w:pPr>
            <w:suppressAutoHyphens/>
            <w:ind w:left="40" w:firstLine="720"/>
            <w:jc w:val="center"/>
            <w:rPr>
              <w:b/>
              <w:bCs/>
              <w:color w:val="000000"/>
              <w:sz w:val="14"/>
              <w:szCs w:val="24"/>
              <w:shd w:val="clear" w:color="auto" w:fill="FFFFFF"/>
              <w:lang w:eastAsia="ar-SA"/>
            </w:rPr>
          </w:pPr>
        </w:p>
        <w:sdt>
          <w:sdtPr>
            <w:alias w:val="4 pr. 1 p."/>
            <w:tag w:val="part_3602778850dd4b01961159f1b0860d72"/>
            <w:lock w:val="sdtLocked"/>
            <w:richText/>
          </w:sdtPr>
          <w:sdtContent>
            <w:p>
              <w:pPr>
                <w:suppressAutoHyphens/>
                <w:ind w:firstLine="567"/>
                <w:jc w:val="both"/>
                <w:rPr>
                  <w:color w:val="000000"/>
                  <w:szCs w:val="24"/>
                  <w:shd w:val="clear" w:color="auto" w:fill="FFFFFF"/>
                  <w:lang w:eastAsia="ar-SA"/>
                </w:rPr>
              </w:pPr>
              <w:r>
                <w:rPr>
                  <w:color w:val="000000"/>
                  <w:szCs w:val="24"/>
                  <w:shd w:val="clear" w:color="auto" w:fill="FFFFFF"/>
                  <w:lang w:eastAsia="ar-SA"/>
                </w:rPr>
                <w:t>1. Medynuose, kuriuose gerai išsivysčiusių medžių vidutinis aukštis viršija didžiausią, nurodytą lentelėse, medžių skaičius (vnt./ha) nustatomas pagal lentelėse nurodytą didžiausią aukštį.</w:t>
              </w:r>
            </w:p>
          </w:sdtContent>
        </w:sdt>
        <w:sdt>
          <w:sdtPr>
            <w:alias w:val="4 pr. 2 p."/>
            <w:tag w:val="part_9b03119f3d6a405093f11e6e9e94048d"/>
            <w:lock w:val="sdtLocked"/>
            <w:richText/>
          </w:sdtPr>
          <w:sdtContent>
            <w:p>
              <w:pPr>
                <w:suppressAutoHyphens/>
                <w:ind w:firstLine="567"/>
                <w:jc w:val="both"/>
                <w:rPr>
                  <w:color w:val="000000"/>
                  <w:szCs w:val="24"/>
                  <w:shd w:val="clear" w:color="auto" w:fill="FFFFFF"/>
                  <w:lang w:eastAsia="ar-SA"/>
                </w:rPr>
              </w:pPr>
              <w:r>
                <w:rPr>
                  <w:color w:val="000000"/>
                  <w:szCs w:val="24"/>
                  <w:shd w:val="clear" w:color="auto" w:fill="FFFFFF"/>
                  <w:lang w:eastAsia="ar-SA"/>
                </w:rPr>
                <w:t>2. Leidžiama iki 20 proc. paliekamų medžių skaičiaus paklaida.</w:t>
              </w:r>
            </w:p>
            <w:p>
              <w:pPr>
                <w:suppressAutoHyphens/>
                <w:ind w:firstLine="567"/>
                <w:jc w:val="both"/>
                <w:rPr>
                  <w:color w:val="000000"/>
                  <w:sz w:val="12"/>
                  <w:szCs w:val="24"/>
                  <w:shd w:val="clear" w:color="auto" w:fill="FFFFFF"/>
                  <w:lang w:eastAsia="ar-SA"/>
                </w:rPr>
              </w:pPr>
            </w:p>
            <w:sdt>
              <w:sdtPr>
                <w:alias w:val="lentele"/>
                <w:tag w:val="part_8270dd87e8d04cab8470a78f89ca5540"/>
                <w:lock w:val="sdtLocked"/>
                <w:richText/>
              </w:sdtPr>
              <w:sdtContent>
                <w:p>
                  <w:pPr>
                    <w:suppressAutoHyphens/>
                    <w:ind w:firstLine="720"/>
                    <w:jc w:val="center"/>
                    <w:rPr>
                      <w:color w:val="000000"/>
                      <w:szCs w:val="24"/>
                      <w:shd w:val="clear" w:color="auto" w:fill="FFFFFF"/>
                      <w:lang w:eastAsia="ar-SA"/>
                    </w:rPr>
                  </w:pPr>
                  <w:sdt>
                    <w:sdtPr>
                      <w:alias w:val="Pavadinimas"/>
                      <w:tag w:val="title_8270dd87e8d04cab8470a78f89ca5540"/>
                      <w:lock w:val="sdtLocked"/>
                      <w:richText/>
                    </w:sdtPr>
                    <w:sdtContent>
                      <w:r>
                        <w:rPr>
                          <w:color w:val="000000"/>
                          <w:szCs w:val="24"/>
                          <w:shd w:val="clear" w:color="auto" w:fill="FFFFFF"/>
                          <w:lang w:eastAsia="ar-SA"/>
                        </w:rPr>
                        <w:t>Po ugdomojo miško kirtimo pušynuose paliekamas medžių skaičius</w:t>
                      </w:r>
                    </w:sdtContent>
                  </w:sdt>
                  <w:r>
                    <w:rPr>
                      <w:color w:val="000000"/>
                      <w:szCs w:val="24"/>
                      <w:shd w:val="clear" w:color="auto" w:fill="FFFFFF"/>
                      <w:lang w:eastAsia="ar-SA"/>
                    </w:rPr>
                    <w:t xml:space="preserve"> </w:t>
                  </w:r>
                </w:p>
                <w:p>
                  <w:pPr>
                    <w:suppressAutoHyphens/>
                    <w:ind w:firstLine="720"/>
                    <w:jc w:val="right"/>
                    <w:rPr>
                      <w:color w:val="000000"/>
                      <w:szCs w:val="24"/>
                      <w:shd w:val="clear" w:color="auto" w:fill="FFFFFF"/>
                      <w:lang w:eastAsia="ar-SA"/>
                    </w:rPr>
                  </w:pPr>
                  <w:sdt>
                    <w:sdtPr>
                      <w:alias w:val="Numeris"/>
                      <w:tag w:val="nr_8270dd87e8d04cab8470a78f89ca5540"/>
                      <w:lock w:val="sdtLocked"/>
                      <w:richText/>
                    </w:sdtPr>
                    <w:sdtContent>
                      <w:r>
                        <w:rPr>
                          <w:color w:val="000000"/>
                          <w:szCs w:val="24"/>
                          <w:shd w:val="clear" w:color="auto" w:fill="FFFFFF"/>
                          <w:lang w:eastAsia="ar-SA"/>
                        </w:rPr>
                        <w:t>1</w:t>
                      </w:r>
                    </w:sdtContent>
                  </w:sdt>
                  <w:r>
                    <w:rPr>
                      <w:color w:val="000000"/>
                      <w:szCs w:val="24"/>
                      <w:shd w:val="clear" w:color="auto" w:fill="FFFFFF"/>
                      <w:lang w:eastAsia="ar-SA"/>
                    </w:rPr>
                    <w:t xml:space="preserve"> lentelė</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2835"/>
                    <w:gridCol w:w="3544"/>
                  </w:tblGrid>
                  <w:tr>
                    <w:trPr>
                      <w:trHeight w:hRule="exact" w:val="286"/>
                    </w:trPr>
                    <w:tc>
                      <w:tcPr>
                        <w:tcW w:w="2835" w:type="dxa"/>
                        <w:vMerge w:val="restart"/>
                        <w:vAlign w:val="center"/>
                      </w:tcPr>
                      <w:p>
                        <w:pPr>
                          <w:suppressAutoHyphens/>
                          <w:snapToGrid w:val="0"/>
                          <w:jc w:val="center"/>
                          <w:rPr>
                            <w:color w:val="000000"/>
                            <w:szCs w:val="24"/>
                            <w:shd w:val="clear" w:color="auto" w:fill="FFFFFF"/>
                            <w:lang w:eastAsia="ar-SA"/>
                          </w:rPr>
                        </w:pPr>
                        <w:r>
                          <w:rPr>
                            <w:color w:val="000000"/>
                            <w:szCs w:val="24"/>
                            <w:shd w:val="clear" w:color="auto" w:fill="FFFFFF"/>
                            <w:lang w:eastAsia="ar-SA"/>
                          </w:rPr>
                          <w:t>Vidutinis gerai išsivysčiusių medžių aukštis, m</w:t>
                        </w:r>
                      </w:p>
                    </w:tc>
                    <w:tc>
                      <w:tcPr>
                        <w:tcW w:w="6379" w:type="dxa"/>
                        <w:gridSpan w:val="2"/>
                      </w:tcPr>
                      <w:p>
                        <w:pPr>
                          <w:suppressAutoHyphens/>
                          <w:snapToGrid w:val="0"/>
                          <w:jc w:val="center"/>
                          <w:rPr>
                            <w:color w:val="000000"/>
                            <w:szCs w:val="24"/>
                            <w:shd w:val="clear" w:color="auto" w:fill="FFFFFF"/>
                            <w:lang w:eastAsia="ar-SA"/>
                          </w:rPr>
                        </w:pPr>
                        <w:r>
                          <w:rPr>
                            <w:color w:val="000000"/>
                            <w:szCs w:val="24"/>
                            <w:shd w:val="clear" w:color="auto" w:fill="FFFFFF"/>
                            <w:lang w:eastAsia="ar-SA"/>
                          </w:rPr>
                          <w:t>Miško tipas (dtg)</w:t>
                        </w:r>
                      </w:p>
                    </w:tc>
                  </w:tr>
                  <w:tr>
                    <w:trPr>
                      <w:trHeight w:hRule="exact" w:val="562"/>
                    </w:trPr>
                    <w:tc>
                      <w:tcPr>
                        <w:tcW w:w="2835" w:type="dxa"/>
                        <w:vMerge/>
                        <w:vAlign w:val="center"/>
                      </w:tcPr>
                      <w:p>
                        <w:pPr>
                          <w:suppressAutoHyphens/>
                          <w:snapToGrid w:val="0"/>
                          <w:ind w:firstLine="720"/>
                          <w:jc w:val="both"/>
                          <w:rPr>
                            <w:color w:val="000000"/>
                            <w:shd w:val="clear" w:color="auto" w:fill="FFFFFF"/>
                            <w:lang w:eastAsia="ar-SA"/>
                          </w:rPr>
                        </w:pP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cl, v (Šae, Ša, Nae, Na)</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m, v–m, ox, m–ox (La, Šb, Nb, Lb, Nc. Lc)</w:t>
                        </w:r>
                      </w:p>
                    </w:tc>
                  </w:tr>
                  <w:tr>
                    <w:tc>
                      <w:tcPr>
                        <w:tcW w:w="2835" w:type="dxa"/>
                        <w:vMerge/>
                        <w:vAlign w:val="center"/>
                      </w:tcPr>
                      <w:p>
                        <w:pPr>
                          <w:suppressAutoHyphens/>
                          <w:snapToGrid w:val="0"/>
                          <w:ind w:firstLine="720"/>
                          <w:jc w:val="both"/>
                          <w:rPr>
                            <w:color w:val="000000"/>
                            <w:shd w:val="clear" w:color="auto" w:fill="FFFFFF"/>
                            <w:lang w:eastAsia="ar-SA"/>
                          </w:rPr>
                        </w:pPr>
                      </w:p>
                    </w:tc>
                    <w:tc>
                      <w:tcPr>
                        <w:tcW w:w="6379" w:type="dxa"/>
                        <w:gridSpan w:val="2"/>
                      </w:tcPr>
                      <w:p>
                        <w:pPr>
                          <w:suppressAutoHyphens/>
                          <w:snapToGrid w:val="0"/>
                          <w:jc w:val="center"/>
                          <w:rPr>
                            <w:color w:val="000000"/>
                            <w:szCs w:val="24"/>
                            <w:shd w:val="clear" w:color="auto" w:fill="FFFFFF"/>
                            <w:lang w:eastAsia="ar-SA"/>
                          </w:rPr>
                        </w:pPr>
                        <w:r>
                          <w:rPr>
                            <w:color w:val="000000"/>
                            <w:szCs w:val="24"/>
                            <w:shd w:val="clear" w:color="auto" w:fill="FFFFFF"/>
                            <w:lang w:eastAsia="ar-SA"/>
                          </w:rPr>
                          <w:t>Medžių skaičius, vnt./ha</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3510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3670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3110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3250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2760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2890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2460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2580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2200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2320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1980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2090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1780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1890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1610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1720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1460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1570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1330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1430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16</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1210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1310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1100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1200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18</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1000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1110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19</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910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1020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20</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830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940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21</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760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870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22</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700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800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23</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650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740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24</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600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680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25</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550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630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26</w:t>
                        </w:r>
                      </w:p>
                    </w:tc>
                    <w:tc>
                      <w:tcPr>
                        <w:tcW w:w="2835" w:type="dxa"/>
                      </w:tcPr>
                      <w:p>
                        <w:pPr>
                          <w:suppressAutoHyphens/>
                          <w:snapToGrid w:val="0"/>
                          <w:jc w:val="center"/>
                          <w:rPr>
                            <w:color w:val="000000"/>
                            <w:szCs w:val="24"/>
                            <w:shd w:val="clear" w:color="auto" w:fill="FFFFFF"/>
                            <w:lang w:eastAsia="ar-SA"/>
                          </w:rPr>
                        </w:pP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580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27</w:t>
                        </w:r>
                      </w:p>
                    </w:tc>
                    <w:tc>
                      <w:tcPr>
                        <w:tcW w:w="2835" w:type="dxa"/>
                      </w:tcPr>
                      <w:p>
                        <w:pPr>
                          <w:suppressAutoHyphens/>
                          <w:snapToGrid w:val="0"/>
                          <w:jc w:val="center"/>
                          <w:rPr>
                            <w:color w:val="000000"/>
                            <w:szCs w:val="24"/>
                            <w:shd w:val="clear" w:color="auto" w:fill="FFFFFF"/>
                            <w:lang w:eastAsia="ar-SA"/>
                          </w:rPr>
                        </w:pP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530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28</w:t>
                        </w:r>
                      </w:p>
                    </w:tc>
                    <w:tc>
                      <w:tcPr>
                        <w:tcW w:w="2835" w:type="dxa"/>
                      </w:tcPr>
                      <w:p>
                        <w:pPr>
                          <w:suppressAutoHyphens/>
                          <w:snapToGrid w:val="0"/>
                          <w:jc w:val="center"/>
                          <w:rPr>
                            <w:color w:val="000000"/>
                            <w:szCs w:val="24"/>
                            <w:shd w:val="clear" w:color="auto" w:fill="FFFFFF"/>
                            <w:lang w:eastAsia="ar-SA"/>
                          </w:rPr>
                        </w:pP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490</w:t>
                        </w:r>
                      </w:p>
                    </w:tc>
                  </w:tr>
                </w:tbl>
                <w:p>
                  <w:pPr>
                    <w:suppressAutoHyphens/>
                    <w:ind w:firstLine="720"/>
                    <w:jc w:val="center"/>
                    <w:rPr>
                      <w:lang w:val="en-US" w:eastAsia="ar-SA"/>
                    </w:rPr>
                  </w:pPr>
                </w:p>
                <w:p>
                  <w:pPr>
                    <w:suppressAutoHyphens/>
                    <w:ind w:firstLine="720"/>
                    <w:jc w:val="center"/>
                    <w:rPr>
                      <w:lang w:val="en-US" w:eastAsia="ar-SA"/>
                    </w:rPr>
                  </w:pPr>
                </w:p>
              </w:sdtContent>
            </w:sdt>
            <w:sdt>
              <w:sdtPr>
                <w:alias w:val="lentele"/>
                <w:tag w:val="part_8dca1685f17543fe9e40b20a5ccd5bb5"/>
                <w:lock w:val="sdtLocked"/>
                <w:richText/>
              </w:sdtPr>
              <w:sdtContent>
                <w:sdt>
                  <w:sdtPr>
                    <w:alias w:val="Pavadinimas"/>
                    <w:tag w:val="title_8dca1685f17543fe9e40b20a5ccd5bb5"/>
                    <w:lock w:val="sdtLocked"/>
                    <w:richText/>
                  </w:sdtPr>
                  <w:sdtContent>
                    <w:p>
                      <w:pPr>
                        <w:suppressAutoHyphens/>
                        <w:ind w:firstLine="720"/>
                        <w:jc w:val="center"/>
                        <w:rPr>
                          <w:color w:val="000000"/>
                          <w:szCs w:val="24"/>
                          <w:shd w:val="clear" w:color="auto" w:fill="FFFFFF"/>
                          <w:lang w:eastAsia="ar-SA"/>
                        </w:rPr>
                      </w:pPr>
                      <w:r>
                        <w:rPr>
                          <w:color w:val="000000"/>
                          <w:szCs w:val="24"/>
                          <w:shd w:val="clear" w:color="auto" w:fill="FFFFFF"/>
                          <w:lang w:eastAsia="ar-SA"/>
                        </w:rPr>
                        <w:t xml:space="preserve">Po ugdomojo miško kirtimo eglynuose paliekamas medžių skaičius </w:t>
                      </w:r>
                    </w:p>
                  </w:sdtContent>
                </w:sdt>
                <w:p>
                  <w:pPr>
                    <w:suppressAutoHyphens/>
                    <w:ind w:firstLine="720"/>
                    <w:jc w:val="right"/>
                    <w:rPr>
                      <w:color w:val="000000"/>
                      <w:szCs w:val="24"/>
                      <w:shd w:val="clear" w:color="auto" w:fill="FFFFFF"/>
                      <w:lang w:eastAsia="ar-SA"/>
                    </w:rPr>
                  </w:pPr>
                  <w:sdt>
                    <w:sdtPr>
                      <w:alias w:val="Numeris"/>
                      <w:tag w:val="nr_8dca1685f17543fe9e40b20a5ccd5bb5"/>
                      <w:lock w:val="sdtLocked"/>
                      <w:richText/>
                    </w:sdtPr>
                    <w:sdtContent>
                      <w:r>
                        <w:rPr>
                          <w:color w:val="000000"/>
                          <w:szCs w:val="24"/>
                          <w:shd w:val="clear" w:color="auto" w:fill="FFFFFF"/>
                          <w:lang w:eastAsia="ar-SA"/>
                        </w:rPr>
                        <w:t>2</w:t>
                      </w:r>
                    </w:sdtContent>
                  </w:sdt>
                  <w:r>
                    <w:rPr>
                      <w:color w:val="000000"/>
                      <w:szCs w:val="24"/>
                      <w:shd w:val="clear" w:color="auto" w:fill="FFFFFF"/>
                      <w:lang w:eastAsia="ar-SA"/>
                    </w:rPr>
                    <w:t xml:space="preserve"> lentelė</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2835"/>
                    <w:gridCol w:w="3544"/>
                  </w:tblGrid>
                  <w:tr>
                    <w:trPr>
                      <w:trHeight w:hRule="exact" w:val="286"/>
                      <w:tblHeader/>
                    </w:trPr>
                    <w:tc>
                      <w:tcPr>
                        <w:tcW w:w="2835" w:type="dxa"/>
                        <w:vMerge w:val="restart"/>
                        <w:vAlign w:val="center"/>
                      </w:tcPr>
                      <w:p>
                        <w:pPr>
                          <w:suppressAutoHyphens/>
                          <w:snapToGrid w:val="0"/>
                          <w:jc w:val="center"/>
                          <w:rPr>
                            <w:color w:val="000000"/>
                            <w:szCs w:val="24"/>
                            <w:shd w:val="clear" w:color="auto" w:fill="FFFFFF"/>
                            <w:lang w:eastAsia="ar-SA"/>
                          </w:rPr>
                        </w:pPr>
                        <w:r>
                          <w:rPr>
                            <w:color w:val="000000"/>
                            <w:szCs w:val="24"/>
                            <w:shd w:val="clear" w:color="auto" w:fill="FFFFFF"/>
                            <w:lang w:eastAsia="ar-SA"/>
                          </w:rPr>
                          <w:t>Vidutinis gerai išsivysčiusių medžių aukštis, m</w:t>
                        </w:r>
                      </w:p>
                    </w:tc>
                    <w:tc>
                      <w:tcPr>
                        <w:tcW w:w="6379" w:type="dxa"/>
                        <w:gridSpan w:val="2"/>
                      </w:tcPr>
                      <w:p>
                        <w:pPr>
                          <w:suppressAutoHyphens/>
                          <w:snapToGrid w:val="0"/>
                          <w:jc w:val="center"/>
                          <w:rPr>
                            <w:color w:val="000000"/>
                            <w:szCs w:val="24"/>
                            <w:shd w:val="clear" w:color="auto" w:fill="FFFFFF"/>
                            <w:lang w:eastAsia="ar-SA"/>
                          </w:rPr>
                        </w:pPr>
                        <w:r>
                          <w:rPr>
                            <w:color w:val="000000"/>
                            <w:szCs w:val="24"/>
                            <w:shd w:val="clear" w:color="auto" w:fill="FFFFFF"/>
                            <w:lang w:eastAsia="ar-SA"/>
                          </w:rPr>
                          <w:t>Miško tipas (dtg)</w:t>
                        </w:r>
                      </w:p>
                    </w:tc>
                  </w:tr>
                  <w:tr>
                    <w:trPr>
                      <w:trHeight w:hRule="exact" w:val="562"/>
                      <w:tblHeader/>
                    </w:trPr>
                    <w:tc>
                      <w:tcPr>
                        <w:tcW w:w="2835" w:type="dxa"/>
                        <w:vMerge/>
                        <w:vAlign w:val="center"/>
                      </w:tcPr>
                      <w:p>
                        <w:pPr>
                          <w:suppressAutoHyphens/>
                          <w:snapToGrid w:val="0"/>
                          <w:ind w:firstLine="720"/>
                          <w:jc w:val="both"/>
                          <w:rPr>
                            <w:color w:val="000000"/>
                            <w:shd w:val="clear" w:color="auto" w:fill="FFFFFF"/>
                            <w:lang w:eastAsia="ar-SA"/>
                          </w:rPr>
                        </w:pP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ox, m–ox, ox–h, ox–n (Nc, Lc, Nd, Ld)</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m, ag ir kt. (Lb, Nf ir kt.)</w:t>
                        </w:r>
                      </w:p>
                    </w:tc>
                  </w:tr>
                  <w:tr>
                    <w:trPr>
                      <w:tblHeader/>
                    </w:trPr>
                    <w:tc>
                      <w:tcPr>
                        <w:tcW w:w="2835" w:type="dxa"/>
                        <w:vMerge/>
                        <w:vAlign w:val="center"/>
                      </w:tcPr>
                      <w:p>
                        <w:pPr>
                          <w:suppressAutoHyphens/>
                          <w:snapToGrid w:val="0"/>
                          <w:ind w:firstLine="720"/>
                          <w:jc w:val="both"/>
                          <w:rPr>
                            <w:color w:val="000000"/>
                            <w:shd w:val="clear" w:color="auto" w:fill="FFFFFF"/>
                            <w:lang w:eastAsia="ar-SA"/>
                          </w:rPr>
                        </w:pPr>
                      </w:p>
                    </w:tc>
                    <w:tc>
                      <w:tcPr>
                        <w:tcW w:w="6379" w:type="dxa"/>
                        <w:gridSpan w:val="2"/>
                      </w:tcPr>
                      <w:p>
                        <w:pPr>
                          <w:suppressAutoHyphens/>
                          <w:snapToGrid w:val="0"/>
                          <w:jc w:val="center"/>
                          <w:rPr>
                            <w:color w:val="000000"/>
                            <w:szCs w:val="24"/>
                            <w:shd w:val="clear" w:color="auto" w:fill="FFFFFF"/>
                            <w:lang w:eastAsia="ar-SA"/>
                          </w:rPr>
                        </w:pPr>
                        <w:r>
                          <w:rPr>
                            <w:color w:val="000000"/>
                            <w:szCs w:val="24"/>
                            <w:shd w:val="clear" w:color="auto" w:fill="FFFFFF"/>
                            <w:lang w:eastAsia="ar-SA"/>
                          </w:rPr>
                          <w:t>Medžių skaičius, vnt./ha</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2370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2250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2320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2200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2270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2140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2210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2080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2140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2000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2070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1920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1980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1830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1890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1740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1800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1640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1700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1540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1590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1430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16</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1490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1330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1380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1220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18</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1280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1120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19</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1180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1020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20</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1080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920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21</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980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830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22</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890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740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23</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800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650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24</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720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580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25</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650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510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26</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590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450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27</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540</w:t>
                        </w:r>
                      </w:p>
                    </w:tc>
                    <w:tc>
                      <w:tcPr>
                        <w:tcW w:w="354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410</w:t>
                        </w: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28</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490</w:t>
                        </w:r>
                      </w:p>
                    </w:tc>
                    <w:tc>
                      <w:tcPr>
                        <w:tcW w:w="3544" w:type="dxa"/>
                      </w:tcPr>
                      <w:p>
                        <w:pPr>
                          <w:suppressAutoHyphens/>
                          <w:snapToGrid w:val="0"/>
                          <w:jc w:val="center"/>
                          <w:rPr>
                            <w:color w:val="000000"/>
                            <w:szCs w:val="24"/>
                            <w:shd w:val="clear" w:color="auto" w:fill="FFFFFF"/>
                            <w:lang w:eastAsia="ar-SA"/>
                          </w:rPr>
                        </w:pP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29</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470</w:t>
                        </w:r>
                      </w:p>
                    </w:tc>
                    <w:tc>
                      <w:tcPr>
                        <w:tcW w:w="3544" w:type="dxa"/>
                      </w:tcPr>
                      <w:p>
                        <w:pPr>
                          <w:suppressAutoHyphens/>
                          <w:snapToGrid w:val="0"/>
                          <w:jc w:val="center"/>
                          <w:rPr>
                            <w:color w:val="000000"/>
                            <w:szCs w:val="24"/>
                            <w:shd w:val="clear" w:color="auto" w:fill="FFFFFF"/>
                            <w:lang w:eastAsia="ar-SA"/>
                          </w:rPr>
                        </w:pPr>
                      </w:p>
                    </w:tc>
                  </w:tr>
                  <w:tr>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30</w:t>
                        </w:r>
                      </w:p>
                    </w:tc>
                    <w:tc>
                      <w:tcPr>
                        <w:tcW w:w="283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450</w:t>
                        </w:r>
                      </w:p>
                    </w:tc>
                    <w:tc>
                      <w:tcPr>
                        <w:tcW w:w="3544" w:type="dxa"/>
                      </w:tcPr>
                      <w:p>
                        <w:pPr>
                          <w:suppressAutoHyphens/>
                          <w:snapToGrid w:val="0"/>
                          <w:jc w:val="center"/>
                          <w:rPr>
                            <w:color w:val="000000"/>
                            <w:szCs w:val="24"/>
                            <w:shd w:val="clear" w:color="auto" w:fill="FFFFFF"/>
                            <w:lang w:eastAsia="ar-SA"/>
                          </w:rPr>
                        </w:pPr>
                      </w:p>
                    </w:tc>
                  </w:tr>
                </w:tbl>
                <w:p>
                  <w:pPr>
                    <w:suppressAutoHyphens/>
                    <w:ind w:firstLine="720"/>
                    <w:jc w:val="center"/>
                    <w:rPr>
                      <w:lang w:val="en-US" w:eastAsia="ar-SA"/>
                    </w:rPr>
                  </w:pPr>
                </w:p>
                <w:p>
                  <w:pPr>
                    <w:suppressAutoHyphens/>
                    <w:ind w:firstLine="720"/>
                    <w:jc w:val="center"/>
                    <w:rPr>
                      <w:lang w:val="en-US" w:eastAsia="ar-SA"/>
                    </w:rPr>
                  </w:pPr>
                </w:p>
              </w:sdtContent>
            </w:sdt>
            <w:sdt>
              <w:sdtPr>
                <w:alias w:val="lentele"/>
                <w:tag w:val="part_c2bf38203fc34c6eb582516bf168102b"/>
                <w:lock w:val="sdtLocked"/>
                <w:richText/>
              </w:sdtPr>
              <w:sdtContent>
                <w:sdt>
                  <w:sdtPr>
                    <w:alias w:val="Pavadinimas"/>
                    <w:tag w:val="title_c2bf38203fc34c6eb582516bf168102b"/>
                    <w:lock w:val="sdtLocked"/>
                    <w:richText/>
                  </w:sdtPr>
                  <w:sdtContent>
                    <w:p>
                      <w:pPr>
                        <w:suppressAutoHyphens/>
                        <w:ind w:firstLine="720"/>
                        <w:jc w:val="center"/>
                        <w:rPr>
                          <w:color w:val="000000"/>
                          <w:szCs w:val="24"/>
                          <w:shd w:val="clear" w:color="auto" w:fill="FFFFFF"/>
                          <w:lang w:eastAsia="ar-SA"/>
                        </w:rPr>
                      </w:pPr>
                      <w:r>
                        <w:rPr>
                          <w:color w:val="000000"/>
                          <w:szCs w:val="24"/>
                          <w:shd w:val="clear" w:color="auto" w:fill="FFFFFF"/>
                          <w:lang w:eastAsia="ar-SA"/>
                        </w:rPr>
                        <w:t>Po ugdomojo miško kirtimo minkštųjų lapuočių medynuose su antruoju eglės ardu paliekamas medžių skaičius</w:t>
                      </w:r>
                    </w:p>
                  </w:sdtContent>
                </w:sdt>
                <w:p>
                  <w:pPr>
                    <w:suppressAutoHyphens/>
                    <w:ind w:firstLine="720"/>
                    <w:jc w:val="right"/>
                    <w:rPr>
                      <w:color w:val="000000"/>
                      <w:szCs w:val="24"/>
                      <w:shd w:val="clear" w:color="auto" w:fill="FFFFFF"/>
                      <w:lang w:eastAsia="ar-SA"/>
                    </w:rPr>
                  </w:pPr>
                  <w:sdt>
                    <w:sdtPr>
                      <w:alias w:val="Numeris"/>
                      <w:tag w:val="nr_c2bf38203fc34c6eb582516bf168102b"/>
                      <w:lock w:val="sdtLocked"/>
                      <w:richText/>
                    </w:sdtPr>
                    <w:sdtContent>
                      <w:r>
                        <w:rPr>
                          <w:color w:val="000000"/>
                          <w:szCs w:val="24"/>
                          <w:shd w:val="clear" w:color="auto" w:fill="FFFFFF"/>
                          <w:lang w:eastAsia="ar-SA"/>
                        </w:rPr>
                        <w:t>3</w:t>
                      </w:r>
                    </w:sdtContent>
                  </w:sdt>
                  <w:r>
                    <w:rPr>
                      <w:color w:val="000000"/>
                      <w:szCs w:val="24"/>
                      <w:shd w:val="clear" w:color="auto" w:fill="FFFFFF"/>
                      <w:lang w:eastAsia="ar-SA"/>
                    </w:rPr>
                    <w:t xml:space="preserve"> lentelė</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1"/>
                    <w:gridCol w:w="1703"/>
                    <w:gridCol w:w="1985"/>
                    <w:gridCol w:w="1842"/>
                    <w:gridCol w:w="1843"/>
                  </w:tblGrid>
                  <w:tr>
                    <w:trPr>
                      <w:trHeight w:hRule="exact" w:val="315"/>
                    </w:trPr>
                    <w:tc>
                      <w:tcPr>
                        <w:tcW w:w="1841" w:type="dxa"/>
                        <w:vMerge w:val="restart"/>
                      </w:tcPr>
                      <w:p>
                        <w:pPr>
                          <w:suppressAutoHyphens/>
                          <w:snapToGrid w:val="0"/>
                          <w:jc w:val="center"/>
                          <w:rPr>
                            <w:color w:val="000000"/>
                            <w:szCs w:val="24"/>
                            <w:shd w:val="clear" w:color="auto" w:fill="FFFFFF"/>
                            <w:lang w:eastAsia="ar-SA"/>
                          </w:rPr>
                        </w:pPr>
                        <w:r>
                          <w:rPr>
                            <w:color w:val="000000"/>
                            <w:szCs w:val="24"/>
                            <w:shd w:val="clear" w:color="auto" w:fill="FFFFFF"/>
                            <w:lang w:eastAsia="ar-SA"/>
                          </w:rPr>
                          <w:t>Vidutinis gerai išsivysčiusių medžių aukštis, m</w:t>
                        </w:r>
                      </w:p>
                    </w:tc>
                    <w:tc>
                      <w:tcPr>
                        <w:tcW w:w="7373" w:type="dxa"/>
                        <w:gridSpan w:val="4"/>
                      </w:tcPr>
                      <w:p>
                        <w:pPr>
                          <w:suppressAutoHyphens/>
                          <w:snapToGrid w:val="0"/>
                          <w:jc w:val="center"/>
                          <w:rPr>
                            <w:color w:val="000000"/>
                            <w:szCs w:val="24"/>
                            <w:shd w:val="clear" w:color="auto" w:fill="FFFFFF"/>
                            <w:lang w:eastAsia="ar-SA"/>
                          </w:rPr>
                        </w:pPr>
                        <w:r>
                          <w:rPr>
                            <w:color w:val="000000"/>
                            <w:szCs w:val="24"/>
                            <w:shd w:val="clear" w:color="auto" w:fill="FFFFFF"/>
                            <w:lang w:eastAsia="ar-SA"/>
                          </w:rPr>
                          <w:t>Medžių skaičius, vnt./ha</w:t>
                        </w:r>
                      </w:p>
                    </w:tc>
                  </w:tr>
                  <w:tr>
                    <w:tc>
                      <w:tcPr>
                        <w:tcW w:w="1841" w:type="dxa"/>
                        <w:vMerge/>
                      </w:tcPr>
                      <w:p>
                        <w:pPr>
                          <w:suppressAutoHyphens/>
                          <w:snapToGrid w:val="0"/>
                          <w:ind w:firstLine="720"/>
                          <w:jc w:val="both"/>
                          <w:rPr>
                            <w:color w:val="000000"/>
                            <w:shd w:val="clear" w:color="auto" w:fill="FFFFFF"/>
                            <w:lang w:eastAsia="ar-SA"/>
                          </w:rPr>
                        </w:pP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Beržynai</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Drebulynai</w:t>
                        </w:r>
                      </w:p>
                    </w:tc>
                    <w:tc>
                      <w:tcPr>
                        <w:tcW w:w="1842"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Baltalksnynai</w:t>
                        </w:r>
                      </w:p>
                    </w:tc>
                    <w:tc>
                      <w:tcPr>
                        <w:tcW w:w="1843" w:type="dxa"/>
                      </w:tcPr>
                      <w:p>
                        <w:pPr>
                          <w:suppressAutoHyphens/>
                          <w:snapToGrid w:val="0"/>
                          <w:ind w:firstLine="720"/>
                          <w:jc w:val="center"/>
                          <w:outlineLvl w:val="3"/>
                          <w:rPr>
                            <w:bCs/>
                            <w:color w:val="000000"/>
                            <w:szCs w:val="24"/>
                            <w:shd w:val="clear" w:color="auto" w:fill="FFFFFF"/>
                            <w:lang w:eastAsia="ar-SA"/>
                          </w:rPr>
                        </w:pPr>
                        <w:r>
                          <w:rPr>
                            <w:bCs/>
                            <w:color w:val="000000"/>
                            <w:szCs w:val="24"/>
                            <w:shd w:val="clear" w:color="auto" w:fill="FFFFFF"/>
                            <w:lang w:eastAsia="ar-SA"/>
                          </w:rPr>
                          <w:t>Antrasis eglės ardas</w:t>
                        </w: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w:t>
                        </w:r>
                      </w:p>
                    </w:tc>
                    <w:tc>
                      <w:tcPr>
                        <w:tcW w:w="1703" w:type="dxa"/>
                      </w:tcPr>
                      <w:p>
                        <w:pPr>
                          <w:suppressAutoHyphens/>
                          <w:snapToGrid w:val="0"/>
                          <w:jc w:val="center"/>
                          <w:rPr>
                            <w:color w:val="000000"/>
                            <w:szCs w:val="24"/>
                            <w:shd w:val="clear" w:color="auto" w:fill="FFFFFF"/>
                            <w:lang w:eastAsia="ar-SA"/>
                          </w:rPr>
                        </w:pPr>
                      </w:p>
                    </w:tc>
                    <w:tc>
                      <w:tcPr>
                        <w:tcW w:w="1985" w:type="dxa"/>
                      </w:tcPr>
                      <w:p>
                        <w:pPr>
                          <w:suppressAutoHyphens/>
                          <w:snapToGrid w:val="0"/>
                          <w:jc w:val="center"/>
                          <w:rPr>
                            <w:color w:val="000000"/>
                            <w:szCs w:val="24"/>
                            <w:shd w:val="clear" w:color="auto" w:fill="FFFFFF"/>
                            <w:lang w:eastAsia="ar-SA"/>
                          </w:rPr>
                        </w:pPr>
                      </w:p>
                    </w:tc>
                    <w:tc>
                      <w:tcPr>
                        <w:tcW w:w="1842" w:type="dxa"/>
                      </w:tcPr>
                      <w:p>
                        <w:pPr>
                          <w:suppressAutoHyphens/>
                          <w:snapToGrid w:val="0"/>
                          <w:jc w:val="center"/>
                          <w:rPr>
                            <w:color w:val="000000"/>
                            <w:szCs w:val="24"/>
                            <w:shd w:val="clear" w:color="auto" w:fill="FFFFFF"/>
                            <w:lang w:eastAsia="ar-SA"/>
                          </w:rPr>
                        </w:pPr>
                      </w:p>
                    </w:tc>
                    <w:tc>
                      <w:tcPr>
                        <w:tcW w:w="184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1700</w:t>
                        </w: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w:t>
                        </w:r>
                      </w:p>
                    </w:tc>
                    <w:tc>
                      <w:tcPr>
                        <w:tcW w:w="1703" w:type="dxa"/>
                      </w:tcPr>
                      <w:p>
                        <w:pPr>
                          <w:suppressAutoHyphens/>
                          <w:snapToGrid w:val="0"/>
                          <w:jc w:val="center"/>
                          <w:rPr>
                            <w:color w:val="000000"/>
                            <w:szCs w:val="24"/>
                            <w:shd w:val="clear" w:color="auto" w:fill="FFFFFF"/>
                            <w:lang w:eastAsia="ar-SA"/>
                          </w:rPr>
                        </w:pPr>
                      </w:p>
                    </w:tc>
                    <w:tc>
                      <w:tcPr>
                        <w:tcW w:w="1985" w:type="dxa"/>
                      </w:tcPr>
                      <w:p>
                        <w:pPr>
                          <w:suppressAutoHyphens/>
                          <w:snapToGrid w:val="0"/>
                          <w:jc w:val="center"/>
                          <w:rPr>
                            <w:color w:val="000000"/>
                            <w:szCs w:val="24"/>
                            <w:shd w:val="clear" w:color="auto" w:fill="FFFFFF"/>
                            <w:lang w:eastAsia="ar-SA"/>
                          </w:rPr>
                        </w:pPr>
                      </w:p>
                    </w:tc>
                    <w:tc>
                      <w:tcPr>
                        <w:tcW w:w="1842" w:type="dxa"/>
                      </w:tcPr>
                      <w:p>
                        <w:pPr>
                          <w:suppressAutoHyphens/>
                          <w:snapToGrid w:val="0"/>
                          <w:jc w:val="center"/>
                          <w:rPr>
                            <w:color w:val="000000"/>
                            <w:szCs w:val="24"/>
                            <w:shd w:val="clear" w:color="auto" w:fill="FFFFFF"/>
                            <w:lang w:eastAsia="ar-SA"/>
                          </w:rPr>
                        </w:pPr>
                      </w:p>
                    </w:tc>
                    <w:tc>
                      <w:tcPr>
                        <w:tcW w:w="184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1640</w:t>
                        </w: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w:t>
                        </w:r>
                      </w:p>
                    </w:tc>
                    <w:tc>
                      <w:tcPr>
                        <w:tcW w:w="1703" w:type="dxa"/>
                      </w:tcPr>
                      <w:p>
                        <w:pPr>
                          <w:suppressAutoHyphens/>
                          <w:snapToGrid w:val="0"/>
                          <w:jc w:val="center"/>
                          <w:rPr>
                            <w:color w:val="000000"/>
                            <w:szCs w:val="24"/>
                            <w:shd w:val="clear" w:color="auto" w:fill="FFFFFF"/>
                            <w:lang w:eastAsia="ar-SA"/>
                          </w:rPr>
                        </w:pPr>
                      </w:p>
                    </w:tc>
                    <w:tc>
                      <w:tcPr>
                        <w:tcW w:w="1985" w:type="dxa"/>
                      </w:tcPr>
                      <w:p>
                        <w:pPr>
                          <w:suppressAutoHyphens/>
                          <w:snapToGrid w:val="0"/>
                          <w:jc w:val="center"/>
                          <w:rPr>
                            <w:color w:val="000000"/>
                            <w:szCs w:val="24"/>
                            <w:shd w:val="clear" w:color="auto" w:fill="FFFFFF"/>
                            <w:lang w:eastAsia="ar-SA"/>
                          </w:rPr>
                        </w:pPr>
                      </w:p>
                    </w:tc>
                    <w:tc>
                      <w:tcPr>
                        <w:tcW w:w="1842" w:type="dxa"/>
                      </w:tcPr>
                      <w:p>
                        <w:pPr>
                          <w:suppressAutoHyphens/>
                          <w:snapToGrid w:val="0"/>
                          <w:jc w:val="center"/>
                          <w:rPr>
                            <w:color w:val="000000"/>
                            <w:szCs w:val="24"/>
                            <w:shd w:val="clear" w:color="auto" w:fill="FFFFFF"/>
                            <w:lang w:eastAsia="ar-SA"/>
                          </w:rPr>
                        </w:pPr>
                      </w:p>
                    </w:tc>
                    <w:tc>
                      <w:tcPr>
                        <w:tcW w:w="184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1580</w:t>
                        </w: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4790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5200</w:t>
                        </w:r>
                      </w:p>
                    </w:tc>
                    <w:tc>
                      <w:tcPr>
                        <w:tcW w:w="1842"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2970</w:t>
                        </w:r>
                      </w:p>
                    </w:tc>
                    <w:tc>
                      <w:tcPr>
                        <w:tcW w:w="184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1520</w:t>
                        </w: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4240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4590</w:t>
                        </w:r>
                      </w:p>
                    </w:tc>
                    <w:tc>
                      <w:tcPr>
                        <w:tcW w:w="1842"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2630</w:t>
                        </w:r>
                      </w:p>
                    </w:tc>
                    <w:tc>
                      <w:tcPr>
                        <w:tcW w:w="184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1470</w:t>
                        </w: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3740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4060</w:t>
                        </w:r>
                      </w:p>
                    </w:tc>
                    <w:tc>
                      <w:tcPr>
                        <w:tcW w:w="1842"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2310</w:t>
                        </w:r>
                      </w:p>
                    </w:tc>
                    <w:tc>
                      <w:tcPr>
                        <w:tcW w:w="184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1410</w:t>
                        </w: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3310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3580</w:t>
                        </w:r>
                      </w:p>
                    </w:tc>
                    <w:tc>
                      <w:tcPr>
                        <w:tcW w:w="1842"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2040</w:t>
                        </w:r>
                      </w:p>
                    </w:tc>
                    <w:tc>
                      <w:tcPr>
                        <w:tcW w:w="184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1360</w:t>
                        </w: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2920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3160</w:t>
                        </w:r>
                      </w:p>
                    </w:tc>
                    <w:tc>
                      <w:tcPr>
                        <w:tcW w:w="1842"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1800</w:t>
                        </w:r>
                      </w:p>
                    </w:tc>
                    <w:tc>
                      <w:tcPr>
                        <w:tcW w:w="184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1310</w:t>
                        </w: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2590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2790</w:t>
                        </w:r>
                      </w:p>
                    </w:tc>
                    <w:tc>
                      <w:tcPr>
                        <w:tcW w:w="1842"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1590</w:t>
                        </w:r>
                      </w:p>
                    </w:tc>
                    <w:tc>
                      <w:tcPr>
                        <w:tcW w:w="184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1260</w:t>
                        </w: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2290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2470</w:t>
                        </w:r>
                      </w:p>
                    </w:tc>
                    <w:tc>
                      <w:tcPr>
                        <w:tcW w:w="1842"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1340</w:t>
                        </w:r>
                      </w:p>
                    </w:tc>
                    <w:tc>
                      <w:tcPr>
                        <w:tcW w:w="184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1210</w:t>
                        </w: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2020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2180</w:t>
                        </w:r>
                      </w:p>
                    </w:tc>
                    <w:tc>
                      <w:tcPr>
                        <w:tcW w:w="1842"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1180</w:t>
                        </w:r>
                      </w:p>
                    </w:tc>
                    <w:tc>
                      <w:tcPr>
                        <w:tcW w:w="184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1160</w:t>
                        </w: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1790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1920</w:t>
                        </w:r>
                      </w:p>
                    </w:tc>
                    <w:tc>
                      <w:tcPr>
                        <w:tcW w:w="1842"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1040</w:t>
                        </w:r>
                      </w:p>
                    </w:tc>
                    <w:tc>
                      <w:tcPr>
                        <w:tcW w:w="184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1120</w:t>
                        </w: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1580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1700</w:t>
                        </w:r>
                      </w:p>
                    </w:tc>
                    <w:tc>
                      <w:tcPr>
                        <w:tcW w:w="1842"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920</w:t>
                        </w:r>
                      </w:p>
                    </w:tc>
                    <w:tc>
                      <w:tcPr>
                        <w:tcW w:w="184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1070</w:t>
                        </w: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16</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1400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1500</w:t>
                        </w:r>
                      </w:p>
                    </w:tc>
                    <w:tc>
                      <w:tcPr>
                        <w:tcW w:w="1842"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810</w:t>
                        </w:r>
                      </w:p>
                    </w:tc>
                    <w:tc>
                      <w:tcPr>
                        <w:tcW w:w="1843" w:type="dxa"/>
                      </w:tcPr>
                      <w:p>
                        <w:pPr>
                          <w:suppressAutoHyphens/>
                          <w:snapToGrid w:val="0"/>
                          <w:jc w:val="center"/>
                          <w:rPr>
                            <w:color w:val="000000"/>
                            <w:szCs w:val="24"/>
                            <w:shd w:val="clear" w:color="auto" w:fill="FFFFFF"/>
                            <w:lang w:eastAsia="ar-SA"/>
                          </w:rPr>
                        </w:pP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1230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1330</w:t>
                        </w:r>
                      </w:p>
                    </w:tc>
                    <w:tc>
                      <w:tcPr>
                        <w:tcW w:w="1842"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710</w:t>
                        </w:r>
                      </w:p>
                    </w:tc>
                    <w:tc>
                      <w:tcPr>
                        <w:tcW w:w="1843" w:type="dxa"/>
                      </w:tcPr>
                      <w:p>
                        <w:pPr>
                          <w:suppressAutoHyphens/>
                          <w:snapToGrid w:val="0"/>
                          <w:jc w:val="center"/>
                          <w:rPr>
                            <w:color w:val="000000"/>
                            <w:szCs w:val="24"/>
                            <w:shd w:val="clear" w:color="auto" w:fill="FFFFFF"/>
                            <w:lang w:eastAsia="ar-SA"/>
                          </w:rPr>
                        </w:pP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18</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1090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1170</w:t>
                        </w:r>
                      </w:p>
                    </w:tc>
                    <w:tc>
                      <w:tcPr>
                        <w:tcW w:w="1842"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630</w:t>
                        </w:r>
                      </w:p>
                    </w:tc>
                    <w:tc>
                      <w:tcPr>
                        <w:tcW w:w="1843" w:type="dxa"/>
                      </w:tcPr>
                      <w:p>
                        <w:pPr>
                          <w:suppressAutoHyphens/>
                          <w:snapToGrid w:val="0"/>
                          <w:jc w:val="center"/>
                          <w:rPr>
                            <w:color w:val="000000"/>
                            <w:szCs w:val="24"/>
                            <w:shd w:val="clear" w:color="auto" w:fill="FFFFFF"/>
                            <w:lang w:eastAsia="ar-SA"/>
                          </w:rPr>
                        </w:pP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19</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960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1040</w:t>
                        </w:r>
                      </w:p>
                    </w:tc>
                    <w:tc>
                      <w:tcPr>
                        <w:tcW w:w="1842" w:type="dxa"/>
                      </w:tcPr>
                      <w:p>
                        <w:pPr>
                          <w:suppressAutoHyphens/>
                          <w:snapToGrid w:val="0"/>
                          <w:jc w:val="center"/>
                          <w:rPr>
                            <w:color w:val="000000"/>
                            <w:szCs w:val="24"/>
                            <w:shd w:val="clear" w:color="auto" w:fill="FFFFFF"/>
                            <w:lang w:eastAsia="ar-SA"/>
                          </w:rPr>
                        </w:pPr>
                      </w:p>
                    </w:tc>
                    <w:tc>
                      <w:tcPr>
                        <w:tcW w:w="1843" w:type="dxa"/>
                      </w:tcPr>
                      <w:p>
                        <w:pPr>
                          <w:suppressAutoHyphens/>
                          <w:snapToGrid w:val="0"/>
                          <w:jc w:val="center"/>
                          <w:rPr>
                            <w:color w:val="000000"/>
                            <w:szCs w:val="24"/>
                            <w:shd w:val="clear" w:color="auto" w:fill="FFFFFF"/>
                            <w:lang w:eastAsia="ar-SA"/>
                          </w:rPr>
                        </w:pP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20</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850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910</w:t>
                        </w:r>
                      </w:p>
                    </w:tc>
                    <w:tc>
                      <w:tcPr>
                        <w:tcW w:w="1842" w:type="dxa"/>
                      </w:tcPr>
                      <w:p>
                        <w:pPr>
                          <w:suppressAutoHyphens/>
                          <w:snapToGrid w:val="0"/>
                          <w:jc w:val="center"/>
                          <w:rPr>
                            <w:color w:val="000000"/>
                            <w:szCs w:val="24"/>
                            <w:shd w:val="clear" w:color="auto" w:fill="FFFFFF"/>
                            <w:lang w:eastAsia="ar-SA"/>
                          </w:rPr>
                        </w:pPr>
                      </w:p>
                    </w:tc>
                    <w:tc>
                      <w:tcPr>
                        <w:tcW w:w="1843" w:type="dxa"/>
                      </w:tcPr>
                      <w:p>
                        <w:pPr>
                          <w:suppressAutoHyphens/>
                          <w:snapToGrid w:val="0"/>
                          <w:jc w:val="center"/>
                          <w:rPr>
                            <w:color w:val="000000"/>
                            <w:szCs w:val="24"/>
                            <w:shd w:val="clear" w:color="auto" w:fill="FFFFFF"/>
                            <w:lang w:eastAsia="ar-SA"/>
                          </w:rPr>
                        </w:pP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21</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750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810</w:t>
                        </w:r>
                      </w:p>
                    </w:tc>
                    <w:tc>
                      <w:tcPr>
                        <w:tcW w:w="1842" w:type="dxa"/>
                      </w:tcPr>
                      <w:p>
                        <w:pPr>
                          <w:suppressAutoHyphens/>
                          <w:snapToGrid w:val="0"/>
                          <w:jc w:val="center"/>
                          <w:rPr>
                            <w:color w:val="000000"/>
                            <w:szCs w:val="24"/>
                            <w:shd w:val="clear" w:color="auto" w:fill="FFFFFF"/>
                            <w:lang w:eastAsia="ar-SA"/>
                          </w:rPr>
                        </w:pPr>
                      </w:p>
                    </w:tc>
                    <w:tc>
                      <w:tcPr>
                        <w:tcW w:w="1843" w:type="dxa"/>
                      </w:tcPr>
                      <w:p>
                        <w:pPr>
                          <w:suppressAutoHyphens/>
                          <w:snapToGrid w:val="0"/>
                          <w:jc w:val="center"/>
                          <w:rPr>
                            <w:color w:val="000000"/>
                            <w:szCs w:val="24"/>
                            <w:shd w:val="clear" w:color="auto" w:fill="FFFFFF"/>
                            <w:lang w:eastAsia="ar-SA"/>
                          </w:rPr>
                        </w:pP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22</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660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710</w:t>
                        </w:r>
                      </w:p>
                    </w:tc>
                    <w:tc>
                      <w:tcPr>
                        <w:tcW w:w="1842" w:type="dxa"/>
                      </w:tcPr>
                      <w:p>
                        <w:pPr>
                          <w:suppressAutoHyphens/>
                          <w:snapToGrid w:val="0"/>
                          <w:jc w:val="center"/>
                          <w:rPr>
                            <w:color w:val="000000"/>
                            <w:szCs w:val="24"/>
                            <w:shd w:val="clear" w:color="auto" w:fill="FFFFFF"/>
                            <w:lang w:eastAsia="ar-SA"/>
                          </w:rPr>
                        </w:pPr>
                      </w:p>
                    </w:tc>
                    <w:tc>
                      <w:tcPr>
                        <w:tcW w:w="1843" w:type="dxa"/>
                      </w:tcPr>
                      <w:p>
                        <w:pPr>
                          <w:suppressAutoHyphens/>
                          <w:snapToGrid w:val="0"/>
                          <w:jc w:val="center"/>
                          <w:rPr>
                            <w:color w:val="000000"/>
                            <w:szCs w:val="24"/>
                            <w:shd w:val="clear" w:color="auto" w:fill="FFFFFF"/>
                            <w:lang w:eastAsia="ar-SA"/>
                          </w:rPr>
                        </w:pP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23</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590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630</w:t>
                        </w:r>
                      </w:p>
                    </w:tc>
                    <w:tc>
                      <w:tcPr>
                        <w:tcW w:w="1842" w:type="dxa"/>
                      </w:tcPr>
                      <w:p>
                        <w:pPr>
                          <w:suppressAutoHyphens/>
                          <w:snapToGrid w:val="0"/>
                          <w:jc w:val="center"/>
                          <w:rPr>
                            <w:color w:val="000000"/>
                            <w:szCs w:val="24"/>
                            <w:shd w:val="clear" w:color="auto" w:fill="FFFFFF"/>
                            <w:lang w:eastAsia="ar-SA"/>
                          </w:rPr>
                        </w:pPr>
                      </w:p>
                    </w:tc>
                    <w:tc>
                      <w:tcPr>
                        <w:tcW w:w="1843" w:type="dxa"/>
                      </w:tcPr>
                      <w:p>
                        <w:pPr>
                          <w:suppressAutoHyphens/>
                          <w:snapToGrid w:val="0"/>
                          <w:jc w:val="center"/>
                          <w:rPr>
                            <w:color w:val="000000"/>
                            <w:szCs w:val="24"/>
                            <w:shd w:val="clear" w:color="auto" w:fill="FFFFFF"/>
                            <w:lang w:eastAsia="ar-SA"/>
                          </w:rPr>
                        </w:pP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24</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520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560</w:t>
                        </w:r>
                      </w:p>
                    </w:tc>
                    <w:tc>
                      <w:tcPr>
                        <w:tcW w:w="1842" w:type="dxa"/>
                      </w:tcPr>
                      <w:p>
                        <w:pPr>
                          <w:suppressAutoHyphens/>
                          <w:snapToGrid w:val="0"/>
                          <w:jc w:val="center"/>
                          <w:rPr>
                            <w:color w:val="000000"/>
                            <w:szCs w:val="24"/>
                            <w:shd w:val="clear" w:color="auto" w:fill="FFFFFF"/>
                            <w:lang w:eastAsia="ar-SA"/>
                          </w:rPr>
                        </w:pPr>
                      </w:p>
                    </w:tc>
                    <w:tc>
                      <w:tcPr>
                        <w:tcW w:w="1843" w:type="dxa"/>
                      </w:tcPr>
                      <w:p>
                        <w:pPr>
                          <w:suppressAutoHyphens/>
                          <w:snapToGrid w:val="0"/>
                          <w:jc w:val="center"/>
                          <w:rPr>
                            <w:color w:val="000000"/>
                            <w:szCs w:val="24"/>
                            <w:shd w:val="clear" w:color="auto" w:fill="FFFFFF"/>
                            <w:lang w:eastAsia="ar-SA"/>
                          </w:rPr>
                        </w:pP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25</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460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490</w:t>
                        </w:r>
                      </w:p>
                    </w:tc>
                    <w:tc>
                      <w:tcPr>
                        <w:tcW w:w="1842" w:type="dxa"/>
                      </w:tcPr>
                      <w:p>
                        <w:pPr>
                          <w:suppressAutoHyphens/>
                          <w:snapToGrid w:val="0"/>
                          <w:jc w:val="center"/>
                          <w:rPr>
                            <w:color w:val="000000"/>
                            <w:szCs w:val="24"/>
                            <w:shd w:val="clear" w:color="auto" w:fill="FFFFFF"/>
                            <w:lang w:eastAsia="ar-SA"/>
                          </w:rPr>
                        </w:pPr>
                      </w:p>
                    </w:tc>
                    <w:tc>
                      <w:tcPr>
                        <w:tcW w:w="1843" w:type="dxa"/>
                      </w:tcPr>
                      <w:p>
                        <w:pPr>
                          <w:suppressAutoHyphens/>
                          <w:snapToGrid w:val="0"/>
                          <w:jc w:val="center"/>
                          <w:rPr>
                            <w:color w:val="000000"/>
                            <w:szCs w:val="24"/>
                            <w:shd w:val="clear" w:color="auto" w:fill="FFFFFF"/>
                            <w:lang w:eastAsia="ar-SA"/>
                          </w:rPr>
                        </w:pP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26</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400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440</w:t>
                        </w:r>
                      </w:p>
                    </w:tc>
                    <w:tc>
                      <w:tcPr>
                        <w:tcW w:w="1842" w:type="dxa"/>
                      </w:tcPr>
                      <w:p>
                        <w:pPr>
                          <w:suppressAutoHyphens/>
                          <w:snapToGrid w:val="0"/>
                          <w:jc w:val="center"/>
                          <w:rPr>
                            <w:color w:val="000000"/>
                            <w:szCs w:val="24"/>
                            <w:shd w:val="clear" w:color="auto" w:fill="FFFFFF"/>
                            <w:lang w:eastAsia="ar-SA"/>
                          </w:rPr>
                        </w:pPr>
                      </w:p>
                    </w:tc>
                    <w:tc>
                      <w:tcPr>
                        <w:tcW w:w="1843" w:type="dxa"/>
                      </w:tcPr>
                      <w:p>
                        <w:pPr>
                          <w:suppressAutoHyphens/>
                          <w:snapToGrid w:val="0"/>
                          <w:jc w:val="center"/>
                          <w:rPr>
                            <w:color w:val="000000"/>
                            <w:szCs w:val="24"/>
                            <w:shd w:val="clear" w:color="auto" w:fill="FFFFFF"/>
                            <w:lang w:eastAsia="ar-SA"/>
                          </w:rPr>
                        </w:pPr>
                      </w:p>
                    </w:tc>
                  </w:tr>
                  <w:tr>
                    <w:tc>
                      <w:tcPr>
                        <w:tcW w:w="184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27</w:t>
                        </w:r>
                      </w:p>
                    </w:tc>
                    <w:tc>
                      <w:tcPr>
                        <w:tcW w:w="170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360</w:t>
                        </w:r>
                      </w:p>
                    </w:tc>
                    <w:tc>
                      <w:tcPr>
                        <w:tcW w:w="198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400</w:t>
                        </w:r>
                      </w:p>
                    </w:tc>
                    <w:tc>
                      <w:tcPr>
                        <w:tcW w:w="1842" w:type="dxa"/>
                      </w:tcPr>
                      <w:p>
                        <w:pPr>
                          <w:suppressAutoHyphens/>
                          <w:snapToGrid w:val="0"/>
                          <w:jc w:val="center"/>
                          <w:rPr>
                            <w:color w:val="000000"/>
                            <w:szCs w:val="24"/>
                            <w:shd w:val="clear" w:color="auto" w:fill="FFFFFF"/>
                            <w:lang w:eastAsia="ar-SA"/>
                          </w:rPr>
                        </w:pPr>
                      </w:p>
                    </w:tc>
                    <w:tc>
                      <w:tcPr>
                        <w:tcW w:w="1843" w:type="dxa"/>
                      </w:tcPr>
                      <w:p>
                        <w:pPr>
                          <w:suppressAutoHyphens/>
                          <w:snapToGrid w:val="0"/>
                          <w:jc w:val="center"/>
                          <w:rPr>
                            <w:color w:val="000000"/>
                            <w:szCs w:val="24"/>
                            <w:shd w:val="clear" w:color="auto" w:fill="FFFFFF"/>
                            <w:lang w:eastAsia="ar-SA"/>
                          </w:rPr>
                        </w:pPr>
                      </w:p>
                    </w:tc>
                  </w:tr>
                </w:tbl>
                <w:p/>
                <w:p/>
              </w:sdtContent>
            </w:sdt>
            <w:sdt>
              <w:sdtPr>
                <w:alias w:val="lentele"/>
                <w:tag w:val="part_6c3a6ce2e26645bd8fa99083daf01a53"/>
                <w:lock w:val="sdtLocked"/>
                <w:richText/>
              </w:sdtPr>
              <w:sdtContent>
                <w:sdt>
                  <w:sdtPr>
                    <w:alias w:val="Pavadinimas"/>
                    <w:tag w:val="title_6c3a6ce2e26645bd8fa99083daf01a53"/>
                    <w:lock w:val="sdtLocked"/>
                    <w:richText/>
                  </w:sdtPr>
                  <w:sdtContent>
                    <w:p>
                      <w:pPr>
                        <w:suppressAutoHyphens/>
                        <w:ind w:firstLine="720"/>
                        <w:jc w:val="center"/>
                        <w:rPr>
                          <w:color w:val="000000"/>
                          <w:szCs w:val="24"/>
                          <w:shd w:val="clear" w:color="auto" w:fill="FFFFFF"/>
                          <w:lang w:val="en-US" w:eastAsia="ar-SA"/>
                        </w:rPr>
                      </w:pPr>
                      <w:r>
                        <w:rPr>
                          <w:color w:val="000000"/>
                          <w:szCs w:val="24"/>
                          <w:shd w:val="clear" w:color="auto" w:fill="FFFFFF"/>
                          <w:lang w:eastAsia="ar-SA"/>
                        </w:rPr>
                        <w:t>Po ugdomojo miško kirtimo minkštųjų lapuočių medynuose su antruoju uosio ardu paliekamas medžių skaičius</w:t>
                      </w:r>
                    </w:p>
                  </w:sdtContent>
                </w:sdt>
                <w:p>
                  <w:pPr>
                    <w:suppressAutoHyphens/>
                    <w:ind w:firstLine="720"/>
                    <w:jc w:val="right"/>
                    <w:rPr>
                      <w:color w:val="000000"/>
                      <w:szCs w:val="24"/>
                      <w:shd w:val="clear" w:color="auto" w:fill="FFFFFF"/>
                      <w:lang w:eastAsia="ar-SA"/>
                    </w:rPr>
                  </w:pPr>
                  <w:sdt>
                    <w:sdtPr>
                      <w:alias w:val="Numeris"/>
                      <w:tag w:val="nr_6c3a6ce2e26645bd8fa99083daf01a53"/>
                      <w:lock w:val="sdtLocked"/>
                      <w:richText/>
                    </w:sdtPr>
                    <w:sdtContent>
                      <w:r>
                        <w:rPr>
                          <w:color w:val="000000"/>
                          <w:szCs w:val="24"/>
                          <w:shd w:val="clear" w:color="auto" w:fill="FFFFFF"/>
                          <w:lang w:eastAsia="ar-SA"/>
                        </w:rPr>
                        <w:t>4</w:t>
                      </w:r>
                    </w:sdtContent>
                  </w:sdt>
                  <w:r>
                    <w:rPr>
                      <w:color w:val="000000"/>
                      <w:szCs w:val="24"/>
                      <w:shd w:val="clear" w:color="auto" w:fill="FFFFFF"/>
                      <w:lang w:eastAsia="ar-SA"/>
                    </w:rPr>
                    <w:t xml:space="preserve"> lentelė</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46"/>
                    <w:gridCol w:w="2084"/>
                    <w:gridCol w:w="2528"/>
                    <w:gridCol w:w="2456"/>
                  </w:tblGrid>
                  <w:tr>
                    <w:trPr>
                      <w:trHeight w:hRule="exact" w:val="330"/>
                    </w:trPr>
                    <w:tc>
                      <w:tcPr>
                        <w:tcW w:w="2146" w:type="dxa"/>
                        <w:vMerge w:val="restart"/>
                        <w:vAlign w:val="center"/>
                      </w:tcPr>
                      <w:p>
                        <w:pPr>
                          <w:suppressAutoHyphens/>
                          <w:snapToGrid w:val="0"/>
                          <w:jc w:val="center"/>
                          <w:rPr>
                            <w:color w:val="000000"/>
                            <w:szCs w:val="24"/>
                            <w:shd w:val="clear" w:color="auto" w:fill="FFFFFF"/>
                            <w:lang w:eastAsia="ar-SA"/>
                          </w:rPr>
                        </w:pPr>
                        <w:r>
                          <w:rPr>
                            <w:color w:val="000000"/>
                            <w:szCs w:val="24"/>
                            <w:shd w:val="clear" w:color="auto" w:fill="FFFFFF"/>
                            <w:lang w:eastAsia="ar-SA"/>
                          </w:rPr>
                          <w:t>Vidutinis gerai išsivysčiusių medžių aukštis, m</w:t>
                        </w:r>
                      </w:p>
                    </w:tc>
                    <w:tc>
                      <w:tcPr>
                        <w:tcW w:w="7068" w:type="dxa"/>
                        <w:gridSpan w:val="3"/>
                      </w:tcPr>
                      <w:p>
                        <w:pPr>
                          <w:suppressAutoHyphens/>
                          <w:snapToGrid w:val="0"/>
                          <w:jc w:val="center"/>
                          <w:rPr>
                            <w:color w:val="000000"/>
                            <w:szCs w:val="24"/>
                            <w:shd w:val="clear" w:color="auto" w:fill="FFFFFF"/>
                            <w:lang w:eastAsia="ar-SA"/>
                          </w:rPr>
                        </w:pPr>
                        <w:r>
                          <w:rPr>
                            <w:color w:val="000000"/>
                            <w:szCs w:val="24"/>
                            <w:shd w:val="clear" w:color="auto" w:fill="FFFFFF"/>
                            <w:lang w:eastAsia="ar-SA"/>
                          </w:rPr>
                          <w:t>Medžių skaičius, vnt./ha</w:t>
                        </w:r>
                      </w:p>
                    </w:tc>
                  </w:tr>
                  <w:tr>
                    <w:tc>
                      <w:tcPr>
                        <w:tcW w:w="2146" w:type="dxa"/>
                        <w:vMerge/>
                        <w:vAlign w:val="center"/>
                      </w:tcPr>
                      <w:p>
                        <w:pPr>
                          <w:suppressAutoHyphens/>
                          <w:snapToGrid w:val="0"/>
                          <w:ind w:firstLine="720"/>
                          <w:jc w:val="both"/>
                          <w:rPr>
                            <w:color w:val="000000"/>
                            <w:shd w:val="clear" w:color="auto" w:fill="FFFFFF"/>
                            <w:lang w:eastAsia="ar-SA"/>
                          </w:rPr>
                        </w:pP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Beržynai</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 xml:space="preserve">Drebulynai </w:t>
                        </w:r>
                      </w:p>
                    </w:tc>
                    <w:tc>
                      <w:tcPr>
                        <w:tcW w:w="245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Baltalksnynai</w:t>
                        </w: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4570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3390</w:t>
                        </w:r>
                      </w:p>
                    </w:tc>
                    <w:tc>
                      <w:tcPr>
                        <w:tcW w:w="245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2690</w:t>
                        </w: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4050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3110</w:t>
                        </w:r>
                      </w:p>
                    </w:tc>
                    <w:tc>
                      <w:tcPr>
                        <w:tcW w:w="245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2380</w:t>
                        </w: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3580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2850</w:t>
                        </w:r>
                      </w:p>
                    </w:tc>
                    <w:tc>
                      <w:tcPr>
                        <w:tcW w:w="245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2110</w:t>
                        </w: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3180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2600</w:t>
                        </w:r>
                      </w:p>
                    </w:tc>
                    <w:tc>
                      <w:tcPr>
                        <w:tcW w:w="245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1860</w:t>
                        </w: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2820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2380</w:t>
                        </w:r>
                      </w:p>
                    </w:tc>
                    <w:tc>
                      <w:tcPr>
                        <w:tcW w:w="245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1650</w:t>
                        </w: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2500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2170</w:t>
                        </w:r>
                      </w:p>
                    </w:tc>
                    <w:tc>
                      <w:tcPr>
                        <w:tcW w:w="245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1450</w:t>
                        </w: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2220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1970</w:t>
                        </w:r>
                      </w:p>
                    </w:tc>
                    <w:tc>
                      <w:tcPr>
                        <w:tcW w:w="245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1280</w:t>
                        </w: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1970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1790</w:t>
                        </w:r>
                      </w:p>
                    </w:tc>
                    <w:tc>
                      <w:tcPr>
                        <w:tcW w:w="245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1130</w:t>
                        </w: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1750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1620</w:t>
                        </w:r>
                      </w:p>
                    </w:tc>
                    <w:tc>
                      <w:tcPr>
                        <w:tcW w:w="245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990</w:t>
                        </w: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1560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1460</w:t>
                        </w:r>
                      </w:p>
                    </w:tc>
                    <w:tc>
                      <w:tcPr>
                        <w:tcW w:w="245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870</w:t>
                        </w: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1380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1320</w:t>
                        </w:r>
                      </w:p>
                    </w:tc>
                    <w:tc>
                      <w:tcPr>
                        <w:tcW w:w="245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750</w:t>
                        </w: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16</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1230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1180</w:t>
                        </w:r>
                      </w:p>
                    </w:tc>
                    <w:tc>
                      <w:tcPr>
                        <w:tcW w:w="245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660</w:t>
                        </w: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1090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1060</w:t>
                        </w:r>
                      </w:p>
                    </w:tc>
                    <w:tc>
                      <w:tcPr>
                        <w:tcW w:w="245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580</w:t>
                        </w: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18</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980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940</w:t>
                        </w:r>
                      </w:p>
                    </w:tc>
                    <w:tc>
                      <w:tcPr>
                        <w:tcW w:w="245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500</w:t>
                        </w: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19</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870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830</w:t>
                        </w:r>
                      </w:p>
                    </w:tc>
                    <w:tc>
                      <w:tcPr>
                        <w:tcW w:w="2456" w:type="dxa"/>
                      </w:tcPr>
                      <w:p>
                        <w:pPr>
                          <w:suppressAutoHyphens/>
                          <w:snapToGrid w:val="0"/>
                          <w:jc w:val="center"/>
                          <w:rPr>
                            <w:color w:val="000000"/>
                            <w:szCs w:val="24"/>
                            <w:shd w:val="clear" w:color="auto" w:fill="FFFFFF"/>
                            <w:lang w:eastAsia="ar-SA"/>
                          </w:rPr>
                        </w:pP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20</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780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730</w:t>
                        </w:r>
                      </w:p>
                    </w:tc>
                    <w:tc>
                      <w:tcPr>
                        <w:tcW w:w="2456" w:type="dxa"/>
                      </w:tcPr>
                      <w:p>
                        <w:pPr>
                          <w:suppressAutoHyphens/>
                          <w:snapToGrid w:val="0"/>
                          <w:jc w:val="center"/>
                          <w:rPr>
                            <w:color w:val="000000"/>
                            <w:szCs w:val="24"/>
                            <w:shd w:val="clear" w:color="auto" w:fill="FFFFFF"/>
                            <w:lang w:eastAsia="ar-SA"/>
                          </w:rPr>
                        </w:pP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21</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700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640</w:t>
                        </w:r>
                      </w:p>
                    </w:tc>
                    <w:tc>
                      <w:tcPr>
                        <w:tcW w:w="2456" w:type="dxa"/>
                      </w:tcPr>
                      <w:p>
                        <w:pPr>
                          <w:suppressAutoHyphens/>
                          <w:snapToGrid w:val="0"/>
                          <w:jc w:val="center"/>
                          <w:rPr>
                            <w:color w:val="000000"/>
                            <w:szCs w:val="24"/>
                            <w:shd w:val="clear" w:color="auto" w:fill="FFFFFF"/>
                            <w:lang w:eastAsia="ar-SA"/>
                          </w:rPr>
                        </w:pP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22</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620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550</w:t>
                        </w:r>
                      </w:p>
                    </w:tc>
                    <w:tc>
                      <w:tcPr>
                        <w:tcW w:w="2456" w:type="dxa"/>
                      </w:tcPr>
                      <w:p>
                        <w:pPr>
                          <w:suppressAutoHyphens/>
                          <w:snapToGrid w:val="0"/>
                          <w:jc w:val="center"/>
                          <w:rPr>
                            <w:color w:val="000000"/>
                            <w:szCs w:val="24"/>
                            <w:shd w:val="clear" w:color="auto" w:fill="FFFFFF"/>
                            <w:lang w:eastAsia="ar-SA"/>
                          </w:rPr>
                        </w:pP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23</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560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470</w:t>
                        </w:r>
                      </w:p>
                    </w:tc>
                    <w:tc>
                      <w:tcPr>
                        <w:tcW w:w="2456" w:type="dxa"/>
                      </w:tcPr>
                      <w:p>
                        <w:pPr>
                          <w:suppressAutoHyphens/>
                          <w:snapToGrid w:val="0"/>
                          <w:jc w:val="center"/>
                          <w:rPr>
                            <w:color w:val="000000"/>
                            <w:szCs w:val="24"/>
                            <w:shd w:val="clear" w:color="auto" w:fill="FFFFFF"/>
                            <w:lang w:eastAsia="ar-SA"/>
                          </w:rPr>
                        </w:pP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24</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500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400</w:t>
                        </w:r>
                      </w:p>
                    </w:tc>
                    <w:tc>
                      <w:tcPr>
                        <w:tcW w:w="2456" w:type="dxa"/>
                      </w:tcPr>
                      <w:p>
                        <w:pPr>
                          <w:suppressAutoHyphens/>
                          <w:snapToGrid w:val="0"/>
                          <w:jc w:val="center"/>
                          <w:rPr>
                            <w:color w:val="000000"/>
                            <w:szCs w:val="24"/>
                            <w:shd w:val="clear" w:color="auto" w:fill="FFFFFF"/>
                            <w:lang w:eastAsia="ar-SA"/>
                          </w:rPr>
                        </w:pP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25</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450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330</w:t>
                        </w:r>
                      </w:p>
                    </w:tc>
                    <w:tc>
                      <w:tcPr>
                        <w:tcW w:w="2456" w:type="dxa"/>
                      </w:tcPr>
                      <w:p>
                        <w:pPr>
                          <w:suppressAutoHyphens/>
                          <w:snapToGrid w:val="0"/>
                          <w:jc w:val="center"/>
                          <w:rPr>
                            <w:color w:val="000000"/>
                            <w:szCs w:val="24"/>
                            <w:shd w:val="clear" w:color="auto" w:fill="FFFFFF"/>
                            <w:lang w:eastAsia="ar-SA"/>
                          </w:rPr>
                        </w:pP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26</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400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280</w:t>
                        </w:r>
                      </w:p>
                    </w:tc>
                    <w:tc>
                      <w:tcPr>
                        <w:tcW w:w="2456" w:type="dxa"/>
                      </w:tcPr>
                      <w:p>
                        <w:pPr>
                          <w:suppressAutoHyphens/>
                          <w:snapToGrid w:val="0"/>
                          <w:jc w:val="center"/>
                          <w:rPr>
                            <w:color w:val="000000"/>
                            <w:szCs w:val="24"/>
                            <w:shd w:val="clear" w:color="auto" w:fill="FFFFFF"/>
                            <w:lang w:eastAsia="ar-SA"/>
                          </w:rPr>
                        </w:pPr>
                      </w:p>
                    </w:tc>
                  </w:tr>
                  <w:tr>
                    <w:tc>
                      <w:tcPr>
                        <w:tcW w:w="214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27</w:t>
                        </w:r>
                      </w:p>
                    </w:tc>
                    <w:tc>
                      <w:tcPr>
                        <w:tcW w:w="2084"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360</w:t>
                        </w:r>
                      </w:p>
                    </w:tc>
                    <w:tc>
                      <w:tcPr>
                        <w:tcW w:w="252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240</w:t>
                        </w:r>
                      </w:p>
                    </w:tc>
                    <w:tc>
                      <w:tcPr>
                        <w:tcW w:w="2456" w:type="dxa"/>
                      </w:tcPr>
                      <w:p>
                        <w:pPr>
                          <w:suppressAutoHyphens/>
                          <w:snapToGrid w:val="0"/>
                          <w:jc w:val="center"/>
                          <w:rPr>
                            <w:color w:val="000000"/>
                            <w:szCs w:val="24"/>
                            <w:shd w:val="clear" w:color="auto" w:fill="FFFFFF"/>
                            <w:lang w:eastAsia="ar-SA"/>
                          </w:rPr>
                        </w:pPr>
                      </w:p>
                    </w:tc>
                  </w:tr>
                </w:tbl>
                <w:p>
                  <w:pPr>
                    <w:suppressAutoHyphens/>
                    <w:ind w:firstLine="567"/>
                    <w:jc w:val="both"/>
                    <w:rPr>
                      <w:lang w:val="en-US" w:eastAsia="ar-SA"/>
                    </w:rPr>
                  </w:pPr>
                </w:p>
                <w:p>
                  <w:pPr>
                    <w:suppressAutoHyphens/>
                    <w:ind w:firstLine="567"/>
                    <w:jc w:val="both"/>
                    <w:rPr>
                      <w:lang w:val="en-US" w:eastAsia="ar-SA"/>
                    </w:rPr>
                  </w:pPr>
                </w:p>
              </w:sdtContent>
            </w:sdt>
            <w:sdt>
              <w:sdtPr>
                <w:alias w:val="lentele"/>
                <w:tag w:val="part_0498b3a2358a47ab825b26970ee0fb31"/>
                <w:lock w:val="sdtLocked"/>
                <w:richText/>
              </w:sdtPr>
              <w:sdtContent>
                <w:sdt>
                  <w:sdtPr>
                    <w:alias w:val="Pavadinimas"/>
                    <w:tag w:val="title_0498b3a2358a47ab825b26970ee0fb31"/>
                    <w:lock w:val="sdtLocked"/>
                    <w:richText/>
                  </w:sdtPr>
                  <w:sdtContent>
                    <w:p>
                      <w:pPr>
                        <w:suppressAutoHyphens/>
                        <w:ind w:firstLine="720"/>
                        <w:jc w:val="both"/>
                        <w:rPr>
                          <w:color w:val="000000"/>
                          <w:szCs w:val="24"/>
                          <w:shd w:val="clear" w:color="auto" w:fill="FFFFFF"/>
                          <w:lang w:eastAsia="ar-SA"/>
                        </w:rPr>
                      </w:pPr>
                      <w:r>
                        <w:rPr>
                          <w:color w:val="000000"/>
                          <w:szCs w:val="24"/>
                          <w:shd w:val="clear" w:color="auto" w:fill="FFFFFF"/>
                          <w:lang w:eastAsia="ar-SA"/>
                        </w:rPr>
                        <w:t>Po ugdomojo miško kirtimo ąžuolynuose ir uosynuose paliekamas medžių skaičius</w:t>
                      </w:r>
                    </w:p>
                  </w:sdtContent>
                </w:sdt>
                <w:p>
                  <w:pPr>
                    <w:suppressAutoHyphens/>
                    <w:ind w:firstLine="720"/>
                    <w:jc w:val="right"/>
                    <w:rPr>
                      <w:color w:val="000000"/>
                      <w:szCs w:val="24"/>
                      <w:shd w:val="clear" w:color="auto" w:fill="FFFFFF"/>
                      <w:lang w:eastAsia="ar-SA"/>
                    </w:rPr>
                  </w:pPr>
                  <w:sdt>
                    <w:sdtPr>
                      <w:alias w:val="Numeris"/>
                      <w:tag w:val="nr_0498b3a2358a47ab825b26970ee0fb31"/>
                      <w:lock w:val="sdtLocked"/>
                      <w:richText/>
                    </w:sdtPr>
                    <w:sdtContent>
                      <w:r>
                        <w:rPr>
                          <w:color w:val="000000"/>
                          <w:szCs w:val="24"/>
                          <w:shd w:val="clear" w:color="auto" w:fill="FFFFFF"/>
                          <w:lang w:eastAsia="ar-SA"/>
                        </w:rPr>
                        <w:t>5</w:t>
                      </w:r>
                    </w:sdtContent>
                  </w:sdt>
                  <w:r>
                    <w:rPr>
                      <w:color w:val="000000"/>
                      <w:szCs w:val="24"/>
                      <w:shd w:val="clear" w:color="auto" w:fill="FFFFFF"/>
                      <w:lang w:eastAsia="ar-SA"/>
                    </w:rPr>
                    <w:t xml:space="preserve"> lentelė</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15"/>
                    <w:gridCol w:w="2576"/>
                    <w:gridCol w:w="3923"/>
                  </w:tblGrid>
                  <w:tr>
                    <w:trPr>
                      <w:trHeight w:hRule="exact" w:val="390"/>
                      <w:tblHeader/>
                    </w:trPr>
                    <w:tc>
                      <w:tcPr>
                        <w:tcW w:w="2715" w:type="dxa"/>
                        <w:vMerge w:val="restart"/>
                      </w:tcPr>
                      <w:p>
                        <w:pPr>
                          <w:suppressAutoHyphens/>
                          <w:snapToGrid w:val="0"/>
                          <w:jc w:val="center"/>
                          <w:rPr>
                            <w:color w:val="000000"/>
                            <w:szCs w:val="24"/>
                            <w:shd w:val="clear" w:color="auto" w:fill="FFFFFF"/>
                            <w:lang w:eastAsia="ar-SA"/>
                          </w:rPr>
                        </w:pPr>
                        <w:r>
                          <w:rPr>
                            <w:color w:val="000000"/>
                            <w:szCs w:val="24"/>
                            <w:shd w:val="clear" w:color="auto" w:fill="FFFFFF"/>
                            <w:lang w:eastAsia="ar-SA"/>
                          </w:rPr>
                          <w:t>Vidutinis gerai išsivysčiusių medžių aukštis, m</w:t>
                        </w:r>
                      </w:p>
                    </w:tc>
                    <w:tc>
                      <w:tcPr>
                        <w:tcW w:w="6499" w:type="dxa"/>
                        <w:gridSpan w:val="2"/>
                      </w:tcPr>
                      <w:p>
                        <w:pPr>
                          <w:suppressAutoHyphens/>
                          <w:snapToGrid w:val="0"/>
                          <w:jc w:val="center"/>
                          <w:rPr>
                            <w:color w:val="000000"/>
                            <w:szCs w:val="24"/>
                            <w:shd w:val="clear" w:color="auto" w:fill="FFFFFF"/>
                            <w:lang w:eastAsia="ar-SA"/>
                          </w:rPr>
                        </w:pPr>
                        <w:r>
                          <w:rPr>
                            <w:color w:val="000000"/>
                            <w:szCs w:val="24"/>
                            <w:shd w:val="clear" w:color="auto" w:fill="FFFFFF"/>
                            <w:lang w:eastAsia="ar-SA"/>
                          </w:rPr>
                          <w:t>Medžių sk., vnt./ha</w:t>
                        </w:r>
                      </w:p>
                    </w:tc>
                  </w:tr>
                  <w:tr>
                    <w:trPr>
                      <w:tblHeader/>
                    </w:trPr>
                    <w:tc>
                      <w:tcPr>
                        <w:tcW w:w="2715" w:type="dxa"/>
                        <w:vMerge/>
                      </w:tcPr>
                      <w:p>
                        <w:pPr>
                          <w:suppressAutoHyphens/>
                          <w:snapToGrid w:val="0"/>
                          <w:ind w:firstLine="720"/>
                          <w:jc w:val="both"/>
                          <w:rPr>
                            <w:color w:val="000000"/>
                            <w:shd w:val="clear" w:color="auto" w:fill="FFFFFF"/>
                            <w:lang w:eastAsia="ar-SA"/>
                          </w:rPr>
                        </w:pP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 xml:space="preserve">Ąžuolynai </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 xml:space="preserve">Uosynai </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w:t>
                        </w:r>
                      </w:p>
                    </w:tc>
                    <w:tc>
                      <w:tcPr>
                        <w:tcW w:w="2576" w:type="dxa"/>
                      </w:tcPr>
                      <w:p>
                        <w:pPr>
                          <w:suppressAutoHyphens/>
                          <w:snapToGrid w:val="0"/>
                          <w:jc w:val="center"/>
                          <w:rPr>
                            <w:color w:val="000000"/>
                            <w:shd w:val="clear" w:color="auto" w:fill="FFFFFF"/>
                            <w:lang w:val="en-US" w:eastAsia="ar-SA"/>
                          </w:rPr>
                        </w:pPr>
                        <w:r>
                          <w:rPr>
                            <w:color w:val="000000"/>
                            <w:shd w:val="clear" w:color="auto" w:fill="FFFFFF"/>
                            <w:lang w:val="en-US" w:eastAsia="ar-SA"/>
                          </w:rPr>
                          <w:t>5380</w:t>
                        </w:r>
                      </w:p>
                    </w:tc>
                    <w:tc>
                      <w:tcPr>
                        <w:tcW w:w="3923" w:type="dxa"/>
                      </w:tcPr>
                      <w:p>
                        <w:pPr>
                          <w:suppressAutoHyphens/>
                          <w:snapToGrid w:val="0"/>
                          <w:jc w:val="center"/>
                          <w:rPr>
                            <w:color w:val="000000"/>
                            <w:shd w:val="clear" w:color="auto" w:fill="FFFFFF"/>
                            <w:lang w:val="en-US" w:eastAsia="ar-SA"/>
                          </w:rPr>
                        </w:pPr>
                        <w:r>
                          <w:rPr>
                            <w:color w:val="000000"/>
                            <w:shd w:val="clear" w:color="auto" w:fill="FFFFFF"/>
                            <w:lang w:val="en-US" w:eastAsia="ar-SA"/>
                          </w:rPr>
                          <w:t>5360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w:t>
                        </w:r>
                      </w:p>
                    </w:tc>
                    <w:tc>
                      <w:tcPr>
                        <w:tcW w:w="2576" w:type="dxa"/>
                      </w:tcPr>
                      <w:p>
                        <w:pPr>
                          <w:suppressAutoHyphens/>
                          <w:snapToGrid w:val="0"/>
                          <w:jc w:val="center"/>
                          <w:rPr>
                            <w:color w:val="000000"/>
                            <w:shd w:val="clear" w:color="auto" w:fill="FFFFFF"/>
                            <w:lang w:val="en-US" w:eastAsia="ar-SA"/>
                          </w:rPr>
                        </w:pPr>
                        <w:r>
                          <w:rPr>
                            <w:color w:val="000000"/>
                            <w:shd w:val="clear" w:color="auto" w:fill="FFFFFF"/>
                            <w:lang w:val="en-US" w:eastAsia="ar-SA"/>
                          </w:rPr>
                          <w:t>4250</w:t>
                        </w:r>
                      </w:p>
                    </w:tc>
                    <w:tc>
                      <w:tcPr>
                        <w:tcW w:w="3923" w:type="dxa"/>
                      </w:tcPr>
                      <w:p>
                        <w:pPr>
                          <w:suppressAutoHyphens/>
                          <w:snapToGrid w:val="0"/>
                          <w:jc w:val="center"/>
                          <w:rPr>
                            <w:color w:val="000000"/>
                            <w:shd w:val="clear" w:color="auto" w:fill="FFFFFF"/>
                            <w:lang w:val="en-US" w:eastAsia="ar-SA"/>
                          </w:rPr>
                        </w:pPr>
                        <w:r>
                          <w:rPr>
                            <w:color w:val="000000"/>
                            <w:shd w:val="clear" w:color="auto" w:fill="FFFFFF"/>
                            <w:lang w:val="en-US" w:eastAsia="ar-SA"/>
                          </w:rPr>
                          <w:t>4280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3460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3530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2890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2970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2450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2540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2100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2200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1830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1920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1600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1690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1410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1500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1250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1340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1110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1200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16</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990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1070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890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960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18</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800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870</w:t>
                        </w:r>
                      </w:p>
                    </w:tc>
                  </w:tr>
                  <w:tr>
                    <w:trPr>
                      <w:trHeight w:val="258"/>
                    </w:trP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19</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710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780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20</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640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710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21</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580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640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22</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520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580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23</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470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520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24</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420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470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25</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370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420</w:t>
                        </w:r>
                      </w:p>
                    </w:tc>
                  </w:tr>
                  <w:tr>
                    <w:tc>
                      <w:tcPr>
                        <w:tcW w:w="2715"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26</w:t>
                        </w:r>
                      </w:p>
                    </w:tc>
                    <w:tc>
                      <w:tcPr>
                        <w:tcW w:w="257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330</w:t>
                        </w:r>
                      </w:p>
                    </w:tc>
                    <w:tc>
                      <w:tcPr>
                        <w:tcW w:w="3923"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380</w:t>
                        </w:r>
                      </w:p>
                    </w:tc>
                  </w:tr>
                </w:tbl>
                <w:p/>
                <w:p/>
              </w:sdtContent>
            </w:sdt>
            <w:sdt>
              <w:sdtPr>
                <w:alias w:val="lentele"/>
                <w:tag w:val="part_665c7c17ecbd48138b8b79bb6729b7b8"/>
                <w:lock w:val="sdtLocked"/>
                <w:richText/>
              </w:sdtPr>
              <w:sdtContent>
                <w:sdt>
                  <w:sdtPr>
                    <w:alias w:val="Pavadinimas"/>
                    <w:tag w:val="title_665c7c17ecbd48138b8b79bb6729b7b8"/>
                    <w:lock w:val="sdtLocked"/>
                    <w:richText/>
                  </w:sdtPr>
                  <w:sdtContent>
                    <w:p>
                      <w:pPr>
                        <w:suppressAutoHyphens/>
                        <w:ind w:firstLine="720"/>
                        <w:jc w:val="center"/>
                        <w:rPr>
                          <w:color w:val="000000"/>
                          <w:szCs w:val="24"/>
                          <w:shd w:val="clear" w:color="auto" w:fill="FFFFFF"/>
                          <w:lang w:val="en-US" w:eastAsia="ar-SA"/>
                        </w:rPr>
                      </w:pPr>
                      <w:r>
                        <w:rPr>
                          <w:color w:val="000000"/>
                          <w:szCs w:val="24"/>
                          <w:shd w:val="clear" w:color="auto" w:fill="FFFFFF"/>
                          <w:lang w:eastAsia="ar-SA"/>
                        </w:rPr>
                        <w:t xml:space="preserve">Po ugdomojo miško kirtimo beržynuose, drebulynuose ir juodalksnynuose paliekamas medžių skaičius </w:t>
                      </w:r>
                    </w:p>
                  </w:sdtContent>
                </w:sdt>
                <w:p>
                  <w:pPr>
                    <w:suppressAutoHyphens/>
                    <w:ind w:firstLine="720"/>
                    <w:jc w:val="right"/>
                    <w:rPr>
                      <w:color w:val="000000"/>
                      <w:szCs w:val="24"/>
                      <w:shd w:val="clear" w:color="auto" w:fill="FFFFFF"/>
                      <w:lang w:eastAsia="ar-SA"/>
                    </w:rPr>
                  </w:pPr>
                  <w:sdt>
                    <w:sdtPr>
                      <w:alias w:val="Numeris"/>
                      <w:tag w:val="nr_665c7c17ecbd48138b8b79bb6729b7b8"/>
                      <w:lock w:val="sdtLocked"/>
                      <w:richText/>
                    </w:sdtPr>
                    <w:sdtContent>
                      <w:r>
                        <w:rPr>
                          <w:color w:val="000000"/>
                          <w:szCs w:val="24"/>
                          <w:shd w:val="clear" w:color="auto" w:fill="FFFFFF"/>
                          <w:lang w:eastAsia="ar-SA"/>
                        </w:rPr>
                        <w:t>6</w:t>
                      </w:r>
                    </w:sdtContent>
                  </w:sdt>
                  <w:r>
                    <w:rPr>
                      <w:color w:val="000000"/>
                      <w:szCs w:val="24"/>
                      <w:shd w:val="clear" w:color="auto" w:fill="FFFFFF"/>
                      <w:lang w:eastAsia="ar-SA"/>
                    </w:rPr>
                    <w:t xml:space="preserve"> lentelė</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88"/>
                    <w:gridCol w:w="2099"/>
                    <w:gridCol w:w="2291"/>
                    <w:gridCol w:w="2936"/>
                  </w:tblGrid>
                  <w:tr>
                    <w:trPr>
                      <w:trHeight w:hRule="exact" w:val="315"/>
                    </w:trPr>
                    <w:tc>
                      <w:tcPr>
                        <w:tcW w:w="1888" w:type="dxa"/>
                        <w:vMerge w:val="restart"/>
                      </w:tcPr>
                      <w:p>
                        <w:pPr>
                          <w:suppressAutoHyphens/>
                          <w:snapToGrid w:val="0"/>
                          <w:jc w:val="center"/>
                          <w:rPr>
                            <w:color w:val="000000"/>
                            <w:szCs w:val="24"/>
                            <w:shd w:val="clear" w:color="auto" w:fill="FFFFFF"/>
                            <w:lang w:eastAsia="ar-SA"/>
                          </w:rPr>
                        </w:pPr>
                        <w:r>
                          <w:rPr>
                            <w:color w:val="000000"/>
                            <w:szCs w:val="24"/>
                            <w:shd w:val="clear" w:color="auto" w:fill="FFFFFF"/>
                            <w:lang w:eastAsia="ar-SA"/>
                          </w:rPr>
                          <w:t>Vidutinis gerai išsivysčiusių medžių aukštis, m</w:t>
                        </w:r>
                      </w:p>
                    </w:tc>
                    <w:tc>
                      <w:tcPr>
                        <w:tcW w:w="7326" w:type="dxa"/>
                        <w:gridSpan w:val="3"/>
                      </w:tcPr>
                      <w:p>
                        <w:pPr>
                          <w:suppressAutoHyphens/>
                          <w:snapToGrid w:val="0"/>
                          <w:jc w:val="center"/>
                          <w:rPr>
                            <w:color w:val="000000"/>
                            <w:szCs w:val="24"/>
                            <w:shd w:val="clear" w:color="auto" w:fill="FFFFFF"/>
                            <w:lang w:eastAsia="ar-SA"/>
                          </w:rPr>
                        </w:pPr>
                        <w:r>
                          <w:rPr>
                            <w:color w:val="000000"/>
                            <w:szCs w:val="24"/>
                            <w:shd w:val="clear" w:color="auto" w:fill="FFFFFF"/>
                            <w:lang w:eastAsia="ar-SA"/>
                          </w:rPr>
                          <w:t>Medžių sk., vnt./ha</w:t>
                        </w:r>
                      </w:p>
                    </w:tc>
                  </w:tr>
                  <w:tr>
                    <w:tc>
                      <w:tcPr>
                        <w:tcW w:w="1888" w:type="dxa"/>
                        <w:vMerge/>
                      </w:tcPr>
                      <w:p>
                        <w:pPr>
                          <w:suppressAutoHyphens/>
                          <w:snapToGrid w:val="0"/>
                          <w:ind w:firstLine="720"/>
                          <w:jc w:val="both"/>
                          <w:rPr>
                            <w:color w:val="000000"/>
                            <w:shd w:val="clear" w:color="auto" w:fill="FFFFFF"/>
                            <w:lang w:eastAsia="ar-SA"/>
                          </w:rPr>
                        </w:pP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Beržynai</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Drebulynai</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Juodalksnynai</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w:t>
                        </w:r>
                      </w:p>
                    </w:tc>
                    <w:tc>
                      <w:tcPr>
                        <w:tcW w:w="2099" w:type="dxa"/>
                      </w:tcPr>
                      <w:p>
                        <w:pPr>
                          <w:suppressAutoHyphens/>
                          <w:snapToGrid w:val="0"/>
                          <w:jc w:val="center"/>
                          <w:rPr>
                            <w:color w:val="000000"/>
                            <w:shd w:val="clear" w:color="auto" w:fill="FFFFFF"/>
                            <w:lang w:val="en-US" w:eastAsia="ar-SA"/>
                          </w:rPr>
                        </w:pPr>
                        <w:r>
                          <w:rPr>
                            <w:color w:val="000000"/>
                            <w:shd w:val="clear" w:color="auto" w:fill="FFFFFF"/>
                            <w:lang w:val="en-US" w:eastAsia="ar-SA"/>
                          </w:rPr>
                          <w:t>5540</w:t>
                        </w:r>
                      </w:p>
                    </w:tc>
                    <w:tc>
                      <w:tcPr>
                        <w:tcW w:w="2291" w:type="dxa"/>
                      </w:tcPr>
                      <w:p>
                        <w:pPr>
                          <w:suppressAutoHyphens/>
                          <w:snapToGrid w:val="0"/>
                          <w:jc w:val="center"/>
                          <w:rPr>
                            <w:color w:val="000000"/>
                            <w:shd w:val="clear" w:color="auto" w:fill="FFFFFF"/>
                            <w:lang w:val="en-US" w:eastAsia="ar-SA"/>
                          </w:rPr>
                        </w:pPr>
                        <w:r>
                          <w:rPr>
                            <w:color w:val="000000"/>
                            <w:shd w:val="clear" w:color="auto" w:fill="FFFFFF"/>
                            <w:lang w:val="en-US" w:eastAsia="ar-SA"/>
                          </w:rPr>
                          <w:t>5910</w:t>
                        </w:r>
                      </w:p>
                    </w:tc>
                    <w:tc>
                      <w:tcPr>
                        <w:tcW w:w="2936" w:type="dxa"/>
                      </w:tcPr>
                      <w:p>
                        <w:pPr>
                          <w:suppressAutoHyphens/>
                          <w:snapToGrid w:val="0"/>
                          <w:jc w:val="center"/>
                          <w:rPr>
                            <w:color w:val="000000"/>
                            <w:szCs w:val="24"/>
                            <w:shd w:val="clear" w:color="auto" w:fill="FFFFFF"/>
                            <w:lang w:eastAsia="ar-SA"/>
                          </w:rPr>
                        </w:pP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4900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5240</w:t>
                        </w:r>
                      </w:p>
                    </w:tc>
                    <w:tc>
                      <w:tcPr>
                        <w:tcW w:w="2936" w:type="dxa"/>
                      </w:tcPr>
                      <w:p>
                        <w:pPr>
                          <w:suppressAutoHyphens/>
                          <w:snapToGrid w:val="0"/>
                          <w:jc w:val="center"/>
                          <w:rPr>
                            <w:color w:val="000000"/>
                            <w:szCs w:val="24"/>
                            <w:shd w:val="clear" w:color="auto" w:fill="FFFFFF"/>
                            <w:lang w:eastAsia="ar-SA"/>
                          </w:rPr>
                        </w:pP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4330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4640</w:t>
                        </w:r>
                      </w:p>
                    </w:tc>
                    <w:tc>
                      <w:tcPr>
                        <w:tcW w:w="2936" w:type="dxa"/>
                      </w:tcPr>
                      <w:p>
                        <w:pPr>
                          <w:suppressAutoHyphens/>
                          <w:snapToGrid w:val="0"/>
                          <w:jc w:val="center"/>
                          <w:rPr>
                            <w:color w:val="000000"/>
                            <w:szCs w:val="24"/>
                            <w:shd w:val="clear" w:color="auto" w:fill="FFFFFF"/>
                            <w:lang w:eastAsia="ar-SA"/>
                          </w:rPr>
                        </w:pP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3830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4110</w:t>
                        </w:r>
                      </w:p>
                    </w:tc>
                    <w:tc>
                      <w:tcPr>
                        <w:tcW w:w="2936" w:type="dxa"/>
                      </w:tcPr>
                      <w:p>
                        <w:pPr>
                          <w:suppressAutoHyphens/>
                          <w:snapToGrid w:val="0"/>
                          <w:jc w:val="center"/>
                          <w:rPr>
                            <w:color w:val="000000"/>
                            <w:szCs w:val="24"/>
                            <w:shd w:val="clear" w:color="auto" w:fill="FFFFFF"/>
                            <w:lang w:eastAsia="ar-SA"/>
                          </w:rPr>
                        </w:pP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3390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3650</w:t>
                        </w:r>
                      </w:p>
                    </w:tc>
                    <w:tc>
                      <w:tcPr>
                        <w:tcW w:w="2936" w:type="dxa"/>
                      </w:tcPr>
                      <w:p>
                        <w:pPr>
                          <w:suppressAutoHyphens/>
                          <w:snapToGrid w:val="0"/>
                          <w:jc w:val="center"/>
                          <w:rPr>
                            <w:color w:val="000000"/>
                            <w:szCs w:val="24"/>
                            <w:shd w:val="clear" w:color="auto" w:fill="FFFFFF"/>
                            <w:lang w:eastAsia="ar-SA"/>
                          </w:rPr>
                        </w:pP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2990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3230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2180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2630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2860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2040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2340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2540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1900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2080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2250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1780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1830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1990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1660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1620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1770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1550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16</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1430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1560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1450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17</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1270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1390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1350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18</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1120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1230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1260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19</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990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1090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1170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20</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880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960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1080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21</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770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860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1000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22</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680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760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930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23</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600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670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850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24</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540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600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780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25</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470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530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710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26</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420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480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660</w:t>
                        </w:r>
                      </w:p>
                    </w:tc>
                  </w:tr>
                  <w:tr>
                    <w:tc>
                      <w:tcPr>
                        <w:tcW w:w="1888"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27</w:t>
                        </w:r>
                      </w:p>
                    </w:tc>
                    <w:tc>
                      <w:tcPr>
                        <w:tcW w:w="2099"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390</w:t>
                        </w:r>
                      </w:p>
                    </w:tc>
                    <w:tc>
                      <w:tcPr>
                        <w:tcW w:w="2291"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430</w:t>
                        </w:r>
                      </w:p>
                    </w:tc>
                    <w:tc>
                      <w:tcPr>
                        <w:tcW w:w="2936" w:type="dxa"/>
                      </w:tcPr>
                      <w:p>
                        <w:pPr>
                          <w:suppressAutoHyphens/>
                          <w:snapToGrid w:val="0"/>
                          <w:jc w:val="center"/>
                          <w:rPr>
                            <w:color w:val="000000"/>
                            <w:szCs w:val="24"/>
                            <w:shd w:val="clear" w:color="auto" w:fill="FFFFFF"/>
                            <w:lang w:eastAsia="ar-SA"/>
                          </w:rPr>
                        </w:pPr>
                        <w:r>
                          <w:rPr>
                            <w:color w:val="000000"/>
                            <w:szCs w:val="24"/>
                            <w:shd w:val="clear" w:color="auto" w:fill="FFFFFF"/>
                            <w:lang w:eastAsia="ar-SA"/>
                          </w:rPr>
                          <w:t>620</w:t>
                        </w:r>
                      </w:p>
                    </w:tc>
                  </w:tr>
                </w:tbl>
                <w:p>
                  <w:pPr>
                    <w:suppressAutoHyphens/>
                    <w:ind w:left="6096"/>
                    <w:rPr>
                      <w:color w:val="000000"/>
                      <w:szCs w:val="24"/>
                      <w:shd w:val="clear" w:color="auto" w:fill="FFFFFF"/>
                      <w:lang w:eastAsia="ar-SA"/>
                    </w:rPr>
                  </w:pPr>
                </w:p>
                <w:p>
                  <w:pPr>
                    <w:suppressAutoHyphens/>
                    <w:ind w:left="6096"/>
                    <w:rPr>
                      <w:color w:val="000000"/>
                      <w:szCs w:val="24"/>
                      <w:shd w:val="clear" w:color="auto" w:fill="FFFFFF"/>
                      <w:lang w:eastAsia="ar-SA"/>
                    </w:rPr>
                  </w:pPr>
                </w:p>
              </w:sdtContent>
            </w:sdt>
            <w:sdt>
              <w:sdtPr>
                <w:alias w:val="skirsnis"/>
                <w:tag w:val="part_21146434741c464a9befd30097a2214d"/>
                <w:lock w:val="sdtLocked"/>
                <w:richText/>
              </w:sdtPr>
              <w:sdtContent>
                <w:p>
                  <w:pPr>
                    <w:suppressAutoHyphens/>
                    <w:ind w:firstLine="709"/>
                    <w:jc w:val="both"/>
                    <w:rPr>
                      <w:color w:val="000000"/>
                      <w:szCs w:val="24"/>
                      <w:shd w:val="clear" w:color="auto" w:fill="FFFFFF"/>
                      <w:lang w:eastAsia="ar-SA"/>
                    </w:rPr>
                  </w:pPr>
                  <w:r>
                    <w:rPr>
                      <w:color w:val="000000"/>
                      <w:szCs w:val="24"/>
                      <w:shd w:val="clear" w:color="auto" w:fill="FFFFFF"/>
                      <w:lang w:eastAsia="ar-SA"/>
                    </w:rPr>
                    <w:t>Pastabos:</w:t>
                  </w:r>
                </w:p>
                <w:sdt>
                  <w:sdtPr>
                    <w:alias w:val="pastaba"/>
                    <w:tag w:val="part_365a2583fe6a44a8b4c87b10272baa6a"/>
                    <w:lock w:val="sdtLocked"/>
                    <w:richText/>
                  </w:sdtPr>
                  <w:sdtContent>
                    <w:p>
                      <w:pPr>
                        <w:suppressAutoHyphens/>
                        <w:ind w:firstLine="709"/>
                        <w:jc w:val="both"/>
                        <w:rPr>
                          <w:color w:val="000000"/>
                          <w:szCs w:val="24"/>
                          <w:shd w:val="clear" w:color="auto" w:fill="FFFFFF"/>
                          <w:lang w:eastAsia="ar-SA"/>
                        </w:rPr>
                      </w:pPr>
                      <w:r>
                        <w:rPr>
                          <w:color w:val="000000"/>
                          <w:szCs w:val="24"/>
                          <w:shd w:val="clear" w:color="auto" w:fill="FFFFFF"/>
                          <w:lang w:eastAsia="ar-SA"/>
                        </w:rPr>
                        <w:t>1. Medynuose, kuriuose gerai išsivysčiusių medžių vidutinis aukštis viršija didžiausią, nurodytą lentelėse, medžių skaičius (vnt./ha) nustatomas pagal lentelėse nurodytą didžiausią aukštį.</w:t>
                      </w:r>
                    </w:p>
                  </w:sdtContent>
                </w:sdt>
                <w:sdt>
                  <w:sdtPr>
                    <w:alias w:val="pastaba"/>
                    <w:tag w:val="part_54ade691bcfd4452958b61a2a2f55f24"/>
                    <w:lock w:val="sdtLocked"/>
                    <w:richText/>
                  </w:sdtPr>
                  <w:sdtContent>
                    <w:p>
                      <w:pPr>
                        <w:suppressAutoHyphens/>
                        <w:ind w:firstLine="709"/>
                        <w:jc w:val="both"/>
                      </w:pPr>
                      <w:r>
                        <w:rPr>
                          <w:color w:val="000000"/>
                          <w:szCs w:val="24"/>
                          <w:shd w:val="clear" w:color="auto" w:fill="FFFFFF"/>
                          <w:lang w:eastAsia="ar-SA"/>
                        </w:rPr>
                        <w:t>2. Leidžiama iki 20 proc. paliekamų medžių skaičiaus paklaida.</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03de00674511e58e1ab2c84776483b">
            <w:r w:rsidRPr="00532B9F">
              <w:rPr>
                <w:rFonts w:ascii="Times New Roman" w:eastAsia="MS Mincho" w:hAnsi="Times New Roman"/>
                <w:sz w:val="20"/>
                <w:i/>
                <w:iCs/>
                <w:color w:val="0000FF" w:themeColor="hyperlink"/>
                <w:u w:val="single"/>
              </w:rPr>
              <w:t>D1-690</w:t>
            </w:r>
          </w:fldSimple>
          <w:r>
            <w:rPr>
              <w:rFonts w:ascii="Times New Roman" w:eastAsia="MS Mincho" w:hAnsi="Times New Roman"/>
              <w:sz w:val="20"/>
              <w:i/>
              <w:iCs/>
            </w:rPr>
            <w:t>,
2015-09-30,
paskelbta TAR 2015-09-30, i. k. 2015-14478            </w:t>
          </w:r>
        </w:p>
        <w:p/>
      </w:sdtContent>
    </w:sdt>
    <w:sdt>
      <w:sdtPr>
        <w:alias w:val="5 pr."/>
        <w:tag w:val="part_4e5ae52847184130b4cfd3e883f4c628"/>
        <w:lock w:val="sdtLocked"/>
        <w:richText/>
      </w:sdtPr>
      <w:sdtContent>
        <w:p>
          <w:pPr>
            <w:widowControl w:val="0"/>
            <w:tabs>
              <w:tab w:val="left" w:pos="0"/>
            </w:tabs>
            <w:suppressAutoHyphens/>
            <w:ind w:left="1071" w:firstLine="6300"/>
            <w:jc w:val="both"/>
            <w:sectPr>
              <w:pgSz w:w="11907" w:h="16840" w:code="9"/>
              <w:pgMar w:top="1134" w:right="567" w:bottom="1134" w:left="1701" w:header="567" w:footer="284" w:gutter="0"/>
              <w:pgNumType w:start="1"/>
              <w:cols w:space="1296"/>
              <w:titlePg/>
              <w:docGrid w:linePitch="360"/>
            </w:sectPr>
          </w:pPr>
        </w:p>
        <w:p>
          <w:pPr>
            <w:widowControl w:val="0"/>
            <w:tabs>
              <w:tab w:val="left" w:pos="0"/>
            </w:tabs>
            <w:suppressAutoHyphens/>
            <w:ind w:left="1071" w:firstLine="6300"/>
            <w:jc w:val="both"/>
          </w:pPr>
        </w:p>
        <w:p>
          <w:pPr>
            <w:widowControl w:val="0"/>
            <w:tabs>
              <w:tab w:val="left" w:pos="0"/>
            </w:tabs>
            <w:suppressAutoHyphens/>
            <w:ind w:left="1071" w:firstLine="5733"/>
            <w:jc w:val="both"/>
            <w:rPr>
              <w:rFonts w:eastAsia="Arial Unicode MS" w:cs="Mangal"/>
              <w:color w:val="000000"/>
              <w:kern w:val="1"/>
              <w:szCs w:val="21"/>
              <w:shd w:val="clear" w:color="auto" w:fill="FFFFFF"/>
              <w:lang w:eastAsia="hi-IN" w:bidi="hi-IN"/>
            </w:rPr>
          </w:pPr>
          <w:r>
            <w:rPr>
              <w:rFonts w:eastAsia="Arial Unicode MS" w:cs="Mangal"/>
              <w:color w:val="000000"/>
              <w:kern w:val="1"/>
              <w:szCs w:val="21"/>
              <w:shd w:val="clear" w:color="auto" w:fill="FFFFFF"/>
              <w:lang w:eastAsia="hi-IN" w:bidi="hi-IN"/>
            </w:rPr>
            <w:t>Miško kirtimo taisyklių</w:t>
          </w:r>
        </w:p>
        <w:p>
          <w:pPr>
            <w:widowControl w:val="0"/>
            <w:tabs>
              <w:tab w:val="left" w:pos="0"/>
            </w:tabs>
            <w:suppressAutoHyphens/>
            <w:ind w:left="1071" w:firstLine="5733"/>
            <w:jc w:val="both"/>
            <w:rPr>
              <w:rFonts w:eastAsia="Arial Unicode MS" w:cs="Mangal"/>
              <w:color w:val="000000"/>
              <w:kern w:val="1"/>
              <w:szCs w:val="21"/>
              <w:shd w:val="clear" w:color="auto" w:fill="FFFFFF"/>
              <w:lang w:eastAsia="hi-IN" w:bidi="hi-IN"/>
            </w:rPr>
          </w:pPr>
          <w:sdt>
            <w:sdtPr>
              <w:alias w:val="Numeris"/>
              <w:tag w:val="nr_4e5ae52847184130b4cfd3e883f4c628"/>
              <w:lock w:val="sdtLocked"/>
              <w:richText/>
            </w:sdtPr>
            <w:sdtContent>
              <w:r>
                <w:rPr>
                  <w:rFonts w:eastAsia="Arial Unicode MS" w:cs="Mangal"/>
                  <w:color w:val="000000"/>
                  <w:kern w:val="1"/>
                  <w:szCs w:val="21"/>
                  <w:shd w:val="clear" w:color="auto" w:fill="FFFFFF"/>
                  <w:lang w:eastAsia="hi-IN" w:bidi="hi-IN"/>
                </w:rPr>
                <w:t>5</w:t>
              </w:r>
            </w:sdtContent>
          </w:sdt>
          <w:r>
            <w:rPr>
              <w:rFonts w:eastAsia="Arial Unicode MS" w:cs="Mangal"/>
              <w:color w:val="000000"/>
              <w:kern w:val="1"/>
              <w:szCs w:val="21"/>
              <w:shd w:val="clear" w:color="auto" w:fill="FFFFFF"/>
              <w:lang w:eastAsia="hi-IN" w:bidi="hi-IN"/>
            </w:rPr>
            <w:t xml:space="preserve"> priedas</w:t>
          </w:r>
        </w:p>
        <w:p>
          <w:pPr>
            <w:widowControl w:val="0"/>
            <w:suppressAutoHyphens/>
            <w:ind w:left="360"/>
            <w:jc w:val="center"/>
            <w:rPr>
              <w:rFonts w:eastAsia="Arial Unicode MS" w:cs="Mangal"/>
              <w:color w:val="000000"/>
              <w:kern w:val="1"/>
              <w:szCs w:val="21"/>
              <w:shd w:val="clear" w:color="auto" w:fill="FFFFFF"/>
              <w:lang w:eastAsia="hi-IN" w:bidi="hi-IN"/>
            </w:rPr>
          </w:pPr>
        </w:p>
        <w:p>
          <w:pPr>
            <w:widowControl w:val="0"/>
            <w:suppressAutoHyphens/>
            <w:ind w:left="360"/>
            <w:jc w:val="center"/>
            <w:rPr>
              <w:rFonts w:eastAsia="Arial Unicode MS" w:cs="Mangal"/>
              <w:b/>
              <w:bCs/>
              <w:color w:val="000000"/>
              <w:kern w:val="1"/>
              <w:szCs w:val="21"/>
              <w:shd w:val="clear" w:color="auto" w:fill="FFFFFF"/>
              <w:lang w:eastAsia="hi-IN" w:bidi="hi-IN"/>
            </w:rPr>
          </w:pPr>
          <w:sdt>
            <w:sdtPr>
              <w:alias w:val="Pavadinimas"/>
              <w:tag w:val="title_4e5ae52847184130b4cfd3e883f4c628"/>
              <w:lock w:val="sdtLocked"/>
              <w:richText/>
            </w:sdtPr>
            <w:sdtContent>
              <w:r>
                <w:rPr>
                  <w:rFonts w:eastAsia="Arial Unicode MS" w:cs="Mangal"/>
                  <w:b/>
                  <w:bCs/>
                  <w:color w:val="000000"/>
                  <w:kern w:val="1"/>
                  <w:szCs w:val="21"/>
                  <w:shd w:val="clear" w:color="auto" w:fill="FFFFFF"/>
                  <w:lang w:eastAsia="hi-IN" w:bidi="hi-IN"/>
                </w:rPr>
                <w:t>Minimalus skalsumas, iki kurio leidžiama išretinti mišrųjį medyną ugdomaisiais miško kirtimais</w:t>
              </w:r>
            </w:sdtContent>
          </w:sdt>
        </w:p>
        <w:p>
          <w:pPr>
            <w:widowControl w:val="0"/>
            <w:suppressAutoHyphens/>
            <w:ind w:left="360"/>
            <w:rPr>
              <w:rFonts w:eastAsia="Arial Unicode MS" w:cs="Mangal"/>
              <w:color w:val="000000"/>
              <w:kern w:val="1"/>
              <w:szCs w:val="21"/>
              <w:shd w:val="clear" w:color="auto" w:fill="FFFFFF"/>
              <w:lang w:eastAsia="hi-IN" w:bidi="hi-IN"/>
            </w:rPr>
          </w:pPr>
        </w:p>
        <w:tbl>
          <w:tblPr>
            <w:tblW w:w="0" w:type="auto"/>
            <w:tblInd w:w="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90"/>
            <w:gridCol w:w="2535"/>
            <w:gridCol w:w="2635"/>
          </w:tblGrid>
          <w:tr>
            <w:trPr>
              <w:cantSplit/>
              <w:trHeight w:val="20"/>
              <w:tblHeader/>
            </w:trPr>
            <w:tc>
              <w:tcPr>
                <w:tcW w:w="4590" w:type="dxa"/>
                <w:vMerge w:val="restart"/>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Medyno charakteristika</w:t>
                </w:r>
              </w:p>
            </w:tc>
            <w:tc>
              <w:tcPr>
                <w:tcW w:w="5170" w:type="dxa"/>
                <w:gridSpan w:val="2"/>
              </w:tcPr>
              <w:p>
                <w:pPr>
                  <w:widowControl w:val="0"/>
                  <w:suppressAutoHyphens/>
                  <w:snapToGrid w:val="0"/>
                  <w:jc w:val="center"/>
                  <w:rPr>
                    <w:rFonts w:eastAsia="Arial Unicode MS" w:cs="Tahoma"/>
                    <w:b/>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Skalsumas, iki kurio medyną leidžiama išretinti</w:t>
                </w:r>
              </w:p>
            </w:tc>
          </w:tr>
          <w:tr>
            <w:trPr>
              <w:cantSplit/>
              <w:trHeight w:val="20"/>
              <w:tblHeader/>
            </w:trPr>
            <w:tc>
              <w:tcPr>
                <w:tcW w:w="4590" w:type="dxa"/>
                <w:vMerge/>
              </w:tcPr>
              <w:p>
                <w:pPr>
                  <w:widowControl w:val="0"/>
                  <w:suppressAutoHyphens/>
                  <w:snapToGrid w:val="0"/>
                  <w:rPr>
                    <w:rFonts w:eastAsia="Arial Unicode MS" w:cs="Tahoma"/>
                    <w:color w:val="000000"/>
                    <w:kern w:val="1"/>
                    <w:szCs w:val="24"/>
                    <w:shd w:val="clear" w:color="auto" w:fill="FFFFFF"/>
                    <w:lang w:eastAsia="hi-IN" w:bidi="hi-IN"/>
                  </w:rPr>
                </w:pPr>
              </w:p>
            </w:tc>
            <w:tc>
              <w:tcPr>
                <w:tcW w:w="2535" w:type="dxa"/>
              </w:tcPr>
              <w:p>
                <w:pPr>
                  <w:widowControl w:val="0"/>
                  <w:suppressAutoHyphens/>
                  <w:snapToGrid w:val="0"/>
                  <w:jc w:val="center"/>
                  <w:rPr>
                    <w:rFonts w:eastAsia="Arial Unicode MS" w:cs="Tahoma"/>
                    <w:b/>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Retinimai</w:t>
                </w: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Einamieji kirtimai</w:t>
                </w:r>
              </w:p>
            </w:tc>
          </w:tr>
          <w:tr>
            <w:trPr>
              <w:cantSplit/>
              <w:trHeight w:val="20"/>
            </w:trPr>
            <w:tc>
              <w:tcPr>
                <w:tcW w:w="4590" w:type="dxa"/>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Pušynas</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p>
            </w:tc>
          </w:tr>
          <w:tr>
            <w:trPr>
              <w:cantSplit/>
              <w:trHeight w:val="20"/>
            </w:trPr>
            <w:tc>
              <w:tcPr>
                <w:tcW w:w="4590" w:type="dxa"/>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Su eglėmis ir (ar) kietaisiais lapuočiais</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0,7</w:t>
                </w: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0,7</w:t>
                </w:r>
              </w:p>
            </w:tc>
          </w:tr>
          <w:tr>
            <w:trPr>
              <w:cantSplit/>
              <w:trHeight w:val="20"/>
            </w:trPr>
            <w:tc>
              <w:tcPr>
                <w:tcW w:w="4590" w:type="dxa"/>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Su minkštaisiais lapuočiais</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0,6</w:t>
                </w: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0,7</w:t>
                </w:r>
              </w:p>
            </w:tc>
          </w:tr>
          <w:tr>
            <w:trPr>
              <w:cantSplit/>
              <w:trHeight w:val="20"/>
            </w:trPr>
            <w:tc>
              <w:tcPr>
                <w:tcW w:w="4590" w:type="dxa"/>
              </w:tcPr>
              <w:p>
                <w:pPr>
                  <w:keepNext/>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Eglynas</w:t>
                </w:r>
              </w:p>
            </w:tc>
            <w:tc>
              <w:tcPr>
                <w:tcW w:w="2535" w:type="dxa"/>
              </w:tcPr>
              <w:p>
                <w:pPr>
                  <w:keepNext/>
                  <w:widowControl w:val="0"/>
                  <w:suppressAutoHyphens/>
                  <w:snapToGrid w:val="0"/>
                  <w:jc w:val="center"/>
                  <w:rPr>
                    <w:rFonts w:eastAsia="Arial Unicode MS" w:cs="Tahoma"/>
                    <w:color w:val="000000"/>
                    <w:kern w:val="1"/>
                    <w:szCs w:val="24"/>
                    <w:shd w:val="clear" w:color="auto" w:fill="FFFFFF"/>
                    <w:lang w:eastAsia="hi-IN" w:bidi="hi-IN"/>
                  </w:rPr>
                </w:pPr>
              </w:p>
            </w:tc>
            <w:tc>
              <w:tcPr>
                <w:tcW w:w="2635" w:type="dxa"/>
              </w:tcPr>
              <w:p>
                <w:pPr>
                  <w:keepNext/>
                  <w:widowControl w:val="0"/>
                  <w:suppressAutoHyphens/>
                  <w:snapToGrid w:val="0"/>
                  <w:jc w:val="center"/>
                  <w:rPr>
                    <w:rFonts w:eastAsia="Arial Unicode MS" w:cs="Tahoma"/>
                    <w:color w:val="000000"/>
                    <w:kern w:val="1"/>
                    <w:szCs w:val="24"/>
                    <w:shd w:val="clear" w:color="auto" w:fill="FFFFFF"/>
                    <w:lang w:eastAsia="hi-IN" w:bidi="hi-IN"/>
                  </w:rPr>
                </w:pPr>
              </w:p>
            </w:tc>
          </w:tr>
          <w:tr>
            <w:trPr>
              <w:cantSplit/>
              <w:trHeight w:val="20"/>
            </w:trPr>
            <w:tc>
              <w:tcPr>
                <w:tcW w:w="4590" w:type="dxa"/>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Su kitais spygliuočiais ir (ar) kietaisiais lapuočiais</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0,7</w:t>
                </w: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0,7</w:t>
                </w:r>
              </w:p>
            </w:tc>
          </w:tr>
          <w:tr>
            <w:trPr>
              <w:cantSplit/>
              <w:trHeight w:val="20"/>
            </w:trPr>
            <w:tc>
              <w:tcPr>
                <w:tcW w:w="4590" w:type="dxa"/>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Su beržais</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0,6</w:t>
                </w: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0,7</w:t>
                </w:r>
              </w:p>
            </w:tc>
          </w:tr>
          <w:tr>
            <w:trPr>
              <w:cantSplit/>
              <w:trHeight w:val="20"/>
            </w:trPr>
            <w:tc>
              <w:tcPr>
                <w:tcW w:w="4590" w:type="dxa"/>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Su drebulėmis, baltalksniais</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0,6</w:t>
                </w: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0,6</w:t>
                </w:r>
              </w:p>
            </w:tc>
          </w:tr>
          <w:tr>
            <w:trPr>
              <w:cantSplit/>
              <w:trHeight w:val="20"/>
            </w:trPr>
            <w:tc>
              <w:tcPr>
                <w:tcW w:w="4590" w:type="dxa"/>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Ąžuolynas</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p>
            </w:tc>
          </w:tr>
          <w:tr>
            <w:trPr>
              <w:cantSplit/>
              <w:trHeight w:val="20"/>
            </w:trPr>
            <w:tc>
              <w:tcPr>
                <w:tcW w:w="4590" w:type="dxa"/>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Su spygliuočiais ir (ar) kietaisiais lapuočiais</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0,7</w:t>
                </w: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0,8</w:t>
                </w:r>
              </w:p>
            </w:tc>
          </w:tr>
          <w:tr>
            <w:trPr>
              <w:cantSplit/>
              <w:trHeight w:val="20"/>
            </w:trPr>
            <w:tc>
              <w:tcPr>
                <w:tcW w:w="4590" w:type="dxa"/>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Su minkštaisiais lapuočiais</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0,6</w:t>
                </w: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0,6</w:t>
                </w:r>
              </w:p>
            </w:tc>
          </w:tr>
          <w:tr>
            <w:trPr>
              <w:cantSplit/>
              <w:trHeight w:val="20"/>
            </w:trPr>
            <w:tc>
              <w:tcPr>
                <w:tcW w:w="4590" w:type="dxa"/>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Uosynas</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0,6</w:t>
                </w: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0,7</w:t>
                </w:r>
              </w:p>
            </w:tc>
          </w:tr>
          <w:tr>
            <w:trPr>
              <w:cantSplit/>
              <w:trHeight w:val="20"/>
            </w:trPr>
            <w:tc>
              <w:tcPr>
                <w:tcW w:w="4590" w:type="dxa"/>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Beržynas</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p>
            </w:tc>
          </w:tr>
          <w:tr>
            <w:trPr>
              <w:cantSplit/>
              <w:trHeight w:val="20"/>
            </w:trPr>
            <w:tc>
              <w:tcPr>
                <w:tcW w:w="4590" w:type="dxa"/>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 xml:space="preserve">Su kitais minkštaisiais lapuočiais </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0,7</w:t>
                </w: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0,7</w:t>
                </w:r>
              </w:p>
            </w:tc>
          </w:tr>
          <w:tr>
            <w:trPr>
              <w:cantSplit/>
              <w:trHeight w:val="20"/>
            </w:trPr>
            <w:tc>
              <w:tcPr>
                <w:tcW w:w="4590" w:type="dxa"/>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Su spygliuočiais ir (ar) kietaisiais lapuočiais</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0,6</w:t>
                </w: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0,7</w:t>
                </w:r>
              </w:p>
            </w:tc>
          </w:tr>
          <w:tr>
            <w:trPr>
              <w:cantSplit/>
              <w:trHeight w:val="20"/>
            </w:trPr>
            <w:tc>
              <w:tcPr>
                <w:tcW w:w="4590" w:type="dxa"/>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Su antruoju eglės ar uosio ardu arba su pakankamu tikslinių medžių rūšių gyvybingu pomiškiu</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0,6</w:t>
                </w: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0,6</w:t>
                </w:r>
              </w:p>
            </w:tc>
          </w:tr>
          <w:tr>
            <w:trPr>
              <w:cantSplit/>
              <w:trHeight w:val="20"/>
            </w:trPr>
            <w:tc>
              <w:tcPr>
                <w:tcW w:w="4590" w:type="dxa"/>
              </w:tcPr>
              <w:p>
                <w:pPr>
                  <w:widowControl w:val="0"/>
                  <w:suppressAutoHyphens/>
                  <w:snapToGrid w:val="0"/>
                  <w:rPr>
                    <w:rFonts w:eastAsia="Arial Unicode MS" w:cs="Tahoma"/>
                    <w:bCs/>
                    <w:color w:val="000000"/>
                    <w:kern w:val="1"/>
                    <w:szCs w:val="24"/>
                    <w:shd w:val="clear" w:color="auto" w:fill="FFFFFF"/>
                    <w:lang w:eastAsia="hi-IN" w:bidi="hi-IN"/>
                  </w:rPr>
                </w:pPr>
                <w:r>
                  <w:rPr>
                    <w:rFonts w:eastAsia="Arial Unicode MS" w:cs="Tahoma"/>
                    <w:bCs/>
                    <w:color w:val="000000"/>
                    <w:kern w:val="1"/>
                    <w:szCs w:val="24"/>
                    <w:shd w:val="clear" w:color="auto" w:fill="FFFFFF"/>
                    <w:lang w:eastAsia="hi-IN" w:bidi="hi-IN"/>
                  </w:rPr>
                  <w:t>Juodalksnynas</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0,7</w:t>
                </w: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0,7</w:t>
                </w:r>
              </w:p>
            </w:tc>
          </w:tr>
          <w:tr>
            <w:trPr>
              <w:cantSplit/>
              <w:trHeight w:val="20"/>
            </w:trPr>
            <w:tc>
              <w:tcPr>
                <w:tcW w:w="4590" w:type="dxa"/>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Drebulynas</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0,6</w:t>
                </w: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0,6</w:t>
                </w:r>
              </w:p>
            </w:tc>
          </w:tr>
          <w:tr>
            <w:trPr>
              <w:cantSplit/>
              <w:trHeight w:val="20"/>
            </w:trPr>
            <w:tc>
              <w:tcPr>
                <w:tcW w:w="4590" w:type="dxa"/>
              </w:tcPr>
              <w:p>
                <w:pPr>
                  <w:widowControl w:val="0"/>
                  <w:suppressAutoHyphens/>
                  <w:rPr>
                    <w:rFonts w:eastAsia="Arial Unicode MS" w:cs="Tahoma"/>
                    <w:kern w:val="1"/>
                    <w:szCs w:val="24"/>
                    <w:lang w:eastAsia="hi-IN" w:bidi="hi-IN"/>
                  </w:rPr>
                </w:pPr>
                <w:r>
                  <w:rPr>
                    <w:rFonts w:eastAsia="Arial Unicode MS" w:cs="Tahoma"/>
                    <w:kern w:val="1"/>
                    <w:szCs w:val="24"/>
                    <w:lang w:eastAsia="hi-IN" w:bidi="hi-IN"/>
                  </w:rPr>
                  <w:t>Su antruoju eglės ar uosio ardu arba su pakankamu tikslinių medžių rūšių gyvybingu pomiškiu</w:t>
                </w:r>
              </w:p>
            </w:tc>
            <w:tc>
              <w:tcPr>
                <w:tcW w:w="2535" w:type="dxa"/>
              </w:tcPr>
              <w:p>
                <w:pPr>
                  <w:widowControl w:val="0"/>
                  <w:suppressAutoHyphens/>
                  <w:jc w:val="center"/>
                  <w:rPr>
                    <w:rFonts w:eastAsia="Arial Unicode MS" w:cs="Tahoma"/>
                    <w:kern w:val="1"/>
                    <w:szCs w:val="24"/>
                    <w:lang w:eastAsia="hi-IN" w:bidi="hi-IN"/>
                  </w:rPr>
                </w:pPr>
                <w:r>
                  <w:rPr>
                    <w:rFonts w:eastAsia="Arial Unicode MS" w:cs="Tahoma"/>
                    <w:kern w:val="1"/>
                    <w:szCs w:val="24"/>
                    <w:lang w:eastAsia="hi-IN" w:bidi="hi-IN"/>
                  </w:rPr>
                  <w:t>0,6</w:t>
                </w:r>
              </w:p>
            </w:tc>
            <w:tc>
              <w:tcPr>
                <w:tcW w:w="2635" w:type="dxa"/>
              </w:tcPr>
              <w:p>
                <w:pPr>
                  <w:widowControl w:val="0"/>
                  <w:suppressAutoHyphens/>
                  <w:jc w:val="center"/>
                  <w:rPr>
                    <w:rFonts w:eastAsia="Arial Unicode MS" w:cs="Tahoma"/>
                    <w:kern w:val="1"/>
                    <w:szCs w:val="24"/>
                    <w:lang w:eastAsia="hi-IN" w:bidi="hi-IN"/>
                  </w:rPr>
                </w:pPr>
                <w:r>
                  <w:rPr>
                    <w:rFonts w:eastAsia="Arial Unicode MS" w:cs="Tahoma"/>
                    <w:kern w:val="1"/>
                    <w:szCs w:val="24"/>
                    <w:lang w:eastAsia="hi-IN" w:bidi="hi-IN"/>
                  </w:rPr>
                  <w:t>0,6</w:t>
                </w:r>
              </w:p>
            </w:tc>
          </w:tr>
          <w:tr>
            <w:trPr>
              <w:cantSplit/>
              <w:trHeight w:val="20"/>
            </w:trPr>
            <w:tc>
              <w:tcPr>
                <w:tcW w:w="4590" w:type="dxa"/>
              </w:tcPr>
              <w:p>
                <w:pPr>
                  <w:widowControl w:val="0"/>
                  <w:suppressAutoHyphens/>
                  <w:snapToGrid w:val="0"/>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Baltalksnynas</w:t>
                </w:r>
              </w:p>
            </w:tc>
            <w:tc>
              <w:tcPr>
                <w:tcW w:w="25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0,6</w:t>
                </w:r>
              </w:p>
            </w:tc>
            <w:tc>
              <w:tcPr>
                <w:tcW w:w="2635" w:type="dxa"/>
              </w:tcPr>
              <w:p>
                <w:pPr>
                  <w:widowControl w:val="0"/>
                  <w:suppressAutoHyphens/>
                  <w:snapToGrid w:val="0"/>
                  <w:jc w:val="center"/>
                  <w:rPr>
                    <w:rFonts w:eastAsia="Arial Unicode MS" w:cs="Tahoma"/>
                    <w:color w:val="000000"/>
                    <w:kern w:val="1"/>
                    <w:szCs w:val="24"/>
                    <w:shd w:val="clear" w:color="auto" w:fill="FFFFFF"/>
                    <w:lang w:eastAsia="hi-IN" w:bidi="hi-IN"/>
                  </w:rPr>
                </w:pPr>
                <w:r>
                  <w:rPr>
                    <w:rFonts w:eastAsia="Arial Unicode MS" w:cs="Tahoma"/>
                    <w:color w:val="000000"/>
                    <w:kern w:val="1"/>
                    <w:szCs w:val="24"/>
                    <w:shd w:val="clear" w:color="auto" w:fill="FFFFFF"/>
                    <w:lang w:eastAsia="hi-IN" w:bidi="hi-IN"/>
                  </w:rPr>
                  <w:t>0,6</w:t>
                </w:r>
              </w:p>
            </w:tc>
          </w:tr>
          <w:tr>
            <w:trPr>
              <w:cantSplit/>
              <w:trHeight w:val="20"/>
            </w:trPr>
            <w:tc>
              <w:tcPr>
                <w:tcW w:w="4590" w:type="dxa"/>
              </w:tcPr>
              <w:p>
                <w:pPr>
                  <w:widowControl w:val="0"/>
                  <w:suppressAutoHyphens/>
                  <w:rPr>
                    <w:rFonts w:eastAsia="Arial Unicode MS" w:cs="Tahoma"/>
                    <w:kern w:val="1"/>
                    <w:szCs w:val="24"/>
                    <w:lang w:eastAsia="hi-IN" w:bidi="hi-IN"/>
                  </w:rPr>
                </w:pPr>
                <w:r>
                  <w:rPr>
                    <w:rFonts w:eastAsia="Arial Unicode MS" w:cs="Tahoma"/>
                    <w:kern w:val="1"/>
                    <w:szCs w:val="24"/>
                    <w:lang w:eastAsia="hi-IN" w:bidi="hi-IN"/>
                  </w:rPr>
                  <w:t>Su antruoju eglės ar uosio ardu arba su pakankamu tikslinių medžių rūšių gyvybingu pomiškiu</w:t>
                </w:r>
              </w:p>
            </w:tc>
            <w:tc>
              <w:tcPr>
                <w:tcW w:w="2535" w:type="dxa"/>
              </w:tcPr>
              <w:p>
                <w:pPr>
                  <w:widowControl w:val="0"/>
                  <w:suppressAutoHyphens/>
                  <w:jc w:val="center"/>
                  <w:rPr>
                    <w:rFonts w:eastAsia="Arial Unicode MS" w:cs="Tahoma"/>
                    <w:kern w:val="1"/>
                    <w:szCs w:val="24"/>
                    <w:lang w:eastAsia="hi-IN" w:bidi="hi-IN"/>
                  </w:rPr>
                </w:pPr>
                <w:r>
                  <w:rPr>
                    <w:rFonts w:eastAsia="Arial Unicode MS" w:cs="Tahoma"/>
                    <w:kern w:val="1"/>
                    <w:szCs w:val="24"/>
                    <w:lang w:eastAsia="hi-IN" w:bidi="hi-IN"/>
                  </w:rPr>
                  <w:t>0,5</w:t>
                </w:r>
              </w:p>
            </w:tc>
            <w:tc>
              <w:tcPr>
                <w:tcW w:w="2635" w:type="dxa"/>
              </w:tcPr>
              <w:p>
                <w:pPr>
                  <w:widowControl w:val="0"/>
                  <w:suppressAutoHyphens/>
                  <w:jc w:val="center"/>
                  <w:rPr>
                    <w:rFonts w:eastAsia="Arial Unicode MS" w:cs="Tahoma"/>
                    <w:kern w:val="1"/>
                    <w:szCs w:val="24"/>
                    <w:lang w:eastAsia="hi-IN" w:bidi="hi-IN"/>
                  </w:rPr>
                </w:pPr>
                <w:r>
                  <w:rPr>
                    <w:rFonts w:eastAsia="Arial Unicode MS" w:cs="Tahoma"/>
                    <w:kern w:val="1"/>
                    <w:szCs w:val="24"/>
                    <w:lang w:eastAsia="hi-IN" w:bidi="hi-IN"/>
                  </w:rPr>
                  <w:t>0,5</w:t>
                </w:r>
              </w:p>
            </w:tc>
          </w:tr>
        </w:tbl>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03de00674511e58e1ab2c84776483b">
            <w:r w:rsidRPr="00532B9F">
              <w:rPr>
                <w:rFonts w:ascii="Times New Roman" w:eastAsia="MS Mincho" w:hAnsi="Times New Roman"/>
                <w:sz w:val="20"/>
                <w:i/>
                <w:iCs/>
                <w:color w:val="0000FF" w:themeColor="hyperlink"/>
                <w:u w:val="single"/>
              </w:rPr>
              <w:t>D1-690</w:t>
            </w:r>
          </w:fldSimple>
          <w:r>
            <w:rPr>
              <w:rFonts w:ascii="Times New Roman" w:eastAsia="MS Mincho" w:hAnsi="Times New Roman"/>
              <w:sz w:val="20"/>
              <w:i/>
              <w:iCs/>
            </w:rPr>
            <w:t>,
2015-09-30,
paskelbta TAR 2015-09-30, i. k. 2015-14478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405140c2fe11e79122ea2db7aeb5f0">
            <w:r w:rsidRPr="00532B9F">
              <w:rPr>
                <w:rFonts w:ascii="Times New Roman" w:eastAsia="MS Mincho" w:hAnsi="Times New Roman"/>
                <w:sz w:val="20"/>
                <w:i/>
                <w:iCs/>
                <w:color w:val="0000FF" w:themeColor="hyperlink"/>
                <w:u w:val="single"/>
              </w:rPr>
              <w:t>D1-880</w:t>
            </w:r>
          </w:fldSimple>
          <w:r>
            <w:rPr>
              <w:rFonts w:ascii="Times New Roman" w:eastAsia="MS Mincho" w:hAnsi="Times New Roman"/>
              <w:sz w:val="20"/>
              <w:i/>
              <w:iCs/>
            </w:rPr>
            <w:t>,
2017-10-31,
paskelbta TAR 2017-11-07, i. k. 2017-17525            </w:t>
          </w:r>
        </w:p>
        <w:p/>
      </w:sdtContent>
    </w:sdt>
    <w:sdt>
      <w:sdtPr>
        <w:alias w:val="6 pr."/>
        <w:tag w:val="part_23cfa3206f494c80827b48c5ea62a358"/>
        <w:lock w:val="sdtLocked"/>
        <w:richText/>
      </w:sdtPr>
      <w:sdtContent>
        <w:p>
          <w:pPr>
            <w:ind w:left="6237"/>
            <w:sectPr>
              <w:pgSz w:w="11907" w:h="16840" w:code="9"/>
              <w:pgMar w:top="1134" w:right="567" w:bottom="1134" w:left="1701" w:header="567" w:footer="284" w:gutter="0"/>
              <w:pgNumType w:start="1"/>
              <w:cols w:space="1296"/>
              <w:titlePg/>
              <w:docGrid w:linePitch="360"/>
            </w:sectPr>
          </w:pPr>
        </w:p>
        <w:p>
          <w:pPr>
            <w:ind w:left="6237"/>
            <w:rPr>
              <w:color w:val="000000"/>
              <w:szCs w:val="24"/>
              <w:shd w:val="clear" w:color="auto" w:fill="FFFFFF"/>
              <w:lang w:eastAsia="ar-SA"/>
            </w:rPr>
          </w:pPr>
          <w:r>
            <w:rPr>
              <w:color w:val="000000"/>
              <w:szCs w:val="24"/>
              <w:shd w:val="clear" w:color="auto" w:fill="FFFFFF"/>
              <w:lang w:eastAsia="ar-SA"/>
            </w:rPr>
            <w:t>Miško kirtimo taisyklių</w:t>
          </w:r>
        </w:p>
        <w:p>
          <w:pPr>
            <w:suppressAutoHyphens/>
            <w:ind w:left="6237"/>
            <w:rPr>
              <w:color w:val="000000"/>
              <w:szCs w:val="24"/>
              <w:shd w:val="clear" w:color="auto" w:fill="FFFFFF"/>
              <w:lang w:eastAsia="ar-SA"/>
            </w:rPr>
          </w:pPr>
          <w:sdt>
            <w:sdtPr>
              <w:alias w:val="Numeris"/>
              <w:tag w:val="nr_23cfa3206f494c80827b48c5ea62a358"/>
              <w:lock w:val="sdtLocked"/>
              <w:richText/>
            </w:sdtPr>
            <w:sdtContent>
              <w:r>
                <w:rPr>
                  <w:color w:val="000000"/>
                  <w:szCs w:val="24"/>
                  <w:shd w:val="clear" w:color="auto" w:fill="FFFFFF"/>
                  <w:lang w:eastAsia="ar-SA"/>
                </w:rPr>
                <w:t>6</w:t>
              </w:r>
            </w:sdtContent>
          </w:sdt>
          <w:r>
            <w:rPr>
              <w:color w:val="000000"/>
              <w:szCs w:val="24"/>
              <w:shd w:val="clear" w:color="auto" w:fill="FFFFFF"/>
              <w:lang w:eastAsia="ar-SA"/>
            </w:rPr>
            <w:t xml:space="preserve"> priedas</w:t>
          </w:r>
        </w:p>
        <w:p>
          <w:pPr>
            <w:suppressAutoHyphens/>
            <w:ind w:firstLine="720"/>
            <w:jc w:val="right"/>
            <w:rPr>
              <w:color w:val="000000"/>
              <w:szCs w:val="24"/>
              <w:shd w:val="clear" w:color="auto" w:fill="FFFFFF"/>
              <w:lang w:eastAsia="ar-SA"/>
            </w:rPr>
          </w:pPr>
        </w:p>
        <w:sdt>
          <w:sdtPr>
            <w:alias w:val="Pavadinimas"/>
            <w:tag w:val="title_23cfa3206f494c80827b48c5ea62a358"/>
            <w:lock w:val="sdtLocked"/>
            <w:richText/>
          </w:sdtPr>
          <w:sdtContent>
            <w:p>
              <w:pPr>
                <w:suppressAutoHyphens/>
                <w:ind w:firstLine="720"/>
                <w:jc w:val="center"/>
                <w:rPr>
                  <w:b/>
                  <w:bCs/>
                  <w:color w:val="000000"/>
                  <w:shd w:val="clear" w:color="auto" w:fill="FFFFFF"/>
                  <w:lang w:eastAsia="ar-SA"/>
                </w:rPr>
              </w:pPr>
              <w:r>
                <w:rPr>
                  <w:b/>
                  <w:bCs/>
                  <w:color w:val="000000"/>
                  <w:lang w:eastAsia="ar-SA"/>
                </w:rPr>
                <w:t xml:space="preserve">Ugdomųjų miško kirtimų grynuosiuose medynuose projektavimo normatyvai </w:t>
              </w:r>
            </w:p>
          </w:sdtContent>
        </w:sdt>
        <w:p>
          <w:pPr>
            <w:suppressAutoHyphens/>
            <w:ind w:firstLine="720"/>
            <w:jc w:val="center"/>
            <w:rPr>
              <w:color w:val="000000"/>
              <w:shd w:val="clear" w:color="auto" w:fill="FFFFFF"/>
              <w:lang w:eastAsia="ar-SA"/>
            </w:rPr>
          </w:pPr>
        </w:p>
        <w:tbl>
          <w:tblPr>
            <w:tblW w:w="93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9"/>
            <w:gridCol w:w="1470"/>
            <w:gridCol w:w="1676"/>
            <w:gridCol w:w="2228"/>
            <w:gridCol w:w="2639"/>
            <w:gridCol w:w="51"/>
          </w:tblGrid>
          <w:tr>
            <w:trPr>
              <w:gridAfter w:val="1"/>
              <w:wAfter w:w="51" w:type="dxa"/>
              <w:trHeight w:val="20"/>
              <w:tblHeader/>
            </w:trPr>
            <w:tc>
              <w:tcPr>
                <w:tcW w:w="1255" w:type="dxa"/>
                <w:vMerge w:val="restart"/>
                <w:vAlign w:val="center"/>
              </w:tcPr>
              <w:p>
                <w:pPr>
                  <w:suppressAutoHyphens/>
                  <w:snapToGrid w:val="0"/>
                  <w:jc w:val="center"/>
                  <w:rPr>
                    <w:color w:val="000000"/>
                    <w:szCs w:val="24"/>
                    <w:shd w:val="clear" w:color="auto" w:fill="FFFFFF"/>
                    <w:lang w:eastAsia="ar-SA"/>
                  </w:rPr>
                </w:pPr>
                <w:r>
                  <w:rPr>
                    <w:color w:val="000000"/>
                    <w:szCs w:val="24"/>
                    <w:shd w:val="clear" w:color="auto" w:fill="FFFFFF"/>
                    <w:lang w:eastAsia="ar-SA"/>
                  </w:rPr>
                  <w:t>Pirmojo ardo vidutinis aukštis, m</w:t>
                </w:r>
              </w:p>
            </w:tc>
            <w:tc>
              <w:tcPr>
                <w:tcW w:w="8058" w:type="dxa"/>
                <w:gridSpan w:val="4"/>
                <w:vAlign w:val="center"/>
              </w:tcPr>
              <w:p>
                <w:pPr>
                  <w:suppressAutoHyphens/>
                  <w:snapToGrid w:val="0"/>
                  <w:ind w:firstLine="720"/>
                  <w:jc w:val="center"/>
                  <w:rPr>
                    <w:color w:val="000000"/>
                    <w:szCs w:val="24"/>
                    <w:shd w:val="clear" w:color="auto" w:fill="FFFFFF"/>
                    <w:lang w:eastAsia="ar-SA"/>
                  </w:rPr>
                </w:pPr>
                <w:r>
                  <w:rPr>
                    <w:color w:val="000000"/>
                    <w:szCs w:val="24"/>
                    <w:shd w:val="clear" w:color="auto" w:fill="FFFFFF"/>
                    <w:lang w:eastAsia="ar-SA"/>
                  </w:rPr>
                  <w:t>Medynų pirmojo ardo skalsumas po ugdomųjų miško kirtimų, pagal vyraujančios medžių rūšies vidutinį skersmenį, cm</w:t>
                </w:r>
              </w:p>
            </w:tc>
          </w:tr>
          <w:tr>
            <w:trPr>
              <w:gridAfter w:val="1"/>
              <w:wAfter w:w="51" w:type="dxa"/>
              <w:trHeight w:val="20"/>
              <w:tblHeader/>
            </w:trPr>
            <w:tc>
              <w:tcPr>
                <w:tcW w:w="1255" w:type="dxa"/>
                <w:vMerge/>
                <w:vAlign w:val="bottom"/>
              </w:tcPr>
              <w:p>
                <w:pPr>
                  <w:suppressAutoHyphens/>
                  <w:snapToGrid w:val="0"/>
                  <w:ind w:firstLine="720"/>
                  <w:jc w:val="center"/>
                  <w:rPr>
                    <w:color w:val="000000"/>
                    <w:szCs w:val="24"/>
                    <w:shd w:val="clear" w:color="auto" w:fill="FFFFFF"/>
                    <w:lang w:eastAsia="ar-SA"/>
                  </w:rPr>
                </w:pPr>
              </w:p>
            </w:tc>
            <w:tc>
              <w:tcPr>
                <w:tcW w:w="1478" w:type="dxa"/>
                <w:vAlign w:val="bottom"/>
              </w:tcPr>
              <w:p>
                <w:pPr>
                  <w:suppressAutoHyphens/>
                  <w:snapToGrid w:val="0"/>
                  <w:jc w:val="center"/>
                  <w:rPr>
                    <w:color w:val="000000"/>
                    <w:szCs w:val="24"/>
                    <w:shd w:val="clear" w:color="auto" w:fill="FFFFFF"/>
                    <w:lang w:eastAsia="ar-SA"/>
                  </w:rPr>
                </w:pPr>
                <w:r>
                  <w:rPr>
                    <w:color w:val="000000"/>
                    <w:szCs w:val="24"/>
                    <w:shd w:val="clear" w:color="auto" w:fill="FFFFFF"/>
                    <w:lang w:eastAsia="ar-SA"/>
                  </w:rPr>
                  <w:t>0,6</w:t>
                </w:r>
              </w:p>
            </w:tc>
            <w:tc>
              <w:tcPr>
                <w:tcW w:w="1685" w:type="dxa"/>
                <w:vAlign w:val="bottom"/>
              </w:tcPr>
              <w:p>
                <w:pPr>
                  <w:suppressAutoHyphens/>
                  <w:snapToGrid w:val="0"/>
                  <w:jc w:val="center"/>
                  <w:rPr>
                    <w:color w:val="000000"/>
                    <w:szCs w:val="24"/>
                    <w:shd w:val="clear" w:color="auto" w:fill="FFFFFF"/>
                    <w:lang w:eastAsia="ar-SA"/>
                  </w:rPr>
                </w:pPr>
                <w:r>
                  <w:rPr>
                    <w:color w:val="000000"/>
                    <w:szCs w:val="24"/>
                    <w:shd w:val="clear" w:color="auto" w:fill="FFFFFF"/>
                    <w:lang w:eastAsia="ar-SA"/>
                  </w:rPr>
                  <w:t>0,7</w:t>
                </w:r>
              </w:p>
            </w:tc>
            <w:tc>
              <w:tcPr>
                <w:tcW w:w="2241" w:type="dxa"/>
                <w:vAlign w:val="bottom"/>
              </w:tcPr>
              <w:p>
                <w:pPr>
                  <w:suppressAutoHyphens/>
                  <w:snapToGrid w:val="0"/>
                  <w:jc w:val="center"/>
                  <w:rPr>
                    <w:color w:val="000000"/>
                    <w:szCs w:val="24"/>
                    <w:shd w:val="clear" w:color="auto" w:fill="FFFFFF"/>
                    <w:lang w:eastAsia="ar-SA"/>
                  </w:rPr>
                </w:pPr>
                <w:r>
                  <w:rPr>
                    <w:color w:val="000000"/>
                    <w:szCs w:val="24"/>
                    <w:shd w:val="clear" w:color="auto" w:fill="FFFFFF"/>
                    <w:lang w:eastAsia="ar-SA"/>
                  </w:rPr>
                  <w:t>0,8</w:t>
                </w:r>
              </w:p>
            </w:tc>
            <w:tc>
              <w:tcPr>
                <w:tcW w:w="2654" w:type="dxa"/>
                <w:vAlign w:val="bottom"/>
              </w:tcPr>
              <w:p>
                <w:pPr>
                  <w:suppressAutoHyphens/>
                  <w:snapToGrid w:val="0"/>
                  <w:jc w:val="center"/>
                  <w:rPr>
                    <w:color w:val="000000"/>
                    <w:szCs w:val="24"/>
                    <w:shd w:val="clear" w:color="auto" w:fill="FFFFFF"/>
                    <w:lang w:eastAsia="ar-SA"/>
                  </w:rPr>
                </w:pPr>
                <w:r>
                  <w:rPr>
                    <w:color w:val="000000"/>
                    <w:szCs w:val="24"/>
                    <w:shd w:val="clear" w:color="auto" w:fill="FFFFFF"/>
                    <w:lang w:eastAsia="ar-SA"/>
                  </w:rPr>
                  <w:t>0,9</w:t>
                </w:r>
              </w:p>
            </w:tc>
          </w:tr>
          <w:tr>
            <w:tblPrEx>
              <w:tblCellMar>
                <w:left w:w="57" w:type="dxa"/>
                <w:right w:w="57" w:type="dxa"/>
              </w:tblCellMar>
            </w:tblPrEx>
            <w:trPr>
              <w:trHeight w:val="20"/>
            </w:trPr>
            <w:tc>
              <w:tcPr>
                <w:tcW w:w="9313" w:type="dxa"/>
                <w:gridSpan w:val="6"/>
                <w:vAlign w:val="bottom"/>
              </w:tcPr>
              <w:p>
                <w:pPr>
                  <w:suppressAutoHyphens/>
                  <w:snapToGrid w:val="0"/>
                  <w:ind w:firstLine="720"/>
                  <w:jc w:val="center"/>
                  <w:rPr>
                    <w:color w:val="000000"/>
                    <w:szCs w:val="24"/>
                    <w:shd w:val="clear" w:color="auto" w:fill="FFFFFF"/>
                    <w:lang w:eastAsia="ar-SA"/>
                  </w:rPr>
                </w:pPr>
                <w:r>
                  <w:rPr>
                    <w:color w:val="000000"/>
                    <w:szCs w:val="24"/>
                    <w:shd w:val="clear" w:color="auto" w:fill="FFFFFF"/>
                    <w:lang w:eastAsia="ar-SA"/>
                  </w:rPr>
                  <w:t>Pušynai – cl, v (Šae, Ša, Nae, Na)</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5</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6</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7</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8</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9</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10</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11</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12</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13</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14</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15</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16</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17</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18</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19</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20</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21</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22</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23</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24</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&gt;26</w:t>
                </w:r>
              </w:p>
            </w:tc>
          </w:tr>
          <w:tr>
            <w:tblPrEx>
              <w:tblCellMar>
                <w:left w:w="57" w:type="dxa"/>
                <w:right w:w="57" w:type="dxa"/>
              </w:tblCellMar>
            </w:tblPrEx>
            <w:trPr>
              <w:trHeight w:val="20"/>
            </w:trPr>
            <w:tc>
              <w:tcPr>
                <w:tcW w:w="9313" w:type="dxa"/>
                <w:gridSpan w:val="6"/>
                <w:vAlign w:val="bottom"/>
              </w:tcPr>
              <w:p>
                <w:pPr>
                  <w:suppressAutoHyphens/>
                  <w:snapToGrid w:val="0"/>
                  <w:ind w:firstLine="720"/>
                  <w:jc w:val="center"/>
                  <w:rPr>
                    <w:color w:val="000000"/>
                    <w:szCs w:val="24"/>
                    <w:shd w:val="clear" w:color="auto" w:fill="FFFFFF"/>
                    <w:lang w:eastAsia="ar-SA"/>
                  </w:rPr>
                </w:pPr>
                <w:r>
                  <w:rPr>
                    <w:color w:val="000000"/>
                    <w:szCs w:val="24"/>
                    <w:shd w:val="clear" w:color="auto" w:fill="FFFFFF"/>
                    <w:lang w:eastAsia="ar-SA"/>
                  </w:rPr>
                  <w:t>Pušynai– m, v–m, ox, m–ox ir kt. (La, Šb, Nb, Lb, Nc. Lc ir kt.)</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5</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6</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7</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8</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9</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10</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11</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12</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13</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14</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15</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16</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17</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18</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19</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20</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21</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22</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23</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24</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25</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26</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27</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&gt;28</w:t>
                </w:r>
              </w:p>
            </w:tc>
          </w:tr>
          <w:tr>
            <w:tblPrEx>
              <w:tblCellMar>
                <w:left w:w="57" w:type="dxa"/>
                <w:right w:w="57" w:type="dxa"/>
              </w:tblCellMar>
            </w:tblPrEx>
            <w:trPr>
              <w:trHeight w:val="20"/>
            </w:trPr>
            <w:tc>
              <w:tcPr>
                <w:tcW w:w="9313" w:type="dxa"/>
                <w:gridSpan w:val="6"/>
                <w:vAlign w:val="bottom"/>
              </w:tcPr>
              <w:p>
                <w:pPr>
                  <w:suppressAutoHyphens/>
                  <w:snapToGrid w:val="0"/>
                  <w:ind w:firstLine="720"/>
                  <w:jc w:val="center"/>
                  <w:rPr>
                    <w:color w:val="000000"/>
                    <w:szCs w:val="24"/>
                    <w:shd w:val="clear" w:color="auto" w:fill="FFFFFF"/>
                    <w:lang w:eastAsia="ar-SA"/>
                  </w:rPr>
                </w:pPr>
                <w:r>
                  <w:rPr>
                    <w:color w:val="000000"/>
                    <w:szCs w:val="24"/>
                    <w:shd w:val="clear" w:color="auto" w:fill="FFFFFF"/>
                    <w:lang w:eastAsia="ar-SA"/>
                  </w:rPr>
                  <w:t>Eglynai – ox, m–ox, ox–h, ox–n (Nc, Lc, Nd, Ld)</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5</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7</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8</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9</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10</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11</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12</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13</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14</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15</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17</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18</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19</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20</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21</w:t>
                </w:r>
              </w:p>
            </w:tc>
            <w:tc>
              <w:tcPr>
                <w:tcW w:w="1478" w:type="dxa"/>
                <w:vAlign w:val="bottom"/>
              </w:tcPr>
              <w:p>
                <w:pPr>
                  <w:snapToGrid w:val="0"/>
                  <w:jc w:val="center"/>
                  <w:rPr>
                    <w:rFonts w:cs="Arial"/>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22</w:t>
                </w:r>
              </w:p>
            </w:tc>
            <w:tc>
              <w:tcPr>
                <w:tcW w:w="1478" w:type="dxa"/>
                <w:vAlign w:val="bottom"/>
              </w:tcPr>
              <w:p>
                <w:pPr>
                  <w:snapToGrid w:val="0"/>
                  <w:jc w:val="center"/>
                  <w:rPr>
                    <w:rFonts w:cs="Arial"/>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23</w:t>
                </w:r>
              </w:p>
            </w:tc>
            <w:tc>
              <w:tcPr>
                <w:tcW w:w="1478" w:type="dxa"/>
                <w:vAlign w:val="bottom"/>
              </w:tcPr>
              <w:p>
                <w:pPr>
                  <w:snapToGrid w:val="0"/>
                  <w:jc w:val="center"/>
                  <w:rPr>
                    <w:rFonts w:cs="Arial"/>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24</w:t>
                </w:r>
              </w:p>
            </w:tc>
            <w:tc>
              <w:tcPr>
                <w:tcW w:w="1478" w:type="dxa"/>
                <w:vAlign w:val="bottom"/>
              </w:tcPr>
              <w:p>
                <w:pPr>
                  <w:snapToGrid w:val="0"/>
                  <w:jc w:val="center"/>
                  <w:rPr>
                    <w:rFonts w:cs="Arial"/>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25</w:t>
                </w:r>
              </w:p>
            </w:tc>
            <w:tc>
              <w:tcPr>
                <w:tcW w:w="1478" w:type="dxa"/>
                <w:vAlign w:val="bottom"/>
              </w:tcPr>
              <w:p>
                <w:pPr>
                  <w:snapToGrid w:val="0"/>
                  <w:jc w:val="center"/>
                  <w:rPr>
                    <w:rFonts w:cs="Arial"/>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26</w:t>
                </w:r>
              </w:p>
            </w:tc>
            <w:tc>
              <w:tcPr>
                <w:tcW w:w="1478" w:type="dxa"/>
                <w:vAlign w:val="bottom"/>
              </w:tcPr>
              <w:p>
                <w:pPr>
                  <w:snapToGrid w:val="0"/>
                  <w:jc w:val="center"/>
                  <w:rPr>
                    <w:rFonts w:cs="Arial"/>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27</w:t>
                </w:r>
              </w:p>
            </w:tc>
            <w:tc>
              <w:tcPr>
                <w:tcW w:w="1478" w:type="dxa"/>
                <w:vAlign w:val="bottom"/>
              </w:tcPr>
              <w:p>
                <w:pPr>
                  <w:snapToGrid w:val="0"/>
                  <w:jc w:val="center"/>
                  <w:rPr>
                    <w:rFonts w:cs="Arial"/>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28</w:t>
                </w:r>
              </w:p>
            </w:tc>
            <w:tc>
              <w:tcPr>
                <w:tcW w:w="1478" w:type="dxa"/>
                <w:vAlign w:val="bottom"/>
              </w:tcPr>
              <w:p>
                <w:pPr>
                  <w:snapToGrid w:val="0"/>
                  <w:jc w:val="center"/>
                  <w:rPr>
                    <w:rFonts w:cs="Arial"/>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&lt;30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30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&gt;30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29</w:t>
                </w:r>
              </w:p>
            </w:tc>
            <w:tc>
              <w:tcPr>
                <w:tcW w:w="1478" w:type="dxa"/>
                <w:vAlign w:val="bottom"/>
              </w:tcPr>
              <w:p>
                <w:pPr>
                  <w:snapToGrid w:val="0"/>
                  <w:jc w:val="center"/>
                  <w:rPr>
                    <w:rFonts w:cs="Arial"/>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&lt;30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30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&gt;30</w:t>
                </w:r>
              </w:p>
            </w:tc>
          </w:tr>
          <w:tr>
            <w:tblPrEx>
              <w:tblCellMar>
                <w:left w:w="57" w:type="dxa"/>
                <w:right w:w="57" w:type="dxa"/>
              </w:tblCellMar>
            </w:tblPrEx>
            <w:trPr>
              <w:trHeight w:val="20"/>
            </w:trPr>
            <w:tc>
              <w:tcPr>
                <w:tcW w:w="9313" w:type="dxa"/>
                <w:gridSpan w:val="6"/>
                <w:vAlign w:val="bottom"/>
              </w:tcPr>
              <w:p>
                <w:pPr>
                  <w:suppressAutoHyphens/>
                  <w:snapToGrid w:val="0"/>
                  <w:ind w:firstLine="720"/>
                  <w:jc w:val="center"/>
                  <w:rPr>
                    <w:color w:val="000000"/>
                    <w:szCs w:val="24"/>
                    <w:shd w:val="clear" w:color="auto" w:fill="FFFFFF"/>
                    <w:lang w:eastAsia="ar-SA"/>
                  </w:rPr>
                </w:pPr>
                <w:r>
                  <w:rPr>
                    <w:color w:val="000000"/>
                    <w:szCs w:val="24"/>
                    <w:shd w:val="clear" w:color="auto" w:fill="FFFFFF"/>
                    <w:lang w:eastAsia="ar-SA"/>
                  </w:rPr>
                  <w:t>Eglynai – m, ag ir kt. (Lb, Nf ir kt.)</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5</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7</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8</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9</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10</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11</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12</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13</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14</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15</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17</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18</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19</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20</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21</w:t>
                </w:r>
              </w:p>
            </w:tc>
            <w:tc>
              <w:tcPr>
                <w:tcW w:w="1478" w:type="dxa"/>
                <w:vAlign w:val="bottom"/>
              </w:tcPr>
              <w:p>
                <w:pPr>
                  <w:snapToGrid w:val="0"/>
                  <w:jc w:val="center"/>
                  <w:rPr>
                    <w:rFonts w:cs="Arial"/>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22</w:t>
                </w:r>
              </w:p>
            </w:tc>
            <w:tc>
              <w:tcPr>
                <w:tcW w:w="1478" w:type="dxa"/>
                <w:vAlign w:val="bottom"/>
              </w:tcPr>
              <w:p>
                <w:pPr>
                  <w:snapToGrid w:val="0"/>
                  <w:jc w:val="center"/>
                  <w:rPr>
                    <w:rFonts w:cs="Arial"/>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23</w:t>
                </w:r>
              </w:p>
            </w:tc>
            <w:tc>
              <w:tcPr>
                <w:tcW w:w="1478" w:type="dxa"/>
                <w:vAlign w:val="bottom"/>
              </w:tcPr>
              <w:p>
                <w:pPr>
                  <w:snapToGrid w:val="0"/>
                  <w:jc w:val="center"/>
                  <w:rPr>
                    <w:rFonts w:cs="Arial"/>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24</w:t>
                </w:r>
              </w:p>
            </w:tc>
            <w:tc>
              <w:tcPr>
                <w:tcW w:w="1478" w:type="dxa"/>
                <w:vAlign w:val="bottom"/>
              </w:tcPr>
              <w:p>
                <w:pPr>
                  <w:snapToGrid w:val="0"/>
                  <w:jc w:val="center"/>
                  <w:rPr>
                    <w:rFonts w:cs="Arial"/>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25</w:t>
                </w:r>
              </w:p>
            </w:tc>
            <w:tc>
              <w:tcPr>
                <w:tcW w:w="1478" w:type="dxa"/>
                <w:vAlign w:val="bottom"/>
              </w:tcPr>
              <w:p>
                <w:pPr>
                  <w:snapToGrid w:val="0"/>
                  <w:jc w:val="center"/>
                  <w:rPr>
                    <w:rFonts w:cs="Arial"/>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&lt;30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30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&gt;30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26</w:t>
                </w:r>
              </w:p>
            </w:tc>
            <w:tc>
              <w:tcPr>
                <w:tcW w:w="1478" w:type="dxa"/>
                <w:vAlign w:val="bottom"/>
              </w:tcPr>
              <w:p>
                <w:pPr>
                  <w:snapToGrid w:val="0"/>
                  <w:jc w:val="center"/>
                  <w:rPr>
                    <w:rFonts w:cs="Arial"/>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&lt;30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30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&gt;30</w:t>
                </w:r>
              </w:p>
            </w:tc>
          </w:tr>
          <w:tr>
            <w:trPr>
              <w:gridAfter w:val="1"/>
              <w:wAfter w:w="51" w:type="dxa"/>
              <w:trHeight w:val="20"/>
            </w:trPr>
            <w:tc>
              <w:tcPr>
                <w:tcW w:w="9313" w:type="dxa"/>
                <w:gridSpan w:val="5"/>
                <w:vAlign w:val="bottom"/>
              </w:tcPr>
              <w:p>
                <w:pPr>
                  <w:suppressAutoHyphens/>
                  <w:snapToGrid w:val="0"/>
                  <w:jc w:val="center"/>
                  <w:rPr>
                    <w:color w:val="000000"/>
                    <w:szCs w:val="24"/>
                    <w:shd w:val="clear" w:color="auto" w:fill="FFFFFF"/>
                    <w:lang w:eastAsia="ar-SA"/>
                  </w:rPr>
                </w:pPr>
                <w:r>
                  <w:rPr>
                    <w:color w:val="000000"/>
                    <w:szCs w:val="24"/>
                    <w:shd w:val="clear" w:color="auto" w:fill="FFFFFF"/>
                    <w:lang w:eastAsia="ar-SA"/>
                  </w:rPr>
                  <w:t>Ąžuolynai</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5</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6</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7</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8</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9</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10</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11</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12</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13</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14</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15</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16</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17</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18</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19</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20</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21</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22</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23</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24</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25</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&lt;32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32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&gt;32</w:t>
                </w:r>
              </w:p>
            </w:tc>
          </w:tr>
          <w:tr>
            <w:trPr>
              <w:gridAfter w:val="1"/>
              <w:wAfter w:w="51" w:type="dxa"/>
              <w:trHeight w:val="20"/>
            </w:trPr>
            <w:tc>
              <w:tcPr>
                <w:tcW w:w="9313" w:type="dxa"/>
                <w:gridSpan w:val="5"/>
                <w:vAlign w:val="bottom"/>
              </w:tcPr>
              <w:p>
                <w:pPr>
                  <w:suppressAutoHyphens/>
                  <w:snapToGrid w:val="0"/>
                  <w:jc w:val="center"/>
                  <w:rPr>
                    <w:color w:val="000000"/>
                    <w:szCs w:val="24"/>
                    <w:shd w:val="clear" w:color="auto" w:fill="FFFFFF"/>
                    <w:lang w:eastAsia="ar-SA"/>
                  </w:rPr>
                </w:pPr>
                <w:r>
                  <w:rPr>
                    <w:color w:val="000000"/>
                    <w:szCs w:val="24"/>
                    <w:shd w:val="clear" w:color="auto" w:fill="FFFFFF"/>
                    <w:lang w:eastAsia="ar-SA"/>
                  </w:rPr>
                  <w:t>Uosynai</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5</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6</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7</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8</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9</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10</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11</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12</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13</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14</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15</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16</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17</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18</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19</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20</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21</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22</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23</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&gt;24</w:t>
                </w:r>
              </w:p>
            </w:tc>
          </w:tr>
          <w:tr>
            <w:trPr>
              <w:gridAfter w:val="1"/>
              <w:wAfter w:w="51" w:type="dxa"/>
              <w:trHeight w:val="20"/>
            </w:trPr>
            <w:tc>
              <w:tcPr>
                <w:tcW w:w="1255" w:type="dxa"/>
                <w:vAlign w:val="bottom"/>
              </w:tcPr>
              <w:p>
                <w:pPr>
                  <w:keepNext/>
                  <w:suppressAutoHyphens/>
                  <w:snapToGrid w:val="0"/>
                  <w:ind w:right="170"/>
                  <w:jc w:val="center"/>
                  <w:rPr>
                    <w:color w:val="000000"/>
                    <w:szCs w:val="24"/>
                    <w:shd w:val="clear" w:color="auto" w:fill="FFFFFF"/>
                    <w:lang w:eastAsia="ar-SA"/>
                  </w:rPr>
                </w:pPr>
                <w:r>
                  <w:rPr>
                    <w:color w:val="000000"/>
                    <w:szCs w:val="24"/>
                    <w:shd w:val="clear" w:color="auto" w:fill="FFFFFF"/>
                    <w:lang w:eastAsia="ar-SA"/>
                  </w:rPr>
                  <w:t>24</w:t>
                </w:r>
              </w:p>
            </w:tc>
            <w:tc>
              <w:tcPr>
                <w:tcW w:w="1478" w:type="dxa"/>
                <w:vAlign w:val="bottom"/>
              </w:tcPr>
              <w:p>
                <w:pPr>
                  <w:keepNext/>
                  <w:suppressAutoHyphens/>
                  <w:snapToGrid w:val="0"/>
                  <w:ind w:right="170"/>
                  <w:jc w:val="right"/>
                  <w:rPr>
                    <w:color w:val="000000"/>
                    <w:szCs w:val="24"/>
                    <w:shd w:val="clear" w:color="auto" w:fill="FFFFFF"/>
                    <w:lang w:eastAsia="ar-SA"/>
                  </w:rPr>
                </w:pPr>
              </w:p>
            </w:tc>
            <w:tc>
              <w:tcPr>
                <w:tcW w:w="1685" w:type="dxa"/>
                <w:vAlign w:val="bottom"/>
              </w:tcPr>
              <w:p>
                <w:pPr>
                  <w:keepNext/>
                  <w:snapToGrid w:val="0"/>
                  <w:jc w:val="center"/>
                  <w:rPr>
                    <w:rFonts w:cs="Arial"/>
                    <w:color w:val="000000"/>
                    <w:szCs w:val="24"/>
                    <w:shd w:val="clear" w:color="auto" w:fill="FFFFFF"/>
                    <w:lang w:eastAsia="ar-SA"/>
                  </w:rPr>
                </w:pPr>
                <w:r>
                  <w:rPr>
                    <w:rFonts w:cs="Arial"/>
                    <w:color w:val="000000"/>
                    <w:szCs w:val="24"/>
                    <w:shd w:val="clear" w:color="auto" w:fill="FFFFFF"/>
                    <w:lang w:eastAsia="ar-SA"/>
                  </w:rPr>
                  <w:t>&lt;26</w:t>
                </w:r>
              </w:p>
            </w:tc>
            <w:tc>
              <w:tcPr>
                <w:tcW w:w="2241" w:type="dxa"/>
                <w:vAlign w:val="bottom"/>
              </w:tcPr>
              <w:p>
                <w:pPr>
                  <w:keepNext/>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654" w:type="dxa"/>
                <w:vAlign w:val="bottom"/>
              </w:tcPr>
              <w:p>
                <w:pPr>
                  <w:keepNext/>
                  <w:snapToGrid w:val="0"/>
                  <w:jc w:val="center"/>
                  <w:rPr>
                    <w:rFonts w:cs="Arial"/>
                    <w:color w:val="000000"/>
                    <w:szCs w:val="24"/>
                    <w:shd w:val="clear" w:color="auto" w:fill="FFFFFF"/>
                    <w:lang w:eastAsia="ar-SA"/>
                  </w:rPr>
                </w:pPr>
                <w:r>
                  <w:rPr>
                    <w:rFonts w:cs="Arial"/>
                    <w:color w:val="000000"/>
                    <w:szCs w:val="24"/>
                    <w:shd w:val="clear" w:color="auto" w:fill="FFFFFF"/>
                    <w:lang w:eastAsia="ar-SA"/>
                  </w:rPr>
                  <w:t>&gt;26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25</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&gt;28</w:t>
                </w:r>
              </w:p>
            </w:tc>
          </w:tr>
          <w:tr>
            <w:trPr>
              <w:gridAfter w:val="1"/>
              <w:wAfter w:w="51" w:type="dxa"/>
              <w:trHeight w:val="20"/>
            </w:trPr>
            <w:tc>
              <w:tcPr>
                <w:tcW w:w="9313" w:type="dxa"/>
                <w:gridSpan w:val="5"/>
                <w:vAlign w:val="bottom"/>
              </w:tcPr>
              <w:p>
                <w:pPr>
                  <w:suppressAutoHyphens/>
                  <w:snapToGrid w:val="0"/>
                  <w:jc w:val="center"/>
                  <w:rPr>
                    <w:color w:val="000000"/>
                    <w:szCs w:val="24"/>
                    <w:shd w:val="clear" w:color="auto" w:fill="FFFFFF"/>
                    <w:lang w:eastAsia="ar-SA"/>
                  </w:rPr>
                </w:pPr>
                <w:r>
                  <w:rPr>
                    <w:color w:val="000000"/>
                    <w:szCs w:val="24"/>
                    <w:shd w:val="clear" w:color="auto" w:fill="FFFFFF"/>
                    <w:lang w:eastAsia="ar-SA"/>
                  </w:rPr>
                  <w:t>Juodalksnynai</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10</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11</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12</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13</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14</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15</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16</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17</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18</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19</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20</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21</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22</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23</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24</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25</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26</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&gt;26</w:t>
                </w:r>
              </w:p>
            </w:tc>
          </w:tr>
          <w:tr>
            <w:tblPrEx>
              <w:tblCellMar>
                <w:left w:w="57" w:type="dxa"/>
                <w:right w:w="57" w:type="dxa"/>
              </w:tblCellMar>
            </w:tblPrEx>
            <w:trPr>
              <w:trHeight w:val="20"/>
            </w:trPr>
            <w:tc>
              <w:tcPr>
                <w:tcW w:w="9313" w:type="dxa"/>
                <w:gridSpan w:val="6"/>
                <w:vAlign w:val="bottom"/>
              </w:tcPr>
              <w:p>
                <w:pPr>
                  <w:suppressAutoHyphens/>
                  <w:snapToGrid w:val="0"/>
                  <w:ind w:firstLine="720"/>
                  <w:jc w:val="center"/>
                  <w:rPr>
                    <w:color w:val="000000"/>
                    <w:szCs w:val="24"/>
                    <w:shd w:val="clear" w:color="auto" w:fill="FFFFFF"/>
                    <w:lang w:eastAsia="ar-SA"/>
                  </w:rPr>
                </w:pPr>
                <w:r>
                  <w:rPr>
                    <w:color w:val="000000"/>
                    <w:szCs w:val="24"/>
                    <w:shd w:val="clear" w:color="auto" w:fill="FFFFFF"/>
                    <w:lang w:eastAsia="ar-SA"/>
                  </w:rPr>
                  <w:t>Beržynai ir drebulynai (visi miško tipai)</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5</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6</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7</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8</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9</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10</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11</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12</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13</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14</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15</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16</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17</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18</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19</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20</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21</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22</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23</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24</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25</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26</w:t>
                </w:r>
              </w:p>
            </w:tc>
            <w:tc>
              <w:tcPr>
                <w:tcW w:w="1478" w:type="dxa"/>
                <w:vAlign w:val="bottom"/>
              </w:tcPr>
              <w:p>
                <w:pPr>
                  <w:suppressAutoHyphens/>
                  <w:snapToGrid w:val="0"/>
                  <w:ind w:right="170"/>
                  <w:jc w:val="right"/>
                  <w:rPr>
                    <w:color w:val="000000"/>
                    <w:szCs w:val="24"/>
                    <w:shd w:val="clear" w:color="auto" w:fill="FFFFFF"/>
                    <w:lang w:eastAsia="ar-SA"/>
                  </w:rPr>
                </w:pP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&gt;28</w:t>
                </w:r>
              </w:p>
            </w:tc>
          </w:tr>
          <w:tr>
            <w:tblPrEx>
              <w:tblCellMar>
                <w:left w:w="57" w:type="dxa"/>
                <w:right w:w="57" w:type="dxa"/>
              </w:tblCellMar>
            </w:tblPrEx>
            <w:trPr>
              <w:trHeight w:val="20"/>
            </w:trPr>
            <w:tc>
              <w:tcPr>
                <w:tcW w:w="9313" w:type="dxa"/>
                <w:gridSpan w:val="6"/>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Beržynai ir drebulynai (su antruoju eglės ardu)</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7</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8</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9</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10</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11</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12</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13</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14</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15</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17</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18</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19</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20</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21</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22</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23</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24</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25</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30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&gt;30</w:t>
                </w:r>
              </w:p>
            </w:tc>
          </w:tr>
          <w:tr>
            <w:tblPrEx>
              <w:tblCellMar>
                <w:left w:w="57" w:type="dxa"/>
                <w:right w:w="57" w:type="dxa"/>
              </w:tblCellMar>
            </w:tblPrEx>
            <w:trPr>
              <w:trHeight w:val="20"/>
            </w:trPr>
            <w:tc>
              <w:tcPr>
                <w:tcW w:w="9313" w:type="dxa"/>
                <w:gridSpan w:val="6"/>
                <w:vAlign w:val="bottom"/>
              </w:tcPr>
              <w:p>
                <w:pPr>
                  <w:suppressAutoHyphens/>
                  <w:snapToGrid w:val="0"/>
                  <w:ind w:firstLine="720"/>
                  <w:jc w:val="center"/>
                  <w:rPr>
                    <w:color w:val="000000"/>
                    <w:szCs w:val="24"/>
                    <w:shd w:val="clear" w:color="auto" w:fill="FFFFFF"/>
                    <w:lang w:eastAsia="ar-SA"/>
                  </w:rPr>
                </w:pPr>
                <w:r>
                  <w:rPr>
                    <w:color w:val="000000"/>
                    <w:szCs w:val="24"/>
                    <w:shd w:val="clear" w:color="auto" w:fill="FFFFFF"/>
                    <w:lang w:eastAsia="ar-SA"/>
                  </w:rPr>
                  <w:t>Beržynai (</w:t>
                </w:r>
                <w:r>
                  <w:rPr>
                    <w:rFonts w:cs="Arial"/>
                    <w:color w:val="000000"/>
                    <w:szCs w:val="24"/>
                    <w:shd w:val="clear" w:color="auto" w:fill="FFFFFF"/>
                    <w:lang w:eastAsia="ar-SA"/>
                  </w:rPr>
                  <w:t xml:space="preserve">su antruoju </w:t>
                </w:r>
                <w:r>
                  <w:rPr>
                    <w:color w:val="000000"/>
                    <w:szCs w:val="24"/>
                    <w:shd w:val="clear" w:color="auto" w:fill="FFFFFF"/>
                    <w:lang w:eastAsia="ar-SA"/>
                  </w:rPr>
                  <w:t>uosio ardu)</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5</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7</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8</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9</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10</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11</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12</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13</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14</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15</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17</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18</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19</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20</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21</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22</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23</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24</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25</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30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&gt;30</w:t>
                </w:r>
              </w:p>
            </w:tc>
          </w:tr>
          <w:tr>
            <w:tblPrEx>
              <w:tblCellMar>
                <w:left w:w="57" w:type="dxa"/>
                <w:right w:w="57" w:type="dxa"/>
              </w:tblCellMar>
            </w:tblPrEx>
            <w:trPr>
              <w:trHeight w:val="20"/>
            </w:trPr>
            <w:tc>
              <w:tcPr>
                <w:tcW w:w="9313" w:type="dxa"/>
                <w:gridSpan w:val="6"/>
                <w:vAlign w:val="bottom"/>
              </w:tcPr>
              <w:p>
                <w:pPr>
                  <w:suppressAutoHyphens/>
                  <w:snapToGrid w:val="0"/>
                  <w:ind w:firstLine="720"/>
                  <w:jc w:val="center"/>
                  <w:rPr>
                    <w:color w:val="000000"/>
                    <w:szCs w:val="24"/>
                    <w:shd w:val="clear" w:color="auto" w:fill="FFFFFF"/>
                    <w:lang w:eastAsia="ar-SA"/>
                  </w:rPr>
                </w:pPr>
                <w:r>
                  <w:rPr>
                    <w:color w:val="000000"/>
                    <w:szCs w:val="24"/>
                    <w:shd w:val="clear" w:color="auto" w:fill="FFFFFF"/>
                    <w:lang w:eastAsia="ar-SA"/>
                  </w:rPr>
                  <w:t>Drebulynai (</w:t>
                </w:r>
                <w:r>
                  <w:rPr>
                    <w:rFonts w:cs="Arial"/>
                    <w:color w:val="000000"/>
                    <w:szCs w:val="24"/>
                    <w:shd w:val="clear" w:color="auto" w:fill="FFFFFF"/>
                    <w:lang w:eastAsia="ar-SA"/>
                  </w:rPr>
                  <w:t xml:space="preserve">su antruoju </w:t>
                </w:r>
                <w:r>
                  <w:rPr>
                    <w:color w:val="000000"/>
                    <w:szCs w:val="24"/>
                    <w:shd w:val="clear" w:color="auto" w:fill="FFFFFF"/>
                    <w:lang w:eastAsia="ar-SA"/>
                  </w:rPr>
                  <w:t>uosio ardu)</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5</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7</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8</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9</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10</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11</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12</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13</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14</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15</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17</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18</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19</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20</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21</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22</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23</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30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&gt;30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24</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30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&gt;30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25</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&lt;30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30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32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&gt;34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26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&lt;34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34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36-38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&gt;38</w:t>
                </w:r>
              </w:p>
            </w:tc>
          </w:tr>
          <w:tr>
            <w:tblPrEx>
              <w:tblCellMar>
                <w:left w:w="57" w:type="dxa"/>
                <w:right w:w="57" w:type="dxa"/>
              </w:tblCellMar>
            </w:tblPrEx>
            <w:trPr>
              <w:trHeight w:val="20"/>
            </w:trPr>
            <w:tc>
              <w:tcPr>
                <w:tcW w:w="9313" w:type="dxa"/>
                <w:gridSpan w:val="6"/>
                <w:vAlign w:val="bottom"/>
              </w:tcPr>
              <w:p>
                <w:pPr>
                  <w:suppressAutoHyphens/>
                  <w:snapToGrid w:val="0"/>
                  <w:ind w:firstLine="720"/>
                  <w:jc w:val="center"/>
                  <w:rPr>
                    <w:color w:val="000000"/>
                    <w:szCs w:val="24"/>
                    <w:shd w:val="clear" w:color="auto" w:fill="FFFFFF"/>
                    <w:lang w:eastAsia="ar-SA"/>
                  </w:rPr>
                </w:pPr>
                <w:r>
                  <w:rPr>
                    <w:color w:val="000000"/>
                    <w:szCs w:val="24"/>
                    <w:shd w:val="clear" w:color="auto" w:fill="FFFFFF"/>
                    <w:lang w:eastAsia="ar-SA"/>
                  </w:rPr>
                  <w:t>Baltalksnynai (</w:t>
                </w:r>
                <w:r>
                  <w:rPr>
                    <w:rFonts w:cs="Arial"/>
                    <w:color w:val="000000"/>
                    <w:szCs w:val="24"/>
                    <w:shd w:val="clear" w:color="auto" w:fill="FFFFFF"/>
                    <w:lang w:eastAsia="ar-SA"/>
                  </w:rPr>
                  <w:t>su antruoju eglės</w:t>
                </w:r>
                <w:r>
                  <w:rPr>
                    <w:color w:val="000000"/>
                    <w:szCs w:val="24"/>
                    <w:shd w:val="clear" w:color="auto" w:fill="FFFFFF"/>
                    <w:lang w:eastAsia="ar-SA"/>
                  </w:rPr>
                  <w:t xml:space="preserve"> ardu)</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5</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7</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8</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9</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10</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11</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12</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13</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14</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15</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blPrEx>
              <w:tblCellMar>
                <w:left w:w="57" w:type="dxa"/>
                <w:right w:w="57" w:type="dxa"/>
              </w:tblCellMar>
            </w:tblPrEx>
            <w:trPr>
              <w:trHeight w:val="20"/>
            </w:trPr>
            <w:tc>
              <w:tcPr>
                <w:tcW w:w="9313" w:type="dxa"/>
                <w:gridSpan w:val="6"/>
                <w:vAlign w:val="bottom"/>
              </w:tcPr>
              <w:p>
                <w:pPr>
                  <w:suppressAutoHyphens/>
                  <w:snapToGrid w:val="0"/>
                  <w:ind w:firstLine="720"/>
                  <w:jc w:val="center"/>
                  <w:rPr>
                    <w:color w:val="000000"/>
                    <w:szCs w:val="24"/>
                    <w:shd w:val="clear" w:color="auto" w:fill="FFFFFF"/>
                    <w:lang w:eastAsia="ar-SA"/>
                  </w:rPr>
                </w:pPr>
                <w:r>
                  <w:rPr>
                    <w:color w:val="000000"/>
                    <w:szCs w:val="24"/>
                    <w:shd w:val="clear" w:color="auto" w:fill="FFFFFF"/>
                    <w:lang w:eastAsia="ar-SA"/>
                  </w:rPr>
                  <w:t>Baltalksnynai (</w:t>
                </w:r>
                <w:r>
                  <w:rPr>
                    <w:rFonts w:cs="Arial"/>
                    <w:color w:val="000000"/>
                    <w:szCs w:val="24"/>
                    <w:shd w:val="clear" w:color="auto" w:fill="FFFFFF"/>
                    <w:lang w:eastAsia="ar-SA"/>
                  </w:rPr>
                  <w:t xml:space="preserve">su antruoju </w:t>
                </w:r>
                <w:r>
                  <w:rPr>
                    <w:color w:val="000000"/>
                    <w:szCs w:val="24"/>
                    <w:shd w:val="clear" w:color="auto" w:fill="FFFFFF"/>
                    <w:lang w:eastAsia="ar-SA"/>
                  </w:rPr>
                  <w:t>uosio ardu)</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5</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7</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8</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9</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10</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11</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&gt;16</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12</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13</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&lt;16</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16</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&gt;18</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14</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&lt;18</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18</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&gt;20</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15</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&lt;20</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20</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&gt;22</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16</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&lt;22</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22</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&gt;24</w:t>
                </w:r>
              </w:p>
            </w:tc>
          </w:tr>
          <w:tr>
            <w:trPr>
              <w:gridAfter w:val="1"/>
              <w:wAfter w:w="51" w:type="dxa"/>
              <w:trHeight w:val="20"/>
            </w:trPr>
            <w:tc>
              <w:tcPr>
                <w:tcW w:w="1255" w:type="dxa"/>
                <w:vAlign w:val="bottom"/>
              </w:tcPr>
              <w:p>
                <w:pPr>
                  <w:suppressAutoHyphens/>
                  <w:snapToGrid w:val="0"/>
                  <w:ind w:right="170"/>
                  <w:jc w:val="center"/>
                  <w:rPr>
                    <w:color w:val="000000"/>
                    <w:szCs w:val="24"/>
                    <w:shd w:val="clear" w:color="auto" w:fill="FFFFFF"/>
                    <w:lang w:eastAsia="ar-SA"/>
                  </w:rPr>
                </w:pPr>
                <w:r>
                  <w:rPr>
                    <w:color w:val="000000"/>
                    <w:szCs w:val="24"/>
                    <w:shd w:val="clear" w:color="auto" w:fill="FFFFFF"/>
                    <w:lang w:eastAsia="ar-SA"/>
                  </w:rPr>
                  <w:t>17</w:t>
                </w:r>
              </w:p>
            </w:tc>
            <w:tc>
              <w:tcPr>
                <w:tcW w:w="1478"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&lt;24</w:t>
                </w:r>
              </w:p>
            </w:tc>
            <w:tc>
              <w:tcPr>
                <w:tcW w:w="1685"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24</w:t>
                </w:r>
              </w:p>
            </w:tc>
            <w:tc>
              <w:tcPr>
                <w:tcW w:w="2241"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26</w:t>
                </w:r>
              </w:p>
            </w:tc>
            <w:tc>
              <w:tcPr>
                <w:tcW w:w="2654" w:type="dxa"/>
                <w:vAlign w:val="bottom"/>
              </w:tcPr>
              <w:p>
                <w:pPr>
                  <w:snapToGrid w:val="0"/>
                  <w:jc w:val="center"/>
                  <w:rPr>
                    <w:rFonts w:cs="Arial"/>
                    <w:color w:val="000000"/>
                    <w:szCs w:val="24"/>
                    <w:shd w:val="clear" w:color="auto" w:fill="FFFFFF"/>
                    <w:lang w:eastAsia="ar-SA"/>
                  </w:rPr>
                </w:pPr>
                <w:r>
                  <w:rPr>
                    <w:rFonts w:cs="Arial"/>
                    <w:color w:val="000000"/>
                    <w:szCs w:val="24"/>
                    <w:shd w:val="clear" w:color="auto" w:fill="FFFFFF"/>
                    <w:lang w:eastAsia="ar-SA"/>
                  </w:rPr>
                  <w:t>&gt;26</w:t>
                </w:r>
              </w:p>
            </w:tc>
          </w:tr>
        </w:tbl>
        <w:p/>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405140c2fe11e79122ea2db7aeb5f0">
            <w:r w:rsidRPr="00532B9F">
              <w:rPr>
                <w:rFonts w:ascii="Times New Roman" w:eastAsia="MS Mincho" w:hAnsi="Times New Roman"/>
                <w:sz w:val="20"/>
                <w:i/>
                <w:iCs/>
                <w:color w:val="0000FF" w:themeColor="hyperlink"/>
                <w:u w:val="single"/>
              </w:rPr>
              <w:t>D1-880</w:t>
            </w:r>
          </w:fldSimple>
          <w:r>
            <w:rPr>
              <w:rFonts w:ascii="Times New Roman" w:eastAsia="MS Mincho" w:hAnsi="Times New Roman"/>
              <w:sz w:val="20"/>
              <w:i/>
              <w:iCs/>
            </w:rPr>
            <w:t>,
2017-10-31,
paskelbta TAR 2017-11-07, i. k. 2017-17525        </w:t>
          </w:r>
        </w:p>
        <w:p/>
        <w:sdt>
          <w:sdtPr>
            <w:alias w:val="pastaba"/>
            <w:tag w:val="part_bad680f1b2f54bcabee2ad59e3e14790"/>
            <w:lock w:val="sdtLocked"/>
            <w:richText/>
          </w:sdtPr>
          <w:sdtContent>
            <w:p>
              <w:pPr>
                <w:suppressAutoHyphens/>
                <w:ind w:firstLine="720"/>
                <w:jc w:val="both"/>
                <w:rPr>
                  <w:color w:val="000000"/>
                  <w:shd w:val="clear" w:color="auto" w:fill="FFFFFF"/>
                </w:rPr>
              </w:pPr>
              <w:r>
                <w:rPr>
                  <w:color w:val="000000"/>
                  <w:sz w:val="20"/>
                  <w:shd w:val="clear" w:color="auto" w:fill="FFFFFF"/>
                  <w:lang w:eastAsia="ar-SA"/>
                </w:rPr>
                <w:t>Pastaba. Ugdomieji miško kirtimai projektuojami tada, kai medynai atitinka lentelėje nurodytus kriterijus ir jų skalsumas 0,1 ar daugiau didesnis, negu lentelėje nustatytas medynų skalsumas po ugdomųjų miško kirtimų.</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24AACC63326">
            <w:r w:rsidRPr="00532B9F">
              <w:rPr>
                <w:rFonts w:ascii="Times New Roman" w:eastAsia="MS Mincho" w:hAnsi="Times New Roman"/>
                <w:sz w:val="20"/>
                <w:i/>
                <w:iCs/>
                <w:color w:val="0000FF" w:themeColor="hyperlink"/>
                <w:u w:val="single"/>
              </w:rPr>
              <w:t>D1-195</w:t>
            </w:r>
          </w:fldSimple>
          <w:r>
            <w:rPr>
              <w:rFonts w:ascii="Times New Roman" w:eastAsia="MS Mincho" w:hAnsi="Times New Roman"/>
              <w:sz w:val="20"/>
              <w:i/>
              <w:iCs/>
            </w:rPr>
            <w:t>,
2011-03-04,
Žin., 2011, Nr.
30-1412 (2011-03-10), i. k. 111301MISAK00D1-195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03de00674511e58e1ab2c84776483b">
            <w:r w:rsidRPr="00532B9F">
              <w:rPr>
                <w:rFonts w:ascii="Times New Roman" w:eastAsia="MS Mincho" w:hAnsi="Times New Roman"/>
                <w:sz w:val="20"/>
                <w:i/>
                <w:iCs/>
                <w:color w:val="0000FF" w:themeColor="hyperlink"/>
                <w:u w:val="single"/>
              </w:rPr>
              <w:t>D1-690</w:t>
            </w:r>
          </w:fldSimple>
          <w:r>
            <w:rPr>
              <w:rFonts w:ascii="Times New Roman" w:eastAsia="MS Mincho" w:hAnsi="Times New Roman"/>
              <w:sz w:val="20"/>
              <w:i/>
              <w:iCs/>
            </w:rPr>
            <w:t>,
2015-09-30,
paskelbta TAR 2015-09-30, i. k. 2015-14478            </w:t>
          </w:r>
        </w:p>
        <w:p/>
      </w:sdtContent>
    </w:sdt>
    <w:sdt>
      <w:sdtPr>
        <w:alias w:val="7 pr."/>
        <w:tag w:val="part_45ec6578ab39429aac9be74831ab7051"/>
        <w:lock w:val="sdtLocked"/>
        <w:richText/>
      </w:sdtPr>
      <w:sdtContent>
        <w:p>
          <w:pPr>
            <w:suppressAutoHyphens/>
            <w:ind w:firstLine="7275"/>
            <w:sectPr>
              <w:pgSz w:w="11907" w:h="16840" w:code="9"/>
              <w:pgMar w:top="1134" w:right="567" w:bottom="1134" w:left="1701" w:header="567" w:footer="284" w:gutter="0"/>
              <w:pgNumType w:start="1"/>
              <w:cols w:space="1296"/>
              <w:titlePg/>
              <w:docGrid w:linePitch="360"/>
            </w:sectPr>
          </w:pPr>
        </w:p>
        <w:p>
          <w:pPr>
            <w:suppressAutoHyphens/>
            <w:ind w:firstLine="7275"/>
          </w:pPr>
        </w:p>
        <w:p>
          <w:pPr>
            <w:suppressAutoHyphens/>
            <w:ind w:firstLine="6237"/>
            <w:rPr>
              <w:color w:val="000000"/>
              <w:szCs w:val="24"/>
              <w:shd w:val="clear" w:color="auto" w:fill="FFFFFF"/>
              <w:lang w:eastAsia="ar-SA"/>
            </w:rPr>
          </w:pPr>
          <w:r>
            <w:rPr>
              <w:color w:val="000000"/>
              <w:szCs w:val="24"/>
              <w:shd w:val="clear" w:color="auto" w:fill="FFFFFF"/>
              <w:lang w:eastAsia="ar-SA"/>
            </w:rPr>
            <w:t>Miško kirtimo taisyklių</w:t>
          </w:r>
        </w:p>
        <w:p>
          <w:pPr>
            <w:suppressAutoHyphens/>
            <w:ind w:firstLine="6237"/>
            <w:rPr>
              <w:color w:val="000000"/>
              <w:szCs w:val="24"/>
              <w:shd w:val="clear" w:color="auto" w:fill="FFFFFF"/>
              <w:lang w:eastAsia="ar-SA"/>
            </w:rPr>
          </w:pPr>
          <w:sdt>
            <w:sdtPr>
              <w:alias w:val="Numeris"/>
              <w:tag w:val="nr_45ec6578ab39429aac9be74831ab7051"/>
              <w:lock w:val="sdtLocked"/>
              <w:richText/>
            </w:sdtPr>
            <w:sdtContent>
              <w:r>
                <w:rPr>
                  <w:color w:val="000000"/>
                  <w:szCs w:val="24"/>
                  <w:shd w:val="clear" w:color="auto" w:fill="FFFFFF"/>
                  <w:lang w:eastAsia="ar-SA"/>
                </w:rPr>
                <w:t>7</w:t>
              </w:r>
            </w:sdtContent>
          </w:sdt>
          <w:r>
            <w:rPr>
              <w:color w:val="000000"/>
              <w:szCs w:val="24"/>
              <w:shd w:val="clear" w:color="auto" w:fill="FFFFFF"/>
              <w:lang w:eastAsia="ar-SA"/>
            </w:rPr>
            <w:t xml:space="preserve"> priedas </w:t>
          </w:r>
        </w:p>
        <w:p>
          <w:pPr>
            <w:suppressAutoHyphens/>
            <w:ind w:firstLine="7290"/>
            <w:rPr>
              <w:color w:val="000000"/>
              <w:szCs w:val="24"/>
              <w:shd w:val="clear" w:color="auto" w:fill="FFFFFF"/>
              <w:lang w:eastAsia="ar-SA"/>
            </w:rPr>
          </w:pPr>
        </w:p>
        <w:p>
          <w:pPr>
            <w:suppressAutoHyphens/>
            <w:ind w:firstLine="7290"/>
            <w:rPr>
              <w:color w:val="000000"/>
              <w:szCs w:val="24"/>
              <w:shd w:val="clear" w:color="auto" w:fill="FFFFFF"/>
              <w:lang w:eastAsia="ar-SA"/>
            </w:rPr>
          </w:pPr>
        </w:p>
        <w:p>
          <w:pPr>
            <w:suppressAutoHyphens/>
            <w:ind w:hanging="15"/>
            <w:jc w:val="center"/>
            <w:rPr>
              <w:b/>
              <w:bCs/>
              <w:color w:val="000000"/>
              <w:szCs w:val="24"/>
              <w:shd w:val="clear" w:color="auto" w:fill="FFFFFF"/>
              <w:lang w:eastAsia="ar-SA"/>
            </w:rPr>
          </w:pPr>
          <w:sdt>
            <w:sdtPr>
              <w:alias w:val="Pavadinimas"/>
              <w:tag w:val="title_45ec6578ab39429aac9be74831ab7051"/>
              <w:lock w:val="sdtLocked"/>
              <w:richText/>
            </w:sdtPr>
            <w:sdtContent>
              <w:r>
                <w:rPr>
                  <w:b/>
                  <w:bCs/>
                  <w:color w:val="000000"/>
                  <w:szCs w:val="24"/>
                  <w:shd w:val="clear" w:color="auto" w:fill="FFFFFF"/>
                  <w:lang w:eastAsia="ar-SA"/>
                </w:rPr>
                <w:t>MIŠKO KIRTIMŲ KLASIFIKACIJA</w:t>
              </w:r>
            </w:sdtContent>
          </w:sdt>
        </w:p>
        <w:p>
          <w:pPr>
            <w:suppressAutoHyphens/>
            <w:ind w:firstLine="720"/>
            <w:jc w:val="center"/>
            <w:rPr>
              <w:color w:val="000000"/>
              <w:szCs w:val="24"/>
              <w:shd w:val="clear" w:color="auto" w:fill="FFFFFF"/>
              <w:lang w:eastAsia="ar-SA"/>
            </w:rPr>
          </w:pPr>
        </w:p>
        <w:p>
          <w:pPr>
            <w:suppressAutoHyphens/>
            <w:jc w:val="center"/>
            <w:rPr>
              <w:color w:val="000000"/>
              <w:szCs w:val="24"/>
              <w:shd w:val="clear" w:color="auto" w:fill="FFFFFF"/>
              <w:lang w:eastAsia="ar-SA"/>
            </w:rPr>
          </w:pPr>
          <w:r>
            <w:rPr>
              <w:lang w:eastAsia="lt-LT"/>
            </w:rPr>
            <w:drawing>
              <wp:inline distT="0" distB="0" distL="0" distR="0">
                <wp:extent cx="6105525" cy="4230152"/>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6105525" cy="4230152"/>
                        </a:xfrm>
                        <a:prstGeom prst="rect">
                          <a:avLst/>
                        </a:prstGeom>
                      </pic:spPr>
                    </pic:pic>
                  </a:graphicData>
                </a:graphic>
              </wp:inline>
            </w:drawing>
          </w:r>
        </w:p>
        <w:p>
          <w:pPr>
            <w:suppressAutoHyphens/>
            <w:ind w:firstLine="720"/>
            <w:jc w:val="both"/>
            <w:rPr>
              <w:color w:val="000000"/>
              <w:szCs w:val="24"/>
              <w:shd w:val="clear" w:color="auto" w:fill="FFFFFF"/>
              <w:lang w:eastAsia="ar-SA"/>
            </w:rPr>
          </w:pPr>
        </w:p>
        <w:p>
          <w:pPr>
            <w:suppressAutoHyphens/>
            <w:ind w:firstLine="720"/>
            <w:jc w:val="both"/>
            <w:rPr>
              <w:color w:val="000000"/>
              <w:szCs w:val="24"/>
              <w:shd w:val="clear" w:color="auto" w:fill="FFFFFF"/>
              <w:lang w:eastAsia="ar-SA"/>
            </w:rPr>
          </w:pPr>
        </w:p>
        <w:sdt>
          <w:sdtPr>
            <w:alias w:val="pastaba"/>
            <w:tag w:val="part_c98f78d4ab6c4759a2cd968334534533"/>
            <w:lock w:val="sdtLocked"/>
            <w:richText/>
          </w:sdtPr>
          <w:sdtContent>
            <w:p>
              <w:pPr>
                <w:suppressAutoHyphens/>
                <w:ind w:firstLine="720"/>
                <w:jc w:val="both"/>
                <w:rPr>
                  <w:rFonts w:eastAsia="Arial"/>
                  <w:color w:val="000000"/>
                  <w:szCs w:val="24"/>
                  <w:shd w:val="clear" w:color="auto" w:fill="FFFFFF"/>
                  <w:lang w:eastAsia="ar-SA"/>
                </w:rPr>
              </w:pPr>
              <w:r>
                <w:rPr>
                  <w:color w:val="000000"/>
                  <w:szCs w:val="24"/>
                  <w:shd w:val="clear" w:color="auto" w:fill="FFFFFF"/>
                  <w:lang w:eastAsia="ar-SA"/>
                </w:rPr>
                <w:t xml:space="preserve">Pastaba. </w:t>
              </w:r>
              <w:r>
                <w:rPr>
                  <w:rFonts w:eastAsia="Arial"/>
                  <w:color w:val="000000"/>
                  <w:szCs w:val="24"/>
                  <w:shd w:val="clear" w:color="auto" w:fill="FFFFFF"/>
                  <w:lang w:eastAsia="ar-SA"/>
                </w:rPr>
                <w:t>Iškirsta mediena į pagrindinių miško kirtimų normą arba į tarpinių miško kirtimų apimtis įtraukiama vadovaujantis Taisyklių 3 punkto reikalavimais.</w:t>
              </w:r>
            </w:p>
            <w:p>
              <w:pPr>
                <w:suppressAutoHyphens/>
                <w:ind w:left="720"/>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03de00674511e58e1ab2c84776483b">
            <w:r w:rsidRPr="00532B9F">
              <w:rPr>
                <w:rFonts w:ascii="Times New Roman" w:eastAsia="MS Mincho" w:hAnsi="Times New Roman"/>
                <w:sz w:val="20"/>
                <w:i/>
                <w:iCs/>
                <w:color w:val="0000FF" w:themeColor="hyperlink"/>
                <w:u w:val="single"/>
              </w:rPr>
              <w:t>D1-690</w:t>
            </w:r>
          </w:fldSimple>
          <w:r>
            <w:rPr>
              <w:rFonts w:ascii="Times New Roman" w:eastAsia="MS Mincho" w:hAnsi="Times New Roman"/>
              <w:sz w:val="20"/>
              <w:i/>
              <w:iCs/>
            </w:rPr>
            <w:t>,
2015-09-30,
paskelbta TAR 2015-09-30, i. k. 2015-14478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24AACC63326">
            <w:r w:rsidRPr="00532B9F">
              <w:rPr>
                <w:rFonts w:ascii="Times New Roman" w:eastAsia="MS Mincho" w:hAnsi="Times New Roman"/>
                <w:sz w:val="20"/>
                <w:iCs/>
                <w:color w:val="0000FF" w:themeColor="hyperlink"/>
                <w:u w:val="single"/>
              </w:rPr>
              <w:t>D1-195</w:t>
            </w:r>
          </w:fldSimple>
          <w:r>
            <w:rPr>
              <w:rFonts w:ascii="Times New Roman" w:eastAsia="MS Mincho" w:hAnsi="Times New Roman"/>
              <w:sz w:val="20"/>
              <w:iCs/>
            </w:rPr>
            <w:t>,
2011-03-04,
Žin., 2011, Nr.
30-1412 (2011-03-10), i. k. 111301MISAK00D1-195                </w:t>
          </w:r>
        </w:p>
        <w:p>
          <w:pPr>
            <w:jc w:val="both"/>
            <w:rPr>
              <w:rFonts w:ascii="Times New Roman" w:hAnsi="Times New Roman"/>
            </w:rPr>
          </w:pPr>
          <w:r>
            <w:rPr>
              <w:rFonts w:ascii="Times New Roman" w:hAnsi="Times New Roman"/>
              <w:sz w:val="20"/>
            </w:rPr>
            <w:t>Dėl Lietuvos Respublikos aplinkos ministro 2010 m. sausio 27 d. įsakymo Nr. D1-79 "Dėl Miško kirtimų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042096A469">
            <w:r w:rsidRPr="00532B9F">
              <w:rPr>
                <w:rFonts w:ascii="Times New Roman" w:eastAsia="MS Mincho" w:hAnsi="Times New Roman"/>
                <w:sz w:val="20"/>
                <w:iCs/>
                <w:color w:val="0000FF" w:themeColor="hyperlink"/>
                <w:u w:val="single"/>
              </w:rPr>
              <w:t>D1-233</w:t>
            </w:r>
          </w:fldSimple>
          <w:r>
            <w:rPr>
              <w:rFonts w:ascii="Times New Roman" w:eastAsia="MS Mincho" w:hAnsi="Times New Roman"/>
              <w:sz w:val="20"/>
              <w:iCs/>
            </w:rPr>
            <w:t>,
2013-04-04,
Žin., 2013, Nr.
37-1806 (2013-04-10), i. k. 113301MISAK00D1-233                </w:t>
          </w:r>
        </w:p>
        <w:p>
          <w:pPr>
            <w:jc w:val="both"/>
            <w:rPr>
              <w:rFonts w:ascii="Times New Roman" w:hAnsi="Times New Roman"/>
            </w:rPr>
          </w:pPr>
          <w:r>
            <w:rPr>
              <w:rFonts w:ascii="Times New Roman" w:hAnsi="Times New Roman"/>
              <w:sz w:val="20"/>
            </w:rPr>
            <w:t>Dėl Lietuvos Respublikos aplinkos ministro 2010 m. sausio 27 d. įsakymo Nr. D1-79 "Dėl Miško kirtimų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aa4630212b11e4b542dec0b12e28b0">
            <w:r w:rsidRPr="00532B9F">
              <w:rPr>
                <w:rFonts w:ascii="Times New Roman" w:eastAsia="MS Mincho" w:hAnsi="Times New Roman"/>
                <w:sz w:val="20"/>
                <w:iCs/>
                <w:color w:val="0000FF" w:themeColor="hyperlink"/>
                <w:u w:val="single"/>
              </w:rPr>
              <w:t>D1-658</w:t>
            </w:r>
          </w:fldSimple>
          <w:r>
            <w:rPr>
              <w:rFonts w:ascii="Times New Roman" w:eastAsia="MS Mincho" w:hAnsi="Times New Roman"/>
              <w:sz w:val="20"/>
              <w:iCs/>
            </w:rPr>
            <w:t>,
2014-08-07,
paskelbta TAR 2014-08-11, i. k. 2014-10995                </w:t>
          </w:r>
        </w:p>
        <w:p>
          <w:pPr>
            <w:jc w:val="both"/>
            <w:rPr>
              <w:rFonts w:ascii="Times New Roman" w:hAnsi="Times New Roman"/>
            </w:rPr>
          </w:pPr>
          <w:r>
            <w:rPr>
              <w:rFonts w:ascii="Times New Roman" w:hAnsi="Times New Roman"/>
              <w:sz w:val="20"/>
            </w:rPr>
            <w:t>Dėl Lietuvos Respublikos aplinkos ministro 2010 m. sausio 27 d. įsakymo Nr. D1-79 „Dėl Miško kirtimų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903de00674511e58e1ab2c84776483b">
            <w:r w:rsidRPr="00532B9F">
              <w:rPr>
                <w:rFonts w:ascii="Times New Roman" w:eastAsia="MS Mincho" w:hAnsi="Times New Roman"/>
                <w:sz w:val="20"/>
                <w:iCs/>
                <w:color w:val="0000FF" w:themeColor="hyperlink"/>
                <w:u w:val="single"/>
              </w:rPr>
              <w:t>D1-690</w:t>
            </w:r>
          </w:fldSimple>
          <w:r>
            <w:rPr>
              <w:rFonts w:ascii="Times New Roman" w:eastAsia="MS Mincho" w:hAnsi="Times New Roman"/>
              <w:sz w:val="20"/>
              <w:iCs/>
            </w:rPr>
            <w:t>,
2015-09-30,
paskelbta TAR 2015-09-30, i. k. 2015-14478                </w:t>
          </w:r>
        </w:p>
        <w:p>
          <w:pPr>
            <w:jc w:val="both"/>
            <w:rPr>
              <w:rFonts w:ascii="Times New Roman" w:hAnsi="Times New Roman"/>
            </w:rPr>
          </w:pPr>
          <w:r>
            <w:rPr>
              <w:rFonts w:ascii="Times New Roman" w:hAnsi="Times New Roman"/>
              <w:sz w:val="20"/>
            </w:rPr>
            <w:t>Dėl Lietuvos Respublikos aplinkos ministro 2010 m. sausio 27 d. įsakymo Nr. D1-79 „Dėl Miško kirtimų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ebbedf054c011e6b72ff16034f7f796">
            <w:r w:rsidRPr="00532B9F">
              <w:rPr>
                <w:rFonts w:ascii="Times New Roman" w:eastAsia="MS Mincho" w:hAnsi="Times New Roman"/>
                <w:sz w:val="20"/>
                <w:iCs/>
                <w:color w:val="0000FF" w:themeColor="hyperlink"/>
                <w:u w:val="single"/>
              </w:rPr>
              <w:t>D1-513</w:t>
            </w:r>
          </w:fldSimple>
          <w:r>
            <w:rPr>
              <w:rFonts w:ascii="Times New Roman" w:eastAsia="MS Mincho" w:hAnsi="Times New Roman"/>
              <w:sz w:val="20"/>
              <w:iCs/>
            </w:rPr>
            <w:t>,
2016-07-27,
paskelbta TAR 2016-07-28, i. k. 2016-21101                </w:t>
          </w:r>
        </w:p>
        <w:p>
          <w:pPr>
            <w:jc w:val="both"/>
            <w:rPr>
              <w:rFonts w:ascii="Times New Roman" w:hAnsi="Times New Roman"/>
            </w:rPr>
          </w:pPr>
          <w:r>
            <w:rPr>
              <w:rFonts w:ascii="Times New Roman" w:hAnsi="Times New Roman"/>
              <w:sz w:val="20"/>
            </w:rPr>
            <w:t>Dėl Lietuvos Respublikos aplinkos ministro 2010 m. sausio 27 d. įsakymo Nr. D1-79 "Dėl Miško kirtimo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378d20202411e78397ae072f58c508">
            <w:r w:rsidRPr="00532B9F">
              <w:rPr>
                <w:rFonts w:ascii="Times New Roman" w:eastAsia="MS Mincho" w:hAnsi="Times New Roman"/>
                <w:sz w:val="20"/>
                <w:iCs/>
                <w:color w:val="0000FF" w:themeColor="hyperlink"/>
                <w:u w:val="single"/>
              </w:rPr>
              <w:t>D1-298</w:t>
            </w:r>
          </w:fldSimple>
          <w:r>
            <w:rPr>
              <w:rFonts w:ascii="Times New Roman" w:eastAsia="MS Mincho" w:hAnsi="Times New Roman"/>
              <w:sz w:val="20"/>
              <w:iCs/>
            </w:rPr>
            <w:t>,
2017-04-11,
paskelbta TAR 2017-04-13, i. k. 2017-06327                </w:t>
          </w:r>
        </w:p>
        <w:p>
          <w:pPr>
            <w:jc w:val="both"/>
            <w:rPr>
              <w:rFonts w:ascii="Times New Roman" w:hAnsi="Times New Roman"/>
            </w:rPr>
          </w:pPr>
          <w:r>
            <w:rPr>
              <w:rFonts w:ascii="Times New Roman" w:hAnsi="Times New Roman"/>
              <w:sz w:val="20"/>
            </w:rPr>
            <w:t>Dėl Lietuvos Respublikos aplinkos ministro 2010 m. sausio 27 d. įsakymo Nr. D1-79 „Dėl Miško kirtimų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405140c2fe11e79122ea2db7aeb5f0">
            <w:r w:rsidRPr="00532B9F">
              <w:rPr>
                <w:rFonts w:ascii="Times New Roman" w:eastAsia="MS Mincho" w:hAnsi="Times New Roman"/>
                <w:sz w:val="20"/>
                <w:iCs/>
                <w:color w:val="0000FF" w:themeColor="hyperlink"/>
                <w:u w:val="single"/>
              </w:rPr>
              <w:t>D1-880</w:t>
            </w:r>
          </w:fldSimple>
          <w:r>
            <w:rPr>
              <w:rFonts w:ascii="Times New Roman" w:eastAsia="MS Mincho" w:hAnsi="Times New Roman"/>
              <w:sz w:val="20"/>
              <w:iCs/>
            </w:rPr>
            <w:t>,
2017-10-31,
paskelbta TAR 2017-11-07, i. k. 2017-17525                </w:t>
          </w:r>
        </w:p>
        <w:p>
          <w:pPr>
            <w:jc w:val="both"/>
            <w:rPr>
              <w:rFonts w:ascii="Times New Roman" w:hAnsi="Times New Roman"/>
            </w:rPr>
          </w:pPr>
          <w:r>
            <w:rPr>
              <w:rFonts w:ascii="Times New Roman" w:hAnsi="Times New Roman"/>
              <w:sz w:val="20"/>
            </w:rPr>
            <w:t>Dėl Lietuvos Respublikos aplinkos ministro 2010 m. sausio 27 d. įsakymo Nr. D1-79 „Dėl Miško kirtimų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4cad70048a11ea9d279ea27696ab7b">
            <w:r w:rsidRPr="00532B9F">
              <w:rPr>
                <w:rFonts w:ascii="Times New Roman" w:eastAsia="MS Mincho" w:hAnsi="Times New Roman"/>
                <w:sz w:val="20"/>
                <w:iCs/>
                <w:color w:val="0000FF" w:themeColor="hyperlink"/>
                <w:u w:val="single"/>
              </w:rPr>
              <w:t>D1-655</w:t>
            </w:r>
          </w:fldSimple>
          <w:r>
            <w:rPr>
              <w:rFonts w:ascii="Times New Roman" w:eastAsia="MS Mincho" w:hAnsi="Times New Roman"/>
              <w:sz w:val="20"/>
              <w:iCs/>
            </w:rPr>
            <w:t>,
2019-11-05,
paskelbta TAR 2019-11-11, i. k. 2019-18062                </w:t>
          </w:r>
        </w:p>
        <w:p>
          <w:pPr>
            <w:jc w:val="both"/>
            <w:rPr>
              <w:rFonts w:ascii="Times New Roman" w:hAnsi="Times New Roman"/>
            </w:rPr>
          </w:pPr>
          <w:r>
            <w:rPr>
              <w:rFonts w:ascii="Times New Roman" w:hAnsi="Times New Roman"/>
              <w:sz w:val="20"/>
            </w:rPr>
            <w:t>Dėl Lietuvos Respublikos aplinkos ministro 2010 m. sausio 27 d. įsakymo Nr. D1-79 „Dėl Miško kirtimų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1ffa9068f611eabee4a336e7e6fdab">
            <w:r w:rsidRPr="00532B9F">
              <w:rPr>
                <w:rFonts w:ascii="Times New Roman" w:eastAsia="MS Mincho" w:hAnsi="Times New Roman"/>
                <w:sz w:val="20"/>
                <w:iCs/>
                <w:color w:val="0000FF" w:themeColor="hyperlink"/>
                <w:u w:val="single"/>
              </w:rPr>
              <w:t>D1-152</w:t>
            </w:r>
          </w:fldSimple>
          <w:r>
            <w:rPr>
              <w:rFonts w:ascii="Times New Roman" w:eastAsia="MS Mincho" w:hAnsi="Times New Roman"/>
              <w:sz w:val="20"/>
              <w:iCs/>
            </w:rPr>
            <w:t>,
2020-03-18,
paskelbta TAR 2020-03-18, i. k. 2020-05636                </w:t>
          </w:r>
        </w:p>
        <w:p>
          <w:pPr>
            <w:jc w:val="both"/>
            <w:rPr>
              <w:rFonts w:ascii="Times New Roman" w:hAnsi="Times New Roman"/>
            </w:rPr>
          </w:pPr>
          <w:r>
            <w:rPr>
              <w:rFonts w:ascii="Times New Roman" w:hAnsi="Times New Roman"/>
              <w:sz w:val="20"/>
            </w:rPr>
            <w:t>Dėl Lietuvos Respublikos aplinkos ministro 2010 m. sausio 27 d. įsakymo Nr. D1-79 „Dėl Miško kirtimų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a441e0ec4e11eaa12ad7c04a383ca0">
            <w:r w:rsidRPr="00532B9F">
              <w:rPr>
                <w:rFonts w:ascii="Times New Roman" w:eastAsia="MS Mincho" w:hAnsi="Times New Roman"/>
                <w:sz w:val="20"/>
                <w:iCs/>
                <w:color w:val="0000FF" w:themeColor="hyperlink"/>
                <w:u w:val="single"/>
              </w:rPr>
              <w:t>D1-514</w:t>
            </w:r>
          </w:fldSimple>
          <w:r>
            <w:rPr>
              <w:rFonts w:ascii="Times New Roman" w:eastAsia="MS Mincho" w:hAnsi="Times New Roman"/>
              <w:sz w:val="20"/>
              <w:iCs/>
            </w:rPr>
            <w:t>,
2020-09-01,
paskelbta TAR 2020-09-01, i. k. 2020-18389                </w:t>
          </w:r>
        </w:p>
        <w:p>
          <w:pPr>
            <w:jc w:val="both"/>
            <w:rPr>
              <w:rFonts w:ascii="Times New Roman" w:hAnsi="Times New Roman"/>
            </w:rPr>
          </w:pPr>
          <w:r>
            <w:rPr>
              <w:rFonts w:ascii="Times New Roman" w:hAnsi="Times New Roman"/>
              <w:sz w:val="20"/>
            </w:rPr>
            <w:t>Dėl Lietuvos Respublikos aplinkos ministro 2010 m. sausio 27 d. įsakymo Nr. D1-79 „Dėl Miško kirtimų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c92d9040dc11ee9de9e7e0fd363afc">
            <w:r w:rsidRPr="00532B9F">
              <w:rPr>
                <w:rFonts w:ascii="Times New Roman" w:eastAsia="MS Mincho" w:hAnsi="Times New Roman"/>
                <w:sz w:val="20"/>
                <w:iCs/>
                <w:color w:val="0000FF" w:themeColor="hyperlink"/>
                <w:u w:val="single"/>
              </w:rPr>
              <w:t>D1-286</w:t>
            </w:r>
          </w:fldSimple>
          <w:r>
            <w:rPr>
              <w:rFonts w:ascii="Times New Roman" w:eastAsia="MS Mincho" w:hAnsi="Times New Roman"/>
              <w:sz w:val="20"/>
              <w:iCs/>
            </w:rPr>
            <w:t>,
2023-08-22,
paskelbta TAR 2023-08-22, i. k. 2023-16453                </w:t>
          </w:r>
        </w:p>
        <w:p>
          <w:pPr>
            <w:jc w:val="both"/>
            <w:rPr>
              <w:rFonts w:ascii="Times New Roman" w:hAnsi="Times New Roman"/>
            </w:rPr>
          </w:pPr>
          <w:r>
            <w:rPr>
              <w:rFonts w:ascii="Times New Roman" w:hAnsi="Times New Roman"/>
              <w:sz w:val="20"/>
            </w:rPr>
            <w:t>Dėl Lietuvos Respublikos aplinkos ministro 2010 m. sausio 27 d. įsakymo Nr. D1-79 „Dėl Miško kirtimų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017960e51511eead77e967e3995264">
            <w:r w:rsidRPr="00532B9F">
              <w:rPr>
                <w:rFonts w:ascii="Times New Roman" w:eastAsia="MS Mincho" w:hAnsi="Times New Roman"/>
                <w:sz w:val="20"/>
                <w:iCs/>
                <w:color w:val="0000FF" w:themeColor="hyperlink"/>
                <w:u w:val="single"/>
              </w:rPr>
              <w:t>D1-86</w:t>
            </w:r>
          </w:fldSimple>
          <w:r>
            <w:rPr>
              <w:rFonts w:ascii="Times New Roman" w:eastAsia="MS Mincho" w:hAnsi="Times New Roman"/>
              <w:sz w:val="20"/>
              <w:iCs/>
            </w:rPr>
            <w:t>,
2024-03-18,
paskelbta TAR 2024-03-18, i. k. 2024-04846                </w:t>
          </w:r>
        </w:p>
        <w:p>
          <w:pPr>
            <w:jc w:val="both"/>
            <w:rPr>
              <w:rFonts w:ascii="Times New Roman" w:hAnsi="Times New Roman"/>
            </w:rPr>
          </w:pPr>
          <w:r>
            <w:rPr>
              <w:rFonts w:ascii="Times New Roman" w:hAnsi="Times New Roman"/>
              <w:sz w:val="20"/>
            </w:rPr>
            <w:t>Dėl Lietuvos Respublikos aplinkos ministro 2010 m. sausio 27 d. įsakymo Nr. D1-79 „Dėl Miško kirtimų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87131045c411efbdaea558de59136c">
            <w:r w:rsidRPr="00532B9F">
              <w:rPr>
                <w:rFonts w:ascii="Times New Roman" w:eastAsia="MS Mincho" w:hAnsi="Times New Roman"/>
                <w:sz w:val="20"/>
                <w:iCs/>
                <w:color w:val="0000FF" w:themeColor="hyperlink"/>
                <w:u w:val="single"/>
              </w:rPr>
              <w:t>D1-246</w:t>
            </w:r>
          </w:fldSimple>
          <w:r>
            <w:rPr>
              <w:rFonts w:ascii="Times New Roman" w:eastAsia="MS Mincho" w:hAnsi="Times New Roman"/>
              <w:sz w:val="20"/>
              <w:iCs/>
            </w:rPr>
            <w:t>,
2024-07-19,
paskelbta TAR 2024-07-19, i. k. 2024-13318                </w:t>
          </w:r>
        </w:p>
        <w:p>
          <w:pPr>
            <w:jc w:val="both"/>
            <w:rPr>
              <w:rFonts w:ascii="Times New Roman" w:hAnsi="Times New Roman"/>
            </w:rPr>
          </w:pPr>
          <w:r>
            <w:rPr>
              <w:rFonts w:ascii="Times New Roman" w:hAnsi="Times New Roman"/>
              <w:sz w:val="20"/>
            </w:rPr>
            <w:t>Dėl Lietuvos Respublikos aplinkos ministro 2010 m. sausio 27 d. įsakymo Nr. D1-79 „Dėl Miško kirtimų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f5f3808c7511f0a8bbd1e98310677d">
            <w:r w:rsidRPr="00532B9F">
              <w:rPr>
                <w:rFonts w:ascii="Times New Roman" w:eastAsia="MS Mincho" w:hAnsi="Times New Roman"/>
                <w:sz w:val="20"/>
                <w:iCs/>
                <w:color w:val="0000FF" w:themeColor="hyperlink"/>
                <w:u w:val="single"/>
              </w:rPr>
              <w:t>D1-129</w:t>
            </w:r>
          </w:fldSimple>
          <w:r>
            <w:rPr>
              <w:rFonts w:ascii="Times New Roman" w:eastAsia="MS Mincho" w:hAnsi="Times New Roman"/>
              <w:sz w:val="20"/>
              <w:iCs/>
            </w:rPr>
            <w:t>,
2025-09-08,
paskelbta TAR 2025-09-08, i. k. 2025-15091                </w:t>
          </w:r>
        </w:p>
        <w:p>
          <w:pPr>
            <w:jc w:val="both"/>
            <w:rPr>
              <w:rFonts w:ascii="Times New Roman" w:hAnsi="Times New Roman"/>
            </w:rPr>
          </w:pPr>
          <w:r>
            <w:rPr>
              <w:rFonts w:ascii="Times New Roman" w:hAnsi="Times New Roman"/>
              <w:sz w:val="20"/>
            </w:rPr>
            <w:t>Dėl Lietuvos Respublikos aplinkos ministro 2010 m. sausio 27 d. įsakymo Nr. D1-79 „Dėl Miško kirtimų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16</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9</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8</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10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hideGrammaticalErrors/>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73B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781E269"/>
  <w15:docId w15:val="{AE5B1A07-9071-4109-B8A7-F8EBFDCADC9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1834D9F1D51D"/>
  <Relationship Id="rId11" Type="http://schemas.openxmlformats.org/officeDocument/2006/relationships/hyperlink" TargetMode="External" Target="https://www.e-tar.lt/portal/lt/legalAct/TAR.52BD62569E87"/>
  <Relationship Id="rId12" Type="http://schemas.openxmlformats.org/officeDocument/2006/relationships/hyperlink" TargetMode="External" Target="https://www.e-tar.lt/portal/lt/legalAct/TAR.ED8745851868"/>
  <Relationship Id="rId13" Type="http://schemas.openxmlformats.org/officeDocument/2006/relationships/hyperlink" TargetMode="External" Target="https://www.e-tar.lt/portal/lt/legalAct/TAR.772D7B450DAE"/>
  <Relationship Id="rId14" Type="http://schemas.openxmlformats.org/officeDocument/2006/relationships/hyperlink" TargetMode="External" Target="https://www.e-tar.lt/portal/lt/legalAct/TAR.DF37E3161152"/>
  <Relationship Id="rId15" Type="http://schemas.openxmlformats.org/officeDocument/2006/relationships/hyperlink" TargetMode="External" Target="https://www.e-tar.lt/portal/lt/legalAct/TAR.80301A2BAED6"/>
  <Relationship Id="rId16" Type="http://schemas.openxmlformats.org/officeDocument/2006/relationships/hyperlink" TargetMode="External" Target="https://www.e-tar.lt/portal/lt/legalAct/TAR.A9FD1B18A975"/>
  <Relationship Id="rId17" Type="http://schemas.openxmlformats.org/officeDocument/2006/relationships/hyperlink" TargetMode="External" Target="https://www.e-tar.lt/portal/lt/legalAct/TAR.7E40754131C3"/>
  <Relationship Id="rId18" Type="http://schemas.openxmlformats.org/officeDocument/2006/relationships/hyperlink" TargetMode="External" Target="https://www.e-tar.lt/portal/lt/legalAct/TAR.EB4F0D8F5446"/>
  <Relationship Id="rId19" Type="http://schemas.openxmlformats.org/officeDocument/2006/relationships/hyperlink" TargetMode="External" Target="https://www.e-tar.lt/portal/lt/legalAct/TAR.2207F26E5241"/>
  <Relationship Id="rId2" Type="http://schemas.openxmlformats.org/officeDocument/2006/relationships/fontTable" Target="fontTable.xml"/>
  <Relationship Id="rId20" Type="http://schemas.openxmlformats.org/officeDocument/2006/relationships/header" Target="header22.xml"/>
  <Relationship Id="rId21" Type="http://schemas.openxmlformats.org/officeDocument/2006/relationships/header" Target="header23.xml"/>
  <Relationship Id="rId22" Type="http://schemas.openxmlformats.org/officeDocument/2006/relationships/footer" Target="footer22.xml"/>
  <Relationship Id="rId23" Type="http://schemas.openxmlformats.org/officeDocument/2006/relationships/footer" Target="footer23.xml"/>
  <Relationship Id="rId24" Type="http://schemas.openxmlformats.org/officeDocument/2006/relationships/header" Target="header24.xml"/>
  <Relationship Id="rId25" Type="http://schemas.openxmlformats.org/officeDocument/2006/relationships/footer" Target="footer24.xml"/>
  <Relationship Id="rId26" Type="http://schemas.openxmlformats.org/officeDocument/2006/relationships/image" Target="media/image2.png"/>
  <Relationship Id="rId27"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2.wmf"/>
  <Relationship Id="rId9" Type="http://schemas.openxmlformats.org/officeDocument/2006/relationships/control" Target="activeX/activeX1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MIŠKO KIRTIMŲ TAISYKLIŲ PATVIRTINIMO" DocPartId="521d2654c0694133ac8b9bb55f67e639" PartId="b1222e7183924e1985156f37029b90ab">
    <Part Type="preambule" DocPartId="23e4e1beb7d0427a97af5f3e21b3f328" PartId="8bbf561d27e74eb788f65660f9ef121c"/>
    <Part Type="punktas" Nr="1" Abbr="1 p." DocPartId="a56f7ac02de14c0cb97c61326866468a" PartId="10bd131618884428865ce5d89a3a3b7d"/>
    <Part Type="punktas" Nr="2" Abbr="2 p." DocPartId="59321bb821c94a35ab84e4353aaeaba7" PartId="c1666ebec5354b0e8c06ab9a9f2e0484">
      <Part Type="punktas" Nr="2.1" Abbr="2.1 p." DocPartId="9d8474161d274bf08a5186f102c29c87" PartId="ae5882dedff24d109a539615645340c6"/>
      <Part Type="punktas" Nr="2.2" Abbr="2.2 p." DocPartId="d591b0685ad64cc68a83c69d74cebc94" PartId="1e9e41607fb8481b998a559b196944f3"/>
      <Part Type="punktas" Nr="2.3" Abbr="2.3 p." DocPartId="efc587a33fac413ebff3fec622c94d46" PartId="000872c1491240659f26e9cb3ac1c1a0"/>
      <Part Type="punktas" Nr="2.4" Abbr="2.4 p." DocPartId="3410204ab64048e599720109ef2b9dc6" PartId="70bcc82cced6451faf5776fe66c85635"/>
      <Part Type="punktas" Nr="2.5" Abbr="2.5 p." DocPartId="8e2118f8bac34dd189c9e9e377aa8672" PartId="576a2f0b158b4b1c9659b0613a201756"/>
      <Part Type="punktas" Nr="2.6" Abbr="2.6 p." DocPartId="85b3f5f05b0b4076a23bac32d7837469" PartId="ac19685e75724a7cb03d37fc02654b01"/>
      <Part Type="punktas" Nr="2.7" Abbr="2.7 p." DocPartId="e00ec604a6824c93975daf6bcdd0ee94" PartId="7079f5ef36534b018a0ae67b0cbd31d4"/>
      <Part Type="punktas" Nr="2.8" Abbr="2.8 p." DocPartId="0b02a1685e164a0e819b494ab10955cc" PartId="379ba196e76845a096886a680baf1035"/>
      <Part Type="punktas" Nr="2.9" Abbr="2.9 p." DocPartId="ef3bf6386e2f4dc18ff141f564d53ffc" PartId="479af7336f1a49daaeb3071abd143552"/>
      <Part Type="punktas" Nr="2.10" Abbr="2.10 p." DocPartId="26d32190d5bc43dea296690b8047267a" PartId="cbc2c893eccf4cda9665c390c9e7f6f2"/>
      <Part Type="punktas" Nr="2.11" Abbr="2.11 p." DocPartId="f20ececff66141aeaf852a63d560f7f5" PartId="2c4bb3900568416d84d73871918186ba"/>
    </Part>
    <Part Type="punktas" Nr="3" Abbr="3 p." DocPartId="0af23e333848494fad8a31f97d7069d8" PartId="7b1ecc4b20fa4bed9d5a0735bb8b00de"/>
    <Part Type="signatura" DocPartId="52502fca82fe4b929cd33678e03dc7af" PartId="9ef1bbc3d71c435aab4fd4f7b47c3b52"/>
  </Part>
  <Part Type="patvirtinta" Title="MIŠKO KIRTIMŲ TAISYKLĖS" DocPartId="e02e25b0344b430db5b40d78649ca5a2" PartId="399e1f1c448c46369d9bc69499bf327b">
    <Part Type="skyrius" Nr="1" Title="BENDROSIOS NUOSTATOS" DocPartId="a43c39b5b23645039304271087ced0b0" PartId="d0f8c996ae1d47b38c12c8a569f0a432">
      <Part Type="punktas" Nr="1" Abbr="1 p." DocPartId="a7c603a77e914ccb9d042fba29961e92" PartId="4ce2f711e0bf4e2f90430da22a030757"/>
      <Part Type="punktas" Nr="2" Abbr="2 p." DocPartId="3f10e7f0b01d48e896ee74027df26d63" PartId="44e65e69a6844e45b4c35e8edd1edc72"/>
      <Part Type="punktas" Nr="3" Abbr="3 p." DocPartId="971f5005ae8d4ba0b7d80755ead21d59" PartId="6b7e0f20a5824fccb3241add684648fc"/>
      <Part Type="punktas" Nr="4" Abbr="4 p." DocPartId="b363d9d96aab4bada82ee18b12fe3522" PartId="606bb7fd21204987b21ec834f971c604">
        <Part Type="punktas" Nr="4.1" Abbr="4.1 p." DocPartId="f93f3cf7af1d4a919ead72aef5b52e5b" PartId="5e12acde1ff349818dd74e52c3badd63"/>
        <Part Type="punktas" Nr="4.2" Abbr="4.2 p." DocPartId="9e07cc8d32534715a9e3bc46040bc0f3" PartId="96e2f9cc445c4a8190a19c093762e3c9"/>
        <Part Type="punktas" Nr="4.3" Abbr="4.3 p." DocPartId="6b1738498b7a46b8ad53d58df73e2bb4" PartId="3d60dd5507104c26a7859aa6db0dcef1"/>
        <Part Type="punktas" Nr="4.4" Abbr="4.4 p." DocPartId="8c29283f0b0142b3bb244cef8092bc27" PartId="46783ee74d5a429fbd55007dca185d53"/>
        <Part Type="punktas" Nr="4.5" Abbr="4.5 p." DocPartId="7c8d288a2d534fc9b3427ea7011bce6b" PartId="68483578f5524a79b72b055c8e81f5e4"/>
        <Part Type="punktas" Nr="4.6" Abbr="4.6 p." DocPartId="226c7391c37940d8a51b6163020a1f92" PartId="3c64f5cdc54d416f8ceb45b79eaa24ba"/>
        <Part Type="punktas" Nr="4.7" Abbr="4.7 p." DocPartId="86c3394b53c14245af923df4f53cf94c" PartId="17c638b7ba1c465185d79ea80241ab81"/>
        <Part Type="punktas" Nr="4.8" Abbr="4.8 p." DocPartId="839166497d6f401ca2fe4fe9a74abcb7" PartId="b4af128468d5435a9367dee8bc537901"/>
        <Part Type="punktas" Nr="4.9" Abbr="4.9 p." DocPartId="2ff6051eb306434595f4386711ccfa72" PartId="fac11351859d4c2a90c46e3c79e20f48"/>
        <Part Type="punktas" Nr="4.10" Abbr="4.10 p." DocPartId="46000f49a76743d489806594676b836d" PartId="ebd8feff93ad45818a927b60b0d2a877"/>
        <Part Type="punktas" Nr="4.11" Abbr="4.11 p." DocPartId="b8b9456a2a5a41b79277dafc6f5ca7dd" PartId="ab0c784dfc544dde8bb3800ba0b784db"/>
        <Part Type="punktas" Nr="4.12" Abbr="4.12 p." DocPartId="730771e820de408ea4a539e2ecc5e42c" PartId="a3e03b7fca984506aea41602a592e829"/>
        <Part Type="punktas" Nr="4.13" Abbr="4.13 p." DocPartId="f1da1cc0c3dc49ab86d071f307783738" PartId="e6eaa2ec35df4f2aa6c08f4d953a9394"/>
        <Part Type="punktas" Nr="4.14" Abbr="4.14 p." DocPartId="cd44293283c84afda05b4e5b46617493" PartId="bf29c80e4c4441d39a79a737445708f8"/>
        <Part Type="punktas" Nr="4.15" Abbr="4.15 p." DocPartId="0ef44978b29a4207aee3eca7b1b60a5f" PartId="315541897cbd407dbcb6e09462f03ddf"/>
        <Part Type="punktas" Nr="4.16" Abbr="4.16 p." DocPartId="d8482cb40c21423b845df27eeb01eda2" PartId="346e896c0acb482698a24c5ef350808d"/>
        <Part Type="punktas" Nr="4.17" Abbr="4.17 p." DocPartId="51089099853741478779aba0c530c75e" PartId="6c7787ea0ffa4fc19e363d31eb9e866e"/>
        <Part Type="papunktis" Nr="4.18" Abbr="4.18 pp." DocPartId="1009f4a7cb9845e292beb662a5dcbe28" PartId="7fb520ce3b584b48ad5b69dfed48c9cc"/>
      </Part>
    </Part>
    <Part Type="skyrius" Nr="2" Title="PAGRINDINIAI MIŠKO KIRTIMAI" DocPartId="e3172b8720b742548d0c41cd8f2e494f" PartId="2751578793714f2b82a5d193cae56208">
      <Part Type="punktas" Nr="5" Abbr="5 p." DocPartId="ea3d5d9612764880ae68bbbf4b604140" PartId="e06306fa30e24580975e17bc3da45dc6"/>
      <Part Type="punktas" Nr="6" Abbr="6 p." DocPartId="8a66b324d33e4a3d81218016e205db45" PartId="b783a5d8500947e08c5dbf7d75f6707c"/>
      <Part Type="punktas" Nr="7" Abbr="7 p." DocPartId="f25a44a1de8449f8b070677281311688" PartId="8f633e9adb4b4cfd81faa85005faab5a">
        <Part Type="punktas" Nr="7.1" Abbr="7.1 p." DocPartId="81a84b8a09354e1aac855c3bc4338c17" PartId="3811994293a841f99d5c28193e1750d0"/>
        <Part Type="punktas" Nr="7.2" Abbr="7.2 p." DocPartId="3924792240704f7e8edde3206f2dcea4" PartId="bb6b03aacff144d4b3733c2d0f13848d"/>
        <Part Type="punktas" Nr="7.3" Abbr="7.3 p." DocPartId="21ec3984483043808b2bae9536f2f3ab" PartId="e456a7519e26459bb84e896e9196338a"/>
        <Part Type="punktas" Nr="7.4" Abbr="7.4 p." DocPartId="a455899c6de24f36a92b48d18dcc8dc8" PartId="e91a4f4fb5e049b0b54a5cf23791560b"/>
        <Part Type="punktas" Nr="7.5" Abbr="7.5 p." DocPartId="2a74dfe43e394475934c17504df00653" PartId="6b37800b548548c48c6156cb07f7f54f"/>
      </Part>
      <Part Type="punktas" Nr="8" Abbr="8 p." DocPartId="e234bd37ee384deb98078d8078a987a5" PartId="9d90d66d74d34d658915caa72fb2cd0e">
        <Part Type="lentele" Nr="1" Title="Minimalus pagrindinių miško kirtimų ir gamtinės brandos amžius*" DocPartId="d5405236415245be8b98ca568c1a5007" PartId="27115c8e294b4d5b9d95f357249981c6"/>
      </Part>
      <Part Type="punktas" Nr="9" Abbr="9 p." DocPartId="27cc9e47f4954a909b8f866dfba1ff56" PartId="61fddf2995194293850f8e8a291dbd75">
        <Part Type="papunktis" Nr="9.1" Abbr="9.1 pp." DocPartId="3a96103504d54de5b3b53e059e098945" PartId="a02c2ca6a8f6497f84326004bcef114e"/>
        <Part Type="papunktis" Nr="9.2" Abbr="9.2 pp." DocPartId="e997e5a405bf467c8ba6e13ff43d4c7f" PartId="885d3074b5a147aa8e6495e98b8062cb"/>
        <Part Type="papunktis" Nr="9.3" Abbr="9.3 pp." DocPartId="070bb73fe526482aa6dfafd4a37bdc1c" PartId="6925a3fe56d14764861d784fb9fdab5e"/>
        <Part Type="papunktis" Nr="9.4" Abbr="9.4 pp." DocPartId="69a59846113e46cb8233938de5a74c0c" PartId="0c82db87ae994b6a9898046315636bc4"/>
        <Part Type="papunktis" Nr="9.5" Abbr="9.5 pp." DocPartId="de9f6c5a328244d7b02f2f588609dae5" PartId="334c9819e95c41ada324ae9b561203e8"/>
      </Part>
      <Part Type="punktas" Nr="10" Abbr="10 p." DocPartId="b2137fb3dc874dc6bb42ae143ff01c37" PartId="361127e4a9bf45b1bc5cc8008203e820"/>
      <Part Type="punktas" Nr="11" Abbr="11 p." DocPartId="3a11cab245ce4012bca8b106309b5792" PartId="3b12bd5d8f184a88b7c8ee0f41fa1fc3"/>
    </Part>
    <Part Type="skyrius" Nr="3" Title="PLYNIEJI PAGRINDINIAI MIŠKO KIRTIMAI" DocPartId="ad589eed8cf04eb4a1d9d4b5b41beb3c" PartId="6d2abe4ff0054db294d113597706adbd">
      <Part Type="punktas" Nr="12" Abbr="12 p." DocPartId="5ed07060519d4f1ca94b842a97f9ad1e" PartId="23bff01aac054812bdfc81eab4ceed28"/>
      <Part Type="punktas" Nr="13" Abbr="13 p." DocPartId="1403e54379f7461f9acebb23177d0b0b" PartId="fef0811f106d491b87aaa8e436cc4a64"/>
      <Part Type="punktas" Nr="14" Abbr="14 p." DocPartId="57219d7bf91541f29eaf4e85ed5275b1" PartId="297c86d92cd84d5cabacd7142af9426f"/>
      <Part Type="punktas" Nr="15" Abbr="15 p." DocPartId="1487370b68f5411080b307553303a8ee" PartId="10e0278fa8f94ecb8e14227ff6d1e9f6">
        <Part Type="lentele" Nr="2" DocPartId="c0d4df9552ad4535b33d4043b6c05dd9" PartId="04eea01a1db0495ca6397fd4451ffbc4"/>
      </Part>
      <Part Type="punktas" Nr="16" Abbr="16 p." DocPartId="5089874af6874061a3190beda794c881" PartId="936f130229544621aa9f9f22d2b84bd4"/>
      <Part Type="punktas" Nr="17" Abbr="17 p." DocPartId="c2647254b5bf40d29a120e6d6c06ef82" PartId="fe80e88f1ac749bf97aaa9ed62d70441"/>
      <Part Type="punktas" Nr="18" Abbr="18 p." DocPartId="e011fd76490447a691f98efe4af91699" PartId="9cc5e896e6334bb896e40942f01c8031"/>
      <Part Type="punktas" Nr="19" Abbr="19 p." DocPartId="d23fe1122ba2410f9006d8335d04eb35" PartId="e0fc6940249d45d89c1225fed513b064"/>
      <Part Type="punktas" Nr="20" Abbr="20 p." DocPartId="825d4966b95e40f88f0071ab4159ac1e" PartId="162bba0ceb204d669bff98b988aab79d"/>
      <Part Type="punktas" Nr="21" Abbr="21 p." DocPartId="b856c1cd277446d4a032ecba02fd478d" PartId="e56b8ae5c4dc4683868432eb06e445eb"/>
      <Part Type="punktas" Nr="22" Abbr="22 p." DocPartId="a37bbdee4cba4b168bd80d76ac686f79" PartId="2a00eb1d1c7543eea72078f63dae9daa"/>
      <Part Type="punktas" Nr="23" Abbr="23 p." DocPartId="5225d23482594d4a8845388ca6bc7d54" PartId="21a647d149db4f0688e014a22a3c0269"/>
      <Part Type="punktas" Nr="24" Abbr="24 p." DocPartId="7fe1accd45e94ba4ac66effbabe049eb" PartId="00a9b9cb68e0486e8aa48d4a17e02d5c"/>
      <Part Type="punktas" Nr="25" Abbr="25 p." DocPartId="cb317d21350840459d3cb04421ada62a" PartId="51641e4726ca47b7b6068bc9ad57f990"/>
      <Part Type="punktas" Nr="26" Abbr="26 p." DocPartId="044fa4b4084249458a1cc317113cf77a" PartId="5e6709860e434274bfe3938dc7957521"/>
      <Part Type="punktas" Nr="27" Abbr="27 p." DocPartId="e45d653b661c4169a4fe915a126f49b3" PartId="c0b04de48edc45829088a9fa04e66d05">
        <Part Type="papunktis" Nr="27.1" Abbr="27.1 pp." DocPartId="7d41298644574f5496ded07f30482cf6" PartId="05002e71773f49878ba506136a2e9824"/>
        <Part Type="papunktis" Nr="27.2" Abbr="27.2 pp." DocPartId="c7af4eab145d4e769f8901bb07e4d81c" PartId="43fc96fc8e11434c84980eb78ad03d0b"/>
        <Part Type="papunktis" Nr="27.3" Abbr="27.3 pp." DocPartId="f31c9e7ded6a4e80a76c654305c05904" PartId="84137ee64c6b450aa39695ff261454a3"/>
        <Part Type="papunktis" Nr="27.4" Abbr="27.4 pp." DocPartId="024c17d5f9a34489b2002485e6015e9c" PartId="b39184116825498182bcc16f905214be"/>
      </Part>
      <Part Type="punktas" Nr="28" Abbr="28 p." DocPartId="494012aea2684b7b92eac0176470ba73" PartId="01f84628aa27462798f98d23365e5b62"/>
      <Part Type="punktas" Nr="29" Abbr="29 p." DocPartId="ad24077ae70c466198028b63b72a9e93" PartId="0a8135bacc7543b1b89e51fc62fe8c9a"/>
    </Part>
    <Part Type="skyrius" Nr="4" Title="ATVEJINIAI PAGRINDINIAI MIŠKO KIRTIMAI" DocPartId="05a204468678416784fbe9dc2454316c" PartId="3db38d6cfa914ab2b79f2111da481e0d">
      <Part Type="punktas" Nr="30" Abbr="30 p." DocPartId="23d9b8d040e24f988156635c3d357b0a" PartId="6115962ec99b4405bddba842a5d4b22a">
        <Part Type="punktas" Nr="30.1" Abbr="30.1 p." DocPartId="920394a3e0424187bfe795fd38128efb" PartId="e510029178e74584aad1da455b1a1f15"/>
        <Part Type="punktas" Nr="30.2" Abbr="30.2 p." DocPartId="9b0abdb9ab104853a19e3bcac2056cde" PartId="2f2253bcae424bb9823a8b5d92daffc5"/>
        <Part Type="punktas" Nr="30.3" Abbr="30.3 p." DocPartId="eb77f577eb2a4482a29b8d9fecafb43c" PartId="bb43f0843e2540f6947a63fb44e7c0f0"/>
        <Part Type="punktas" Nr="30.4" Abbr="30.4 p." DocPartId="13b035c798d84a4f877f34205fcdebc6" PartId="0b4c314af0c44b8fb8c223815aebba20"/>
      </Part>
      <Part Type="punktas" Nr="30-1" Abbr="30-1 p." DocPartId="00f7a946e6e84d4b981eda70b305188f" PartId="416c0b178eb14339b91b81870a3aeb9a"/>
      <Part Type="punktas" Nr="31" Abbr="31 p." DocPartId="859f19d994ab4059a15250fb2e82df1e" PartId="34512ccb07c84ffa8a445da82ca63f14">
        <Part Type="punktas" Nr="31.1" Abbr="31.1 p." DocPartId="6662b0559c614c75ae9f3c6f21a138e7" PartId="c1a162fc12864a3886f7fd1d536bf87f"/>
        <Part Type="punktas" Nr="31.2" Abbr="31.2 p." DocPartId="3b61337fc6ff4137aa51c0687f5b9122" PartId="064f704aaf6d44198527610093fb468e"/>
        <Part Type="punktas" Nr="31.3" Abbr="31.3 p." DocPartId="04bd2c7829d84c76ad8b26762926f971" PartId="957d2a5fba6941cea7f0c73c8de69718"/>
      </Part>
      <Part Type="punktas" Nr="32" Abbr="32 p." DocPartId="37919b84ab414527a9561630c0b626a4" PartId="ffceb8c6906c4d6aa88199d6d264dc84">
        <Part Type="punktas" Nr="32.1" Abbr="32.1 p." DocPartId="4adb3fc355e843b49a8ce7d869a36708" PartId="1f6853d2b45940438b1b71f22a4e0b6d"/>
        <Part Type="punktas" Nr="32.2" Abbr="32.2 p." DocPartId="b05a66fb0c71457a9928220c6e75c295" PartId="6653c7d7f05f4a37bb17b6fdec5124f4"/>
      </Part>
      <Part Type="punktas" Nr="33" Abbr="33 p." DocPartId="f4185b530ed0428dac612c93f6745b52" PartId="5329f9becd7544b0acdd350cf0c4be71"/>
      <Part Type="punktas" Nr="34" Abbr="34 p." DocPartId="c30a49007305497e827a5ea93cf0c21d" PartId="45ba8ad43ee04592a2a7a4f408fc9445"/>
      <Part Type="punktas" Nr="35" Abbr="35 p." DocPartId="565a402d5c7a402698ae0e4f979c46ef" PartId="681a55593cf44568953155f5545d9803"/>
      <Part Type="punktas" Nr="36" Abbr="36 p." DocPartId="f56dae6ba24d40a3969f9fb46c996cef" PartId="e4ee1dbea8a4472fbfb0feac506a1699"/>
      <Part Type="punktas" Nr="37" Abbr="37 p." DocPartId="4da661f89efa453998b597e8499a90b8" PartId="bdf611b34db344008489667eb2063b59"/>
      <Part Type="punktas" Nr="38" Abbr="38 p." DocPartId="4b39b2569db24f069a88a532e9efa4f4" PartId="4aa1a6d169b2489dbe6614ac789840b4"/>
    </Part>
    <Part Type="skyrius" Nr="5" Title="ATRANKINIAI PAGRINDINIAI MIŠKO KIRTIMAI" DocPartId="8f13ebdcb1714c50bcc626d03644c3ff" PartId="303576d1890d4738a7cb4bd8c49444b4">
      <Part Type="punktas" Nr="39" Abbr="39 p." DocPartId="96a6cf64cb314c92b5dc1c3e326d105b" PartId="fd69af02fc784a408d08f45ab2fd5306">
        <Part Type="punktas" Nr="39.1" Abbr="39.1 p." DocPartId="5038000f67d342b3ab8cc02ff89b4751" PartId="15b286011df1490cbc7c6a1acddc1e19"/>
        <Part Type="punktas" Nr="39.2" Abbr="39.2 p." DocPartId="a1edf61c115b4b738a204bb254db27f3" PartId="bf4f1219ca834d1e9e2a2fe79ac998f5"/>
      </Part>
      <Part Type="punktas" Nr="40" Abbr="40 p." DocPartId="0b79096af205434a83ec00393790db32" PartId="3dc86d021e5e4c058ebf236b82705d95"/>
      <Part Type="punktas" Nr="41" Abbr="41 p." DocPartId="a89d99228971433f98178265c9d6a689" PartId="b4818b696ff948b7bb9def065363c198"/>
      <Part Type="punktas" Nr="42" Abbr="42 p." DocPartId="dd3dabf8f55e48adb244014332488db5" PartId="cfa1d9a844b24264b4d022f5978c19f9">
        <Part Type="punktas" Nr="42.1" Abbr="42.1 p." DocPartId="55d1f30f768b42b9aa8bbab7881a04f8" PartId="6694fbd7aec14422bc7dc4b1a84a2b93"/>
        <Part Type="punktas" Nr="42.2" Abbr="42.2 p." DocPartId="c07eef38731e4f66858f29215dde1810" PartId="69dd4db5908a441ea829c91ecf2928c5"/>
        <Part Type="punktas" Nr="42.3" Abbr="42.3 p." DocPartId="fceac89c5817459c867360c6e118986d" PartId="f32d8c19208c49a68f910a3d62f9d875"/>
        <Part Type="punktas" Nr="42.4" Abbr="42.4 p." DocPartId="24af50d0fc104292be5e46b54b4885af" PartId="2b76ef825e0b48f09153362d5f8619bf"/>
        <Part Type="punktas" Nr="42.5" Abbr="42.5 p." DocPartId="060195ab327f4aff94bb130d7bf3855e" PartId="d3c4499fdd7047c39a11b0c5d567a806"/>
        <Part Type="punktas" Nr="42.6" Abbr="42.6 p." DocPartId="e9d5584296a548e4a36c9236d345c694" PartId="ba6180bd07e94a45ab49169c239f5106"/>
        <Part Type="punktas" Nr="42.7" Abbr="42.7 p." DocPartId="15bb7833619a433d940be546640cbf53" PartId="9e09169a16084575b8b7cf6f13d10f87"/>
      </Part>
      <Part Type="punktas" Nr="43" Abbr="43 p." DocPartId="ed0a73343f0a469089c734b5bb100b7c" PartId="904bbc2a9add4de7a9f296dab7bd2e2c">
        <Part Type="punktas" Nr="43.1" Abbr="43.1 p." DocPartId="629630c377cc4ddface9a6ba10bc8147" PartId="95d840e4c80a4a709d3691f961ff3829"/>
        <Part Type="punktas" Nr="43.2" Abbr="43.2 p." DocPartId="a7a0d747ce7c4402841e8e16916244a2" PartId="a407dd609ad34deeb64deea1484d860b"/>
        <Part Type="punktas" Nr="43.3" Abbr="43.3 p." DocPartId="77bf73f6c7bc42aaae0991875b24ce2e" PartId="34c774f7c5ac4964b8d4e1805607216c"/>
      </Part>
      <Part Type="punktas" Nr="44" Abbr="44 p." DocPartId="d16570ad122b431ba70e995bad68e23a" PartId="a4aa3b627beb4a0eb102099d1a510cbf">
        <Part Type="punktas" Nr="44.1" Abbr="44.1 p." DocPartId="65e291b38dd844ef844fad1d956e51ff" PartId="f2b97bd01e13480ca73f0923d80d4b53"/>
        <Part Type="punktas" Nr="44.2" Abbr="44.2 p." DocPartId="9b94544213fc45d48dd8532847225988" PartId="22083a175bc448fe9845cc5746db299b"/>
        <Part Type="punktas" Nr="44.3" Abbr="44.3 p." DocPartId="71205d3c65824ac6a7ed4cc3e77c7832" PartId="bff468c3ca794ba98779d3b2aa55909a"/>
        <Part Type="punktas" Nr="44.4" Abbr="44.4 p." DocPartId="f4383b0824644da484e508a789ccf30c" PartId="28e5608e1c66463f8805cf436295f6f0"/>
        <Part Type="punktas" Nr="44.5" Abbr="44.5 p." DocPartId="29ece5b6f56e40788cd3bc8ee1b1a302" PartId="22f988aa33ed469d937757c23e19b873"/>
        <Part Type="punktas" Nr="44.6" Abbr="44.6 p." DocPartId="6756a7424005406381534ec74e1c0c8d" PartId="244489d2ec304ebf8c504dd61ed3c600"/>
        <Part Type="papunktis" Nr="44.7" Abbr="44.7 pp." DocPartId="fdd2825e12504b96a10050a11efa69ee" PartId="935642f1e1694225aaba7f5025db677d"/>
      </Part>
      <Part Type="punktas" Nr="45" Abbr="45 p." DocPartId="b735eb5ef4094eedb1c4d582a04e2ad1" PartId="6dda418f4e5940e5907ab2af8a389718"/>
    </Part>
    <Part Type="skyrius" Nr="6" Title="PAGRINDINIŲ MIŠKO KIRTIMŲ VYKDYMO IR KIRTAVIEČIŲ VALYMO DARBŲ REIKALAVIMAI" DocPartId="03ebdff05c9a4434974c91b1aa96d5f3" PartId="10f13da81f8640b48c93a6776f9e95c9">
      <Part Type="punktas" Nr="46" Abbr="46 p." DocPartId="121381c69a6b4065be93b3fb970cbeba" PartId="350e233f02b24d2caea2ebb977e1accc"/>
      <Part Type="punktas" Nr="47" Abbr="47 p." DocPartId="d05869b2a04c49f4bdfeae2f4d15bf7d" PartId="b996609e5cd64ac593cdfc0383de9957">
        <Part Type="punktas" Nr="47.1" Abbr="47.1 p." DocPartId="5fef5aedd87846b8b18b184ac265d915" PartId="3f30900625ce4c09ae37fb2b22fa95a2"/>
        <Part Type="punktas" Nr="47.2" Abbr="47.2 p." DocPartId="c94ec775b5d545f1b63505a016737b5a" PartId="b63999b092b7448598331c747c30111d"/>
      </Part>
      <Part Type="punktas" Nr="48" Abbr="48 p." DocPartId="b31dc88f157f46528e387e5a8c81e628" PartId="2386936aae2348f4b314625dbab4ca4c"/>
      <Part Type="punktas" Nr="49" Abbr="49 p." DocPartId="c224b465425f4363950b1688019f1f89" PartId="83e114f68c1242d6bc21d4a444f0068c">
        <Part Type="papunktis" Nr="49.1" Abbr="49.1 pp." DocPartId="d3aeab83b3354a258e4ec6223c7571be" PartId="105b31b42fd64f7d9a37e00409c49802"/>
        <Part Type="papunktis" Nr="49.2" Abbr="49.2 pp." DocPartId="19ee4dd803e44712a1a127ba3e866b00" PartId="9588985e01fe4557851b92d3c34789e9"/>
      </Part>
      <Part Type="punktas" Nr="50" Abbr="50 p." DocPartId="1d5a63871e074e4ebc08a932aeed4d10" PartId="a032f918e0f4414e9ac8c2c827c1f9d4"/>
      <Part Type="punktas" Nr="51" Abbr="51 p." DocPartId="ee75e77490ca461f8a0499a769cab5a9" PartId="3231af90c5a141ef82ae9ce8126faa61"/>
      <Part Type="punktas" Nr="52" Abbr="52 p." DocPartId="a8dc684494fc49878f7d785c3015b400" PartId="291a0691e3494652911b07207a773dc9"/>
      <Part Type="punktas" Nr="53" Abbr="53 p." DocPartId="abee9a0f89384564ad18948441c27ba5" PartId="ed2f75604f0d40a78ab47f0c989ea7b8"/>
    </Part>
    <Part Type="skyrius" Nr="7" Title="UGDOMIEJI MIŠKO KIRTIMAI IR JŲ TIKSLAI" DocPartId="8f15c5b06f3944f9aa1631844c021565" PartId="a3ce914824c84dc68a627e3e5fd214d4">
      <Part Type="punktas" Nr="54" Abbr="54 p." DocPartId="a86249b343004538b4a66dba37b258c8" PartId="9be0bc8749744d9d9940384a877452ee"/>
      <Part Type="punktas" Nr="55" Abbr="55 p." DocPartId="7285446f50164a62bdb425c9523c3e7c" PartId="7490d14f3ed046b68ff90fc4b4aa7c3f">
        <Part Type="punktas" Nr="55.1" Abbr="55.1 p." DocPartId="dd9a324533424f3dba9708b12871c506" PartId="f6096daf4db7456e87f2f30ed93cf30b"/>
        <Part Type="punktas" Nr="55.2" Abbr="55.2 p." DocPartId="f30d6be7773a4805ac194a8876c07ae0" PartId="2f64134d77434dfe9b98384006249a07"/>
        <Part Type="punktas" Nr="55.3" Abbr="55.3 p." DocPartId="42fbf45c35184e339881df8352fc91dd" PartId="c171f3f7457249ffab80fe18b815b807"/>
        <Part Type="punktas" Nr="55.4" Abbr="55.4 p." DocPartId="ab03c133e2184c7394878fb71247b636" PartId="2a37120068d9473696feb60e9c507e91"/>
        <Part Type="punktas" Nr="55.5" Abbr="55.5 p." DocPartId="46498c063d1648cab9f85d06dd790a32" PartId="2aebcd8ad90548b0b8df72f5e8ef780a"/>
        <Part Type="punktas" Nr="55.6" Abbr="55.6 p." DocPartId="c9ca96ec6942452f97a67f9e0f32c62f" PartId="d44aad642a244264ae55e99c0bfa9fac"/>
        <Part Type="punktas" Nr="55.7" Abbr="55.7 p." DocPartId="7967638a1dfc48009d2698938415f237" PartId="b984758e9658481fae9267bb64e867d9"/>
        <Part Type="punktas" Nr="55.8" Abbr="55.8 p." DocPartId="315b07a9af104fdb82d57b88385e2ac1" PartId="da310d4d63c04defbcbe702b6ae96f47"/>
      </Part>
      <Part Type="punktas" Nr="56" Abbr="56 p." DocPartId="c88d2df3d2cd46688d88ee1eca60d747" PartId="ab3237d35cc74b2192d041061f5f7266"/>
      <Part Type="punktas" Nr="56-1" Abbr="56-1 p." DocPartId="ccc314ce53d843b59a189d18ba71ba44" PartId="e08f512d5fdd487b8ace894f90869ca0"/>
      <Part Type="punktas" Nr="56-2" Abbr="56-2 p." DocPartId="dfafaaa06ff5461888a4419ea5a385ad" PartId="733e0ec187234699ac0d685400b09554"/>
      <Part Type="punktas" Nr="57" Abbr="57 p." DocPartId="2ea26e371d754c1998225435e0406841" PartId="a5859053080141828651a0532b432d91"/>
      <Part Type="punktas" Nr="58" Abbr="58 p." DocPartId="8bb9dda2d88f4039ab6cb03de75f9f67" PartId="e22e3f59a7b04d0eb1c37c4cd0c277ba"/>
      <Part Type="punktas" Nr="59" Abbr="59 p." DocPartId="05c5aefa42e6409c9544b884a92bdfdd" PartId="f6583a0d0e1f43d7aa9304971cb8e073"/>
    </Part>
    <Part Type="skyrius" Nr="8" Title="UGDOMŲJŲ MIŠKO KIRTIMŲ II, III IR IVA MIŠKŲ GRUPIŲ MIŠKUOSE PROJEKTAVIMAS IR INTENSYVUMAS" DocPartId="e9c1dd2c0d7e424a809bb0932e4a4664" PartId="76a3bbfa109f4d899b1f9b6c2e5bcd34">
      <Part Type="punktas" Nr="60" Abbr="60 p." DocPartId="d1814968c1b94ce9bcc74c97c2de898c" PartId="9c632242692c4c10b4706491396180e3"/>
      <Part Type="punktas" Nr="61" Abbr="61 p." DocPartId="b060efbf113241e48a51091a25af3af0" PartId="665e9900932b4e6e888bce7bbfbb0672"/>
      <Part Type="punktas" Nr="62" Abbr="62 p." DocPartId="401ac0c787604723927063526bd114c3" PartId="ce7b4a49c711421792a1b522c3f1d027"/>
      <Part Type="punktas" Nr="63" Abbr="63 p." DocPartId="ec30da8547d84b509840cb00c297aa63" PartId="998655750e1845888864cadf84713fb0"/>
      <Part Type="punktas" Nr="64" Abbr="64 p." DocPartId="b4ae806d048842c69d3423161176adfc" PartId="41a1c173b3bb470aa62ae38b18af229b"/>
      <Part Type="punktas" Nr="65" Abbr="65 p." DocPartId="281b6d1ab49041718e1e8a6a58f76635" PartId="98868b2e5e6c4f8d9289d5e5399b9823"/>
      <Part Type="punktas" Nr="66" Abbr="66 p." DocPartId="247ccfc8852843128c3736565a6a103d" PartId="c140718b2ffd444f8e8db59a0b8d9dfa"/>
      <Part Type="punktas" Nr="67" Abbr="67 p." DocPartId="4a5cc33c78994120b79d96ff69eecb1f" PartId="4147522739f84b03aeb8ad12c309d47d"/>
      <Part Type="punktas" Nr="68" Abbr="68 p." DocPartId="6a646688d60248e39698c3972b8bddbe" PartId="718ef5274e964ebc9ef535982b381d97"/>
      <Part Type="punktas" Nr="69" Abbr="69 p." DocPartId="ca7c86c772f548f7a7f80a04777bf9a3" PartId="843855abc7244df4875534bec901b91f"/>
    </Part>
    <Part Type="skyrius" Nr="9" Title="UGDOMŲJŲ MIŠKO KIRTIMŲ VYKDYMAS" DocPartId="68c1d51b50904c5eb1ababa0a91cb2d8" PartId="2613fcb789294dbea8f0b4d832f3dfc6">
      <Part Type="punktas" Nr="70" Abbr="70 p." DocPartId="fcca803d89674018875d8b8c072430d3" PartId="893cb180b1b24837a90a48129d636062"/>
      <Part Type="punktas" Nr="71" Abbr="71 p." DocPartId="bda1bd8c1721498699dc2f19f949c257" PartId="588e5b87180f4cf2aed8ef6422ff0a26"/>
      <Part Type="punktas" Nr="72" Abbr="72 p." DocPartId="c3479d4ecb834145b0d4df74194e64e0" PartId="5bcb12c0a7c045f9b9d18c0c03de16d1"/>
      <Part Type="punktas" Nr="73" Abbr="73 p." DocPartId="43d7eb9f70a54812b6e9ccdcf8cb0a72" PartId="1c1ee6a1d36942e59d73a41ad7ec6ea2"/>
      <Part Type="punktas" Nr="74" Abbr="74 p." DocPartId="71f915645bf84ad4b9eb934a0755b814" PartId="6cb4b7ed756b4f3eb227e7cb19743068"/>
      <Part Type="punktas" Nr="75" Abbr="75 p." DocPartId="0851a370b749469c9206d4eba547f4af" PartId="2eb4c74392ff4272ae9e7b75339e2d17"/>
      <Part Type="punktas" Nr="76" Abbr="76 p." DocPartId="b1619f882d8f4b6aa5d142a9eacaec9f" PartId="da64963e58664536bf015501bb9df36c"/>
    </Part>
    <Part Type="skyrius" Nr="10" Title="SANITARINIAI MIŠKO KIRTIMAI" DocPartId="9bf8a44ce115442687a805430aa876b9" PartId="8e836ed20e2e415189aa45bdaedf2894">
      <Part Type="punktas" Nr="77" Abbr="77 p." DocPartId="acd85300b1f141fe9f57e9856cba1860" PartId="837f609ea4b840e295b3227ecec63e48"/>
      <Part Type="punktas" Nr="78" Abbr="78 p." DocPartId="75d4bad70ae94ac4bf1952494f81faf1" PartId="893b246d5a2e4f559f27596f90e74642"/>
      <Part Type="punktas" Nr="79" Abbr="79 p." DocPartId="467722f0492643b2abecc8d7dd641230" PartId="c78babb6e8034b769d45ec529a9c7840"/>
      <Part Type="punktas" Nr="80" Abbr="80 p." DocPartId="976b293e428741b78322028ea8d6c47a" PartId="2a3aa67d0fd14e97b850d2e7151d4717">
        <Part Type="papunktis" Nr="80.1" Abbr="80.1 pp." DocPartId="29d7e162051e40e88a117f47722f3800" PartId="ee9c971c3a62466fb8bae4fdf2cedbe8"/>
        <Part Type="papunktis" Nr="80.2" Abbr="80.2 pp." DocPartId="f059e5364f3b4bc48d394bd8eb5809a8" PartId="48adaa6b00764f77ab307607c31815be"/>
        <Part Type="papunktis" Nr="80.3" Abbr="80.3 pp." DocPartId="46f24e14578b49948dd9573b73d0ba7b" PartId="f26d9dcd885148b3938471f4086fdef4"/>
      </Part>
      <Part Type="punktas" Nr="80-1" Abbr="80-1 p." DocPartId="c1baddfd1f6a473fbdc3fe8b7a7aa776" PartId="837fa783d16b4bc19459b98f0ea11509"/>
      <Part Type="punktas" Nr="80-2" Abbr="80-2 p." DocPartId="8fb3a87756e644d29615535734abb605" PartId="10aebd73cb184cad9a3074550707c6ef"/>
      <Part Type="punktas" Nr="80-3" Abbr="80-3 p." DocPartId="ac504add6b3a443da2742c2b94b9fc6e" PartId="69b44324a1274cdfb458d98610c0f510"/>
      <Part Type="punktas" Nr="81" Abbr="81 p." DocPartId="19813689bf0f411387c41e807237072d" PartId="b7650440aa9e41ef84ca9e0f09ddd44d"/>
      <Part Type="punktas" Nr="81-1" Abbr="81-1 p." DocPartId="20b4e4fb8f40425fa65987448c58071b" PartId="972f2df4061c45dda4fc2dbc63661d02"/>
      <Part Type="punktas" Nr="82" Abbr="82 p." DocPartId="810984bf5f5d4c8aaddf1560a69424bd" PartId="d93c2c8cafea45ad8ac9b2da81a5c1a8"/>
      <Part Type="punktas" Nr="83" Abbr="83 p." DocPartId="e14e3b529d8b48e19f9bd334bffd96a7" PartId="7c342cb961c142b98af24aae0eaff835">
        <Part Type="punktas" Nr="83.1" Abbr="83.1 p." DocPartId="f8e9962e05404adba7dd27f1f54b25ca" PartId="71f99d7cfec7465c8469dff044029639"/>
        <Part Type="punktas" Nr="83.2" Abbr="83.2 p." DocPartId="8e98b4ce2d274a7a9c649d7b27a4e73e" PartId="044e6b93fcb148f09fd0dc3ae55f2a7b"/>
      </Part>
      <Part Type="punktas" Nr="84" Abbr="84 p." DocPartId="2d9a95ba0695465b8c1fd7a3dc57ac47" PartId="8464718526d04c2dabc7842324a29e78"/>
      <Part Type="punktas" Nr="85" Abbr="85 p." DocPartId="36cbc3b2eaaf4dd8beb07ce276c76265" PartId="87b613a46f5d48f1b5e6d32279974573"/>
    </Part>
    <Part Type="skyrius" Nr="11" Title="SPECIALIEJI MIŠKO KIRTIMAI" DocPartId="40f4fb2fcc4c46b9944dc43a37f6ab02" PartId="d9940316b19c47f48ab1d633eaa0fa8c">
      <Part Type="punktas" Nr="86" Abbr="86 p." DocPartId="ab91b38006ab4f24a1492dbb035bf357" PartId="823ced5ea3714776a4116a1acbceb3d9"/>
      <Part Type="punktas" Nr="87" Abbr="87 p." DocPartId="fa817b97bb8c4bceb4e154b6f146d0a9" PartId="e3cedffdef5f494f8c2599dc3a8b3086"/>
      <Part Type="punktas" Nr="88" Abbr="88 p." DocPartId="6014c77df6484ecf901d866a034059cd" PartId="48653c1fe07143ec9deaca7651a39d5a"/>
      <Part Type="punktas" Nr="89" Abbr="89 p." DocPartId="b3ec0eb580044d27b39213481c451736" PartId="202462be03234ed6818dedb8131c0691">
        <Part Type="punktas" Nr="89.1" Abbr="89.1 p." DocPartId="3996bd4a815d4266ad1415818274a3ae" PartId="0b8ada30221e4750ba7b7f352973f03f"/>
        <Part Type="punktas" Nr="89.2" Abbr="89.2 p." DocPartId="b9e93b4e14284a1f9031e8784aaa47e0" PartId="9bb7d5a7f9a54f8297c287efc392b5c3"/>
        <Part Type="punktas" Nr="89.3" Abbr="89.3 p." DocPartId="b79654f895c4438eba4e23a1643761a6" PartId="43c3e4e10197430d8733bd73f4d4471f"/>
      </Part>
      <Part Type="punktas" Nr="90" Abbr="90 p." DocPartId="8729fc90d4de4db9857b7a3ae1c20626" PartId="8825da7dfd284629a33b1e144442c7ca"/>
      <Part Type="punktas" Nr="91" Abbr="91 p." DocPartId="35d2d449551841c4be14e83bd6915a68" PartId="6204baa662874d4689caf026488e540d"/>
      <Part Type="punktas" Nr="92" Abbr="92 p." DocPartId="8c52f702fe6b4122be07c2c90e2d4f6b" PartId="145ade2d4e7b4379804654e996c517bc">
        <Part Type="punktas" Nr="92.1" Abbr="92.1 p." DocPartId="bdea3fe47b7f4c17b047e86c5449dfcf" PartId="9b6d1bce18a248eea69874104129520f"/>
        <Part Type="punktas" Nr="92.2" Abbr="92.2 p." DocPartId="483a30d65a6f47d69701b1b8d773ca0a" PartId="d2b9b988100f4455bb13a8765469d65c"/>
        <Part Type="punktas" Nr="92.3" Abbr="92.3 p." DocPartId="7643f16ced3445c28cbed860969d2f11" PartId="b9c6df6d2d25426aa46f5b25ab595ea2"/>
      </Part>
      <Part Type="punktas" Nr="93" Abbr="93 p." DocPartId="29b74bd6a9f14839aef042046e2a5703" PartId="b5a61bbea4e74f21a6d249cbefbbd591"/>
      <Part Type="punktas" Nr="94" Abbr="94 p." DocPartId="31a3d9063b664317a2f8a1ab82a19a90" PartId="48e0f45b5d08444baa85546d8a8a94d7">
        <Part Type="punktas" Nr="94.1" Abbr="94.1 p." DocPartId="94b0b175f4b145868bf7d5c5065af270" PartId="f582798bffab4fa4b6dbc8b5f241903b"/>
        <Part Type="punktas" Nr="94.2" Abbr="94.2 p." DocPartId="28c9555da0254d5e8172804c6152a70a" PartId="5491797a73cc48ea9bff6a105bec7778"/>
        <Part Type="punktas" Nr="94.3" Abbr="94.3 p." DocPartId="16b8b8b8852447d9b3ede5161a428101" PartId="efc58749879d4f22af9ee97e6d2cb2e2"/>
      </Part>
      <Part Type="punktas" Nr="95" Abbr="95 p." DocPartId="3a05dafb2197497bafff41f3b9fcabad" PartId="d23084d2a0bd4ca78eece32cd2889c8b"/>
      <Part Type="punktas" Nr="96" Abbr="96 p." DocPartId="9e84c1c36b5a4a309ef1feb4bce5c40d" PartId="e123d18488214a479a4ff9e3f8bf79be">
        <Part Type="papunktis" Nr="96.1" Abbr="96.1 pp." DocPartId="12e9ebab0ab540f8bad4da9b99520310" PartId="4fe6025d3bfe43da956a451fceeddc84"/>
        <Part Type="papunktis" Nr="96.2" Abbr="96.2 pp." DocPartId="82578a82b0ee44b582bedc934156a17a" PartId="9b1989d21c6f4c728d63e01e5c07f138"/>
        <Part Type="papunktis" Nr="96.3" Abbr="96.3 pp." DocPartId="3c8d54abe2bc4ab79aaa7cda73db2484" PartId="8881f2df3f024126ae03709ac8d53267"/>
        <Part Type="papunktis" Nr="96.4" Abbr="96.4 pp." DocPartId="6d22d4d450db4690a057790784be4789" PartId="55fcf20d4e3541ad8608f6499be70545"/>
        <Part Type="papunktis" Nr="96.5" Abbr="96.5 pp." DocPartId="c3c69b4263c44cbf8a462d567ad1fafb" PartId="884b31d177ef49b6b720157b02136a52"/>
        <Part Type="papunktis" Nr="96.6" Abbr="96.6 pp." DocPartId="43dee6ff214148cdb6d745edf5e74363" PartId="ab89c85c8f174af3840691a52c3ada8d"/>
        <Part Type="papunktis" Nr="96.7" Abbr="96.7 pp." DocPartId="b7c7581d0800469d9e717aefc567e240" PartId="f0826b579c704b129f448bf8b513b949"/>
      </Part>
      <Part Type="punktas" Nr="96-1" Abbr="96-1 p." DocPartId="671d4aac130b496dafc814e79215ddff" PartId="8f61f92c2c6e4f18aacebd4f7abe2758">
        <Part Type="papunktis" Nr="96-1.1" Abbr="96-1.1 pp." DocPartId="a1b93ce5f02e489eb811e66af3cf583b" PartId="1f22aa6af2f94e2ca384d554a1faad64"/>
        <Part Type="papunktis" Nr="96-1.2" Abbr="96-1.2 pp." DocPartId="59bea0f1f28f47db808892ab8da0059f" PartId="bb70fa111aa141babb9d09d6d5222799"/>
        <Part Type="papunktis" Nr="96-1.3" Abbr="96-1.3 pp." DocPartId="f7d42a9f9b254dfa8e145c1e35159991" PartId="d946efc73f0d4743b45084503368cdd9"/>
        <Part Type="papunktis" Nr="96-1.4" Abbr="96-1.4 pp." DocPartId="ba5b578a8b60409799a116a6554e104b" PartId="d3fd4c10151a49668b78d9cc49a16e86"/>
      </Part>
      <Part Type="punktas" Nr="97" Abbr="97 p." DocPartId="24aa3f51d4184534a2fd7af976bab14c" PartId="345eaa871b64471e873a60999e0c588a"/>
      <Part Type="punktas" Nr="98" Abbr="98 p." DocPartId="6c6d42bc93224233bba24ebf6cd99bef" PartId="4134ab668fe44b3fbf536d99b31febd4"/>
      <Part Type="punktas" Nr="99" Abbr="99 p." DocPartId="2b9906ee768e412b99aa5c72691066d2" PartId="6dbbf8e49eff4ec8beb316cf74325b99"/>
    </Part>
    <Part Type="skyrius" Nr="12" Title="BAIGIAMOSIOS NUOSTATOS" DocPartId="f2d06a306e5b469381a0cd3e19b22238" PartId="ac9ff2f10be64569b863af6d425a6be2">
      <Part Type="punktas" Nr="100" Abbr="100 p." DocPartId="753d2e41ebb24b369567db34f2784cca" PartId="9441267b02a645ad9524114f44fd9891"/>
      <Part Type="punktas" Nr="101" Abbr="101 p." DocPartId="ccf756c7e707452aaee50c147f97208b" PartId="fa99df3299bd43f1b2792acf20c6b55c"/>
      <Part Type="punktas" Nr="102" Abbr="102 p." DocPartId="9de7d92216bd4f57ad9f8744fee51ace" PartId="dc5ed3b04edc41fca231831b57771cbd"/>
      <Part Type="punktas" Nr="103" Abbr="103 p." DocPartId="4b69fdd99fc54a4e8ddbef1cea8445f8" PartId="d05ce6f73bf940cd82905f039509c103"/>
    </Part>
    <Part Type="pabaiga" DocPartId="7c50126a43b84008bf156edc3b4bc80b" PartId="86e95fdbd0394bb4898e04947616bdda"/>
  </Part>
  <Part Type="priedas" Nr="1" Abbr="1 pr." Title="Miško kirtimų apribojimai aplink saugomų paukščių lizdavietes" DocPartId="1bfc3e9dd33b43cd9176c62f402d46e6" PartId="f5dc1d8bdd2e496b9005fef4e702a969"/>
  <Part Type="priedas" Nr="2" Abbr="2 pr." Title="Medynui atkurti pakankamas žėlinių arba želdinių kiekis" DocPartId="600d03a014294473bdd7a19220e77977" PartId="2e06f9a926a146af9e7b37ccf65d54c1"/>
  <Part Type="priedas" Nr="3" Abbr="3 pr." Title="Medžių klasifikavimas vykdant ugdomuosius miško kirtimus" DocPartId="260024d6a2d540bfaf7fdbc090ba48d3" PartId="21c7c026526044019fc4651a5b9da4a1"/>
  <Part Type="priedas" Nr="4" Abbr="4 pr." Title="Po ugdomųjų miško kirtimų grynuose medynuose paliekamas medžių kiekis" DocPartId="8b7755f6b74b4a969644a45eb3a941eb" PartId="9908152cbef943e191156d1c5355b4a6">
    <Part Type="punktas" Nr="1" Abbr="4 pr. 1 p." DocPartId="febfbf175d4b4dd583041ef149af61da" PartId="3602778850dd4b01961159f1b0860d72"/>
    <Part Type="punktas" Nr="2" Abbr="4 pr. 2 p." DocPartId="563f4ad7eebf4623ba2267578e2ee13d" PartId="9b03119f3d6a405093f11e6e9e94048d">
      <Part Type="lentele" Nr="1" Title="Po ugdomojo miško kirtimo pušynuose paliekamas medžių skaičius" DocPartId="67d8c43ac72f4fe896cda275643bc57f" PartId="8270dd87e8d04cab8470a78f89ca5540"/>
      <Part Type="lentele" Nr="2" Title="Po ugdomojo miško kirtimo eglynuose paliekamas medžių skaičius" DocPartId="5e68265ddd7a4bb29ff54ce2d5dc8a42" PartId="8dca1685f17543fe9e40b20a5ccd5bb5"/>
      <Part Type="lentele" Nr="3" Title="Po ugdomojo miško kirtimo minkštųjų lapuočių medynuose su antruoju eglės ardu paliekamas medžių skaičius" DocPartId="6a8e8626daed4766978beda35e02ad34" PartId="c2bf38203fc34c6eb582516bf168102b"/>
      <Part Type="lentele" Nr="4" Title="Po ugdomojo miško kirtimo minkštųjų lapuočių medynuose su antruoju uosio ardu paliekamas medžių skaičius" DocPartId="cf31a2d493bb44ef8b9c4e2c134fe990" PartId="6c3a6ce2e26645bd8fa99083daf01a53"/>
      <Part Type="lentele" Nr="5" Title="Po ugdomojo miško kirtimo ąžuolynuose ir uosynuose paliekamas medžių skaičius" DocPartId="8412f995b1b140e880437b008f761bff" PartId="0498b3a2358a47ab825b26970ee0fb31"/>
      <Part Type="lentele" Nr="6" Title="Po ugdomojo miško kirtimo beržynuose, drebulynuose ir juodalksnynuose paliekamas medžių skaičius" DocPartId="b16e73659df44cb2bf303c3c31e1bcb9" PartId="665c7c17ecbd48138b8b79bb6729b7b8"/>
      <Part Type="skirsnis" Title="Pastabos" DocPartId="167445b381e54210ad2e87c984aa87e8" PartId="21146434741c464a9befd30097a2214d">
        <Part Type="pastaba" Nr="1" DocPartId="554ad31b56b04aea8d2ca920c4f4810f" PartId="365a2583fe6a44a8b4c87b10272baa6a"/>
        <Part Type="pastaba" Nr="2" DocPartId="b1e38c05f2a446e6938b26aa9e06577e" PartId="54ade691bcfd4452958b61a2a2f55f24"/>
      </Part>
    </Part>
  </Part>
  <Part Type="priedas" Nr="5" Abbr="5 pr." Title="Minimalus skalsumas, iki kurio leidžiama išretinti mišrųjį medyną ugdomaisiais miško kirtimais" DocPartId="dd9a7ec0eb2048d889c3fc347e011470" PartId="4e5ae52847184130b4cfd3e883f4c628"/>
  <Part Type="priedas" Nr="6" Abbr="6 pr." Title="„Ugdomųjų miško kirtimų grynuosiuose medynuose projektavimo normatyvai“." DocPartId="bbe86f7be5074b399cb3918f4bffec77" PartId="23cfa3206f494c80827b48c5ea62a358">
    <Part Type="pastaba" DocPartId="c495a6e9e1a1422a8e6935e3cfad1698" PartId="bad680f1b2f54bcabee2ad59e3e14790"/>
  </Part>
  <Part Type="priedas" Nr="7" Abbr="7 pr." Title="MIŠKO KIRTIMŲ KLASIFIKACIJA" DocPartId="af34782f85eb44e3a237a23461b1c36e" PartId="45ec6578ab39429aac9be74831ab7051">
    <Part Type="pastaba" DocPartId="947ee43f83c54ce7be8f627bf7e5214b" PartId="c98f78d4ab6c4759a2cd968334534533"/>
  </Part>
</Parts>
</file>

<file path=customXml/itemProps1.xml><?xml version="1.0" encoding="utf-8"?>
<ds:datastoreItem xmlns:ds="http://schemas.openxmlformats.org/officeDocument/2006/customXml" ds:itemID="{9D55FA96-FA40-4E46-B168-33DD1182BF10}">
  <ds:schemaRefs>
    <ds:schemaRef ds:uri="http://lrs.lt/TAIS/DocParts"/>
  </ds:schemaRefs>
</ds:datastoreItem>
</file>

<file path=docProps/app.xml><?xml version="1.0" encoding="utf-8"?>
<Properties xmlns="http://schemas.openxmlformats.org/officeDocument/2006/extended-properties">
  <Template>Normal.dotm</Template>
  <TotalTime>49</TotalTime>
  <Pages>35</Pages>
  <Words>53614</Words>
  <Characters>30560</Characters>
  <Application>Microsoft Office Word</Application>
  <DocSecurity>0</DocSecurity>
  <Lines>254</Lines>
  <Paragraphs>168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APLINKOS MINISTRO</vt:lpstr>
    </vt:vector>
  </TitlesOfParts>
  <Company/>
  <LinksUpToDate>false</LinksUpToDate>
  <CharactersWithSpaces>84006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2015-07-04T14:24:00Z</dcterms:created>
  <dc:creator>Rima</dc:creator>
  <lastModifiedBy>JUOSPONIENĖ Karolina</lastModifiedBy>
  <dcterms:modified xsi:type="dcterms:W3CDTF">2025-09-09T17:29:00Z</dcterms:modified>
  <revision>26</revision>
  <dc:title>LIETUVOS RESPUBLIKOS APLINKOS MINISTRO</dc:title>
</coreProperties>
</file>