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3ca52613bc94980b7e0aff062ae82e7"/>
        <w:lock w:val="sdtLocked"/>
        <w:richText/>
      </w:sdtPr>
      <w:sdtContent>
        <w:p>
          <w:pPr>
            <w:jc w:val="both"/>
            <w:rPr>
              <w:rFonts w:ascii="Times New Roman" w:hAnsi="Times New Roman"/>
            </w:rPr>
          </w:pPr>
          <w:r>
            <w:rPr>
              <w:rFonts w:ascii="Times New Roman" w:hAnsi="Times New Roman"/>
              <w:b/>
              <w:i/>
            </w:rPr>
            <w:t>Suvestinė redakcija nuo 2016-03-26 iki 2016-11-17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1963309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7" o:title=""/>
              </v:shape>
              <w:control r:id="rId1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19" w:tgtFrame="_blank" w:history="1">
                <w:r>
                  <w:rPr>
                    <w:color w:val="0000FF" w:themeColor="hyperlink"/>
                    <w:u w:val="single"/>
                  </w:rPr>
                  <w:t>83-2327</w:t>
                </w:r>
              </w:hyperlink>
              <w:r>
                <w:rPr>
                  <w:color w:val="000000"/>
                </w:rPr>
                <w:t xml:space="preserve">; 2008, Nr. </w:t>
              </w:r>
              <w:hyperlink r:id="rId20" w:tgtFrame="_blank" w:history="1">
                <w:r>
                  <w:rPr>
                    <w:color w:val="0000FF" w:themeColor="hyperlink"/>
                    <w:u w:val="single"/>
                  </w:rPr>
                  <w:t>46-1732</w:t>
                </w:r>
              </w:hyperlink>
              <w:r>
                <w:rPr>
                  <w:color w:val="000000"/>
                </w:rPr>
                <w:t>), 8.2 punktu:</w:t>
              </w:r>
            </w:p>
          </w:sdtContent>
        </w:sdt>
        <w:sdt>
          <w:sdtPr>
            <w:alias w:val="1 p."/>
            <w:tag w:val="part_eb9c9ab25728401ca0f9d470fdfea0cd"/>
            <w:lock w:val="sdtLocked"/>
            <w:richText/>
          </w:sdtPr>
          <w:sdtContent>
            <w:p>
              <w:pPr>
                <w:overflowPunct w:val="0"/>
                <w:ind w:firstLine="720"/>
                <w:jc w:val="both"/>
                <w:textAlignment w:val="baseline"/>
              </w:pPr>
              <w:sdt>
                <w:sdtPr>
                  <w:alias w:val="Numeris"/>
                  <w:tag w:val="nr_eb9c9ab25728401ca0f9d470fdfea0cd"/>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ind w:firstLine="720"/>
                <w:jc w:val="both"/>
                <w:textAlignment w:val="baseline"/>
              </w:pPr>
              <w:r>
                <w:t>Saulius Jakimavičius – žemės ūkio viceministras, komiteto pirmininkas;</w:t>
              </w:r>
            </w:p>
            <w:p>
              <w:pPr>
                <w:overflowPunct w:val="0"/>
                <w:ind w:firstLine="720"/>
                <w:jc w:val="both"/>
                <w:textAlignment w:val="baseline"/>
              </w:pPr>
              <w:r>
                <w:t>Jolanta Butkevičienė</w:t>
              </w:r>
              <w:r>
                <w:rPr>
                  <w:b/>
                </w:rPr>
                <w:t xml:space="preserve"> – </w:t>
              </w:r>
              <w:r>
                <w:t>žemės ūkio ministro patarėja, komiteto pirmininko pavaduotoja;</w:t>
              </w:r>
            </w:p>
            <w:p>
              <w:pPr>
                <w:overflowPunct w:val="0"/>
                <w:ind w:firstLine="720"/>
                <w:jc w:val="both"/>
                <w:textAlignment w:val="baseline"/>
              </w:pPr>
              <w:r>
                <w:t xml:space="preserve">Joana Bacevičienė – Ekonomikos departamento Strateginio planavimo ir mokslo skyriaus vedėja (jos nesant – Skirmantė Smalskytė, Ekonomikos departamento Strateginio planavimo ir mokslo skyriaus vyriausioji specialistė); </w:t>
              </w:r>
            </w:p>
            <w:p>
              <w:pPr>
                <w:overflowPunct w:val="0"/>
                <w:ind w:firstLine="720"/>
                <w:jc w:val="both"/>
                <w:textAlignment w:val="baseline"/>
              </w:pPr>
              <w:r>
                <w:t xml:space="preserve">Vilma Daugalienė – Kaimo plėtros departamento direktorė (jos nesant – Regina Voverytė-Šimkienė, Kaimo plėtros departamento Tautinio paveldo ir mokymo skyriaus vedėja); </w:t>
              </w:r>
            </w:p>
            <w:p>
              <w:pPr>
                <w:overflowPunct w:val="0"/>
                <w:ind w:firstLine="720"/>
                <w:jc w:val="both"/>
                <w:textAlignment w:val="baseline"/>
              </w:pPr>
              <w:r>
                <w:t xml:space="preserve">Jekaterina Dmitrijeva – Europos sąjungos ir tarptautinių reikalų departamento direktoriaus pavaduotoja (jos nesant – Kristina Dubikovaitė, Europos sąjungos ir tarptautinių reikalų departamento Tarptautinių ryšių skyriaus vedėja); </w:t>
              </w:r>
            </w:p>
            <w:p>
              <w:pPr>
                <w:overflowPunct w:val="0"/>
                <w:ind w:firstLine="720"/>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ind w:firstLine="720"/>
                <w:jc w:val="both"/>
                <w:textAlignment w:val="baseline"/>
              </w:pPr>
              <w:r>
                <w:t>Saulius Jasius – Žemės ūkio gamybos ir maisto pramonės departamento direktoriaus pavaduotojas (jo nesant – Jolita Martutaitytė, Žemės ūkio gamybos ir maisto pramonės departamento Kokybės politikos skyriaus vedėja);</w:t>
              </w:r>
            </w:p>
            <w:p>
              <w:pPr>
                <w:overflowPunct w:val="0"/>
                <w:ind w:firstLine="720"/>
                <w:jc w:val="both"/>
                <w:textAlignment w:val="baseline"/>
              </w:pPr>
              <w:r>
                <w:t xml:space="preserve">Vygantas Katkevičius – Ekonomikos departamento direktorius (jo  nesant – Zigmas Medingis, Ekonomikos departamento direktoriaus pavaduotojas);</w:t>
              </w:r>
            </w:p>
            <w:p>
              <w:pPr>
                <w:overflowPunct w:val="0"/>
                <w:ind w:firstLine="720"/>
                <w:jc w:val="both"/>
                <w:textAlignment w:val="baseline"/>
              </w:pPr>
              <w:r>
                <w:t xml:space="preserve">Dalia Kavoliūnienė – Vidaus audito departamento direktorė (stebėtojo teisėmis) (jos nesant – Artūras Ugenskas,  Vidaus audito departamento direktoriaus pavaduotojas (stebėtojo teisėmis);</w:t>
              </w:r>
            </w:p>
            <w:p>
              <w:pPr>
                <w:overflowPunct w:val="0"/>
                <w:ind w:firstLine="720"/>
                <w:jc w:val="both"/>
                <w:textAlignment w:val="baseline"/>
              </w:pPr>
              <w:r>
                <w:t>Tomas Keršys – Žuvininkystės departamento Europos Sąjungos paramos skyriaus vedėjas (jo nesant – Oskaras Plieskis, Žuvininkystės departamento Europos Sąjungos paramos skyriaus vyriausiasis specialistas);</w:t>
              </w:r>
            </w:p>
            <w:p>
              <w:pPr>
                <w:overflowPunct w:val="0"/>
                <w:ind w:firstLine="720"/>
                <w:jc w:val="both"/>
                <w:textAlignment w:val="baseline"/>
              </w:pPr>
              <w:r>
                <w:t xml:space="preserve">Rimutė Kėkštienė – Ekonomikos departamento Prekybos politikos ir eksporto skatinimo skyriaus vedėja (jos nesant – Irena Endriuškienė, Ekonomikos departamento Prekybos politikos ir eksporto skatinimo skyriaus vyriausioji specialistė); </w:t>
              </w:r>
            </w:p>
            <w:p>
              <w:pPr>
                <w:overflowPunct w:val="0"/>
                <w:ind w:firstLine="720"/>
                <w:jc w:val="both"/>
                <w:textAlignment w:val="baseline"/>
              </w:pPr>
              <w:r>
                <w:t>Rimantas Krasuckis – Žemės ūkio gamybos ir maisto pramonės departamento direktorius (jo nesant – Jonas Lisauskas, Žemės ūkio gamybos ir maisto pramonės departamento direktoriaus pavaduotojas);</w:t>
              </w:r>
            </w:p>
            <w:p>
              <w:pPr>
                <w:overflowPunct w:val="0"/>
                <w:ind w:firstLine="720"/>
                <w:jc w:val="both"/>
                <w:textAlignment w:val="baseline"/>
              </w:pPr>
              <w:r>
                <w:t>Sigitas Miškinis – Kaimo plėtros departamento Tautinio paveldo ir mokymo skyriaus vyriausiasis specialistas (jo nesant – Rūta Žvirblytė, Kaimo plėtros departamento Tautinio paveldo ir mokymo skyriaus vyriausioji specialistė);</w:t>
              </w:r>
            </w:p>
            <w:p>
              <w:pPr>
                <w:overflowPunct w:val="0"/>
                <w:ind w:firstLine="720"/>
                <w:jc w:val="both"/>
                <w:textAlignment w:val="baseline"/>
              </w:pPr>
              <w:r>
                <w:t>Rosita Pletienė – Teisės departamento Teisėkūros ir atstovavimo skyriaus vyriausioji specialistė (jos nesant – Giedrė Kornijenkienė, Teisės departamento Teisėkūros ir atstovavimo skyriaus vyriausioji specialistė);</w:t>
              </w:r>
            </w:p>
            <w:p>
              <w:pPr>
                <w:overflowPunct w:val="0"/>
                <w:ind w:firstLine="720"/>
                <w:jc w:val="both"/>
                <w:textAlignment w:val="baseline"/>
              </w:pPr>
              <w:r>
                <w:t>Algirdas Sereika – Žemės ir išteklių politikos departamento direktorius (jos nesant – Gintarė Tumalavičienė, Žemės ir išteklių politikos departamento Žemės teisės skyriaus vedėja);</w:t>
              </w:r>
            </w:p>
            <w:p>
              <w:pPr>
                <w:overflowPunct w:val="0"/>
                <w:ind w:firstLine="720"/>
                <w:jc w:val="both"/>
                <w:textAlignment w:val="baseline"/>
              </w:pPr>
              <w:r>
                <w:t>Laura Sosunovičienė – Finansų ir biudžeto departamento Nacionalinės paramos planavimo skyriaus vedėja (jos nesant – Sonata Bartkutė, Finansų ir biudžeto departamento  Nacionalinės paramos planavimo skyriaus vyriausioji specialistė);</w:t>
              </w:r>
            </w:p>
            <w:p>
              <w:pPr>
                <w:overflowPunct w:val="0"/>
                <w:ind w:firstLine="720"/>
                <w:jc w:val="both"/>
                <w:textAlignment w:val="baseline"/>
                <w:rPr>
                  <w:color w:val="000000"/>
                </w:rPr>
              </w:pPr>
              <w:r>
                <w:t xml:space="preserve">Božena Zaborovska-Zdanovič – Visuomenės informavimo skyriaus vedėja (jos nesant – Jurga Vaičiūnė, Visuomenės informavimo skyriaus vyriausioji specialistė)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b27a0a652f474670b25a08cf0e854ef5"/>
                <w:lock w:val="sdtLocked"/>
                <w:richText/>
              </w:sdtPr>
              <w:sdtContent>
                <w:p>
                  <w:pPr>
                    <w:overflowPunct w:val="0"/>
                    <w:ind w:firstLine="567"/>
                    <w:jc w:val="both"/>
                    <w:textAlignment w:val="baseline"/>
                    <w:rPr>
                      <w:color w:val="000000"/>
                    </w:rPr>
                  </w:pPr>
                  <w:sdt>
                    <w:sdtPr>
                      <w:alias w:val="Numeris"/>
                      <w:tag w:val="nr_b27a0a652f474670b25a08cf0e854ef5"/>
                      <w:lock w:val="sdtLocked"/>
                      <w:richText/>
                    </w:sdtPr>
                    <w:sdtContent>
                      <w:r>
                        <w:t>2</w:t>
                      </w:r>
                    </w:sdtContent>
                  </w:sdt>
                  <w: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tarptautinių mokslinių tyrimų ir technologijų plėtros projektų administravimo taisyklėmis, patvirtintomis Lietuvos Respublikos žemės ūkio ministro 2009 m. kovo 19 d. įsakymu Nr. 3D-177 „Dėl Žemės ūkio ministerijos tarptautinių mokslinių tyrimų ir technologijų plėtros projektų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ir kitais teisės aktais, reglamentuojančiais valstybės paramos teikimą.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BF1D2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7DD9F86EAF34"/>
  <Relationship Id="rId11" Type="http://schemas.openxmlformats.org/officeDocument/2006/relationships/hyperlink" TargetMode="External" Target="https://www.e-tar.lt/portal/lt/legalAct/TAR.BBD27A67F65E"/>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64CF02BD2377"/>
  <Relationship Id="rId2" Type="http://schemas.openxmlformats.org/officeDocument/2006/relationships/hyperlink" TargetMode="External" Target="https://www.e-tar.lt/portal/lt/legalAct/TAR.07794A04704B"/>
  <Relationship Id="rId20" Type="http://schemas.openxmlformats.org/officeDocument/2006/relationships/hyperlink" TargetMode="External" Target="https://www.e-tar.lt/portal/lt/legalAct/TAR.3136B2E9BF8F"/>
  <Relationship Id="rId21" Type="http://schemas.openxmlformats.org/officeDocument/2006/relationships/customXml" Target="../customXml/item1.xml"/>
  <Relationship Id="rId3" Type="http://schemas.openxmlformats.org/officeDocument/2006/relationships/hyperlink" TargetMode="External" Target="https://www.e-tar.lt/portal/lt/legalAct/TAR.150D9CF9492A"/>
  <Relationship Id="rId4" Type="http://schemas.openxmlformats.org/officeDocument/2006/relationships/hyperlink" TargetMode="External" Target="https://www.e-tar.lt/portal/lt/legalAct/TAR.247EE539E8F9"/>
  <Relationship Id="rId5" Type="http://schemas.openxmlformats.org/officeDocument/2006/relationships/hyperlink" TargetMode="External" Target="https://www.e-tar.lt/portal/lt/legalAct/TAR.3B5AECCEA096"/>
  <Relationship Id="rId6" Type="http://schemas.openxmlformats.org/officeDocument/2006/relationships/hyperlink" TargetMode="External" Target="https://www.e-tar.lt/portal/lt/legalAct/TAR.4A6669929A9E"/>
  <Relationship Id="rId7" Type="http://schemas.openxmlformats.org/officeDocument/2006/relationships/hyperlink" TargetMode="External" Target="https://www.e-tar.lt/portal/lt/legalAct/TAR.5089AFDA06FE"/>
  <Relationship Id="rId8" Type="http://schemas.openxmlformats.org/officeDocument/2006/relationships/hyperlink" TargetMode="External" Target="https://www.e-tar.lt/portal/lt/legalAct/TAR.5301F654219F"/>
  <Relationship Id="rId9" Type="http://schemas.openxmlformats.org/officeDocument/2006/relationships/hyperlink" TargetMode="External" Target="https://www.e-tar.lt/portal/lt/legalAct/TAR.614E93F149C3"/>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43ca52613bc94980b7e0aff062ae82e7">
    <Part Type="preambule" DocPartId="52fad246888e4f098a08bef2db616897" PartId="2d1cd30f8c774e3c898d9ae8f8d2a4bf"/>
    <Part Type="punktas" Nr="1" Abbr="1 p." DocPartId="1c4deec939504d7fa0df36bc4632a948" PartId="eb9c9ab25728401ca0f9d470fdfea0cd"/>
    <Part Type="punktas" Nr="2" Abbr="2 p." DocPartId="96209642501d4959b71425efd88b1d43" PartId="1df1ee6abdc446eaa6434aa6b10fa7d1"/>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b27a0a652f474670b25a08cf0e854ef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F2BA9C06-833A-425F-B802-3F942BE9C5F2}">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11897</Words>
  <Characters>6782</Characters>
  <Application>Microsoft Office Word</Application>
  <DocSecurity>0</DocSecurity>
  <Lines>56</Lines>
  <Paragraphs>37</Paragraphs>
  <ScaleCrop>false</ScaleCrop>
  <Company/>
  <LinksUpToDate>false</LinksUpToDate>
  <CharactersWithSpaces>18642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2016-03-30T13:01:00Z</dcterms:modified>
  <revision>12</revision>
  <dc:title>LIETUVOS RESPUBLIKOS ŽEMĖS ŪKIO MINISTRO</dc:title>
</coreProperties>
</file>