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2021-02-11 iki 2022-01-11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53042fc95ae44560b79181f66d257daa"/>
            <w:lock w:val="sdtLocked"/>
            <w:richText/>
          </w:sdtPr>
          <w:sdtContent>
            <w:p>
              <w:pPr>
                <w:overflowPunct w:val="0"/>
                <w:spacing w:line="360" w:lineRule="auto"/>
                <w:ind w:firstLine="720"/>
                <w:jc w:val="both"/>
                <w:textAlignment w:val="baseline"/>
                <w:rPr>
                  <w:szCs w:val="24"/>
                  <w:lang w:eastAsia="lt-LT"/>
                </w:rPr>
              </w:pPr>
              <w:sdt>
                <w:sdtPr>
                  <w:alias w:val="Numeris"/>
                  <w:tag w:val="nr_53042fc95ae44560b79181f66d257daa"/>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Valdas Aleknavičius – Žemės ūkio ministerijos kancleris, komiteto pirmininkas</w:t>
              </w:r>
              <w:r>
                <w:t>;</w:t>
              </w:r>
            </w:p>
            <w:p>
              <w:pPr>
                <w:overflowPunct w:val="0"/>
                <w:spacing w:line="360" w:lineRule="auto"/>
                <w:ind w:firstLine="720"/>
                <w:jc w:val="both"/>
                <w:textAlignment w:val="baseline"/>
              </w:pPr>
              <w:r>
                <w:t>Daivaras Rybakovas – žemės ūkio ministro patarėjas, komiteto pirmininko pavaduotojas;</w:t>
              </w:r>
            </w:p>
            <w:p>
              <w:pPr>
                <w:overflowPunct w:val="0"/>
                <w:spacing w:line="360" w:lineRule="auto"/>
                <w:ind w:firstLine="720"/>
                <w:jc w:val="both"/>
                <w:textAlignment w:val="baseline"/>
              </w:pPr>
              <w:r>
                <w:t>Sonata Bartkutė – Žemės ūkio ministerijos Žemės ūkio sektoriaus finansų valdymo grupės patarėja (jos nesant – Vita Jurgilienė, Žemės ūkio ministerijos Žemės ūkio sektoriaus finansų valdymo grupės vyriausioji specialistė);</w:t>
              </w:r>
            </w:p>
            <w:p>
              <w:pPr>
                <w:overflowPunct w:val="0"/>
                <w:spacing w:line="360" w:lineRule="auto"/>
                <w:ind w:firstLine="720"/>
                <w:jc w:val="both"/>
                <w:textAlignment w:val="baseline"/>
              </w:pPr>
              <w:r>
                <w:t>Nijolė Gumbrienė – Žemės ūkio ministerijos Ryšių su visuomene skyriaus vedėja (jos nesant – Vytautas Butkus, Žemės ūkio ministerijos Ryšių su visuomene skyriaus patarėjas);</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t>Vygantas Katkevičius – Žemės ūkio ministerijos Strateginių pokyčių valdymo grupės vyriausiasis patarėjas (jo nesant – Virginija Žoštautienė, Žemės ūkio ministerijos Strateginių pokyčių valdymo grupės vadovė);</w:t>
              </w:r>
            </w:p>
            <w:p>
              <w:pPr>
                <w:overflowPunct w:val="0"/>
                <w:spacing w:line="360" w:lineRule="auto"/>
                <w:ind w:firstLine="720"/>
                <w:jc w:val="both"/>
                <w:textAlignment w:val="baseline"/>
              </w:pPr>
              <w:r>
                <w:t xml:space="preserve">Rūta Slidžiauskaitė – Žemės ūkio ministerijos Teisėkūros ir atstovavimo skyriaus  patarėja (jos nesant – Kostas Bauža, Žemės ūkio ministerijos Teisėkūros ir atstovavimo skyriaus vyriausiasis specialistas);</w:t>
              </w:r>
            </w:p>
            <w:p>
              <w:pPr>
                <w:overflowPunct w:val="0"/>
                <w:spacing w:line="360" w:lineRule="auto"/>
                <w:ind w:firstLine="720"/>
                <w:jc w:val="both"/>
                <w:textAlignment w:val="baseline"/>
              </w:pPr>
              <w:r>
                <w:t>Artūras Ugenskas – Žemės ūkio ministerijos Centralizuoto vidaus audito skyriaus vedėjas (stebėtojo teisėmis) (jo nesant – Jolanta Čironienė, Žemės ūkio ministerijos Centralizuoto vidaus audito skyriaus patarėja (stebėtojo teisėmis);</w:t>
              </w:r>
            </w:p>
            <w:p>
              <w:pPr>
                <w:overflowPunct w:val="0"/>
                <w:spacing w:line="360" w:lineRule="auto"/>
                <w:ind w:firstLine="720"/>
                <w:jc w:val="both"/>
                <w:textAlignment w:val="baseline"/>
              </w:pPr>
              <w:r>
                <w:t>Goda Vainienė – Žemės ūkio ministerijos Bendradarbiavimo su savivaldybėmis ir socialiniais partneriais skyriaus vedėja (jos nesant – Justė Motėjūnienė, Žemės ūkio ministerijos Bendradarbiavimo su savivaldybėmis ir socialiniais partneriais skyriaus vyriausioji specialistė);</w:t>
              </w:r>
            </w:p>
            <w:p>
              <w:pPr>
                <w:overflowPunct w:val="0"/>
                <w:spacing w:line="360" w:lineRule="auto"/>
                <w:ind w:firstLine="720"/>
                <w:jc w:val="both"/>
                <w:textAlignment w:val="baseline"/>
              </w:pPr>
              <w:r>
                <w:t>Justina Vaišvilaitė – Žemės ūkio ministerijos Mokslo ir inovacijų skyriaus vedėja;</w:t>
              </w:r>
            </w:p>
            <w:p>
              <w:pPr>
                <w:overflowPunct w:val="0"/>
                <w:spacing w:line="360" w:lineRule="auto"/>
                <w:ind w:firstLine="720"/>
                <w:jc w:val="both"/>
                <w:textAlignment w:val="baseline"/>
              </w:pPr>
              <w:r>
                <w:t xml:space="preserve">Jurgita Veličkienė – Žemės ūkio ministerijos Žinių plėtros ir konsultavimo skyriaus vedėja (jos nesant – Mantas Bernotas, Žemės ūkio ministerijos Žinių plėtros ir konsultavimo skyriaus vyriausiasis specialistas); </w:t>
              </w:r>
            </w:p>
            <w:p>
              <w:pPr>
                <w:overflowPunct w:val="0"/>
                <w:spacing w:line="360" w:lineRule="auto"/>
                <w:ind w:firstLine="720"/>
                <w:jc w:val="both"/>
                <w:textAlignment w:val="baseline"/>
              </w:pPr>
              <w:r>
                <w:t xml:space="preserve">Jūratė Vitkutė-Paulionienė – Žemės ūkio ministerijos vyriausioji patarėja.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4bba6e3e903245e995102e46aea9889b"/>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8fcf2155183f464ea67b899dddde8d10"/>
        <w:lock w:val="sdtLocked"/>
        <w:richText/>
      </w:sdtPr>
      <w:sdtContent>
        <w:p>
          <w:pPr>
            <w:widowControl w:val="0"/>
            <w:suppressAutoHyphens/>
            <w:ind w:left="5103" w:hanging="5103"/>
            <w:sectPr>
              <w:headerReference w:type="default" r:id="rId9"/>
              <w:pgSz w:w="11907" w:h="16840" w:code="9"/>
              <w:pgMar w:top="1701" w:right="567" w:bottom="1134" w:left="1701" w:header="567" w:footer="284"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8fcf2155183f464ea67b899dddde8d10"/>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cc36231008fe4dc884bf58cdc3102ee6"/>
                <w:lock w:val="sdtLocked"/>
                <w:richText/>
              </w:sdtPr>
              <w:sdtContent>
                <w:p>
                  <w:pPr>
                    <w:overflowPunct w:val="0"/>
                    <w:ind w:firstLine="567"/>
                    <w:jc w:val="both"/>
                    <w:textAlignment w:val="baseline"/>
                    <w:rPr>
                      <w:color w:val="000000"/>
                    </w:rPr>
                  </w:pPr>
                  <w:sdt>
                    <w:sdtPr>
                      <w:alias w:val="Numeris"/>
                      <w:tag w:val="nr_cc36231008fe4dc884bf58cdc3102ee6"/>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82458a787c7449fb8cd1d05ca9a80e9c"/>
                    <w:lock w:val="sdtLocked"/>
                    <w:richText/>
                  </w:sdtPr>
                  <w:sdtContent>
                    <w:p>
                      <w:pPr>
                        <w:overflowPunct w:val="0"/>
                        <w:ind w:firstLine="567"/>
                        <w:jc w:val="both"/>
                        <w:textAlignment w:val="baseline"/>
                      </w:pPr>
                      <w:sdt>
                        <w:sdtPr>
                          <w:alias w:val="Numeris"/>
                          <w:tag w:val="nr_82458a787c7449fb8cd1d05ca9a80e9c"/>
                          <w:lock w:val="sdtLocked"/>
                          <w:richText/>
                        </w:sdtPr>
                        <w:sdtContent>
                          <w:r>
                            <w:t>4.2</w:t>
                          </w:r>
                        </w:sdtContent>
                      </w:sdt>
                      <w:r>
                        <w:t xml:space="preserve">. nagrinėja pateiktas paraiškas finansuoti žinių perdavimo ir informavimo veiklos, žemdirbių švietimo ir konsultavimo, bendruomeniškumą kaime skatinančių renginių ir konkursų, asociacijų atstovavimo Europos Sąjungos ir kitose tarptautinėse organizacijose priemones (toliau – paraiškos);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53042fc95ae44560b79181f66d257daa"/>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4bba6e3e903245e995102e46aea9889b"/>
  </Part>
  <Part Type="patvirtinta" Title="ŽEMDIRBIŲ ŠVIETIMO, KONSULTAVIMO PRIEMONIŲ, ŽEMĖS ŪKIO PARODŲ IR MOKSLINIŲ TYRIMŲ ATRANKOS KOMITETO DARBO REGLAMENTAS" DocPartId="9cb0f87428854df38a0843504c867a04" PartId="8fcf2155183f464ea67b899dddde8d10">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cc36231008fe4dc884bf58cdc3102ee6"/>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82458a787c7449fb8cd1d05ca9a80e9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0B13FC14-4517-47FE-91AB-4E4F1CF5A8C6}">
  <ds:schemaRefs>
    <ds:schemaRef ds:uri="http://lrs.lt/TAIS/DocParts"/>
  </ds:schemaRefs>
</ds:datastoreItem>
</file>

<file path=docProps/app.xml><?xml version="1.0" encoding="utf-8"?>
<Properties xmlns="http://schemas.openxmlformats.org/officeDocument/2006/extended-properties">
  <Template>Normal.dotm</Template>
  <TotalTime>25</TotalTime>
  <Pages>6</Pages>
  <Words>9019</Words>
  <Characters>5142</Characters>
  <Application>Microsoft Office Word</Application>
  <DocSecurity>0</DocSecurity>
  <Lines>42</Lines>
  <Paragraphs>28</Paragraphs>
  <ScaleCrop>false</ScaleCrop>
  <Company/>
  <LinksUpToDate>false</LinksUpToDate>
  <CharactersWithSpaces>14133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2021-02-11T08:22:00Z</dcterms:modified>
  <revision>32</revision>
  <dc:title>LIETUVOS RESPUBLIKOS ŽEMĖS ŪKIO MINISTRO</dc:title>
</coreProperties>
</file>