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ffcf5f911d142e6ba71415b0d114df8"/>
        <w:lock w:val="sdtLocked"/>
        <w:richText/>
      </w:sdtPr>
      <w:sdtContent>
        <w:p>
          <w:pPr>
            <w:jc w:val="both"/>
            <w:rPr>
              <w:rFonts w:ascii="Times New Roman" w:hAnsi="Times New Roman"/>
            </w:rPr>
          </w:pPr>
          <w:r>
            <w:rPr>
              <w:rFonts w:ascii="Times New Roman" w:hAnsi="Times New Roman"/>
              <w:b/>
              <w:i/>
            </w:rPr>
            <w:t>Suvestinė redakcija nuo 2014-01-01 iki 2014-10-31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2009, Nr. </w:t>
          </w:r>
          <w:fldSimple w:instr="HYPERLINK https://www.e-tar.lt/portal/legalAct.html?documentId=TAR.486D068D84E4">
            <w:r w:rsidRPr="00532B9F">
              <w:rPr>
                <w:rFonts w:ascii="Times New Roman" w:eastAsia="MS Mincho" w:hAnsi="Times New Roman"/>
                <w:sz w:val="20"/>
                <w:i/>
                <w:iCs/>
                <w:color w:val="0000FF" w:themeColor="hyperlink"/>
                <w:u w:val="single"/>
              </w:rPr>
              <w:t>106-4463</w:t>
            </w:r>
          </w:fldSimple>
          <w:r>
            <w:rPr>
              <w:rFonts w:ascii="Times New Roman" w:eastAsia="MS Mincho" w:hAnsi="Times New Roman"/>
              <w:sz w:val="20"/>
              <w:i/>
              <w:iCs/>
            </w:rPr>
            <w:t>, i. k. 109110CISAK0001S-90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2014-01-01:</w:t>
          </w:r>
        </w:p>
        <w:p>
          <w:pPr>
            <w:rPr>
              <w:rFonts w:ascii="Times New Roman" w:hAnsi="Times New Roman"/>
              <w:sz w:val="20"/>
              <w:i/>
            </w:rPr>
          </w:pPr>
          <w:r>
            <w:rPr>
              <w:rFonts w:ascii="Times New Roman" w:hAnsi="Times New Roman"/>
              <w:sz w:val="20"/>
              <w:i/>
            </w:rPr>
            <w:t xml:space="preserve">Nr. </w:t>
          </w:r>
          <w:fldSimple w:instr="HYPERLINK https://www.e-tar.lt/portal/legalAct.html?documentId=d71e22c077b111e3996afa27049d9d4e">
            <w:r w:rsidRPr="00532B9F">
              <w:rPr>
                <w:rFonts w:ascii="Times New Roman" w:eastAsia="MS Mincho" w:hAnsi="Times New Roman"/>
                <w:sz w:val="20"/>
                <w:i/>
                <w:iCs/>
                <w:color w:val="0000FF" w:themeColor="hyperlink"/>
                <w:u w:val="single"/>
              </w:rPr>
              <w:t>1S-259</w:t>
            </w:r>
          </w:fldSimple>
          <w:r>
            <w:rPr>
              <w:rFonts w:ascii="Times New Roman" w:eastAsia="MS Mincho" w:hAnsi="Times New Roman"/>
              <w:sz w:val="20"/>
              <w:i/>
              <w:iCs/>
            </w:rPr>
            <w:t>,
2013-12-30,
paskelbta TAR 2013-12-31, i. k. 2013-00265                </w:t>
          </w:r>
        </w:p>
        <w:p>
          <w:pPr>
            <w:rPr>
              <w:rFonts w:ascii="Times New Roman" w:hAnsi="Times New Roman"/>
              <w:sz w:val="22"/>
            </w:rPr>
          </w:pPr>
        </w:p>
        <w:p>
          <w:pPr>
            <w:keepLines/>
            <w:suppressAutoHyphens/>
            <w:spacing w:line="23" w:lineRule="atLeast"/>
            <w:jc w:val="center"/>
            <w:textAlignment w:val="center"/>
            <w:rPr>
              <w:b/>
              <w:bCs/>
              <w:caps/>
              <w:color w:val="000000"/>
              <w:szCs w:val="24"/>
            </w:rPr>
          </w:pPr>
          <w:r>
            <w:rPr>
              <w:b/>
              <w:bCs/>
              <w:caps/>
              <w:color w:val="000000"/>
              <w:szCs w:val="24"/>
            </w:rPr>
            <w:t>VIEŠŲJŲ PIRKIMŲ TARNYBOS</w:t>
          </w:r>
        </w:p>
        <w:p>
          <w:pPr>
            <w:keepLines/>
            <w:suppressAutoHyphens/>
            <w:spacing w:line="23" w:lineRule="atLeast"/>
            <w:jc w:val="center"/>
            <w:textAlignment w:val="center"/>
            <w:rPr>
              <w:b/>
              <w:bCs/>
              <w:caps/>
              <w:color w:val="000000"/>
              <w:szCs w:val="24"/>
            </w:rPr>
          </w:pPr>
          <w:r>
            <w:rPr>
              <w:b/>
              <w:bCs/>
              <w:caps/>
              <w:color w:val="000000"/>
              <w:szCs w:val="24"/>
            </w:rPr>
            <w:t>DIREKTORIUS</w:t>
          </w:r>
        </w:p>
        <w:p>
          <w:pPr>
            <w:suppressAutoHyphens/>
            <w:spacing w:line="23" w:lineRule="atLeast"/>
            <w:jc w:val="both"/>
            <w:textAlignment w:val="center"/>
            <w:rPr>
              <w:color w:val="000000"/>
              <w:szCs w:val="24"/>
            </w:rPr>
          </w:pPr>
        </w:p>
        <w:p>
          <w:pPr>
            <w:keepLines/>
            <w:suppressAutoHyphens/>
            <w:spacing w:line="23" w:lineRule="atLeast"/>
            <w:jc w:val="center"/>
            <w:textAlignment w:val="center"/>
            <w:rPr>
              <w:b/>
              <w:bCs/>
              <w:caps/>
              <w:color w:val="000000"/>
              <w:szCs w:val="24"/>
            </w:rPr>
          </w:pPr>
          <w:r>
            <w:rPr>
              <w:b/>
              <w:bCs/>
              <w:caps/>
              <w:color w:val="000000"/>
              <w:szCs w:val="24"/>
            </w:rPr>
            <w:t>ĮSAKYMAS</w:t>
          </w:r>
        </w:p>
        <w:p>
          <w:pPr>
            <w:keepLines/>
            <w:suppressAutoHyphens/>
            <w:spacing w:line="23" w:lineRule="atLeast"/>
            <w:jc w:val="center"/>
            <w:textAlignment w:val="center"/>
            <w:rPr>
              <w:b/>
              <w:bCs/>
              <w:caps/>
              <w:color w:val="000000"/>
              <w:szCs w:val="24"/>
            </w:rPr>
          </w:pPr>
          <w:r>
            <w:rPr>
              <w:b/>
              <w:bCs/>
              <w:caps/>
              <w:color w:val="000000"/>
              <w:szCs w:val="24"/>
            </w:rPr>
            <w:t>DĖL PERKANČIŲJŲ ORGANIZACIJŲ PRAŠYMŲ DĖL VIEŠŲJŲ PIRKIMŲ TARNYBOS SUTIKIMŲ PATEIKIMO IR NAGRINĖJIMO IR PAGRINDIMŲ VIEŠŲJŲ PIRKIMŲ ĮSTATYMO 56 STRAIPSNIO 5 DALYJE NUSTATYTAIS ATVEJAIS TEIKIMO VIEŠŲJŲ PIRKIMŲ TARNYBAI TAISYKLIŲ PATVIRTINIMO</w:t>
          </w:r>
        </w:p>
        <w:p>
          <w:pPr>
            <w:keepLines/>
            <w:suppressAutoHyphens/>
            <w:spacing w:line="23" w:lineRule="atLeast"/>
            <w:jc w:val="center"/>
            <w:textAlignment w:val="center"/>
          </w:pPr>
        </w:p>
        <w:sdt>
          <w:sdtPr>
            <w:alias w:val="Pavadinimas"/>
            <w:tag w:val="title_2ffcf5f911d142e6ba71415b0d114df8"/>
            <w:lock w:val="sdtLocked"/>
            <w:richText/>
          </w:sdtPr>
          <w:sdtContent>
            <w:p>
              <w:pPr>
                <w:keepLines/>
                <w:suppressAutoHyphens/>
                <w:spacing w:line="23" w:lineRule="atLeast"/>
                <w:jc w:val="center"/>
                <w:textAlignment w:val="center"/>
                <w:rPr>
                  <w:b/>
                  <w:bCs/>
                  <w:caps/>
                  <w:color w:val="000000"/>
                  <w:szCs w:val="24"/>
                </w:rPr>
              </w:pPr>
              <w:r>
                <w:rPr>
                  <w:color w:val="000000"/>
                  <w:szCs w:val="24"/>
                </w:rPr>
                <w:t>„</w:t>
              </w:r>
              <w:r>
                <w:rPr>
                  <w:b/>
                  <w:bCs/>
                  <w:caps/>
                  <w:color w:val="000000"/>
                  <w:szCs w:val="24"/>
                </w:rPr>
                <w:t>VIEŠŲJŲ PIRKIMŲ TARNYBOS</w:t>
              </w:r>
            </w:p>
            <w:p>
              <w:pPr>
                <w:keepLines/>
                <w:suppressAutoHyphens/>
                <w:spacing w:line="23" w:lineRule="atLeast"/>
                <w:jc w:val="center"/>
                <w:textAlignment w:val="center"/>
                <w:rPr>
                  <w:b/>
                  <w:bCs/>
                  <w:caps/>
                  <w:color w:val="000000"/>
                  <w:szCs w:val="24"/>
                </w:rPr>
              </w:pPr>
              <w:r>
                <w:rPr>
                  <w:b/>
                  <w:bCs/>
                  <w:caps/>
                  <w:color w:val="000000"/>
                  <w:szCs w:val="24"/>
                </w:rPr>
                <w:t>DIREKTORIUS</w:t>
              </w:r>
            </w:p>
          </w:sdtContent>
        </w:sdt>
        <w:p>
          <w:pPr>
            <w:suppressAutoHyphens/>
            <w:spacing w:line="23" w:lineRule="atLeast"/>
            <w:jc w:val="both"/>
            <w:textAlignment w:val="center"/>
            <w:rPr>
              <w:color w:val="000000"/>
              <w:szCs w:val="24"/>
            </w:rPr>
          </w:pPr>
        </w:p>
        <w:p>
          <w:pPr>
            <w:keepLines/>
            <w:suppressAutoHyphens/>
            <w:spacing w:line="23" w:lineRule="atLeast"/>
            <w:jc w:val="center"/>
            <w:textAlignment w:val="center"/>
            <w:rPr>
              <w:b/>
              <w:bCs/>
              <w:caps/>
              <w:color w:val="000000"/>
              <w:szCs w:val="24"/>
            </w:rPr>
          </w:pPr>
          <w:r>
            <w:rPr>
              <w:b/>
              <w:bCs/>
              <w:caps/>
              <w:color w:val="000000"/>
              <w:szCs w:val="24"/>
            </w:rPr>
            <w:t>ĮSAKYMAS</w:t>
          </w:r>
        </w:p>
        <w:p>
          <w:pPr>
            <w:keepLines/>
            <w:suppressAutoHyphens/>
            <w:spacing w:line="23" w:lineRule="atLeast"/>
            <w:jc w:val="center"/>
            <w:textAlignment w:val="center"/>
            <w:rPr>
              <w:b/>
              <w:bCs/>
              <w:caps/>
              <w:color w:val="000000"/>
              <w:szCs w:val="24"/>
            </w:rPr>
          </w:pPr>
          <w:r>
            <w:rPr>
              <w:b/>
              <w:bCs/>
              <w:caps/>
              <w:color w:val="000000"/>
              <w:szCs w:val="24"/>
            </w:rPr>
            <w:t>DĖL PERKANČIŲJŲ ORGANIZACIJŲ PRAŠYMŲ DĖL VIEŠŲJŲ PIRKIMŲ TARNYBOS SUTIKIMŲ PATEIKIMO IR NAGRINĖJIMO IR PAGRINDIMŲ VIEŠŲJŲ PIRKIMŲ ĮSTATYMO 56 STRAIPSNIO 5 DALYJE NUSTATYTAIS ATVEJAIS TEIKIMO VIEŠŲJŲ PIRKIMŲ TARNYBAI TAISYKLIŲ PATVIRTINIMO</w:t>
          </w:r>
        </w:p>
        <w:p>
          <w:pPr>
            <w:keepLines/>
            <w:suppressAutoHyphens/>
            <w:spacing w:line="23" w:lineRule="atLeast"/>
            <w:jc w:val="center"/>
            <w:textAlignment w:val="center"/>
            <w:rPr>
              <w:b/>
              <w:bCs/>
              <w:caps/>
              <w:color w:val="000000"/>
              <w:szCs w:val="24"/>
            </w:rPr>
          </w:pPr>
        </w:p>
        <w:p>
          <w:pPr>
            <w:keepLines/>
            <w:suppressAutoHyphens/>
            <w:spacing w:line="23" w:lineRule="atLeast"/>
            <w:jc w:val="center"/>
            <w:textAlignment w:val="center"/>
            <w:rPr>
              <w:color w:val="000000"/>
            </w:rPr>
          </w:pPr>
          <w:r>
            <w:rPr>
              <w:color w:val="000000"/>
            </w:rPr>
            <w:t>2009 m. rugpjūčio 31 d. Nr. 1S-90</w:t>
          </w:r>
        </w:p>
        <w:p>
          <w:pPr>
            <w:keepLines/>
            <w:suppressAutoHyphens/>
            <w:spacing w:line="23" w:lineRule="atLeast"/>
            <w:jc w:val="center"/>
            <w:textAlignment w:val="center"/>
            <w:rPr>
              <w:color w:val="000000"/>
            </w:rPr>
          </w:pPr>
          <w:r>
            <w:rPr>
              <w:color w:val="000000"/>
            </w:rPr>
            <w:t>Vilnius</w:t>
          </w:r>
        </w:p>
        <w:p>
          <w:pPr>
            <w:keepLines/>
            <w:suppressAutoHyphens/>
            <w:spacing w:line="23" w:lineRule="atLeast"/>
            <w:jc w:val="center"/>
            <w:textAlignment w:val="center"/>
            <w:rPr>
              <w:b/>
              <w:bCs/>
              <w:caps/>
              <w:color w:val="000000"/>
              <w:szCs w:val="24"/>
            </w:rPr>
          </w:pPr>
        </w:p>
        <w:p>
          <w:pPr>
            <w:suppressAutoHyphens/>
            <w:spacing w:line="23" w:lineRule="atLeast"/>
            <w:ind w:firstLine="720"/>
            <w:jc w:val="both"/>
            <w:textAlignment w:val="center"/>
            <w:rPr>
              <w:color w:val="000000"/>
              <w:szCs w:val="24"/>
            </w:rPr>
          </w:pPr>
        </w:p>
        <w:sdt>
          <w:sdtPr>
            <w:alias w:val="preambule"/>
            <w:tag w:val="part_7b647889146d4894b9711cdc8961df9d"/>
            <w:lock w:val="sdtLocked"/>
            <w:richText/>
          </w:sdtPr>
          <w:sdtContent>
            <w:p>
              <w:pPr>
                <w:suppressAutoHyphens/>
                <w:spacing w:line="23" w:lineRule="atLeast"/>
                <w:ind w:firstLine="720"/>
                <w:jc w:val="both"/>
                <w:textAlignment w:val="center"/>
                <w:rPr>
                  <w:szCs w:val="24"/>
                </w:rPr>
              </w:pPr>
              <w:r>
                <w:rPr>
                  <w:szCs w:val="24"/>
                </w:rPr>
                <w:t xml:space="preserve">Vadovaudamasis Lietuvos Respublikos viešųjų pirkimų įstatymo (Žin., 1996, Nr. 84-2000; 2006, Nr. 4-102; 2008, Nr. 81-3179; 2009, </w:t>
              </w:r>
              <w:r>
                <w:rPr>
                  <w:iCs/>
                  <w:szCs w:val="24"/>
                </w:rPr>
                <w:t xml:space="preserve">Nr. 93-3986; 2010, Nr. 25-1174, 2011, Nr. 2-36, </w:t>
              </w:r>
              <w:r>
                <w:rPr>
                  <w:szCs w:val="24"/>
                </w:rPr>
                <w:t>Nr. 123-5813; 2013, Nr. 112-5575) 7 straipsnio 5 dalimi, 8</w:t>
              </w:r>
              <w:r>
                <w:rPr>
                  <w:szCs w:val="24"/>
                  <w:vertAlign w:val="superscript"/>
                </w:rPr>
                <w:t>2 </w:t>
              </w:r>
              <w:r>
                <w:rPr>
                  <w:szCs w:val="24"/>
                </w:rPr>
                <w:t>straipsnio 1 dalies 1 punktu, 8</w:t>
              </w:r>
              <w:r>
                <w:rPr>
                  <w:szCs w:val="24"/>
                  <w:vertAlign w:val="superscript"/>
                </w:rPr>
                <w:t>2 </w:t>
              </w:r>
              <w:r>
                <w:rPr>
                  <w:szCs w:val="24"/>
                </w:rPr>
                <w:t>straipsnio 2 dalies 7 punktu,</w:t>
              </w:r>
              <w:r>
                <w:rPr>
                  <w:b/>
                  <w:szCs w:val="24"/>
                </w:rPr>
                <w:t xml:space="preserve"> </w:t>
              </w:r>
              <w:r>
                <w:rPr>
                  <w:szCs w:val="24"/>
                </w:rPr>
                <w:t>10 straipsnio 5 dalimi, 56 straipsnio 5 dalimi ir</w:t>
              </w:r>
              <w:r>
                <w:rPr>
                  <w:b/>
                  <w:szCs w:val="24"/>
                </w:rPr>
                <w:t xml:space="preserve"> </w:t>
              </w:r>
              <w:r>
                <w:rPr>
                  <w:szCs w:val="24"/>
                </w:rPr>
                <w:t>Viešojo pirkimo–pardavimo sutarčių, sudaromų ilgiau kaip 3 metams, terminų nustatymo kriterijų ir atvejų, kuriais gali būti sudaromos tokios sutartys, aprašo, patvirtinto Lietuvos Respublikos Vyriausybės 2006 m. gegužės 5 d. nutarimu Nr. 432 (Žin., 2006, Nr. 51-1892; 2009, Nr. 153-6921), 3.10 punktu:</w:t>
              </w:r>
            </w:p>
          </w:sdtContent>
        </w:sdt>
        <w:sdt>
          <w:sdtPr>
            <w:alias w:val="1 p."/>
            <w:tag w:val="part_dd16d6b130594bd780d6a420adf5dad2"/>
            <w:lock w:val="sdtLocked"/>
            <w:richText/>
          </w:sdtPr>
          <w:sdtContent>
            <w:p>
              <w:pPr>
                <w:suppressAutoHyphens/>
                <w:spacing w:line="276" w:lineRule="auto"/>
                <w:ind w:firstLine="720"/>
                <w:jc w:val="both"/>
                <w:textAlignment w:val="center"/>
                <w:rPr>
                  <w:color w:val="000000"/>
                  <w:szCs w:val="24"/>
                </w:rPr>
              </w:pPr>
              <w:sdt>
                <w:sdtPr>
                  <w:alias w:val="Numeris"/>
                  <w:tag w:val="nr_dd16d6b130594bd780d6a420adf5dad2"/>
                  <w:lock w:val="sdtLocked"/>
                  <w:richText/>
                </w:sdtPr>
                <w:sdtContent>
                  <w:r>
                    <w:rPr>
                      <w:color w:val="000000"/>
                      <w:spacing w:val="-4"/>
                      <w:szCs w:val="24"/>
                    </w:rPr>
                    <w:t>1</w:t>
                  </w:r>
                </w:sdtContent>
              </w:sdt>
              <w:r>
                <w:rPr>
                  <w:color w:val="000000"/>
                  <w:spacing w:val="-4"/>
                  <w:szCs w:val="24"/>
                </w:rPr>
                <w:t>. T v i r t i n u Perkančiųjų organizacijų prašymų dėl Viešųjų pirkimų tarnybos sutikimų pateikimo ir nagrinėjimo ir pagrindimų Viešųjų pirkimų įstatymo 56 straipsnio 5 dalyje nustatytais atvejais teikimo Viešųjų pirkimų tarnybai taisykles (pridedama).</w:t>
              </w:r>
            </w:p>
          </w:sdtContent>
        </w:sdt>
        <w:sdt>
          <w:sdtPr>
            <w:alias w:val="2 p."/>
            <w:tag w:val="part_b8cb77a611c04ba69927e19faa66898a"/>
            <w:lock w:val="sdtLocked"/>
            <w:richText/>
          </w:sdtPr>
          <w:sdtContent>
            <w:p>
              <w:pPr>
                <w:suppressAutoHyphens/>
                <w:spacing w:line="276" w:lineRule="auto"/>
                <w:ind w:firstLine="720"/>
                <w:jc w:val="both"/>
                <w:textAlignment w:val="center"/>
                <w:rPr>
                  <w:color w:val="000000"/>
                  <w:szCs w:val="24"/>
                </w:rPr>
              </w:pPr>
              <w:sdt>
                <w:sdtPr>
                  <w:alias w:val="Numeris"/>
                  <w:tag w:val="nr_b8cb77a611c04ba69927e19faa66898a"/>
                  <w:lock w:val="sdtLocked"/>
                  <w:richText/>
                </w:sdtPr>
                <w:sdtContent>
                  <w:r>
                    <w:rPr>
                      <w:color w:val="000000"/>
                      <w:szCs w:val="24"/>
                    </w:rPr>
                    <w:t>2</w:t>
                  </w:r>
                </w:sdtContent>
              </w:sdt>
              <w:r>
                <w:rPr>
                  <w:color w:val="000000"/>
                  <w:szCs w:val="24"/>
                </w:rPr>
                <w:t>. N u s t a t a u, kad:</w:t>
              </w:r>
            </w:p>
            <w:sdt>
              <w:sdtPr>
                <w:alias w:val="2.1 p."/>
                <w:tag w:val="part_1fc6f0c460404db7a667776ba5f86771"/>
                <w:lock w:val="sdtLocked"/>
                <w:richText/>
              </w:sdtPr>
              <w:sdtContent>
                <w:p>
                  <w:pPr>
                    <w:suppressAutoHyphens/>
                    <w:spacing w:line="276" w:lineRule="auto"/>
                    <w:ind w:firstLine="720"/>
                    <w:jc w:val="both"/>
                    <w:textAlignment w:val="center"/>
                    <w:rPr>
                      <w:color w:val="000000"/>
                      <w:spacing w:val="-3"/>
                      <w:szCs w:val="24"/>
                    </w:rPr>
                  </w:pPr>
                  <w:sdt>
                    <w:sdtPr>
                      <w:alias w:val="Numeris"/>
                      <w:tag w:val="nr_1fc6f0c460404db7a667776ba5f86771"/>
                      <w:lock w:val="sdtLocked"/>
                      <w:richText/>
                    </w:sdtPr>
                    <w:sdtContent>
                      <w:r>
                        <w:rPr>
                          <w:color w:val="000000"/>
                          <w:spacing w:val="-3"/>
                          <w:szCs w:val="24"/>
                        </w:rPr>
                        <w:t>2.1</w:t>
                      </w:r>
                    </w:sdtContent>
                  </w:sdt>
                  <w:r>
                    <w:rPr>
                      <w:color w:val="000000"/>
                      <w:spacing w:val="-3"/>
                      <w:szCs w:val="24"/>
                    </w:rPr>
                    <w:t>. šiuo įsakymu patvirtintos taisyklės dėl Viešųjų pirkimų tarnybos sutikimų, numatytų Viešųjų pirkimų įstatymo 18 straipsnio 8 dalyje, taikomos nepriklausomai nuo viešojo pirkimo–pardavimo sutarties sudarymo datos;</w:t>
                  </w:r>
                </w:p>
              </w:sdtContent>
            </w:sdt>
            <w:sdt>
              <w:sdtPr>
                <w:alias w:val="2.2 p."/>
                <w:tag w:val="part_cb54334b0ce84219a6a0f7f269316507"/>
                <w:lock w:val="sdtLocked"/>
                <w:richText/>
              </w:sdtPr>
              <w:sdtContent>
                <w:p>
                  <w:pPr>
                    <w:suppressAutoHyphens/>
                    <w:spacing w:line="276" w:lineRule="auto"/>
                    <w:ind w:firstLine="720"/>
                    <w:jc w:val="both"/>
                    <w:textAlignment w:val="center"/>
                    <w:rPr>
                      <w:color w:val="000000"/>
                      <w:szCs w:val="24"/>
                    </w:rPr>
                  </w:pPr>
                  <w:sdt>
                    <w:sdtPr>
                      <w:alias w:val="Numeris"/>
                      <w:tag w:val="nr_cb54334b0ce84219a6a0f7f269316507"/>
                      <w:lock w:val="sdtLocked"/>
                      <w:richText/>
                    </w:sdtPr>
                    <w:sdtContent>
                      <w:r>
                        <w:rPr>
                          <w:color w:val="000000"/>
                          <w:szCs w:val="24"/>
                        </w:rPr>
                        <w:t>2.2</w:t>
                      </w:r>
                    </w:sdtContent>
                  </w:sdt>
                  <w:r>
                    <w:rPr>
                      <w:color w:val="000000"/>
                      <w:szCs w:val="24"/>
                    </w:rPr>
                    <w:t>. šiuo įsakymu patvirtintos taisyklės dėl Viešųjų pirkimų tarnybos sutikimų, numatytų Viešųjų pirkimų įstatymo 10 straipsnio 5 dalyje, taikomos pirkimams, pradėtiems nuo 2012 m. sausio 1 d.;</w:t>
                  </w:r>
                </w:p>
              </w:sdtContent>
            </w:sdt>
            <w:sdt>
              <w:sdtPr>
                <w:alias w:val="2.3 p."/>
                <w:tag w:val="part_f534622350ea45d9bcb806ab002d5183"/>
                <w:lock w:val="sdtLocked"/>
                <w:richText/>
              </w:sdtPr>
              <w:sdtContent>
                <w:p>
                  <w:pPr>
                    <w:suppressAutoHyphens/>
                    <w:spacing w:line="276" w:lineRule="auto"/>
                    <w:ind w:firstLine="720"/>
                    <w:jc w:val="both"/>
                    <w:textAlignment w:val="center"/>
                    <w:rPr>
                      <w:color w:val="000000"/>
                      <w:szCs w:val="24"/>
                    </w:rPr>
                  </w:pPr>
                  <w:sdt>
                    <w:sdtPr>
                      <w:alias w:val="Numeris"/>
                      <w:tag w:val="nr_f534622350ea45d9bcb806ab002d5183"/>
                      <w:lock w:val="sdtLocked"/>
                      <w:richText/>
                    </w:sdtPr>
                    <w:sdtContent>
                      <w:r>
                        <w:rPr>
                          <w:color w:val="000000"/>
                          <w:szCs w:val="24"/>
                        </w:rPr>
                        <w:t>2.3</w:t>
                      </w:r>
                    </w:sdtContent>
                  </w:sdt>
                  <w:r>
                    <w:rPr>
                      <w:color w:val="000000"/>
                      <w:szCs w:val="24"/>
                    </w:rPr>
                    <w:t>. šiuo įsakymu patvirtintos taisyklės dėl Viešųjų pirkimų tarnybos sutikimų, numatytų Viešųjų pirkimų įstatymo 56 straipsnyje, taikomos viešiesiems pirkimams, pradėtiems nuo 2012 m. sausio 1 d.;</w:t>
                  </w:r>
                </w:p>
              </w:sdtContent>
            </w:sdt>
            <w:sdt>
              <w:sdtPr>
                <w:alias w:val="2.4 p."/>
                <w:tag w:val="part_6b04a88cb7aa47d690c5d159ef4c0d5e"/>
                <w:lock w:val="sdtLocked"/>
                <w:richText/>
              </w:sdtPr>
              <w:sdtContent>
                <w:p>
                  <w:pPr>
                    <w:suppressAutoHyphens/>
                    <w:spacing w:line="276" w:lineRule="auto"/>
                    <w:ind w:firstLine="720"/>
                    <w:jc w:val="both"/>
                    <w:textAlignment w:val="center"/>
                    <w:rPr>
                      <w:color w:val="000000"/>
                      <w:szCs w:val="24"/>
                    </w:rPr>
                  </w:pPr>
                  <w:sdt>
                    <w:sdtPr>
                      <w:alias w:val="Numeris"/>
                      <w:tag w:val="nr_6b04a88cb7aa47d690c5d159ef4c0d5e"/>
                      <w:lock w:val="sdtLocked"/>
                      <w:richText/>
                    </w:sdtPr>
                    <w:sdtContent>
                      <w:r>
                        <w:rPr>
                          <w:color w:val="000000"/>
                          <w:szCs w:val="24"/>
                        </w:rPr>
                        <w:t>2.4</w:t>
                      </w:r>
                    </w:sdtContent>
                  </w:sdt>
                  <w:r>
                    <w:rPr>
                      <w:color w:val="000000"/>
                      <w:szCs w:val="24"/>
                    </w:rPr>
                    <w:t>. šiuo įsakymu patvirtintos taisyklės dėl pagrindimų Viešųjų pirkimų įstatymo 56 straipsnio 5 dalyje nustatytais atvejais teikimo Viešųjų pirkimų tarnybai taikomos viešiesiems pirkimams, pradėtiems nuo 2012 m. sausio 1 d.;</w:t>
                  </w:r>
                </w:p>
              </w:sdtContent>
            </w:sdt>
            <w:sdt>
              <w:sdtPr>
                <w:alias w:val="2.5 p."/>
                <w:tag w:val="part_2245453354984cbe8c0d8b6037fa70ba"/>
                <w:lock w:val="sdtLocked"/>
                <w:richText/>
              </w:sdtPr>
              <w:sdtContent>
                <w:p>
                  <w:pPr>
                    <w:suppressAutoHyphens/>
                    <w:spacing w:line="276" w:lineRule="auto"/>
                    <w:ind w:firstLine="720"/>
                    <w:jc w:val="both"/>
                    <w:textAlignment w:val="center"/>
                    <w:rPr>
                      <w:color w:val="000000"/>
                      <w:szCs w:val="24"/>
                    </w:rPr>
                  </w:pPr>
                  <w:sdt>
                    <w:sdtPr>
                      <w:alias w:val="Numeris"/>
                      <w:tag w:val="nr_2245453354984cbe8c0d8b6037fa70ba"/>
                      <w:lock w:val="sdtLocked"/>
                      <w:richText/>
                    </w:sdtPr>
                    <w:sdtContent>
                      <w:r>
                        <w:rPr>
                          <w:color w:val="000000"/>
                          <w:szCs w:val="24"/>
                        </w:rPr>
                        <w:t>2.5</w:t>
                      </w:r>
                    </w:sdtContent>
                  </w:sdt>
                  <w:r>
                    <w:rPr>
                      <w:color w:val="000000"/>
                      <w:szCs w:val="24"/>
                    </w:rPr>
                    <w:t>. šiuo įsakymu patvirtintos taisyklės dėl Viešųjų pirkimų tarnybos sutikimų, numatytų Viešųjų pirkimų įstatymo 7 straipsnio 5 dalyje, taikomos viešiesiems pirkimams, pradėtiems nuo 2012 m. sausio 1 d., o neskelbiamų derybų būdu atliekamų viešųjų pirkimų ir supaprastintų viešųjų pirkimų atvejais – taikomos viešiesiems pirkimams, pradėtiems iki 2014 m. sausio 1 d.;</w:t>
                  </w:r>
                </w:p>
              </w:sdtContent>
            </w:sdt>
            <w:sdt>
              <w:sdtPr>
                <w:alias w:val="2.6 p."/>
                <w:tag w:val="part_7500cf15c25d4e9aa6a066ad3821d310"/>
                <w:lock w:val="sdtLocked"/>
                <w:richText/>
              </w:sdtPr>
              <w:sdtContent>
                <w:p>
                  <w:pPr>
                    <w:suppressAutoHyphens/>
                    <w:spacing w:line="276" w:lineRule="auto"/>
                    <w:ind w:firstLine="720"/>
                    <w:jc w:val="both"/>
                    <w:textAlignment w:val="center"/>
                    <w:rPr>
                      <w:color w:val="000000"/>
                      <w:szCs w:val="24"/>
                    </w:rPr>
                  </w:pPr>
                  <w:sdt>
                    <w:sdtPr>
                      <w:alias w:val="Numeris"/>
                      <w:tag w:val="nr_7500cf15c25d4e9aa6a066ad3821d310"/>
                      <w:lock w:val="sdtLocked"/>
                      <w:richText/>
                    </w:sdtPr>
                    <w:sdtContent>
                      <w:r>
                        <w:rPr>
                          <w:color w:val="000000"/>
                          <w:szCs w:val="24"/>
                        </w:rPr>
                        <w:t>2.6</w:t>
                      </w:r>
                    </w:sdtContent>
                  </w:sdt>
                  <w:r>
                    <w:rPr>
                      <w:color w:val="000000"/>
                      <w:szCs w:val="24"/>
                    </w:rPr>
                    <w:t xml:space="preserve">. šiuo įsakymu patvirtintos taisyklės dėl Viešųjų pirkimų tarnybos sutikimų pradėti vykdyti paslaugų, kai ketinamos sudaryti </w:t>
                  </w:r>
                  <w:r>
                    <w:rPr>
                      <w:color w:val="000000"/>
                      <w:spacing w:val="-3"/>
                      <w:szCs w:val="24"/>
                    </w:rPr>
                    <w:t>viešojo pirkimo–pardavimo</w:t>
                  </w:r>
                  <w:r>
                    <w:rPr>
                      <w:color w:val="000000"/>
                      <w:szCs w:val="24"/>
                    </w:rPr>
                    <w:t xml:space="preserve"> sutarties trukmė ilgesnė nei 3 metai, pirkimą taikomos pirkimams, pradėtiems nuo 2010 m. sausio 1 d.</w:t>
                  </w:r>
                </w:p>
                <w:p>
                  <w:pPr>
                    <w:suppressAutoHyphens/>
                    <w:ind w:firstLine="720"/>
                    <w:jc w:val="both"/>
                    <w:textAlignment w:val="center"/>
                  </w:pPr>
                </w:p>
              </w:sdtContent>
            </w:sdt>
          </w:sdtContent>
        </w:sdt>
        <w:sdt>
          <w:sdtPr>
            <w:alias w:val="signatura"/>
            <w:tag w:val="part_294b7cfa085a472394d46aea9e007633"/>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olor w:val="000000"/>
                </w:rPr>
              </w:pPr>
              <w:r>
                <w:rPr>
                  <w:caps/>
                  <w:color w:val="000000"/>
                </w:rPr>
                <w:t xml:space="preserve">Direktorius </w:t>
                <w:tab/>
                <w:t>Rimgaudas Vaičiulis</w:t>
              </w:r>
            </w:p>
          </w:sdtContent>
        </w:sdt>
        <w:p/>
      </w:sdtContent>
    </w:sdt>
    <w:sdt>
      <w:sdtPr>
        <w:alias w:val="patvirtinta"/>
        <w:tag w:val="part_9dcad464d6db4d5aa79703fba4a949c1"/>
        <w:lock w:val="sdtLocked"/>
        <w:richText/>
      </w:sdtPr>
      <w:sdtContent>
        <w:p>
          <w:pPr>
            <w:keepLines/>
            <w:tabs>
              <w:tab w:val="left" w:pos="1304"/>
              <w:tab w:val="left" w:pos="1457"/>
              <w:tab w:val="left" w:pos="1604"/>
              <w:tab w:val="left" w:pos="1757"/>
            </w:tabs>
            <w:suppressAutoHyphens/>
            <w:spacing w:line="278" w:lineRule="auto"/>
            <w:ind w:left="5387"/>
            <w:textAlignment w:val="center"/>
            <w:rPr>
              <w:color w:val="000000"/>
              <w:szCs w:val="24"/>
            </w:rPr>
          </w:pPr>
          <w:r>
            <w:rPr>
              <w:color w:val="000000"/>
              <w:szCs w:val="24"/>
            </w:rPr>
            <w:br w:type="page"/>
          </w:r>
        </w:p>
        <w:p>
          <w:pPr>
            <w:keepLines/>
            <w:tabs>
              <w:tab w:val="left" w:pos="1304"/>
              <w:tab w:val="left" w:pos="1457"/>
              <w:tab w:val="left" w:pos="1604"/>
              <w:tab w:val="left" w:pos="1757"/>
            </w:tabs>
            <w:suppressAutoHyphens/>
            <w:spacing w:line="278" w:lineRule="auto"/>
            <w:ind w:left="5387"/>
            <w:textAlignment w:val="center"/>
            <w:rPr>
              <w:color w:val="000000"/>
              <w:szCs w:val="24"/>
            </w:rPr>
          </w:pPr>
          <w:r>
            <w:rPr>
              <w:color w:val="000000"/>
              <w:szCs w:val="24"/>
            </w:rPr>
            <w:t>PATVIRTINTA</w:t>
          </w:r>
        </w:p>
        <w:p>
          <w:pPr>
            <w:keepLines/>
            <w:tabs>
              <w:tab w:val="left" w:pos="1304"/>
              <w:tab w:val="left" w:pos="1457"/>
              <w:tab w:val="left" w:pos="1604"/>
              <w:tab w:val="left" w:pos="1757"/>
            </w:tabs>
            <w:suppressAutoHyphens/>
            <w:spacing w:line="278" w:lineRule="auto"/>
            <w:ind w:left="5387" w:right="-1"/>
            <w:textAlignment w:val="center"/>
            <w:rPr>
              <w:color w:val="000000"/>
              <w:szCs w:val="24"/>
            </w:rPr>
          </w:pPr>
          <w:r>
            <w:rPr>
              <w:color w:val="000000"/>
              <w:szCs w:val="24"/>
            </w:rPr>
            <w:t>Viešųjų pirkimų tarnybos</w:t>
          </w:r>
          <w:r>
            <w:rPr>
              <w:szCs w:val="24"/>
            </w:rPr>
            <w:t xml:space="preserve"> prie Lietuvos Respublikos Vyriausybės </w:t>
          </w:r>
          <w:r>
            <w:rPr>
              <w:color w:val="000000"/>
              <w:szCs w:val="24"/>
            </w:rPr>
            <w:t xml:space="preserve">direktoriaus 2009 m. rugpjūčio 31 d. įsakymu Nr. 1S-90 </w:t>
          </w:r>
        </w:p>
        <w:p>
          <w:pPr>
            <w:keepLines/>
            <w:tabs>
              <w:tab w:val="left" w:pos="1304"/>
              <w:tab w:val="left" w:pos="1457"/>
              <w:tab w:val="left" w:pos="1604"/>
              <w:tab w:val="left" w:pos="1757"/>
            </w:tabs>
            <w:suppressAutoHyphens/>
            <w:spacing w:line="278" w:lineRule="auto"/>
            <w:ind w:left="5387"/>
            <w:textAlignment w:val="center"/>
            <w:rPr>
              <w:color w:val="000000"/>
              <w:szCs w:val="24"/>
            </w:rPr>
          </w:pPr>
          <w:r>
            <w:rPr>
              <w:color w:val="000000"/>
              <w:szCs w:val="24"/>
            </w:rPr>
            <w:t>(Viešųjų pirkimų tarnybos direktoriaus 2013 m. gruodžio 30 d. įsakymo Nr. 1S-259 redakcija)</w:t>
          </w:r>
        </w:p>
        <w:sdt>
          <w:sdtPr>
            <w:alias w:val="Pavadinimas"/>
            <w:tag w:val="title_9dcad464d6db4d5aa79703fba4a949c1"/>
            <w:lock w:val="sdtLocked"/>
            <w:richText/>
          </w:sdtPr>
          <w:sdtContent>
            <w:p>
              <w:pPr>
                <w:keepLines/>
                <w:suppressAutoHyphens/>
                <w:spacing w:line="276" w:lineRule="auto"/>
                <w:jc w:val="center"/>
                <w:textAlignment w:val="center"/>
                <w:rPr>
                  <w:b/>
                  <w:bCs/>
                  <w:caps/>
                  <w:color w:val="000000"/>
                  <w:szCs w:val="24"/>
                </w:rPr>
              </w:pPr>
            </w:p>
            <w:p>
              <w:pPr>
                <w:keepLines/>
                <w:suppressAutoHyphens/>
                <w:spacing w:line="276" w:lineRule="auto"/>
                <w:jc w:val="center"/>
                <w:textAlignment w:val="center"/>
                <w:rPr>
                  <w:b/>
                  <w:bCs/>
                  <w:caps/>
                  <w:color w:val="000000"/>
                  <w:szCs w:val="24"/>
                </w:rPr>
              </w:pPr>
              <w:r>
                <w:rPr>
                  <w:b/>
                  <w:bCs/>
                  <w:caps/>
                  <w:color w:val="000000"/>
                  <w:szCs w:val="24"/>
                </w:rPr>
                <w:t>PERKANČIŲJŲ ORGANIZACIJŲ PRAŠYMŲ DĖL VIEŠŲJŲ PIRKIMŲ TARNYBOS SUTIKIMŲ PATEIKIMO IR NAGRINĖJIMO IR PAGRINDIMŲ VIEŠŲJŲ PIRKIMŲ ĮSTATYMO 56 STRAIPSNIO 5 DALYJE NUSTATYTAIS ATVEJAIS TEIKIMO VIEŠŲJŲ PIRKIMŲ TARNYBAI TAISYKLĖS</w:t>
              </w:r>
            </w:p>
          </w:sdtContent>
        </w:sdt>
        <w:p>
          <w:pPr>
            <w:suppressAutoHyphens/>
            <w:spacing w:line="276" w:lineRule="auto"/>
            <w:jc w:val="both"/>
            <w:textAlignment w:val="center"/>
            <w:rPr>
              <w:color w:val="000000"/>
              <w:szCs w:val="24"/>
            </w:rPr>
          </w:pPr>
        </w:p>
        <w:sdt>
          <w:sdtPr>
            <w:alias w:val="skyrius"/>
            <w:tag w:val="part_2a7bc8423c084a04a04eae4d144ac950"/>
            <w:lock w:val="sdtLocked"/>
            <w:richText/>
          </w:sdtPr>
          <w:sdtContent>
            <w:p>
              <w:pPr>
                <w:keepLines/>
                <w:suppressAutoHyphens/>
                <w:spacing w:line="276" w:lineRule="auto"/>
                <w:jc w:val="center"/>
                <w:textAlignment w:val="center"/>
                <w:rPr>
                  <w:b/>
                  <w:bCs/>
                  <w:caps/>
                  <w:color w:val="000000"/>
                  <w:szCs w:val="24"/>
                </w:rPr>
              </w:pPr>
              <w:sdt>
                <w:sdtPr>
                  <w:alias w:val="Numeris"/>
                  <w:tag w:val="nr_2a7bc8423c084a04a04eae4d144ac950"/>
                  <w:lock w:val="sdtLocked"/>
                  <w:richText/>
                </w:sdtPr>
                <w:sdtContent>
                  <w:r>
                    <w:rPr>
                      <w:b/>
                      <w:bCs/>
                      <w:caps/>
                      <w:color w:val="000000"/>
                      <w:szCs w:val="24"/>
                    </w:rPr>
                    <w:t>I</w:t>
                  </w:r>
                </w:sdtContent>
              </w:sdt>
              <w:r>
                <w:rPr>
                  <w:b/>
                  <w:bCs/>
                  <w:caps/>
                  <w:color w:val="000000"/>
                  <w:szCs w:val="24"/>
                </w:rPr>
                <w:t xml:space="preserve">. </w:t>
              </w:r>
              <w:sdt>
                <w:sdtPr>
                  <w:alias w:val="Pavadinimas"/>
                  <w:tag w:val="title_2a7bc8423c084a04a04eae4d144ac950"/>
                  <w:lock w:val="sdtLocked"/>
                  <w:richText/>
                </w:sdtPr>
                <w:sdtContent>
                  <w:r>
                    <w:rPr>
                      <w:b/>
                      <w:bCs/>
                      <w:caps/>
                      <w:color w:val="000000"/>
                      <w:szCs w:val="24"/>
                    </w:rPr>
                    <w:t>BENDROSIOS NUOSTATOS</w:t>
                  </w:r>
                </w:sdtContent>
              </w:sdt>
            </w:p>
            <w:p>
              <w:pPr>
                <w:suppressAutoHyphens/>
                <w:spacing w:line="276" w:lineRule="auto"/>
                <w:ind w:firstLine="720"/>
                <w:jc w:val="both"/>
                <w:textAlignment w:val="center"/>
                <w:rPr>
                  <w:szCs w:val="24"/>
                </w:rPr>
              </w:pPr>
            </w:p>
            <w:sdt>
              <w:sdtPr>
                <w:alias w:val="1 p."/>
                <w:tag w:val="part_d6bdac59724d45289b37b43e05803168"/>
                <w:lock w:val="sdtLocked"/>
                <w:richText/>
              </w:sdtPr>
              <w:sdtContent>
                <w:p>
                  <w:pPr>
                    <w:suppressAutoHyphens/>
                    <w:spacing w:line="276" w:lineRule="auto"/>
                    <w:ind w:firstLine="720"/>
                    <w:jc w:val="both"/>
                    <w:textAlignment w:val="center"/>
                    <w:rPr>
                      <w:szCs w:val="24"/>
                    </w:rPr>
                  </w:pPr>
                  <w:sdt>
                    <w:sdtPr>
                      <w:alias w:val="Numeris"/>
                      <w:tag w:val="nr_d6bdac59724d45289b37b43e05803168"/>
                      <w:lock w:val="sdtLocked"/>
                      <w:richText/>
                    </w:sdtPr>
                    <w:sdtContent>
                      <w:r>
                        <w:rPr>
                          <w:szCs w:val="24"/>
                        </w:rPr>
                        <w:t>1</w:t>
                      </w:r>
                    </w:sdtContent>
                  </w:sdt>
                  <w:r>
                    <w:rPr>
                      <w:szCs w:val="24"/>
                    </w:rPr>
                    <w:t>. Perkančiųjų organizacijų prašymų dėl Viešųjų pirkimų tarnybos sutikimų pateikimo ir nagrinėjimo ir pagrindimų Viešųjų pirkimų įstatymo 56 straipsnio 5 dalyje nustatytais atvejais teikimo Viešųjų pirkimų tarnybai taisyklės (toliau – Taisyklės) reglamentuoja perkančiųjų organizacijų prašymų, susijusių su viešaisiais pirkimais (toliau – pirkimas), vykdomais pagal Lietuvos Respublikos viešųjų pirkimų įstatymą (Žin., 1996, Nr. 84-2000; 2006, Nr. 4-102) (toliau – Įstatymas), teikimą ir jų nagrinėjimą, taip pat pagrindimų Įstatymo 56 straipsnio 5 dalyje nustatytais atvejais teikimą Viešųjų pirkimų tarnybai (toliau – Tarnyba).</w:t>
                  </w:r>
                </w:p>
              </w:sdtContent>
            </w:sdt>
            <w:sdt>
              <w:sdtPr>
                <w:alias w:val="2 p."/>
                <w:tag w:val="part_cc3b1395516d471aaaf57c9999a0e118"/>
                <w:lock w:val="sdtLocked"/>
                <w:richText/>
              </w:sdtPr>
              <w:sdtContent>
                <w:p>
                  <w:pPr>
                    <w:suppressAutoHyphens/>
                    <w:spacing w:line="276" w:lineRule="auto"/>
                    <w:ind w:firstLine="720"/>
                    <w:jc w:val="both"/>
                    <w:textAlignment w:val="center"/>
                    <w:rPr>
                      <w:color w:val="000000"/>
                      <w:szCs w:val="24"/>
                    </w:rPr>
                  </w:pPr>
                  <w:sdt>
                    <w:sdtPr>
                      <w:alias w:val="Numeris"/>
                      <w:tag w:val="nr_cc3b1395516d471aaaf57c9999a0e118"/>
                      <w:lock w:val="sdtLocked"/>
                      <w:richText/>
                    </w:sdtPr>
                    <w:sdtContent>
                      <w:r>
                        <w:rPr>
                          <w:szCs w:val="24"/>
                        </w:rPr>
                        <w:t>2</w:t>
                      </w:r>
                    </w:sdtContent>
                  </w:sdt>
                  <w:r>
                    <w:rPr>
                      <w:szCs w:val="24"/>
                    </w:rPr>
                    <w:t>. Nagrinėdama perkančiųjų organizacijų prašymus ir pagrindimus, Tarnyba vadovaujasi Įstatymu, kitais teisės aktais, susijusiais su jo įgyvendinimu, Tarnybos nuostatais, patvirtintais Lietuvos Respublikos Vyriausybės 2011 m. gruodžio 21 d. nutarimu Nr. 1517 (Žin., 2011, Nr.161-7630), taip pat Taisyklėmis.</w:t>
                  </w:r>
                </w:p>
              </w:sdtContent>
            </w:sdt>
            <w:sdt>
              <w:sdtPr>
                <w:alias w:val="3 p."/>
                <w:tag w:val="part_99b73db6ed904b8ba3f6d5136a0f91cb"/>
                <w:lock w:val="sdtLocked"/>
                <w:richText/>
              </w:sdtPr>
              <w:sdtContent>
                <w:p>
                  <w:pPr>
                    <w:suppressAutoHyphens/>
                    <w:spacing w:line="276" w:lineRule="auto"/>
                    <w:ind w:firstLine="720"/>
                    <w:jc w:val="both"/>
                    <w:textAlignment w:val="center"/>
                    <w:rPr>
                      <w:color w:val="000000"/>
                      <w:szCs w:val="24"/>
                    </w:rPr>
                  </w:pPr>
                  <w:sdt>
                    <w:sdtPr>
                      <w:alias w:val="Numeris"/>
                      <w:tag w:val="nr_99b73db6ed904b8ba3f6d5136a0f91cb"/>
                      <w:lock w:val="sdtLocked"/>
                      <w:richText/>
                    </w:sdtPr>
                    <w:sdtContent>
                      <w:r>
                        <w:rPr>
                          <w:color w:val="000000"/>
                          <w:szCs w:val="24"/>
                        </w:rPr>
                        <w:t>3</w:t>
                      </w:r>
                    </w:sdtContent>
                  </w:sdt>
                  <w:r>
                    <w:rPr>
                      <w:color w:val="000000"/>
                      <w:szCs w:val="24"/>
                    </w:rPr>
                    <w:t xml:space="preserve">. Tarnyba nagrinėja prašymus Įstatyme nustatytais atvejais duoti sutikimą perkančiajai organizacijai nutraukti tarptautinės vertės ar supaprastinto pirkimo procedūras, </w:t>
                  </w:r>
                  <w:r>
                    <w:rPr>
                      <w:color w:val="000000"/>
                      <w:spacing w:val="-3"/>
                      <w:szCs w:val="24"/>
                    </w:rPr>
                    <w:t>viešojo pirkimo–pardavimo</w:t>
                  </w:r>
                  <w:r>
                    <w:rPr>
                      <w:color w:val="000000"/>
                      <w:szCs w:val="24"/>
                    </w:rPr>
                    <w:t xml:space="preserve"> sutarties (toliau – pirkimo sutartis) galiojimo laikotarpiu pakeisti pirkimo sutarties sąlygas, atlikti pirkimą Įstatymo 10 straipsnio 5 dalyje nustatytu būdu, atlikti tarptautinės vertės pirkimą neskelbiamų derybų būdu </w:t>
                  </w:r>
                  <w:r>
                    <w:rPr>
                      <w:color w:val="000000"/>
                      <w:spacing w:val="-2"/>
                      <w:szCs w:val="24"/>
                    </w:rPr>
                    <w:t>Įstatymo 56 straipsnio 1 dalies 1, 2, 3 punktuose ir 56 straipsnio 2, 3 bei 4 dalyse nustatytais atvejais</w:t>
                  </w:r>
                  <w:r>
                    <w:rPr>
                      <w:color w:val="000000"/>
                      <w:szCs w:val="24"/>
                    </w:rPr>
                    <w:t>, pradėti vykdyti paslaugų, kai ketinamos sudaryti pirkimo sutarties trukmė ilgesnė nei 3 metai, pirkimą.</w:t>
                  </w:r>
                </w:p>
              </w:sdtContent>
            </w:sdt>
            <w:sdt>
              <w:sdtPr>
                <w:alias w:val="4 p."/>
                <w:tag w:val="part_d5ec989c72364b3383ac6c9408b53325"/>
                <w:lock w:val="sdtLocked"/>
                <w:richText/>
              </w:sdtPr>
              <w:sdtContent>
                <w:p>
                  <w:pPr>
                    <w:suppressAutoHyphens/>
                    <w:spacing w:line="276" w:lineRule="auto"/>
                    <w:ind w:firstLine="720"/>
                    <w:jc w:val="both"/>
                    <w:textAlignment w:val="center"/>
                    <w:rPr>
                      <w:color w:val="000000"/>
                      <w:spacing w:val="-2"/>
                      <w:szCs w:val="24"/>
                    </w:rPr>
                  </w:pPr>
                  <w:sdt>
                    <w:sdtPr>
                      <w:alias w:val="Numeris"/>
                      <w:tag w:val="nr_d5ec989c72364b3383ac6c9408b53325"/>
                      <w:lock w:val="sdtLocked"/>
                      <w:richText/>
                    </w:sdtPr>
                    <w:sdtContent>
                      <w:r>
                        <w:rPr>
                          <w:color w:val="000000"/>
                          <w:spacing w:val="-2"/>
                          <w:szCs w:val="24"/>
                        </w:rPr>
                        <w:t>4</w:t>
                      </w:r>
                    </w:sdtContent>
                  </w:sdt>
                  <w:r>
                    <w:rPr>
                      <w:color w:val="000000"/>
                      <w:spacing w:val="-2"/>
                      <w:szCs w:val="24"/>
                    </w:rPr>
                    <w:t xml:space="preserve">. Tarnyba nenagrinėja perkančiųjų organizacijų prašymų: </w:t>
                  </w:r>
                </w:p>
                <w:sdt>
                  <w:sdtPr>
                    <w:alias w:val="4.1 p."/>
                    <w:tag w:val="part_b5fde79d5f824daa9e3f58efe5168bc7"/>
                    <w:lock w:val="sdtLocked"/>
                    <w:richText/>
                  </w:sdtPr>
                  <w:sdtContent>
                    <w:p>
                      <w:pPr>
                        <w:suppressAutoHyphens/>
                        <w:spacing w:line="276" w:lineRule="auto"/>
                        <w:ind w:firstLine="720"/>
                        <w:jc w:val="both"/>
                        <w:textAlignment w:val="center"/>
                        <w:rPr>
                          <w:color w:val="000000"/>
                          <w:spacing w:val="-2"/>
                          <w:szCs w:val="24"/>
                        </w:rPr>
                      </w:pPr>
                      <w:sdt>
                        <w:sdtPr>
                          <w:alias w:val="Numeris"/>
                          <w:tag w:val="nr_b5fde79d5f824daa9e3f58efe5168bc7"/>
                          <w:lock w:val="sdtLocked"/>
                          <w:richText/>
                        </w:sdtPr>
                        <w:sdtContent>
                          <w:r>
                            <w:rPr>
                              <w:color w:val="000000"/>
                              <w:spacing w:val="-2"/>
                              <w:szCs w:val="24"/>
                            </w:rPr>
                            <w:t>4.1</w:t>
                          </w:r>
                        </w:sdtContent>
                      </w:sdt>
                      <w:r>
                        <w:rPr>
                          <w:color w:val="000000"/>
                          <w:spacing w:val="-2"/>
                          <w:szCs w:val="24"/>
                        </w:rPr>
                        <w:t>. kai nutraukiamos mažos vertės pirkimo procedūros;</w:t>
                      </w:r>
                    </w:p>
                  </w:sdtContent>
                </w:sdt>
                <w:sdt>
                  <w:sdtPr>
                    <w:alias w:val="4.2 p."/>
                    <w:tag w:val="part_dd8626c62f884fdd939e7d3757139ef1"/>
                    <w:lock w:val="sdtLocked"/>
                    <w:richText/>
                  </w:sdtPr>
                  <w:sdtContent>
                    <w:p>
                      <w:pPr>
                        <w:suppressAutoHyphens/>
                        <w:spacing w:line="276" w:lineRule="auto"/>
                        <w:ind w:firstLine="720"/>
                        <w:jc w:val="both"/>
                        <w:textAlignment w:val="center"/>
                        <w:rPr>
                          <w:color w:val="000000"/>
                          <w:szCs w:val="24"/>
                        </w:rPr>
                      </w:pPr>
                      <w:sdt>
                        <w:sdtPr>
                          <w:alias w:val="Numeris"/>
                          <w:tag w:val="nr_dd8626c62f884fdd939e7d3757139ef1"/>
                          <w:lock w:val="sdtLocked"/>
                          <w:richText/>
                        </w:sdtPr>
                        <w:sdtContent>
                          <w:r>
                            <w:rPr>
                              <w:color w:val="000000"/>
                              <w:spacing w:val="-2"/>
                              <w:szCs w:val="24"/>
                            </w:rPr>
                            <w:t>4.2</w:t>
                          </w:r>
                        </w:sdtContent>
                      </w:sdt>
                      <w:r>
                        <w:rPr>
                          <w:color w:val="000000"/>
                          <w:spacing w:val="-2"/>
                          <w:szCs w:val="24"/>
                        </w:rPr>
                        <w:t xml:space="preserve">. </w:t>
                      </w:r>
                      <w:r>
                        <w:rPr>
                          <w:color w:val="000000"/>
                          <w:szCs w:val="24"/>
                        </w:rPr>
                        <w:t>kai nutraukiamos neskelbiamų derybų būdu atliekamo pirkimo, pradėto nuo 2014 m. sausio 1 d., procedūros;</w:t>
                      </w:r>
                    </w:p>
                  </w:sdtContent>
                </w:sdt>
                <w:sdt>
                  <w:sdtPr>
                    <w:alias w:val="4.3 p."/>
                    <w:tag w:val="part_eb51c333453840cda841e7ad780ef29f"/>
                    <w:lock w:val="sdtLocked"/>
                    <w:richText/>
                  </w:sdtPr>
                  <w:sdtContent>
                    <w:p>
                      <w:pPr>
                        <w:suppressAutoHyphens/>
                        <w:spacing w:line="276" w:lineRule="auto"/>
                        <w:ind w:firstLine="720"/>
                        <w:jc w:val="both"/>
                        <w:textAlignment w:val="center"/>
                        <w:rPr>
                          <w:color w:val="000000"/>
                          <w:spacing w:val="-2"/>
                          <w:szCs w:val="24"/>
                        </w:rPr>
                      </w:pPr>
                      <w:sdt>
                        <w:sdtPr>
                          <w:alias w:val="Numeris"/>
                          <w:tag w:val="nr_eb51c333453840cda841e7ad780ef29f"/>
                          <w:lock w:val="sdtLocked"/>
                          <w:richText/>
                        </w:sdtPr>
                        <w:sdtContent>
                          <w:r>
                            <w:rPr>
                              <w:color w:val="000000"/>
                              <w:szCs w:val="24"/>
                            </w:rPr>
                            <w:t>4.3</w:t>
                          </w:r>
                        </w:sdtContent>
                      </w:sdt>
                      <w:r>
                        <w:rPr>
                          <w:color w:val="000000"/>
                          <w:szCs w:val="24"/>
                        </w:rPr>
                        <w:t>. kai nutraukiamos supaprastinto pirkimo, pradėto nuo 2014 m. sausio 1 d. procedūros</w:t>
                      </w:r>
                      <w:r>
                        <w:rPr>
                          <w:color w:val="000000"/>
                          <w:spacing w:val="-2"/>
                          <w:szCs w:val="24"/>
                        </w:rPr>
                        <w:t>;</w:t>
                      </w:r>
                    </w:p>
                  </w:sdtContent>
                </w:sdt>
                <w:sdt>
                  <w:sdtPr>
                    <w:alias w:val="4.4 p."/>
                    <w:tag w:val="part_266b7c54c64d41df99ad6f136570ca64"/>
                    <w:lock w:val="sdtLocked"/>
                    <w:richText/>
                  </w:sdtPr>
                  <w:sdtContent>
                    <w:p>
                      <w:pPr>
                        <w:suppressAutoHyphens/>
                        <w:spacing w:line="276" w:lineRule="auto"/>
                        <w:ind w:firstLine="720"/>
                        <w:jc w:val="both"/>
                        <w:textAlignment w:val="center"/>
                        <w:rPr>
                          <w:color w:val="000000"/>
                          <w:spacing w:val="-2"/>
                          <w:szCs w:val="24"/>
                        </w:rPr>
                      </w:pPr>
                      <w:sdt>
                        <w:sdtPr>
                          <w:alias w:val="Numeris"/>
                          <w:tag w:val="nr_266b7c54c64d41df99ad6f136570ca64"/>
                          <w:lock w:val="sdtLocked"/>
                          <w:richText/>
                        </w:sdtPr>
                        <w:sdtContent>
                          <w:r>
                            <w:rPr>
                              <w:color w:val="000000"/>
                              <w:spacing w:val="-2"/>
                              <w:szCs w:val="24"/>
                            </w:rPr>
                            <w:t>4.4</w:t>
                          </w:r>
                        </w:sdtContent>
                      </w:sdt>
                      <w:r>
                        <w:rPr>
                          <w:color w:val="000000"/>
                          <w:spacing w:val="-2"/>
                          <w:szCs w:val="24"/>
                        </w:rPr>
                        <w:t xml:space="preserve">. pakeisti pirkimo sutarties, sudarytos įvykdžius supaprastintą pirkimą, kai pirkimo sutarties vertė neviršija 10 tūkstančių litų (be </w:t>
                      </w:r>
                      <w:r>
                        <w:rPr>
                          <w:color w:val="000000"/>
                          <w:szCs w:val="24"/>
                        </w:rPr>
                        <w:t>pridėtinės vertės mokesčio</w:t>
                      </w:r>
                      <w:r>
                        <w:rPr>
                          <w:color w:val="000000"/>
                          <w:spacing w:val="-2"/>
                          <w:szCs w:val="24"/>
                        </w:rPr>
                        <w:t>), sąlygas;</w:t>
                      </w:r>
                    </w:p>
                  </w:sdtContent>
                </w:sdt>
                <w:sdt>
                  <w:sdtPr>
                    <w:alias w:val="4.5 p."/>
                    <w:tag w:val="part_55a4cdf13da24e968db4d089ed438dd7"/>
                    <w:lock w:val="sdtLocked"/>
                    <w:richText/>
                  </w:sdtPr>
                  <w:sdtContent>
                    <w:p>
                      <w:pPr>
                        <w:suppressAutoHyphens/>
                        <w:spacing w:line="276" w:lineRule="auto"/>
                        <w:ind w:firstLine="720"/>
                        <w:jc w:val="both"/>
                        <w:textAlignment w:val="center"/>
                        <w:rPr>
                          <w:color w:val="000000"/>
                          <w:spacing w:val="-2"/>
                          <w:szCs w:val="24"/>
                        </w:rPr>
                      </w:pPr>
                      <w:sdt>
                        <w:sdtPr>
                          <w:alias w:val="Numeris"/>
                          <w:tag w:val="nr_55a4cdf13da24e968db4d089ed438dd7"/>
                          <w:lock w:val="sdtLocked"/>
                          <w:richText/>
                        </w:sdtPr>
                        <w:sdtContent>
                          <w:r>
                            <w:rPr>
                              <w:color w:val="000000"/>
                              <w:spacing w:val="-2"/>
                              <w:szCs w:val="24"/>
                            </w:rPr>
                            <w:t>4.5</w:t>
                          </w:r>
                        </w:sdtContent>
                      </w:sdt>
                      <w:r>
                        <w:rPr>
                          <w:color w:val="000000"/>
                          <w:spacing w:val="-2"/>
                          <w:szCs w:val="24"/>
                        </w:rPr>
                        <w:t xml:space="preserve">. </w:t>
                      </w:r>
                      <w:r>
                        <w:rPr>
                          <w:color w:val="000000"/>
                          <w:szCs w:val="24"/>
                        </w:rPr>
                        <w:t xml:space="preserve">pakeisti </w:t>
                      </w:r>
                      <w:r>
                        <w:rPr>
                          <w:color w:val="000000"/>
                          <w:spacing w:val="-2"/>
                          <w:szCs w:val="24"/>
                        </w:rPr>
                        <w:t>pirkimo</w:t>
                      </w:r>
                      <w:r>
                        <w:rPr>
                          <w:color w:val="000000"/>
                          <w:szCs w:val="24"/>
                        </w:rPr>
                        <w:t xml:space="preserve"> sutarties, kai pirkimo sutartis sudaryta </w:t>
                      </w:r>
                      <w:r>
                        <w:rPr>
                          <w:szCs w:val="24"/>
                        </w:rPr>
                        <w:t>atlikus mažos vertės pirkimą</w:t>
                      </w:r>
                      <w:r>
                        <w:rPr>
                          <w:color w:val="000000"/>
                          <w:spacing w:val="-2"/>
                          <w:szCs w:val="24"/>
                        </w:rPr>
                        <w:t xml:space="preserve">, </w:t>
                      </w:r>
                      <w:r>
                        <w:rPr>
                          <w:color w:val="000000"/>
                          <w:szCs w:val="24"/>
                        </w:rPr>
                        <w:t>sąlygas</w:t>
                      </w:r>
                      <w:r>
                        <w:rPr>
                          <w:color w:val="000000"/>
                          <w:spacing w:val="-2"/>
                          <w:szCs w:val="24"/>
                        </w:rPr>
                        <w:t>;</w:t>
                      </w:r>
                    </w:p>
                  </w:sdtContent>
                </w:sdt>
                <w:sdt>
                  <w:sdtPr>
                    <w:alias w:val="4.6 p."/>
                    <w:tag w:val="part_9b56551afef64e1b8b819cffd12c2f77"/>
                    <w:lock w:val="sdtLocked"/>
                    <w:richText/>
                  </w:sdtPr>
                  <w:sdtContent>
                    <w:p>
                      <w:pPr>
                        <w:suppressAutoHyphens/>
                        <w:spacing w:line="276" w:lineRule="auto"/>
                        <w:ind w:firstLine="720"/>
                        <w:jc w:val="both"/>
                        <w:textAlignment w:val="center"/>
                        <w:rPr>
                          <w:color w:val="000000"/>
                          <w:spacing w:val="-2"/>
                          <w:szCs w:val="24"/>
                        </w:rPr>
                      </w:pPr>
                      <w:sdt>
                        <w:sdtPr>
                          <w:alias w:val="Numeris"/>
                          <w:tag w:val="nr_9b56551afef64e1b8b819cffd12c2f77"/>
                          <w:lock w:val="sdtLocked"/>
                          <w:richText/>
                        </w:sdtPr>
                        <w:sdtContent>
                          <w:r>
                            <w:rPr>
                              <w:color w:val="000000"/>
                              <w:spacing w:val="-2"/>
                              <w:szCs w:val="24"/>
                            </w:rPr>
                            <w:t>4.6</w:t>
                          </w:r>
                        </w:sdtContent>
                      </w:sdt>
                      <w:r>
                        <w:rPr>
                          <w:color w:val="000000"/>
                          <w:spacing w:val="-2"/>
                          <w:szCs w:val="24"/>
                        </w:rPr>
                        <w:t>. atlikti pirkimą neskelbiamų derybų būdu Įstatymo 56 straipsnio 1 dalies 4 punkte nustatytu atveju;</w:t>
                      </w:r>
                    </w:p>
                  </w:sdtContent>
                </w:sdt>
                <w:sdt>
                  <w:sdtPr>
                    <w:alias w:val="4.7 p."/>
                    <w:tag w:val="part_5efea4ae568347e5b6989870ee01a1f2"/>
                    <w:lock w:val="sdtLocked"/>
                    <w:richText/>
                  </w:sdtPr>
                  <w:sdtContent>
                    <w:p>
                      <w:pPr>
                        <w:suppressAutoHyphens/>
                        <w:spacing w:line="276" w:lineRule="auto"/>
                        <w:ind w:firstLine="720"/>
                        <w:jc w:val="both"/>
                        <w:textAlignment w:val="center"/>
                        <w:rPr>
                          <w:color w:val="000000"/>
                          <w:spacing w:val="-2"/>
                          <w:szCs w:val="24"/>
                        </w:rPr>
                      </w:pPr>
                      <w:sdt>
                        <w:sdtPr>
                          <w:alias w:val="Numeris"/>
                          <w:tag w:val="nr_5efea4ae568347e5b6989870ee01a1f2"/>
                          <w:lock w:val="sdtLocked"/>
                          <w:richText/>
                        </w:sdtPr>
                        <w:sdtContent>
                          <w:r>
                            <w:rPr>
                              <w:color w:val="000000"/>
                              <w:spacing w:val="-2"/>
                              <w:szCs w:val="24"/>
                            </w:rPr>
                            <w:t>4.7</w:t>
                          </w:r>
                        </w:sdtContent>
                      </w:sdt>
                      <w:r>
                        <w:rPr>
                          <w:color w:val="000000"/>
                          <w:spacing w:val="-2"/>
                          <w:szCs w:val="24"/>
                        </w:rPr>
                        <w:t xml:space="preserve">. kai perkančioji organizacija, priėmusi sprendimą pirkimą vykdyti neskelbiamų derybų būdu, paskelbia pranešimą dėl savanoriško </w:t>
                      </w:r>
                      <w:r>
                        <w:rPr>
                          <w:i/>
                          <w:iCs/>
                          <w:color w:val="000000"/>
                          <w:spacing w:val="-2"/>
                          <w:szCs w:val="24"/>
                        </w:rPr>
                        <w:t xml:space="preserve">ex ante </w:t>
                      </w:r>
                      <w:r>
                        <w:rPr>
                          <w:color w:val="000000"/>
                          <w:spacing w:val="-2"/>
                          <w:szCs w:val="24"/>
                        </w:rPr>
                        <w:t>skaidrumo ir tai nurodo pirkimo dokumentuose.</w:t>
                      </w:r>
                    </w:p>
                  </w:sdtContent>
                </w:sdt>
              </w:sdtContent>
            </w:sdt>
            <w:sdt>
              <w:sdtPr>
                <w:alias w:val="5 p."/>
                <w:tag w:val="part_4e4223b9ad0d450d8696b76ae3e7ef60"/>
                <w:lock w:val="sdtLocked"/>
                <w:richText/>
              </w:sdtPr>
              <w:sdtContent>
                <w:p>
                  <w:pPr>
                    <w:suppressAutoHyphens/>
                    <w:spacing w:line="276" w:lineRule="auto"/>
                    <w:ind w:firstLine="720"/>
                    <w:jc w:val="both"/>
                    <w:textAlignment w:val="center"/>
                    <w:rPr>
                      <w:color w:val="000000"/>
                      <w:szCs w:val="24"/>
                    </w:rPr>
                  </w:pPr>
                  <w:sdt>
                    <w:sdtPr>
                      <w:alias w:val="Numeris"/>
                      <w:tag w:val="nr_4e4223b9ad0d450d8696b76ae3e7ef60"/>
                      <w:lock w:val="sdtLocked"/>
                      <w:richText/>
                    </w:sdtPr>
                    <w:sdtContent>
                      <w:r>
                        <w:rPr>
                          <w:color w:val="000000"/>
                          <w:szCs w:val="24"/>
                        </w:rPr>
                        <w:t>5</w:t>
                      </w:r>
                    </w:sdtContent>
                  </w:sdt>
                  <w:r>
                    <w:rPr>
                      <w:color w:val="000000"/>
                      <w:szCs w:val="24"/>
                    </w:rPr>
                    <w:t xml:space="preserve">. Tarnyba priima perkančiųjų organizacijų teikiamus pagrindimus dėl Įstatymo 56 straipsnio 1 dalies 4 punkte nustatytos išimties taikymo ir dėl pirkimo neskelbiamų derybų būdu Įstatymo 56 straipsnyje numatytais pagrindais vykdymo, kai perkančioji organizacija paskelbia pranešimą dėl savanoriško </w:t>
                  </w:r>
                  <w:r>
                    <w:rPr>
                      <w:i/>
                      <w:iCs/>
                      <w:color w:val="000000"/>
                      <w:szCs w:val="24"/>
                    </w:rPr>
                    <w:t>ex ante</w:t>
                  </w:r>
                  <w:r>
                    <w:rPr>
                      <w:color w:val="000000"/>
                      <w:szCs w:val="24"/>
                    </w:rPr>
                    <w:t xml:space="preserve"> skaidrumo ir tai nurodo pirkimo dokumentuose, ir juos nagrinėja, siekdama įvertinti teisės aktais nustatytų reikalavimų parenkant pirkimo būdą pažeidimų riziką.</w:t>
                  </w:r>
                </w:p>
              </w:sdtContent>
            </w:sdt>
            <w:sdt>
              <w:sdtPr>
                <w:alias w:val="6 p."/>
                <w:tag w:val="part_9881c2e6bc2247058028f0280f8516fb"/>
                <w:lock w:val="sdtLocked"/>
                <w:richText/>
              </w:sdtPr>
              <w:sdtContent>
                <w:p>
                  <w:pPr>
                    <w:suppressAutoHyphens/>
                    <w:spacing w:line="276" w:lineRule="auto"/>
                    <w:ind w:firstLine="720"/>
                    <w:jc w:val="both"/>
                    <w:textAlignment w:val="center"/>
                    <w:rPr>
                      <w:color w:val="000000"/>
                      <w:szCs w:val="24"/>
                    </w:rPr>
                  </w:pPr>
                  <w:sdt>
                    <w:sdtPr>
                      <w:alias w:val="Numeris"/>
                      <w:tag w:val="nr_9881c2e6bc2247058028f0280f8516fb"/>
                      <w:lock w:val="sdtLocked"/>
                      <w:richText/>
                    </w:sdtPr>
                    <w:sdtContent>
                      <w:r>
                        <w:rPr>
                          <w:color w:val="000000"/>
                          <w:szCs w:val="24"/>
                        </w:rPr>
                        <w:t>6</w:t>
                      </w:r>
                    </w:sdtContent>
                  </w:sdt>
                  <w:r>
                    <w:rPr>
                      <w:color w:val="000000"/>
                      <w:szCs w:val="24"/>
                    </w:rPr>
                    <w:t>. Tarnybos išvados dėl perkančiųjų organizacijų prašymų dėl sutikimų Įstatyme numatytais atvejais teikiamos remiantis perkančiosios organizacijos pateiktais dokumentais bei Įstatyme nustatytais atvejais Centrinėje viešųjų pirkimų informacinėje sistemoje (toliau – CVP IS) viešai paskelbta informacija apie pirkimą.</w:t>
                  </w:r>
                </w:p>
              </w:sdtContent>
            </w:sdt>
            <w:sdt>
              <w:sdtPr>
                <w:alias w:val="7 p."/>
                <w:tag w:val="part_d531ffc5fd3a45149a5871e19c65835c"/>
                <w:lock w:val="sdtLocked"/>
                <w:richText/>
              </w:sdtPr>
              <w:sdtContent>
                <w:p>
                  <w:pPr>
                    <w:suppressAutoHyphens/>
                    <w:spacing w:line="276" w:lineRule="auto"/>
                    <w:ind w:firstLine="720"/>
                    <w:jc w:val="both"/>
                    <w:textAlignment w:val="center"/>
                    <w:rPr>
                      <w:color w:val="000000"/>
                      <w:szCs w:val="24"/>
                    </w:rPr>
                  </w:pPr>
                  <w:sdt>
                    <w:sdtPr>
                      <w:alias w:val="Numeris"/>
                      <w:tag w:val="nr_d531ffc5fd3a45149a5871e19c65835c"/>
                      <w:lock w:val="sdtLocked"/>
                      <w:richText/>
                    </w:sdtPr>
                    <w:sdtContent>
                      <w:r>
                        <w:rPr>
                          <w:color w:val="000000"/>
                          <w:szCs w:val="24"/>
                        </w:rPr>
                        <w:t>7</w:t>
                      </w:r>
                    </w:sdtContent>
                  </w:sdt>
                  <w:r>
                    <w:rPr>
                      <w:color w:val="000000"/>
                      <w:szCs w:val="24"/>
                    </w:rPr>
                    <w:t xml:space="preserve">. Prašymas – rašytinis kreipimasis į Tarnybą, prašant sutikti nutraukti pirkimo procedūras, pakeisti pirkimo sutarties sąlygas sutarties galiojimo laikotarpiu, </w:t>
                  </w:r>
                  <w:r>
                    <w:rPr>
                      <w:color w:val="000000"/>
                      <w:spacing w:val="-2"/>
                      <w:szCs w:val="24"/>
                    </w:rPr>
                    <w:t xml:space="preserve">atlikti </w:t>
                  </w:r>
                  <w:r>
                    <w:rPr>
                      <w:color w:val="000000"/>
                      <w:szCs w:val="24"/>
                    </w:rPr>
                    <w:t xml:space="preserve">pirkimą Įstatymo 10 straipsnio 5 dalyje nustatytu būdu, </w:t>
                  </w:r>
                  <w:r>
                    <w:rPr>
                      <w:color w:val="000000"/>
                      <w:spacing w:val="-2"/>
                      <w:szCs w:val="24"/>
                    </w:rPr>
                    <w:t xml:space="preserve">atlikti </w:t>
                  </w:r>
                  <w:r>
                    <w:rPr>
                      <w:color w:val="000000"/>
                      <w:szCs w:val="24"/>
                    </w:rPr>
                    <w:t xml:space="preserve">pirkimą neskelbiamų derybų būdu, pradėti vykdyti paslaugų, kai ketinamos sudaryti pirkimo sutarties trukmė ilgesnė nei 3 metai, pirkimą, nurodant tai pagrindžiančias aplinkybes. </w:t>
                  </w:r>
                </w:p>
              </w:sdtContent>
            </w:sdt>
            <w:sdt>
              <w:sdtPr>
                <w:alias w:val="8 p."/>
                <w:tag w:val="part_77f173bf90eb477896cf12db2ebbaec1"/>
                <w:lock w:val="sdtLocked"/>
                <w:richText/>
              </w:sdtPr>
              <w:sdtContent>
                <w:p>
                  <w:pPr>
                    <w:suppressAutoHyphens/>
                    <w:spacing w:line="276" w:lineRule="auto"/>
                    <w:ind w:firstLine="720"/>
                    <w:jc w:val="both"/>
                    <w:textAlignment w:val="center"/>
                    <w:rPr>
                      <w:color w:val="000000"/>
                      <w:szCs w:val="24"/>
                    </w:rPr>
                  </w:pPr>
                  <w:sdt>
                    <w:sdtPr>
                      <w:alias w:val="Numeris"/>
                      <w:tag w:val="nr_77f173bf90eb477896cf12db2ebbaec1"/>
                      <w:lock w:val="sdtLocked"/>
                      <w:richText/>
                    </w:sdtPr>
                    <w:sdtContent>
                      <w:r>
                        <w:rPr>
                          <w:color w:val="000000"/>
                          <w:szCs w:val="24"/>
                        </w:rPr>
                        <w:t>8</w:t>
                      </w:r>
                    </w:sdtContent>
                  </w:sdt>
                  <w:r>
                    <w:rPr>
                      <w:color w:val="000000"/>
                      <w:szCs w:val="24"/>
                    </w:rPr>
                    <w:t xml:space="preserve">. Pagrindimas – rašytinis kreipimasis į Tarnybą, pateikiant motyvus, pagrindžiančius Įstatymo 56 straipsnio 1 dalies 4 punkte nustatytos išimties taikymą ar neskelbiamų derybų būdo parinkimą, kai perkančioji organizacija paskelbia pranešimą dėl savanoriško </w:t>
                  </w:r>
                  <w:r>
                    <w:rPr>
                      <w:i/>
                      <w:iCs/>
                      <w:color w:val="000000"/>
                      <w:szCs w:val="24"/>
                    </w:rPr>
                    <w:t>ex ante</w:t>
                  </w:r>
                  <w:r>
                    <w:rPr>
                      <w:color w:val="000000"/>
                      <w:szCs w:val="24"/>
                    </w:rPr>
                    <w:t xml:space="preserve"> skaidrumo ir tai nurodo pirkimo dokumentuose.</w:t>
                  </w:r>
                </w:p>
              </w:sdtContent>
            </w:sdt>
            <w:sdt>
              <w:sdtPr>
                <w:alias w:val="9 p."/>
                <w:tag w:val="part_5f9df9d602d24d2a80afc2b28ced0874"/>
                <w:lock w:val="sdtLocked"/>
                <w:richText/>
              </w:sdtPr>
              <w:sdtContent>
                <w:p>
                  <w:pPr>
                    <w:suppressAutoHyphens/>
                    <w:spacing w:line="276" w:lineRule="auto"/>
                    <w:ind w:firstLine="720"/>
                    <w:jc w:val="both"/>
                    <w:textAlignment w:val="center"/>
                    <w:rPr>
                      <w:color w:val="000000"/>
                      <w:szCs w:val="24"/>
                    </w:rPr>
                  </w:pPr>
                  <w:sdt>
                    <w:sdtPr>
                      <w:alias w:val="Numeris"/>
                      <w:tag w:val="nr_5f9df9d602d24d2a80afc2b28ced0874"/>
                      <w:lock w:val="sdtLocked"/>
                      <w:richText/>
                    </w:sdtPr>
                    <w:sdtContent>
                      <w:r>
                        <w:rPr>
                          <w:color w:val="000000"/>
                          <w:szCs w:val="24"/>
                        </w:rPr>
                        <w:t>9</w:t>
                      </w:r>
                    </w:sdtContent>
                  </w:sdt>
                  <w:r>
                    <w:rPr>
                      <w:color w:val="000000"/>
                      <w:szCs w:val="24"/>
                    </w:rPr>
                    <w:t>. Kitos Taisyklėse vartojamos sąvokos atitinka Įstatyme vartojamas sąvokas.</w:t>
                  </w:r>
                </w:p>
                <w:p>
                  <w:pPr>
                    <w:suppressAutoHyphens/>
                    <w:spacing w:line="276" w:lineRule="auto"/>
                    <w:jc w:val="both"/>
                    <w:textAlignment w:val="center"/>
                    <w:rPr>
                      <w:color w:val="000000"/>
                      <w:szCs w:val="24"/>
                    </w:rPr>
                  </w:pPr>
                </w:p>
              </w:sdtContent>
            </w:sdt>
          </w:sdtContent>
        </w:sdt>
        <w:sdt>
          <w:sdtPr>
            <w:alias w:val="skyrius"/>
            <w:tag w:val="part_30cb429c37494d10b67d1551f0a5de70"/>
            <w:lock w:val="sdtLocked"/>
            <w:richText/>
          </w:sdtPr>
          <w:sdtContent>
            <w:p>
              <w:pPr>
                <w:keepLines/>
                <w:suppressAutoHyphens/>
                <w:spacing w:line="276" w:lineRule="auto"/>
                <w:jc w:val="center"/>
                <w:textAlignment w:val="center"/>
                <w:rPr>
                  <w:b/>
                  <w:bCs/>
                  <w:caps/>
                  <w:color w:val="000000"/>
                  <w:szCs w:val="24"/>
                </w:rPr>
              </w:pPr>
              <w:sdt>
                <w:sdtPr>
                  <w:alias w:val="Numeris"/>
                  <w:tag w:val="nr_30cb429c37494d10b67d1551f0a5de70"/>
                  <w:lock w:val="sdtLocked"/>
                  <w:richText/>
                </w:sdtPr>
                <w:sdtContent>
                  <w:r>
                    <w:rPr>
                      <w:b/>
                      <w:bCs/>
                      <w:caps/>
                      <w:color w:val="000000"/>
                      <w:szCs w:val="24"/>
                    </w:rPr>
                    <w:t>II</w:t>
                  </w:r>
                </w:sdtContent>
              </w:sdt>
              <w:r>
                <w:rPr>
                  <w:b/>
                  <w:bCs/>
                  <w:caps/>
                  <w:color w:val="000000"/>
                  <w:szCs w:val="24"/>
                </w:rPr>
                <w:t xml:space="preserve">. </w:t>
              </w:r>
              <w:sdt>
                <w:sdtPr>
                  <w:alias w:val="Pavadinimas"/>
                  <w:tag w:val="title_30cb429c37494d10b67d1551f0a5de70"/>
                  <w:lock w:val="sdtLocked"/>
                  <w:richText/>
                </w:sdtPr>
                <w:sdtContent>
                  <w:r>
                    <w:rPr>
                      <w:b/>
                      <w:bCs/>
                      <w:caps/>
                      <w:color w:val="000000"/>
                      <w:szCs w:val="24"/>
                    </w:rPr>
                    <w:t xml:space="preserve">TARNYBOS TEISĖS IR PAREIGOS, NAGRINĖJANT PERKANČIŲJŲ ORGANIZACIJŲ PRAŠYMUS IR PAGRINDIMUS </w:t>
                  </w:r>
                </w:sdtContent>
              </w:sdt>
            </w:p>
            <w:p>
              <w:pPr>
                <w:keepLines/>
                <w:suppressAutoHyphens/>
                <w:spacing w:line="276" w:lineRule="auto"/>
                <w:jc w:val="center"/>
                <w:textAlignment w:val="center"/>
                <w:rPr>
                  <w:b/>
                  <w:bCs/>
                  <w:caps/>
                  <w:color w:val="000000"/>
                  <w:szCs w:val="24"/>
                </w:rPr>
              </w:pPr>
            </w:p>
            <w:sdt>
              <w:sdtPr>
                <w:alias w:val="10 p."/>
                <w:tag w:val="part_c5ab497d36b34f25bfad2e371787638d"/>
                <w:lock w:val="sdtLocked"/>
                <w:richText/>
              </w:sdtPr>
              <w:sdtContent>
                <w:p>
                  <w:pPr>
                    <w:suppressAutoHyphens/>
                    <w:spacing w:line="276" w:lineRule="auto"/>
                    <w:ind w:firstLine="720"/>
                    <w:jc w:val="both"/>
                    <w:textAlignment w:val="center"/>
                    <w:rPr>
                      <w:color w:val="000000"/>
                      <w:szCs w:val="24"/>
                    </w:rPr>
                  </w:pPr>
                  <w:sdt>
                    <w:sdtPr>
                      <w:alias w:val="Numeris"/>
                      <w:tag w:val="nr_c5ab497d36b34f25bfad2e371787638d"/>
                      <w:lock w:val="sdtLocked"/>
                      <w:richText/>
                    </w:sdtPr>
                    <w:sdtContent>
                      <w:r>
                        <w:rPr>
                          <w:color w:val="000000"/>
                          <w:szCs w:val="24"/>
                        </w:rPr>
                        <w:t>10</w:t>
                      </w:r>
                    </w:sdtContent>
                  </w:sdt>
                  <w:r>
                    <w:rPr>
                      <w:color w:val="000000"/>
                      <w:szCs w:val="24"/>
                    </w:rPr>
                    <w:t>. Tarnyba turi teisę:</w:t>
                  </w:r>
                </w:p>
                <w:sdt>
                  <w:sdtPr>
                    <w:alias w:val="10.1 p."/>
                    <w:tag w:val="part_191344068d36474ea414040d615178e9"/>
                    <w:lock w:val="sdtLocked"/>
                    <w:richText/>
                  </w:sdtPr>
                  <w:sdtContent>
                    <w:p>
                      <w:pPr>
                        <w:suppressAutoHyphens/>
                        <w:spacing w:line="276" w:lineRule="auto"/>
                        <w:ind w:firstLine="720"/>
                        <w:jc w:val="both"/>
                        <w:textAlignment w:val="center"/>
                        <w:rPr>
                          <w:color w:val="000000"/>
                          <w:szCs w:val="24"/>
                        </w:rPr>
                      </w:pPr>
                      <w:sdt>
                        <w:sdtPr>
                          <w:alias w:val="Numeris"/>
                          <w:tag w:val="nr_191344068d36474ea414040d615178e9"/>
                          <w:lock w:val="sdtLocked"/>
                          <w:richText/>
                        </w:sdtPr>
                        <w:sdtContent>
                          <w:r>
                            <w:rPr>
                              <w:color w:val="000000"/>
                              <w:szCs w:val="24"/>
                            </w:rPr>
                            <w:t>10.1</w:t>
                          </w:r>
                        </w:sdtContent>
                      </w:sdt>
                      <w:r>
                        <w:rPr>
                          <w:color w:val="000000"/>
                          <w:szCs w:val="24"/>
                        </w:rPr>
                        <w:t>. išnagrinėjusi prašymą, jo netenkinti ir atmesti arba prašymą tenkinti ir sutikti su perkančiosios organizacijos prašyme nurodytais veiksmais ir (ar) sprendimais;</w:t>
                      </w:r>
                    </w:p>
                  </w:sdtContent>
                </w:sdt>
                <w:sdt>
                  <w:sdtPr>
                    <w:alias w:val="10.2 p."/>
                    <w:tag w:val="part_50e889f398ec4c89b8616acc67df5fa4"/>
                    <w:lock w:val="sdtLocked"/>
                    <w:richText/>
                  </w:sdtPr>
                  <w:sdtContent>
                    <w:p>
                      <w:pPr>
                        <w:suppressAutoHyphens/>
                        <w:spacing w:line="276" w:lineRule="auto"/>
                        <w:ind w:firstLine="720"/>
                        <w:jc w:val="both"/>
                        <w:textAlignment w:val="center"/>
                        <w:rPr>
                          <w:color w:val="000000"/>
                          <w:szCs w:val="24"/>
                        </w:rPr>
                      </w:pPr>
                      <w:sdt>
                        <w:sdtPr>
                          <w:alias w:val="Numeris"/>
                          <w:tag w:val="nr_50e889f398ec4c89b8616acc67df5fa4"/>
                          <w:lock w:val="sdtLocked"/>
                          <w:richText/>
                        </w:sdtPr>
                        <w:sdtContent>
                          <w:r>
                            <w:rPr>
                              <w:color w:val="000000"/>
                              <w:szCs w:val="24"/>
                            </w:rPr>
                            <w:t>10.2</w:t>
                          </w:r>
                        </w:sdtContent>
                      </w:sdt>
                      <w:r>
                        <w:rPr>
                          <w:color w:val="000000"/>
                          <w:szCs w:val="24"/>
                        </w:rPr>
                        <w:t>. išnagrinėjusi pagrindimą ir nustačiusi didelę teisės aktais nustatytų reikalavimų parenkant pirkimo būdą pažeidimo riziką, atlikti pirkimo vertinimą;</w:t>
                      </w:r>
                    </w:p>
                  </w:sdtContent>
                </w:sdt>
                <w:sdt>
                  <w:sdtPr>
                    <w:alias w:val="10.3 p."/>
                    <w:tag w:val="part_f427d62274a44ae291369eea8f8c277a"/>
                    <w:lock w:val="sdtLocked"/>
                    <w:richText/>
                  </w:sdtPr>
                  <w:sdtContent>
                    <w:p>
                      <w:pPr>
                        <w:suppressAutoHyphens/>
                        <w:spacing w:line="276" w:lineRule="auto"/>
                        <w:ind w:firstLine="720"/>
                        <w:jc w:val="both"/>
                        <w:textAlignment w:val="center"/>
                        <w:rPr>
                          <w:color w:val="000000"/>
                          <w:spacing w:val="-6"/>
                          <w:szCs w:val="24"/>
                        </w:rPr>
                      </w:pPr>
                      <w:sdt>
                        <w:sdtPr>
                          <w:alias w:val="Numeris"/>
                          <w:tag w:val="nr_f427d62274a44ae291369eea8f8c277a"/>
                          <w:lock w:val="sdtLocked"/>
                          <w:richText/>
                        </w:sdtPr>
                        <w:sdtContent>
                          <w:r>
                            <w:rPr>
                              <w:color w:val="000000"/>
                              <w:spacing w:val="-6"/>
                              <w:szCs w:val="24"/>
                            </w:rPr>
                            <w:t>10.3</w:t>
                          </w:r>
                        </w:sdtContent>
                      </w:sdt>
                      <w:r>
                        <w:rPr>
                          <w:color w:val="000000"/>
                          <w:spacing w:val="-6"/>
                          <w:szCs w:val="24"/>
                        </w:rPr>
                        <w:t>. gauti iš perkančiosios organizacijos papildomus prašymui ar pagrindimui nagrinėti reikalingus dokumentus ir informaciją;</w:t>
                      </w:r>
                    </w:p>
                  </w:sdtContent>
                </w:sdt>
                <w:sdt>
                  <w:sdtPr>
                    <w:alias w:val="10.4 p."/>
                    <w:tag w:val="part_e37843abf3814ad2b2d1cf0ea863cc92"/>
                    <w:lock w:val="sdtLocked"/>
                    <w:richText/>
                  </w:sdtPr>
                  <w:sdtContent>
                    <w:p>
                      <w:pPr>
                        <w:suppressAutoHyphens/>
                        <w:spacing w:line="276" w:lineRule="auto"/>
                        <w:ind w:firstLine="720"/>
                        <w:jc w:val="both"/>
                        <w:textAlignment w:val="center"/>
                        <w:rPr>
                          <w:color w:val="000000"/>
                          <w:szCs w:val="24"/>
                        </w:rPr>
                      </w:pPr>
                      <w:sdt>
                        <w:sdtPr>
                          <w:alias w:val="Numeris"/>
                          <w:tag w:val="nr_e37843abf3814ad2b2d1cf0ea863cc92"/>
                          <w:lock w:val="sdtLocked"/>
                          <w:richText/>
                        </w:sdtPr>
                        <w:sdtContent>
                          <w:r>
                            <w:rPr>
                              <w:color w:val="000000"/>
                              <w:szCs w:val="24"/>
                            </w:rPr>
                            <w:t>10.4</w:t>
                          </w:r>
                        </w:sdtContent>
                      </w:sdt>
                      <w:r>
                        <w:rPr>
                          <w:color w:val="000000"/>
                          <w:szCs w:val="24"/>
                        </w:rPr>
                        <w:t>. gauti perkančiosios organizacijos, viešojo pirkimo komisijos (toliau – Komisija), pirkimo procedūrose dalyvaujančių ekspertų veiksmų ir (ar) sprendimų, susijusių su pirkimu, paaiškinimus;</w:t>
                      </w:r>
                    </w:p>
                  </w:sdtContent>
                </w:sdt>
                <w:sdt>
                  <w:sdtPr>
                    <w:alias w:val="10.5 p."/>
                    <w:tag w:val="part_eceb5fbe9b5647c7af2337c6e8af85ca"/>
                    <w:lock w:val="sdtLocked"/>
                    <w:richText/>
                  </w:sdtPr>
                  <w:sdtContent>
                    <w:p>
                      <w:pPr>
                        <w:suppressAutoHyphens/>
                        <w:spacing w:line="276" w:lineRule="auto"/>
                        <w:ind w:firstLine="720"/>
                        <w:jc w:val="both"/>
                        <w:textAlignment w:val="center"/>
                        <w:rPr>
                          <w:color w:val="000000"/>
                          <w:szCs w:val="24"/>
                        </w:rPr>
                      </w:pPr>
                      <w:sdt>
                        <w:sdtPr>
                          <w:alias w:val="Numeris"/>
                          <w:tag w:val="nr_eceb5fbe9b5647c7af2337c6e8af85ca"/>
                          <w:lock w:val="sdtLocked"/>
                          <w:richText/>
                        </w:sdtPr>
                        <w:sdtContent>
                          <w:r>
                            <w:rPr>
                              <w:color w:val="000000"/>
                              <w:szCs w:val="24"/>
                            </w:rPr>
                            <w:t>10.5</w:t>
                          </w:r>
                        </w:sdtContent>
                      </w:sdt>
                      <w:r>
                        <w:rPr>
                          <w:color w:val="000000"/>
                          <w:szCs w:val="24"/>
                        </w:rPr>
                        <w:t>. nustačiusi Įstatymo pažeidimus, įpareigoti perkančiąją organizaciją nutraukti pirkimo procedūras, panaikinti arba pakeisti Įstatymo reikalavimų neatitinkančius sprendimus ir (ar) veiksmus, atsakingus asmenis traukti administracinėn atsakomybėn ir (ar), ginant viešąjį interesą</w:t>
                      </w:r>
                      <w:r>
                        <w:rPr>
                          <w:b/>
                          <w:color w:val="000000"/>
                          <w:szCs w:val="24"/>
                        </w:rPr>
                        <w:t>,</w:t>
                      </w:r>
                      <w:r>
                        <w:rPr>
                          <w:color w:val="000000"/>
                          <w:szCs w:val="24"/>
                        </w:rPr>
                        <w:t xml:space="preserve"> kreiptis į teismą dėl pirkimo sutarties pripažinimo niekine ar negaliojančia ir (ar) alternatyvių sankcijų taikymo.</w:t>
                      </w:r>
                    </w:p>
                  </w:sdtContent>
                </w:sdt>
              </w:sdtContent>
            </w:sdt>
            <w:sdt>
              <w:sdtPr>
                <w:alias w:val="11 p."/>
                <w:tag w:val="part_7577257c106e4459ab0cda2437a88377"/>
                <w:lock w:val="sdtLocked"/>
                <w:richText/>
              </w:sdtPr>
              <w:sdtContent>
                <w:p>
                  <w:pPr>
                    <w:suppressAutoHyphens/>
                    <w:spacing w:line="276" w:lineRule="auto"/>
                    <w:ind w:firstLine="720"/>
                    <w:jc w:val="both"/>
                    <w:textAlignment w:val="center"/>
                    <w:rPr>
                      <w:color w:val="000000"/>
                      <w:szCs w:val="24"/>
                    </w:rPr>
                  </w:pPr>
                  <w:sdt>
                    <w:sdtPr>
                      <w:alias w:val="Numeris"/>
                      <w:tag w:val="nr_7577257c106e4459ab0cda2437a88377"/>
                      <w:lock w:val="sdtLocked"/>
                      <w:richText/>
                    </w:sdtPr>
                    <w:sdtContent>
                      <w:r>
                        <w:rPr>
                          <w:color w:val="000000"/>
                          <w:szCs w:val="24"/>
                        </w:rPr>
                        <w:t>11</w:t>
                      </w:r>
                    </w:sdtContent>
                  </w:sdt>
                  <w:r>
                    <w:rPr>
                      <w:color w:val="000000"/>
                      <w:szCs w:val="24"/>
                    </w:rPr>
                    <w:t>. Tarnyba privalo:</w:t>
                  </w:r>
                </w:p>
                <w:sdt>
                  <w:sdtPr>
                    <w:alias w:val="11.1 p."/>
                    <w:tag w:val="part_f4b2b5717398426cace62e2070f419f3"/>
                    <w:lock w:val="sdtLocked"/>
                    <w:richText/>
                  </w:sdtPr>
                  <w:sdtContent>
                    <w:p>
                      <w:pPr>
                        <w:suppressAutoHyphens/>
                        <w:spacing w:line="276" w:lineRule="auto"/>
                        <w:ind w:firstLine="720"/>
                        <w:jc w:val="both"/>
                        <w:textAlignment w:val="center"/>
                        <w:rPr>
                          <w:color w:val="000000"/>
                          <w:spacing w:val="-6"/>
                          <w:szCs w:val="24"/>
                        </w:rPr>
                      </w:pPr>
                      <w:sdt>
                        <w:sdtPr>
                          <w:alias w:val="Numeris"/>
                          <w:tag w:val="nr_f4b2b5717398426cace62e2070f419f3"/>
                          <w:lock w:val="sdtLocked"/>
                          <w:richText/>
                        </w:sdtPr>
                        <w:sdtContent>
                          <w:r>
                            <w:rPr>
                              <w:color w:val="000000"/>
                              <w:spacing w:val="-6"/>
                              <w:szCs w:val="24"/>
                            </w:rPr>
                            <w:t>11.1</w:t>
                          </w:r>
                        </w:sdtContent>
                      </w:sdt>
                      <w:r>
                        <w:rPr>
                          <w:color w:val="000000"/>
                          <w:spacing w:val="-6"/>
                          <w:szCs w:val="24"/>
                        </w:rPr>
                        <w:t>. išnagrinėti prašymą ar pagrindimą ir priimti sprendimą nešališkai, objektyviai, laikydamasi Taisyklėse nustatytų terminų;</w:t>
                      </w:r>
                    </w:p>
                  </w:sdtContent>
                </w:sdt>
                <w:sdt>
                  <w:sdtPr>
                    <w:alias w:val="11.2 p."/>
                    <w:tag w:val="part_55992ecd665f45bba160a3f28a73c10a"/>
                    <w:lock w:val="sdtLocked"/>
                    <w:richText/>
                  </w:sdtPr>
                  <w:sdtContent>
                    <w:p>
                      <w:pPr>
                        <w:suppressAutoHyphens/>
                        <w:spacing w:line="276" w:lineRule="auto"/>
                        <w:ind w:firstLine="720"/>
                        <w:jc w:val="both"/>
                        <w:textAlignment w:val="center"/>
                        <w:rPr>
                          <w:color w:val="000000"/>
                          <w:szCs w:val="24"/>
                        </w:rPr>
                      </w:pPr>
                      <w:sdt>
                        <w:sdtPr>
                          <w:alias w:val="Numeris"/>
                          <w:tag w:val="nr_55992ecd665f45bba160a3f28a73c10a"/>
                          <w:lock w:val="sdtLocked"/>
                          <w:richText/>
                        </w:sdtPr>
                        <w:sdtContent>
                          <w:r>
                            <w:rPr>
                              <w:color w:val="000000"/>
                              <w:szCs w:val="24"/>
                            </w:rPr>
                            <w:t>11.2</w:t>
                          </w:r>
                        </w:sdtContent>
                      </w:sdt>
                      <w:r>
                        <w:rPr>
                          <w:color w:val="000000"/>
                          <w:szCs w:val="24"/>
                        </w:rPr>
                        <w:t>. neatskleisti prašymo ar pagrindimo nagrinėjimo metu sukauptos konfidencialios informacijos, kurios konfidencialumą nurodė perkančioji organizacija, išskyrus Lietuvos Respublikos teisės aktų nustatytus atvejus.</w:t>
                      </w:r>
                    </w:p>
                    <w:p>
                      <w:pPr>
                        <w:suppressAutoHyphens/>
                        <w:spacing w:line="276" w:lineRule="auto"/>
                        <w:ind w:firstLine="720"/>
                        <w:jc w:val="both"/>
                        <w:textAlignment w:val="center"/>
                        <w:rPr>
                          <w:color w:val="000000"/>
                          <w:szCs w:val="24"/>
                        </w:rPr>
                      </w:pPr>
                    </w:p>
                  </w:sdtContent>
                </w:sdt>
              </w:sdtContent>
            </w:sdt>
          </w:sdtContent>
        </w:sdt>
        <w:sdt>
          <w:sdtPr>
            <w:alias w:val="skyrius"/>
            <w:tag w:val="part_15b08843d505419bad8788b6902d12da"/>
            <w:lock w:val="sdtLocked"/>
            <w:richText/>
          </w:sdtPr>
          <w:sdtContent>
            <w:p>
              <w:pPr>
                <w:keepLines/>
                <w:suppressAutoHyphens/>
                <w:spacing w:line="276" w:lineRule="auto"/>
                <w:jc w:val="center"/>
                <w:textAlignment w:val="center"/>
                <w:rPr>
                  <w:b/>
                  <w:bCs/>
                  <w:caps/>
                  <w:color w:val="000000"/>
                  <w:szCs w:val="24"/>
                </w:rPr>
              </w:pPr>
              <w:sdt>
                <w:sdtPr>
                  <w:alias w:val="Numeris"/>
                  <w:tag w:val="nr_15b08843d505419bad8788b6902d12da"/>
                  <w:lock w:val="sdtLocked"/>
                  <w:richText/>
                </w:sdtPr>
                <w:sdtContent>
                  <w:r>
                    <w:rPr>
                      <w:b/>
                      <w:bCs/>
                      <w:caps/>
                      <w:color w:val="000000"/>
                      <w:szCs w:val="24"/>
                    </w:rPr>
                    <w:t>III</w:t>
                  </w:r>
                </w:sdtContent>
              </w:sdt>
              <w:r>
                <w:rPr>
                  <w:b/>
                  <w:bCs/>
                  <w:caps/>
                  <w:color w:val="000000"/>
                  <w:szCs w:val="24"/>
                </w:rPr>
                <w:t xml:space="preserve">. </w:t>
              </w:r>
              <w:sdt>
                <w:sdtPr>
                  <w:alias w:val="Pavadinimas"/>
                  <w:tag w:val="title_15b08843d505419bad8788b6902d12da"/>
                  <w:lock w:val="sdtLocked"/>
                  <w:richText/>
                </w:sdtPr>
                <w:sdtContent>
                  <w:r>
                    <w:rPr>
                      <w:b/>
                      <w:bCs/>
                      <w:caps/>
                      <w:color w:val="000000"/>
                      <w:szCs w:val="24"/>
                    </w:rPr>
                    <w:t>PERKANČIŲJŲ ORGANIZACIJŲ PRAŠYMŲ PATEIKIMAS IR NAGRINĖJIMAS</w:t>
                  </w:r>
                </w:sdtContent>
              </w:sdt>
            </w:p>
            <w:p>
              <w:pPr>
                <w:suppressAutoHyphens/>
                <w:spacing w:line="276" w:lineRule="auto"/>
                <w:ind w:firstLine="720"/>
                <w:jc w:val="both"/>
                <w:textAlignment w:val="center"/>
                <w:rPr>
                  <w:color w:val="000000"/>
                  <w:szCs w:val="24"/>
                </w:rPr>
              </w:pPr>
            </w:p>
            <w:sdt>
              <w:sdtPr>
                <w:alias w:val="12 p."/>
                <w:tag w:val="part_d025c5f324a64d52bb32c9ac5b7dd744"/>
                <w:lock w:val="sdtLocked"/>
                <w:richText/>
              </w:sdtPr>
              <w:sdtContent>
                <w:p>
                  <w:pPr>
                    <w:suppressAutoHyphens/>
                    <w:spacing w:line="276" w:lineRule="auto"/>
                    <w:ind w:firstLine="720"/>
                    <w:jc w:val="both"/>
                    <w:textAlignment w:val="center"/>
                    <w:rPr>
                      <w:color w:val="000000"/>
                      <w:spacing w:val="-4"/>
                      <w:szCs w:val="24"/>
                    </w:rPr>
                  </w:pPr>
                  <w:sdt>
                    <w:sdtPr>
                      <w:alias w:val="Numeris"/>
                      <w:tag w:val="nr_d025c5f324a64d52bb32c9ac5b7dd744"/>
                      <w:lock w:val="sdtLocked"/>
                      <w:richText/>
                    </w:sdtPr>
                    <w:sdtContent>
                      <w:r>
                        <w:rPr>
                          <w:color w:val="000000"/>
                          <w:spacing w:val="-4"/>
                          <w:szCs w:val="24"/>
                        </w:rPr>
                        <w:t>12</w:t>
                      </w:r>
                    </w:sdtContent>
                  </w:sdt>
                  <w:r>
                    <w:rPr>
                      <w:color w:val="000000"/>
                      <w:spacing w:val="-4"/>
                      <w:szCs w:val="24"/>
                    </w:rPr>
                    <w:t>. Prašymai registruojami Tarnybos nustatyta tvarka. Prašymas laikomas pateiktu tą dieną, kai jis gaunamas ir užregistruojamas Tarnyboje.</w:t>
                  </w:r>
                </w:p>
              </w:sdtContent>
            </w:sdt>
            <w:sdt>
              <w:sdtPr>
                <w:alias w:val="13 p."/>
                <w:tag w:val="part_1e2b7e579b2e4fc091c550c09d2d8ccd"/>
                <w:lock w:val="sdtLocked"/>
                <w:richText/>
              </w:sdtPr>
              <w:sdtContent>
                <w:p>
                  <w:pPr>
                    <w:suppressAutoHyphens/>
                    <w:spacing w:line="276" w:lineRule="auto"/>
                    <w:ind w:firstLine="720"/>
                    <w:jc w:val="both"/>
                    <w:textAlignment w:val="center"/>
                    <w:rPr>
                      <w:color w:val="000000"/>
                      <w:szCs w:val="24"/>
                    </w:rPr>
                  </w:pPr>
                  <w:sdt>
                    <w:sdtPr>
                      <w:alias w:val="Numeris"/>
                      <w:tag w:val="nr_1e2b7e579b2e4fc091c550c09d2d8ccd"/>
                      <w:lock w:val="sdtLocked"/>
                      <w:richText/>
                    </w:sdtPr>
                    <w:sdtContent>
                      <w:r>
                        <w:rPr>
                          <w:color w:val="000000"/>
                          <w:szCs w:val="24"/>
                        </w:rPr>
                        <w:t>13</w:t>
                      </w:r>
                    </w:sdtContent>
                  </w:sdt>
                  <w:r>
                    <w:rPr>
                      <w:color w:val="000000"/>
                      <w:szCs w:val="24"/>
                    </w:rPr>
                    <w:t>. Prašymai dėl sutikimų nutraukti pirkimo procedūras, pakeisti pirkimo sutarties sąlygas sutarties galiojimo laikotarpiu išnagrinėjami per 15 darbo dienų nuo prašymo gavimo ir jo užregistravimo Tarnyboje dienos.</w:t>
                  </w:r>
                </w:p>
              </w:sdtContent>
            </w:sdt>
            <w:sdt>
              <w:sdtPr>
                <w:alias w:val="14 p."/>
                <w:tag w:val="part_425c35ad476241d293bc4db59af91f61"/>
                <w:lock w:val="sdtLocked"/>
                <w:richText/>
              </w:sdtPr>
              <w:sdtContent>
                <w:p>
                  <w:pPr>
                    <w:suppressAutoHyphens/>
                    <w:spacing w:line="276" w:lineRule="auto"/>
                    <w:ind w:firstLine="720"/>
                    <w:jc w:val="both"/>
                    <w:textAlignment w:val="center"/>
                    <w:rPr>
                      <w:color w:val="000000"/>
                      <w:szCs w:val="24"/>
                    </w:rPr>
                  </w:pPr>
                  <w:sdt>
                    <w:sdtPr>
                      <w:alias w:val="Numeris"/>
                      <w:tag w:val="nr_425c35ad476241d293bc4db59af91f61"/>
                      <w:lock w:val="sdtLocked"/>
                      <w:richText/>
                    </w:sdtPr>
                    <w:sdtContent>
                      <w:r>
                        <w:rPr>
                          <w:color w:val="000000"/>
                          <w:spacing w:val="-2"/>
                          <w:szCs w:val="24"/>
                        </w:rPr>
                        <w:t>14</w:t>
                      </w:r>
                    </w:sdtContent>
                  </w:sdt>
                  <w:r>
                    <w:rPr>
                      <w:color w:val="000000"/>
                      <w:spacing w:val="-2"/>
                      <w:szCs w:val="24"/>
                    </w:rPr>
                    <w:t xml:space="preserve">. Prašymai dėl sutikimų pradėti pirkimą neskelbiamų derybų būdu išnagrinėjami per 20 darbo dienų nuo prašymo gavimo ir jo užregistravimo Tarnyboje dienos. Tarnyba sprendimą dėl sutikimo </w:t>
                  </w:r>
                  <w:r>
                    <w:rPr>
                      <w:color w:val="000000"/>
                      <w:spacing w:val="-3"/>
                      <w:szCs w:val="24"/>
                    </w:rPr>
                    <w:t xml:space="preserve">atlikti </w:t>
                  </w:r>
                  <w:r>
                    <w:rPr>
                      <w:color w:val="000000"/>
                      <w:spacing w:val="-2"/>
                      <w:szCs w:val="24"/>
                    </w:rPr>
                    <w:t>pirkimą neskelbiamų derybų būdu ne vėliau kaip per 3 darbo dienas nuo minėto sprendimo pasirašymo dienos paskelbia elektroninėmis priemonėmis per CVP IS.</w:t>
                  </w:r>
                </w:p>
              </w:sdtContent>
            </w:sdt>
            <w:sdt>
              <w:sdtPr>
                <w:alias w:val="15 p."/>
                <w:tag w:val="part_d6cd8dcf47f84b2e91ae28e23cafe52d"/>
                <w:lock w:val="sdtLocked"/>
                <w:richText/>
              </w:sdtPr>
              <w:sdtContent>
                <w:p>
                  <w:pPr>
                    <w:suppressAutoHyphens/>
                    <w:spacing w:line="276" w:lineRule="auto"/>
                    <w:ind w:firstLine="720"/>
                    <w:jc w:val="both"/>
                    <w:textAlignment w:val="center"/>
                    <w:rPr>
                      <w:color w:val="000000"/>
                      <w:szCs w:val="24"/>
                    </w:rPr>
                  </w:pPr>
                  <w:sdt>
                    <w:sdtPr>
                      <w:alias w:val="Numeris"/>
                      <w:tag w:val="nr_d6cd8dcf47f84b2e91ae28e23cafe52d"/>
                      <w:lock w:val="sdtLocked"/>
                      <w:richText/>
                    </w:sdtPr>
                    <w:sdtContent>
                      <w:r>
                        <w:rPr>
                          <w:color w:val="000000"/>
                          <w:szCs w:val="24"/>
                        </w:rPr>
                        <w:t>15</w:t>
                      </w:r>
                    </w:sdtContent>
                  </w:sdt>
                  <w:r>
                    <w:rPr>
                      <w:color w:val="000000"/>
                      <w:szCs w:val="24"/>
                    </w:rPr>
                    <w:t>. Prašymai dėl sutikimų pirkimą atlikti Įstatymo 10 straipsnio 5 dalyje nurodytu būdu (vidaus sandorių sudarymas), išnagrinėjami per 15 darbo dienų nuo prašymo gavimo ir jo užregistravimo Tarnyboje dienos.</w:t>
                  </w:r>
                </w:p>
              </w:sdtContent>
            </w:sdt>
            <w:sdt>
              <w:sdtPr>
                <w:alias w:val="16 p."/>
                <w:tag w:val="part_8aa5b82888634261928da4a44178bfb7"/>
                <w:lock w:val="sdtLocked"/>
                <w:richText/>
              </w:sdtPr>
              <w:sdtContent>
                <w:p>
                  <w:pPr>
                    <w:suppressAutoHyphens/>
                    <w:spacing w:line="276" w:lineRule="auto"/>
                    <w:ind w:firstLine="720"/>
                    <w:jc w:val="both"/>
                    <w:textAlignment w:val="center"/>
                    <w:rPr>
                      <w:color w:val="000000"/>
                      <w:szCs w:val="24"/>
                    </w:rPr>
                  </w:pPr>
                  <w:sdt>
                    <w:sdtPr>
                      <w:alias w:val="Numeris"/>
                      <w:tag w:val="nr_8aa5b82888634261928da4a44178bfb7"/>
                      <w:lock w:val="sdtLocked"/>
                      <w:richText/>
                    </w:sdtPr>
                    <w:sdtContent>
                      <w:r>
                        <w:rPr>
                          <w:color w:val="000000"/>
                          <w:szCs w:val="24"/>
                        </w:rPr>
                        <w:t>16</w:t>
                      </w:r>
                    </w:sdtContent>
                  </w:sdt>
                  <w:r>
                    <w:rPr>
                      <w:color w:val="000000"/>
                      <w:szCs w:val="24"/>
                    </w:rPr>
                    <w:t xml:space="preserve">. Prašymai dėl sutikimo pradėti vykdyti paslaugų pirkimą, kai ketinamos sudaryti pirkimo sutarties trukmė ilgesnė nei 3 metai, išnagrinėjami per 20 darbo dienų nuo prašymo gavimo ir jo užregistravimo Tarnyboje dienos. Tarnybos direktorius prašymo nagrinėjimo terminą gali pratęsti, bet ne ilgiau kaip 10 darbo dienų. </w:t>
                  </w:r>
                </w:p>
              </w:sdtContent>
            </w:sdt>
            <w:sdt>
              <w:sdtPr>
                <w:alias w:val="17 p."/>
                <w:tag w:val="part_c1d11df4196b40a6ac59d9da7461f0f9"/>
                <w:lock w:val="sdtLocked"/>
                <w:richText/>
              </w:sdtPr>
              <w:sdtContent>
                <w:p>
                  <w:pPr>
                    <w:suppressAutoHyphens/>
                    <w:spacing w:line="276" w:lineRule="auto"/>
                    <w:ind w:firstLine="720"/>
                    <w:jc w:val="both"/>
                    <w:textAlignment w:val="center"/>
                    <w:rPr>
                      <w:color w:val="000000"/>
                      <w:szCs w:val="24"/>
                    </w:rPr>
                  </w:pPr>
                  <w:sdt>
                    <w:sdtPr>
                      <w:alias w:val="Numeris"/>
                      <w:tag w:val="nr_c1d11df4196b40a6ac59d9da7461f0f9"/>
                      <w:lock w:val="sdtLocked"/>
                      <w:richText/>
                    </w:sdtPr>
                    <w:sdtContent>
                      <w:r>
                        <w:rPr>
                          <w:color w:val="000000"/>
                          <w:szCs w:val="24"/>
                        </w:rPr>
                        <w:t>17</w:t>
                      </w:r>
                    </w:sdtContent>
                  </w:sdt>
                  <w:r>
                    <w:rPr>
                      <w:color w:val="000000"/>
                      <w:szCs w:val="24"/>
                    </w:rPr>
                    <w:t xml:space="preserve">. Jeigu sprendimui Taisyklių 13, 14 ir 15 punktuose nurodytais atvejais priimti nepakanka prašyme pateiktos ir viešai CVP IS paskelbtos informacijos, atsakingas vykdytojas ją prašo pateikti ne vėliau kaip per 5 kalendorines dienas nuo prašymo gavimo ir jo užregistravimo Tarnyboje dienos. Tokiu atveju Tarnyba sprendimą dėl sutikimo priima ne vėliau kaip per 15 darbo dienų nuo papildomų dokumentų gavimo ir jų užregistravimo Tarnyboje dienos. </w:t>
                  </w:r>
                </w:p>
              </w:sdtContent>
            </w:sdt>
            <w:sdt>
              <w:sdtPr>
                <w:alias w:val="18 p."/>
                <w:tag w:val="part_51514fa5b1e24631be60b0af22b7ec22"/>
                <w:lock w:val="sdtLocked"/>
                <w:richText/>
              </w:sdtPr>
              <w:sdtContent>
                <w:p>
                  <w:pPr>
                    <w:suppressAutoHyphens/>
                    <w:spacing w:line="276" w:lineRule="auto"/>
                    <w:ind w:firstLine="720"/>
                    <w:jc w:val="both"/>
                    <w:textAlignment w:val="center"/>
                    <w:rPr>
                      <w:color w:val="000000"/>
                      <w:szCs w:val="24"/>
                    </w:rPr>
                  </w:pPr>
                  <w:sdt>
                    <w:sdtPr>
                      <w:alias w:val="Numeris"/>
                      <w:tag w:val="nr_51514fa5b1e24631be60b0af22b7ec22"/>
                      <w:lock w:val="sdtLocked"/>
                      <w:richText/>
                    </w:sdtPr>
                    <w:sdtContent>
                      <w:r>
                        <w:rPr>
                          <w:color w:val="000000"/>
                          <w:szCs w:val="24"/>
                        </w:rPr>
                        <w:t>18</w:t>
                      </w:r>
                    </w:sdtContent>
                  </w:sdt>
                  <w:r>
                    <w:rPr>
                      <w:color w:val="000000"/>
                      <w:szCs w:val="24"/>
                    </w:rPr>
                    <w:t>. Sprendimas išdėstomas raštu Tarnybos blanke ir pasirašomas Tarnybos direktoriaus. Tarnybos raštas, kuriuo įforminamas sprendimas, turi būti patvirtintas Tarnybos antspaudu. Tarnybos rašte, kuriuo įforminamas sprendimas, nurodoma Tarnybos sprendimo apskundimo tvarka.</w:t>
                  </w:r>
                </w:p>
              </w:sdtContent>
            </w:sdt>
            <w:sdt>
              <w:sdtPr>
                <w:alias w:val="19 p."/>
                <w:tag w:val="part_65ca77bc3a0845f1b86b8767a67a4615"/>
                <w:lock w:val="sdtLocked"/>
                <w:richText/>
              </w:sdtPr>
              <w:sdtContent>
                <w:p>
                  <w:pPr>
                    <w:suppressAutoHyphens/>
                    <w:spacing w:line="276" w:lineRule="auto"/>
                    <w:ind w:firstLine="720"/>
                    <w:jc w:val="both"/>
                    <w:textAlignment w:val="center"/>
                    <w:rPr>
                      <w:color w:val="000000"/>
                      <w:spacing w:val="-2"/>
                      <w:szCs w:val="24"/>
                    </w:rPr>
                  </w:pPr>
                  <w:sdt>
                    <w:sdtPr>
                      <w:alias w:val="Numeris"/>
                      <w:tag w:val="nr_65ca77bc3a0845f1b86b8767a67a4615"/>
                      <w:lock w:val="sdtLocked"/>
                      <w:richText/>
                    </w:sdtPr>
                    <w:sdtContent>
                      <w:r>
                        <w:rPr>
                          <w:color w:val="000000"/>
                          <w:spacing w:val="-2"/>
                          <w:szCs w:val="24"/>
                        </w:rPr>
                        <w:t>19</w:t>
                      </w:r>
                    </w:sdtContent>
                  </w:sdt>
                  <w:r>
                    <w:rPr>
                      <w:color w:val="000000"/>
                      <w:spacing w:val="-2"/>
                      <w:szCs w:val="24"/>
                    </w:rPr>
                    <w:t>. Sprendimas ne vėliau kaip kitą darbo dieną nuo jo pasirašymo dienos išsiunčiamas prašymą pateikusiai perkančiajai organizacijai.</w:t>
                  </w:r>
                </w:p>
              </w:sdtContent>
            </w:sdt>
            <w:sdt>
              <w:sdtPr>
                <w:alias w:val="20 p."/>
                <w:tag w:val="part_7f76cc43c6634b8dbfd93cec6bc66859"/>
                <w:lock w:val="sdtLocked"/>
                <w:richText/>
              </w:sdtPr>
              <w:sdtContent>
                <w:p>
                  <w:pPr>
                    <w:suppressAutoHyphens/>
                    <w:spacing w:line="276" w:lineRule="auto"/>
                    <w:ind w:firstLine="720"/>
                    <w:jc w:val="both"/>
                    <w:textAlignment w:val="center"/>
                    <w:rPr>
                      <w:color w:val="000000"/>
                      <w:szCs w:val="24"/>
                    </w:rPr>
                  </w:pPr>
                  <w:sdt>
                    <w:sdtPr>
                      <w:alias w:val="Numeris"/>
                      <w:tag w:val="nr_7f76cc43c6634b8dbfd93cec6bc66859"/>
                      <w:lock w:val="sdtLocked"/>
                      <w:richText/>
                    </w:sdtPr>
                    <w:sdtContent>
                      <w:r>
                        <w:rPr>
                          <w:color w:val="000000"/>
                          <w:szCs w:val="24"/>
                        </w:rPr>
                        <w:t>20</w:t>
                      </w:r>
                    </w:sdtContent>
                  </w:sdt>
                  <w:r>
                    <w:rPr>
                      <w:color w:val="000000"/>
                      <w:szCs w:val="24"/>
                    </w:rPr>
                    <w:t>. Tuo atveju, kai perkančiosios organizacijos prašymo nagrinėjimo Tarnyboje metu paaiškėja, kad Tarnyba tuo pačiu klausimu atlieka vertinimą arba skundą ar ieškinį tuo pačiu klausimu pradėjo nagrinėti teismas, prašymo nagrinėjimas sustabdomas. Tarnybos vertinimo išvados arba teismo priimto sprendimo gavimo Tarnyboje diena laikoma termino atnaujinimu. Apie perkančiosios organizacijos prašymo nagrinėjimo termino sustabdymą, nurodant prašymo nagrinėjimo termino sustabdymo priežastis, perkančioji organizacija informuojama raštu.</w:t>
                  </w:r>
                </w:p>
                <w:p>
                  <w:pPr>
                    <w:keepLines/>
                    <w:suppressAutoHyphens/>
                    <w:spacing w:line="276" w:lineRule="auto"/>
                    <w:jc w:val="center"/>
                    <w:textAlignment w:val="center"/>
                    <w:rPr>
                      <w:b/>
                      <w:bCs/>
                      <w:caps/>
                      <w:color w:val="000000"/>
                      <w:szCs w:val="24"/>
                    </w:rPr>
                  </w:pPr>
                </w:p>
              </w:sdtContent>
            </w:sdt>
          </w:sdtContent>
        </w:sdt>
        <w:sdt>
          <w:sdtPr>
            <w:alias w:val="skyrius"/>
            <w:tag w:val="part_6fe1e6d798c94299b0b9ce5611a76539"/>
            <w:lock w:val="sdtLocked"/>
            <w:richText/>
          </w:sdtPr>
          <w:sdtContent>
            <w:p>
              <w:pPr>
                <w:keepLines/>
                <w:suppressAutoHyphens/>
                <w:spacing w:line="276" w:lineRule="auto"/>
                <w:jc w:val="center"/>
                <w:textAlignment w:val="center"/>
                <w:rPr>
                  <w:b/>
                  <w:bCs/>
                  <w:caps/>
                  <w:color w:val="000000"/>
                  <w:szCs w:val="24"/>
                </w:rPr>
              </w:pPr>
              <w:sdt>
                <w:sdtPr>
                  <w:alias w:val="Numeris"/>
                  <w:tag w:val="nr_6fe1e6d798c94299b0b9ce5611a76539"/>
                  <w:lock w:val="sdtLocked"/>
                  <w:richText/>
                </w:sdtPr>
                <w:sdtContent>
                  <w:r>
                    <w:rPr>
                      <w:b/>
                      <w:bCs/>
                      <w:caps/>
                      <w:color w:val="000000"/>
                      <w:szCs w:val="24"/>
                    </w:rPr>
                    <w:t>IV</w:t>
                  </w:r>
                </w:sdtContent>
              </w:sdt>
              <w:r>
                <w:rPr>
                  <w:b/>
                  <w:bCs/>
                  <w:caps/>
                  <w:color w:val="000000"/>
                  <w:szCs w:val="24"/>
                </w:rPr>
                <w:t xml:space="preserve">. </w:t>
              </w:r>
              <w:sdt>
                <w:sdtPr>
                  <w:alias w:val="Pavadinimas"/>
                  <w:tag w:val="title_6fe1e6d798c94299b0b9ce5611a76539"/>
                  <w:lock w:val="sdtLocked"/>
                  <w:richText/>
                </w:sdtPr>
                <w:sdtContent>
                  <w:r>
                    <w:rPr>
                      <w:b/>
                      <w:bCs/>
                      <w:caps/>
                      <w:color w:val="000000"/>
                      <w:szCs w:val="24"/>
                    </w:rPr>
                    <w:t>PERKANČIOSIOS ORGANIZACIJOS PRAŠYMO FORMA IR TURINYS</w:t>
                  </w:r>
                </w:sdtContent>
              </w:sdt>
            </w:p>
            <w:p>
              <w:pPr>
                <w:suppressAutoHyphens/>
                <w:spacing w:line="276" w:lineRule="auto"/>
                <w:jc w:val="both"/>
                <w:textAlignment w:val="center"/>
                <w:rPr>
                  <w:color w:val="000000"/>
                  <w:szCs w:val="24"/>
                </w:rPr>
              </w:pPr>
            </w:p>
            <w:sdt>
              <w:sdtPr>
                <w:alias w:val="21 p."/>
                <w:tag w:val="part_21ae03d00d63426e930066b8fdc1c9f3"/>
                <w:lock w:val="sdtLocked"/>
                <w:richText/>
              </w:sdtPr>
              <w:sdtContent>
                <w:p>
                  <w:pPr>
                    <w:suppressAutoHyphens/>
                    <w:spacing w:line="276" w:lineRule="auto"/>
                    <w:ind w:firstLine="720"/>
                    <w:jc w:val="both"/>
                    <w:textAlignment w:val="center"/>
                    <w:rPr>
                      <w:color w:val="000000"/>
                      <w:szCs w:val="24"/>
                    </w:rPr>
                  </w:pPr>
                  <w:sdt>
                    <w:sdtPr>
                      <w:alias w:val="Numeris"/>
                      <w:tag w:val="nr_21ae03d00d63426e930066b8fdc1c9f3"/>
                      <w:lock w:val="sdtLocked"/>
                      <w:richText/>
                    </w:sdtPr>
                    <w:sdtContent>
                      <w:r>
                        <w:rPr>
                          <w:color w:val="000000"/>
                          <w:szCs w:val="24"/>
                        </w:rPr>
                        <w:t>21</w:t>
                      </w:r>
                    </w:sdtContent>
                  </w:sdt>
                  <w:r>
                    <w:rPr>
                      <w:color w:val="000000"/>
                      <w:szCs w:val="24"/>
                    </w:rPr>
                    <w:t>. Prašymas pateikiamas raštu. Prašymas turi būti pasirašytas perkančiosios organizacijos vadovo arba jo įgalioto asmens. Jei prašymą pasirašo įgaliotas asmuo, Tarnyba turi teisę reikalauti, kad būtų pateiktas įgaliojimas arba lygiavertis dokumentas, įrodantis, kad asmuo turi teisę pasirašyti Tarnybai teikiamą prašymą.</w:t>
                  </w:r>
                </w:p>
              </w:sdtContent>
            </w:sdt>
            <w:sdt>
              <w:sdtPr>
                <w:alias w:val="22 p."/>
                <w:tag w:val="part_1fea20fa598743d6887c0807c61ecbe4"/>
                <w:lock w:val="sdtLocked"/>
                <w:richText/>
              </w:sdtPr>
              <w:sdtContent>
                <w:p>
                  <w:pPr>
                    <w:suppressAutoHyphens/>
                    <w:spacing w:line="276" w:lineRule="auto"/>
                    <w:ind w:firstLine="720"/>
                    <w:jc w:val="both"/>
                    <w:textAlignment w:val="center"/>
                    <w:rPr>
                      <w:color w:val="000000"/>
                      <w:szCs w:val="24"/>
                    </w:rPr>
                  </w:pPr>
                  <w:sdt>
                    <w:sdtPr>
                      <w:alias w:val="Numeris"/>
                      <w:tag w:val="nr_1fea20fa598743d6887c0807c61ecbe4"/>
                      <w:lock w:val="sdtLocked"/>
                      <w:richText/>
                    </w:sdtPr>
                    <w:sdtContent>
                      <w:r>
                        <w:rPr>
                          <w:color w:val="000000"/>
                          <w:szCs w:val="24"/>
                        </w:rPr>
                        <w:t>22</w:t>
                      </w:r>
                    </w:sdtContent>
                  </w:sdt>
                  <w:r>
                    <w:rPr>
                      <w:color w:val="000000"/>
                      <w:szCs w:val="24"/>
                    </w:rPr>
                    <w:t>. Jeigu atsirado aplinkybių, kurių nebuvo galima numatyti, teikiant prašymą dėl sutikimo nutraukti pirkimo procedūras, perkančioji organizacija:</w:t>
                  </w:r>
                </w:p>
                <w:sdt>
                  <w:sdtPr>
                    <w:alias w:val="22.1 p."/>
                    <w:tag w:val="part_a50829bf82914c659b716fc715ff2af1"/>
                    <w:lock w:val="sdtLocked"/>
                    <w:richText/>
                  </w:sdtPr>
                  <w:sdtContent>
                    <w:p>
                      <w:pPr>
                        <w:suppressAutoHyphens/>
                        <w:spacing w:line="276" w:lineRule="auto"/>
                        <w:ind w:firstLine="720"/>
                        <w:jc w:val="both"/>
                        <w:textAlignment w:val="center"/>
                        <w:rPr>
                          <w:color w:val="000000"/>
                          <w:szCs w:val="24"/>
                        </w:rPr>
                      </w:pPr>
                      <w:sdt>
                        <w:sdtPr>
                          <w:alias w:val="Numeris"/>
                          <w:tag w:val="nr_a50829bf82914c659b716fc715ff2af1"/>
                          <w:lock w:val="sdtLocked"/>
                          <w:richText/>
                        </w:sdtPr>
                        <w:sdtContent>
                          <w:r>
                            <w:rPr>
                              <w:color w:val="000000"/>
                              <w:szCs w:val="24"/>
                            </w:rPr>
                            <w:t>22.1</w:t>
                          </w:r>
                        </w:sdtContent>
                      </w:sdt>
                      <w:r>
                        <w:rPr>
                          <w:color w:val="000000"/>
                          <w:szCs w:val="24"/>
                        </w:rPr>
                        <w:t>. prašyme nurodo pirkimo būdą, pirkimo pavadinimą ir pirkimo numerį (jei skelbta), jei pirkimas finansuojamas Europos Sąjungos fondų lėšomis – projektą įgyvendinančiąją instituciją bei pilną projekto pavadinimą;</w:t>
                      </w:r>
                    </w:p>
                  </w:sdtContent>
                </w:sdt>
                <w:sdt>
                  <w:sdtPr>
                    <w:alias w:val="22.2 p."/>
                    <w:tag w:val="part_2a1302701c9344e091571de45b91885a"/>
                    <w:lock w:val="sdtLocked"/>
                    <w:richText/>
                  </w:sdtPr>
                  <w:sdtContent>
                    <w:p>
                      <w:pPr>
                        <w:suppressAutoHyphens/>
                        <w:spacing w:line="276" w:lineRule="auto"/>
                        <w:ind w:firstLine="720"/>
                        <w:jc w:val="both"/>
                        <w:textAlignment w:val="center"/>
                        <w:rPr>
                          <w:color w:val="000000"/>
                          <w:szCs w:val="24"/>
                        </w:rPr>
                      </w:pPr>
                      <w:sdt>
                        <w:sdtPr>
                          <w:alias w:val="Numeris"/>
                          <w:tag w:val="nr_2a1302701c9344e091571de45b91885a"/>
                          <w:lock w:val="sdtLocked"/>
                          <w:richText/>
                        </w:sdtPr>
                        <w:sdtContent>
                          <w:r>
                            <w:rPr>
                              <w:color w:val="000000"/>
                              <w:szCs w:val="24"/>
                            </w:rPr>
                            <w:t>22.2</w:t>
                          </w:r>
                        </w:sdtContent>
                      </w:sdt>
                      <w:r>
                        <w:rPr>
                          <w:color w:val="000000"/>
                          <w:szCs w:val="24"/>
                        </w:rPr>
                        <w:t>. kai pirkimui (ar jo daliai) apmokėti nėra lėšų, prašyme nurodo visam pirkimui ir kiekvienai pirkimo daliai (jei pirkimas skaidomas į dalis) planuotas lėšas, finansavimo šaltinius bei aplinkybes, kurioms susidarius, negalima vykdyti pirkimo, pateikiant tokias aplinkybes patvirtinančių dokumentų kopijas;</w:t>
                      </w:r>
                    </w:p>
                  </w:sdtContent>
                </w:sdt>
                <w:sdt>
                  <w:sdtPr>
                    <w:alias w:val="22.3 p."/>
                    <w:tag w:val="part_b8a3717f53794df89341665e3af11044"/>
                    <w:lock w:val="sdtLocked"/>
                    <w:richText/>
                  </w:sdtPr>
                  <w:sdtContent>
                    <w:p>
                      <w:pPr>
                        <w:suppressAutoHyphens/>
                        <w:spacing w:line="276" w:lineRule="auto"/>
                        <w:ind w:firstLine="720"/>
                        <w:jc w:val="both"/>
                        <w:textAlignment w:val="center"/>
                        <w:rPr>
                          <w:color w:val="000000"/>
                          <w:szCs w:val="24"/>
                        </w:rPr>
                      </w:pPr>
                      <w:sdt>
                        <w:sdtPr>
                          <w:alias w:val="Numeris"/>
                          <w:tag w:val="nr_b8a3717f53794df89341665e3af11044"/>
                          <w:lock w:val="sdtLocked"/>
                          <w:richText/>
                        </w:sdtPr>
                        <w:sdtContent>
                          <w:r>
                            <w:rPr>
                              <w:color w:val="000000"/>
                              <w:szCs w:val="24"/>
                            </w:rPr>
                            <w:t>22.3</w:t>
                          </w:r>
                        </w:sdtContent>
                      </w:sdt>
                      <w:r>
                        <w:rPr>
                          <w:color w:val="000000"/>
                          <w:szCs w:val="24"/>
                        </w:rPr>
                        <w:t>. esant kitoms nenumatytoms aplinkybėms, nurodo šias aplinkybes bei pateikia argumentus (dokumentų kopijas), patvirtinančius, kad šių aplinkybių nebuvo galima numatyti pradedant pirkimą;</w:t>
                      </w:r>
                    </w:p>
                  </w:sdtContent>
                </w:sdt>
                <w:sdt>
                  <w:sdtPr>
                    <w:alias w:val="22.4 p."/>
                    <w:tag w:val="part_9040aa18ffff4269baa1fc14564f4741"/>
                    <w:lock w:val="sdtLocked"/>
                    <w:richText/>
                  </w:sdtPr>
                  <w:sdtContent>
                    <w:p>
                      <w:pPr>
                        <w:suppressAutoHyphens/>
                        <w:spacing w:line="276" w:lineRule="auto"/>
                        <w:ind w:firstLine="720"/>
                        <w:jc w:val="both"/>
                        <w:textAlignment w:val="center"/>
                        <w:rPr>
                          <w:strike/>
                          <w:color w:val="000000"/>
                          <w:szCs w:val="24"/>
                        </w:rPr>
                      </w:pPr>
                      <w:sdt>
                        <w:sdtPr>
                          <w:alias w:val="Numeris"/>
                          <w:tag w:val="nr_9040aa18ffff4269baa1fc14564f4741"/>
                          <w:lock w:val="sdtLocked"/>
                          <w:richText/>
                        </w:sdtPr>
                        <w:sdtContent>
                          <w:r>
                            <w:rPr>
                              <w:color w:val="000000"/>
                              <w:szCs w:val="24"/>
                            </w:rPr>
                            <w:t>22.4</w:t>
                          </w:r>
                        </w:sdtContent>
                      </w:sdt>
                      <w:r>
                        <w:rPr>
                          <w:color w:val="000000"/>
                          <w:szCs w:val="24"/>
                        </w:rPr>
                        <w:t>. pateikia Komisijos posėdžio protokolo kopiją, kuriuo priimtas sprendimas nutraukti pirkimo procedūras. Protokole nurodomi Komisijos sprendimo motyvai, pateikiami paaiškinimai, kiekvieno Komisijos nario atskiroji nuomonė (jeigu buvo išsakyta);</w:t>
                      </w:r>
                    </w:p>
                  </w:sdtContent>
                </w:sdt>
                <w:sdt>
                  <w:sdtPr>
                    <w:alias w:val="22.5 p."/>
                    <w:tag w:val="part_092989e9d9ea4502b2a54081fc162b8b"/>
                    <w:lock w:val="sdtLocked"/>
                    <w:richText/>
                  </w:sdtPr>
                  <w:sdtContent>
                    <w:p>
                      <w:pPr>
                        <w:suppressAutoHyphens/>
                        <w:spacing w:line="276" w:lineRule="auto"/>
                        <w:ind w:firstLine="720"/>
                        <w:jc w:val="both"/>
                        <w:textAlignment w:val="center"/>
                        <w:rPr>
                          <w:color w:val="000000"/>
                          <w:szCs w:val="24"/>
                        </w:rPr>
                      </w:pPr>
                      <w:sdt>
                        <w:sdtPr>
                          <w:alias w:val="Numeris"/>
                          <w:tag w:val="nr_092989e9d9ea4502b2a54081fc162b8b"/>
                          <w:lock w:val="sdtLocked"/>
                          <w:richText/>
                        </w:sdtPr>
                        <w:sdtContent>
                          <w:r>
                            <w:rPr>
                              <w:color w:val="000000"/>
                              <w:szCs w:val="24"/>
                            </w:rPr>
                            <w:t>22.5</w:t>
                          </w:r>
                        </w:sdtContent>
                      </w:sdt>
                      <w:r>
                        <w:rPr>
                          <w:color w:val="000000"/>
                          <w:szCs w:val="24"/>
                        </w:rPr>
                        <w:t xml:space="preserve">. pateikia </w:t>
                      </w:r>
                      <w:r>
                        <w:rPr>
                          <w:color w:val="000000"/>
                          <w:spacing w:val="-4"/>
                          <w:szCs w:val="24"/>
                        </w:rPr>
                        <w:t>informaciją, ar vyksta / vyko teisminiai ginčai, ar taikomos laikinosios apsaugos priemonės.</w:t>
                      </w:r>
                    </w:p>
                  </w:sdtContent>
                </w:sdt>
              </w:sdtContent>
            </w:sdt>
            <w:sdt>
              <w:sdtPr>
                <w:alias w:val="23 p."/>
                <w:tag w:val="part_650dd9a01b3e47919fedbbf5f5f45b8c"/>
                <w:lock w:val="sdtLocked"/>
                <w:richText/>
              </w:sdtPr>
              <w:sdtContent>
                <w:p>
                  <w:pPr>
                    <w:suppressAutoHyphens/>
                    <w:spacing w:line="276" w:lineRule="auto"/>
                    <w:ind w:firstLine="720"/>
                    <w:jc w:val="both"/>
                    <w:textAlignment w:val="center"/>
                    <w:rPr>
                      <w:color w:val="000000"/>
                      <w:szCs w:val="24"/>
                    </w:rPr>
                  </w:pPr>
                  <w:sdt>
                    <w:sdtPr>
                      <w:alias w:val="Numeris"/>
                      <w:tag w:val="nr_650dd9a01b3e47919fedbbf5f5f45b8c"/>
                      <w:lock w:val="sdtLocked"/>
                      <w:richText/>
                    </w:sdtPr>
                    <w:sdtContent>
                      <w:r>
                        <w:rPr>
                          <w:color w:val="000000"/>
                          <w:spacing w:val="-4"/>
                          <w:szCs w:val="24"/>
                        </w:rPr>
                        <w:t>23</w:t>
                      </w:r>
                    </w:sdtContent>
                  </w:sdt>
                  <w:r>
                    <w:rPr>
                      <w:color w:val="000000"/>
                      <w:spacing w:val="-4"/>
                      <w:szCs w:val="24"/>
                    </w:rPr>
                    <w:t>. Teikiant prašymą dėl sutikimo pakeisti pirkimo sutarties sąlygas sutarties galiojimo laikotarpiu, perkančioji organizacija:</w:t>
                  </w:r>
                </w:p>
                <w:sdt>
                  <w:sdtPr>
                    <w:alias w:val="23.1 p."/>
                    <w:tag w:val="part_c1372342d03f40459b4f8cdce745a89e"/>
                    <w:lock w:val="sdtLocked"/>
                    <w:richText/>
                  </w:sdtPr>
                  <w:sdtContent>
                    <w:p>
                      <w:pPr>
                        <w:suppressAutoHyphens/>
                        <w:spacing w:line="276" w:lineRule="auto"/>
                        <w:ind w:firstLine="720"/>
                        <w:jc w:val="both"/>
                        <w:textAlignment w:val="center"/>
                        <w:rPr>
                          <w:color w:val="000000"/>
                          <w:szCs w:val="24"/>
                        </w:rPr>
                      </w:pPr>
                      <w:sdt>
                        <w:sdtPr>
                          <w:alias w:val="Numeris"/>
                          <w:tag w:val="nr_c1372342d03f40459b4f8cdce745a89e"/>
                          <w:lock w:val="sdtLocked"/>
                          <w:richText/>
                        </w:sdtPr>
                        <w:sdtContent>
                          <w:r>
                            <w:rPr>
                              <w:color w:val="000000"/>
                              <w:szCs w:val="24"/>
                            </w:rPr>
                            <w:t>23.1</w:t>
                          </w:r>
                        </w:sdtContent>
                      </w:sdt>
                      <w:r>
                        <w:rPr>
                          <w:color w:val="000000"/>
                          <w:szCs w:val="24"/>
                        </w:rPr>
                        <w:t>. prašyme nurodo duomenis apie pirkimą, kurio rezultatais remiantis buvo sudaryta pirkimo sutartis: pirkimo būdą, pirkimo pavadinimą, nuorodą į pirkimo skelbimą ir pirkimo numerį (jei skelbta), jei pirkimas finansuojamas Europos Sąjungos fondų lėšomis – projektą įgyvendinančiąją instituciją bei pilną projekto pavadinimą;</w:t>
                      </w:r>
                    </w:p>
                  </w:sdtContent>
                </w:sdt>
                <w:sdt>
                  <w:sdtPr>
                    <w:alias w:val="23.2 p."/>
                    <w:tag w:val="part_a7caeb57191b4ca080ff013cf38f72a6"/>
                    <w:lock w:val="sdtLocked"/>
                    <w:richText/>
                  </w:sdtPr>
                  <w:sdtContent>
                    <w:p>
                      <w:pPr>
                        <w:suppressAutoHyphens/>
                        <w:spacing w:line="276" w:lineRule="auto"/>
                        <w:ind w:firstLine="720"/>
                        <w:jc w:val="both"/>
                        <w:textAlignment w:val="center"/>
                        <w:rPr>
                          <w:color w:val="000000"/>
                          <w:szCs w:val="24"/>
                        </w:rPr>
                      </w:pPr>
                      <w:sdt>
                        <w:sdtPr>
                          <w:alias w:val="Numeris"/>
                          <w:tag w:val="nr_a7caeb57191b4ca080ff013cf38f72a6"/>
                          <w:lock w:val="sdtLocked"/>
                          <w:richText/>
                        </w:sdtPr>
                        <w:sdtContent>
                          <w:r>
                            <w:rPr>
                              <w:color w:val="000000"/>
                              <w:szCs w:val="24"/>
                            </w:rPr>
                            <w:t>23.2</w:t>
                          </w:r>
                        </w:sdtContent>
                      </w:sdt>
                      <w:r>
                        <w:rPr>
                          <w:color w:val="000000"/>
                          <w:szCs w:val="24"/>
                        </w:rPr>
                        <w:t>. pateikia pirkimo dokumentų kopijas, jei buvo atliekamas neskelbiamas pirkimas;</w:t>
                      </w:r>
                    </w:p>
                  </w:sdtContent>
                </w:sdt>
                <w:sdt>
                  <w:sdtPr>
                    <w:alias w:val="23.3 p."/>
                    <w:tag w:val="part_99312fd9317f4e4494f12571e441a774"/>
                    <w:lock w:val="sdtLocked"/>
                    <w:richText/>
                  </w:sdtPr>
                  <w:sdtContent>
                    <w:p>
                      <w:pPr>
                        <w:suppressAutoHyphens/>
                        <w:spacing w:line="276" w:lineRule="auto"/>
                        <w:ind w:firstLine="720"/>
                        <w:jc w:val="both"/>
                        <w:textAlignment w:val="center"/>
                        <w:rPr>
                          <w:color w:val="000000"/>
                          <w:szCs w:val="24"/>
                        </w:rPr>
                      </w:pPr>
                      <w:sdt>
                        <w:sdtPr>
                          <w:alias w:val="Numeris"/>
                          <w:tag w:val="nr_99312fd9317f4e4494f12571e441a774"/>
                          <w:lock w:val="sdtLocked"/>
                          <w:richText/>
                        </w:sdtPr>
                        <w:sdtContent>
                          <w:r>
                            <w:rPr>
                              <w:color w:val="000000"/>
                              <w:szCs w:val="24"/>
                            </w:rPr>
                            <w:t>23.3</w:t>
                          </w:r>
                        </w:sdtContent>
                      </w:sdt>
                      <w:r>
                        <w:rPr>
                          <w:color w:val="000000"/>
                          <w:szCs w:val="24"/>
                        </w:rPr>
                        <w:t>. nurodo pirkimo sutarties sąlygas, kurias būtina keisti, aplinkybes, kurioms susidarius iškilo būtinybė pakeisti pirkimo sutarties sąlygas, argumentus ir paaiškinimus, pagrindžiančius būtinybę keisti pirkimo sutarties sąlygas;</w:t>
                      </w:r>
                    </w:p>
                  </w:sdtContent>
                </w:sdt>
                <w:sdt>
                  <w:sdtPr>
                    <w:alias w:val="23.4 p."/>
                    <w:tag w:val="part_a509a766e6e9481ca285cc5498484582"/>
                    <w:lock w:val="sdtLocked"/>
                    <w:richText/>
                  </w:sdtPr>
                  <w:sdtContent>
                    <w:p>
                      <w:pPr>
                        <w:suppressAutoHyphens/>
                        <w:spacing w:line="276" w:lineRule="auto"/>
                        <w:ind w:firstLine="720"/>
                        <w:jc w:val="both"/>
                        <w:textAlignment w:val="center"/>
                        <w:rPr>
                          <w:color w:val="000000"/>
                          <w:szCs w:val="24"/>
                        </w:rPr>
                      </w:pPr>
                      <w:sdt>
                        <w:sdtPr>
                          <w:alias w:val="Numeris"/>
                          <w:tag w:val="nr_a509a766e6e9481ca285cc5498484582"/>
                          <w:lock w:val="sdtLocked"/>
                          <w:richText/>
                        </w:sdtPr>
                        <w:sdtContent>
                          <w:r>
                            <w:rPr>
                              <w:color w:val="000000"/>
                              <w:szCs w:val="24"/>
                            </w:rPr>
                            <w:t>23.4</w:t>
                          </w:r>
                        </w:sdtContent>
                      </w:sdt>
                      <w:r>
                        <w:rPr>
                          <w:color w:val="000000"/>
                          <w:szCs w:val="24"/>
                        </w:rPr>
                        <w:t>. prie prašymo Tarnybai prideda:</w:t>
                      </w:r>
                    </w:p>
                    <w:sdt>
                      <w:sdtPr>
                        <w:alias w:val="23.4.1 p."/>
                        <w:tag w:val="part_312bd3952afd4f0da28865f8d94d132c"/>
                        <w:lock w:val="sdtLocked"/>
                        <w:richText/>
                      </w:sdtPr>
                      <w:sdtContent>
                        <w:p>
                          <w:pPr>
                            <w:suppressAutoHyphens/>
                            <w:spacing w:line="276" w:lineRule="auto"/>
                            <w:ind w:firstLine="720"/>
                            <w:jc w:val="both"/>
                            <w:textAlignment w:val="center"/>
                            <w:rPr>
                              <w:color w:val="000000"/>
                              <w:szCs w:val="24"/>
                            </w:rPr>
                          </w:pPr>
                          <w:sdt>
                            <w:sdtPr>
                              <w:alias w:val="Numeris"/>
                              <w:tag w:val="nr_312bd3952afd4f0da28865f8d94d132c"/>
                              <w:lock w:val="sdtLocked"/>
                              <w:richText/>
                            </w:sdtPr>
                            <w:sdtContent>
                              <w:r>
                                <w:rPr>
                                  <w:color w:val="000000"/>
                                  <w:szCs w:val="24"/>
                                </w:rPr>
                                <w:t>23.4.1</w:t>
                              </w:r>
                            </w:sdtContent>
                          </w:sdt>
                          <w:r>
                            <w:rPr>
                              <w:color w:val="000000"/>
                              <w:szCs w:val="24"/>
                            </w:rPr>
                            <w:t>. su tiekėju raštu suderintą pirkimo sutarties pakeitimo projektą;</w:t>
                          </w:r>
                        </w:p>
                      </w:sdtContent>
                    </w:sdt>
                    <w:sdt>
                      <w:sdtPr>
                        <w:alias w:val="23.4.2 p."/>
                        <w:tag w:val="part_6dc304815c4c41d9903ec568bd25a32c"/>
                        <w:lock w:val="sdtLocked"/>
                        <w:richText/>
                      </w:sdtPr>
                      <w:sdtContent>
                        <w:p>
                          <w:pPr>
                            <w:suppressAutoHyphens/>
                            <w:spacing w:line="276" w:lineRule="auto"/>
                            <w:ind w:firstLine="720"/>
                            <w:jc w:val="both"/>
                            <w:textAlignment w:val="center"/>
                            <w:rPr>
                              <w:color w:val="000000"/>
                              <w:szCs w:val="24"/>
                            </w:rPr>
                          </w:pPr>
                          <w:sdt>
                            <w:sdtPr>
                              <w:alias w:val="Numeris"/>
                              <w:tag w:val="nr_6dc304815c4c41d9903ec568bd25a32c"/>
                              <w:lock w:val="sdtLocked"/>
                              <w:richText/>
                            </w:sdtPr>
                            <w:sdtContent>
                              <w:r>
                                <w:rPr>
                                  <w:color w:val="000000"/>
                                  <w:szCs w:val="24"/>
                                </w:rPr>
                                <w:t>23.4.2</w:t>
                              </w:r>
                            </w:sdtContent>
                          </w:sdt>
                          <w:r>
                            <w:rPr>
                              <w:color w:val="000000"/>
                              <w:szCs w:val="24"/>
                            </w:rPr>
                            <w:t>. pirkimo sutarties, papildomų susitarimų prie pirkimo sutarties ir (arba) pirkimo sutarties pakeitimų (jei buvo) kopijas;</w:t>
                          </w:r>
                        </w:p>
                      </w:sdtContent>
                    </w:sdt>
                    <w:sdt>
                      <w:sdtPr>
                        <w:alias w:val="23.4.3 p."/>
                        <w:tag w:val="part_877273b213e84d06b9b02c256cc25e42"/>
                        <w:lock w:val="sdtLocked"/>
                        <w:richText/>
                      </w:sdtPr>
                      <w:sdtContent>
                        <w:p>
                          <w:pPr>
                            <w:suppressAutoHyphens/>
                            <w:spacing w:line="276" w:lineRule="auto"/>
                            <w:ind w:firstLine="720"/>
                            <w:jc w:val="both"/>
                            <w:textAlignment w:val="center"/>
                            <w:rPr>
                              <w:color w:val="000000"/>
                              <w:szCs w:val="24"/>
                            </w:rPr>
                          </w:pPr>
                          <w:sdt>
                            <w:sdtPr>
                              <w:alias w:val="Numeris"/>
                              <w:tag w:val="nr_877273b213e84d06b9b02c256cc25e42"/>
                              <w:lock w:val="sdtLocked"/>
                              <w:richText/>
                            </w:sdtPr>
                            <w:sdtContent>
                              <w:r>
                                <w:rPr>
                                  <w:color w:val="000000"/>
                                  <w:szCs w:val="24"/>
                                </w:rPr>
                                <w:t>23.4.3</w:t>
                              </w:r>
                            </w:sdtContent>
                          </w:sdt>
                          <w:r>
                            <w:rPr>
                              <w:color w:val="000000"/>
                              <w:szCs w:val="24"/>
                            </w:rPr>
                            <w:t xml:space="preserve">. prašyme nurodytas aplinkybes, motyvus bei paaiškinimus patvirtinančių dokumentų kopijas, taip pat argumentus, kad, pakeitus pirkimo sutarties sąlygas, nebus pažeisti Įstatymo 3 straipsnyje nustatyti principai ir tikslas </w:t>
                          </w:r>
                          <w:r>
                            <w:rPr>
                              <w:i/>
                              <w:iCs/>
                              <w:color w:val="000000"/>
                              <w:szCs w:val="24"/>
                            </w:rPr>
                            <w:t>(kad toks pirkimo sutarties pakeitimas negali būti laikomas esminiu, nes juo nustatomos sąlygos, jei jos būtų nustatytos pradinės pirkimo sutarties sudarymo procedūros metu, nebūtų suteikusios galimybės dalyvauti kitiems, nei dalyvavo, konkurso dalyviams arba konkurso nugalėtoju negalėtų pripažinti kito nei pasirinktasis dalyvis pasiūlymą; kad dėl tokio pirkimo sutarties pakeitimo nepasikeis ekonominė pirkimo sutarties pusiausvyra dalyvio, su kuriuo sudaryta pirkimo sutartis, naudai taip, kaip nebuvo nustatyta pirminės pirkimo sutarties sąlygose ir pan.)</w:t>
                          </w:r>
                          <w:r>
                            <w:rPr>
                              <w:color w:val="000000"/>
                              <w:szCs w:val="24"/>
                            </w:rPr>
                            <w:t>.</w:t>
                          </w:r>
                        </w:p>
                        <w:p>
                          <w:pPr>
                            <w:suppressAutoHyphens/>
                            <w:spacing w:line="276" w:lineRule="auto"/>
                            <w:ind w:firstLine="720"/>
                            <w:jc w:val="both"/>
                            <w:textAlignment w:val="center"/>
                            <w:rPr>
                              <w:color w:val="000000"/>
                              <w:szCs w:val="24"/>
                            </w:rPr>
                          </w:pPr>
                          <w:r>
                            <w:rPr>
                              <w:color w:val="000000"/>
                              <w:szCs w:val="24"/>
                            </w:rPr>
                            <w:t>Jei perkančioji organizacija teikia prašymą atsisakyti rangos darbų</w:t>
                          </w:r>
                          <w:r>
                            <w:rPr>
                              <w:iCs/>
                              <w:color w:val="000000"/>
                              <w:szCs w:val="24"/>
                            </w:rPr>
                            <w:t xml:space="preserve"> pirkimo</w:t>
                          </w:r>
                          <w:r>
                            <w:rPr>
                              <w:color w:val="000000"/>
                              <w:szCs w:val="24"/>
                            </w:rPr>
                            <w:t xml:space="preserve"> sutartyje numatytų darbų, prie prašymo prideda patvirtintas pradinių lokalinių sąmatų kopijas, suderintą su statybos proceso dalyviais (rangovu, statinio projekto vykdymo priežiūrą (jei vykdoma) ir (ar) statinio statybos techninę priežiūrą (jei vykdoma) atliekančiu asmeniu) dokumentą, įrodantį, kad darbų atsisakymas būtinas ir sąlygotas objektyvių priežasčių. Dokumente pateikiami argumentai, pagrindžiantys darbų </w:t>
                          </w:r>
                          <w:r>
                            <w:rPr>
                              <w:color w:val="000000"/>
                              <w:spacing w:val="-2"/>
                              <w:szCs w:val="24"/>
                            </w:rPr>
                            <w:t xml:space="preserve">atsisakymo būtinybę (pavyzdžiui, techninių sprendinių keitimas, šių sprendinių keitimo priežastys), nevykdomų darbų pavadinimai, vienetai, kiekiai, jų vertė ir nurodoma, kokia suma, atsisakius tam tikrų </w:t>
                          </w:r>
                          <w:r>
                            <w:rPr>
                              <w:iCs/>
                              <w:color w:val="000000"/>
                              <w:szCs w:val="24"/>
                            </w:rPr>
                            <w:t>pirkimo</w:t>
                          </w:r>
                          <w:r>
                            <w:rPr>
                              <w:color w:val="000000"/>
                              <w:spacing w:val="-2"/>
                              <w:szCs w:val="24"/>
                            </w:rPr>
                            <w:t xml:space="preserve"> sutartyje numatytų darbų, mažės bendra </w:t>
                          </w:r>
                          <w:r>
                            <w:rPr>
                              <w:iCs/>
                              <w:color w:val="000000"/>
                              <w:szCs w:val="24"/>
                            </w:rPr>
                            <w:t>pirkimo</w:t>
                          </w:r>
                          <w:r>
                            <w:rPr>
                              <w:color w:val="000000"/>
                              <w:spacing w:val="-2"/>
                              <w:szCs w:val="24"/>
                            </w:rPr>
                            <w:t xml:space="preserve"> sutarties vertė taip pat ir užsakovo rezervas (jei buvo numatytas), atitinkamai jį perskaičiavus nuo sumažintos darbų kainos.</w:t>
                          </w:r>
                        </w:p>
                      </w:sdtContent>
                    </w:sdt>
                  </w:sdtContent>
                </w:sdt>
              </w:sdtContent>
            </w:sdt>
            <w:sdt>
              <w:sdtPr>
                <w:alias w:val="24 p."/>
                <w:tag w:val="part_4988c132ec38431885d9a05ba5719ce0"/>
                <w:lock w:val="sdtLocked"/>
                <w:richText/>
              </w:sdtPr>
              <w:sdtContent>
                <w:p>
                  <w:pPr>
                    <w:suppressAutoHyphens/>
                    <w:spacing w:line="276" w:lineRule="auto"/>
                    <w:ind w:firstLine="720"/>
                    <w:jc w:val="both"/>
                    <w:textAlignment w:val="center"/>
                    <w:rPr>
                      <w:color w:val="000000"/>
                      <w:szCs w:val="24"/>
                    </w:rPr>
                  </w:pPr>
                  <w:sdt>
                    <w:sdtPr>
                      <w:alias w:val="Numeris"/>
                      <w:tag w:val="nr_4988c132ec38431885d9a05ba5719ce0"/>
                      <w:lock w:val="sdtLocked"/>
                      <w:richText/>
                    </w:sdtPr>
                    <w:sdtContent>
                      <w:r>
                        <w:rPr>
                          <w:szCs w:val="24"/>
                        </w:rPr>
                        <w:t>24</w:t>
                      </w:r>
                    </w:sdtContent>
                  </w:sdt>
                  <w:r>
                    <w:rPr>
                      <w:szCs w:val="24"/>
                    </w:rPr>
                    <w:t>.</w:t>
                  </w:r>
                  <w:r>
                    <w:rPr>
                      <w:color w:val="FF0000"/>
                      <w:szCs w:val="24"/>
                    </w:rPr>
                    <w:t xml:space="preserve"> </w:t>
                  </w:r>
                  <w:r>
                    <w:rPr>
                      <w:color w:val="000000"/>
                      <w:szCs w:val="24"/>
                    </w:rPr>
                    <w:t xml:space="preserve">Teikiant prašymą dėl sutikimo, kad būtų pradėtas vykdyti paslaugų, kai ketinamos sudaryti </w:t>
                  </w:r>
                  <w:r>
                    <w:rPr>
                      <w:iCs/>
                      <w:color w:val="000000"/>
                      <w:szCs w:val="24"/>
                    </w:rPr>
                    <w:t>pirkimo</w:t>
                  </w:r>
                  <w:r>
                    <w:rPr>
                      <w:color w:val="000000"/>
                      <w:szCs w:val="24"/>
                    </w:rPr>
                    <w:t xml:space="preserve"> sutarties trukmė ilgesnė nei 3 metai, pirkimas, vadovaudamasi Viešojo pirkimo–pardavimo sutarčių, sudaromų ilgiau kaip 3 metams, </w:t>
                  </w:r>
                  <w:r>
                    <w:rPr>
                      <w:szCs w:val="24"/>
                    </w:rPr>
                    <w:t xml:space="preserve">terminų nustatymo kriterijų ir atvejų, kuriais gali būti sudaromos tokios sutartys, aprašo, patvirtinto Lietuvos Respublikos Vyriausybės 2006 m. gegužės 5 d. nutarimu Nr. 432 (Žin., 2006, Nr. 51-1892; 2009, Nr. 153-6921), 3.10 punktu, perkančioji organizacija Tarnybai pateikia pirkimo dokumentų projektą ir išsamų pagrindimą (paaiškinimus, dokumentų kopijas, skaičiavimus, lyginamuosius duomenis </w:t>
                  </w:r>
                  <w:r>
                    <w:rPr>
                      <w:color w:val="000000"/>
                      <w:szCs w:val="24"/>
                    </w:rPr>
                    <w:t xml:space="preserve">ar kt.), kad ilgesnės nei 3 metų termino paslaugų </w:t>
                  </w:r>
                  <w:r>
                    <w:rPr>
                      <w:iCs/>
                      <w:color w:val="000000"/>
                      <w:szCs w:val="24"/>
                    </w:rPr>
                    <w:t>pirkimo</w:t>
                  </w:r>
                  <w:r>
                    <w:rPr>
                      <w:color w:val="000000"/>
                      <w:szCs w:val="24"/>
                    </w:rPr>
                    <w:t xml:space="preserve"> sutarties sudarymas ekonominiu ar socialiniu požiūriu yra naudingesnis ir atitinka racionalaus lėšų, skirtų reikalingoms paslaugoms įsigyti, panaudojimo kriterijų.</w:t>
                  </w:r>
                </w:p>
              </w:sdtContent>
            </w:sdt>
            <w:sdt>
              <w:sdtPr>
                <w:alias w:val="25 p."/>
                <w:tag w:val="part_f4449aa265d24268a1bded7851fdaf49"/>
                <w:lock w:val="sdtLocked"/>
                <w:richText/>
              </w:sdtPr>
              <w:sdtContent>
                <w:p>
                  <w:pPr>
                    <w:suppressAutoHyphens/>
                    <w:spacing w:line="276" w:lineRule="auto"/>
                    <w:ind w:firstLine="720"/>
                    <w:jc w:val="both"/>
                    <w:textAlignment w:val="center"/>
                    <w:rPr>
                      <w:color w:val="000000"/>
                      <w:spacing w:val="-2"/>
                      <w:szCs w:val="24"/>
                    </w:rPr>
                  </w:pPr>
                  <w:sdt>
                    <w:sdtPr>
                      <w:alias w:val="Numeris"/>
                      <w:tag w:val="nr_f4449aa265d24268a1bded7851fdaf49"/>
                      <w:lock w:val="sdtLocked"/>
                      <w:richText/>
                    </w:sdtPr>
                    <w:sdtContent>
                      <w:r>
                        <w:rPr>
                          <w:color w:val="000000"/>
                          <w:spacing w:val="-2"/>
                          <w:szCs w:val="24"/>
                        </w:rPr>
                        <w:t>25</w:t>
                      </w:r>
                    </w:sdtContent>
                  </w:sdt>
                  <w:r>
                    <w:rPr>
                      <w:color w:val="000000"/>
                      <w:spacing w:val="-2"/>
                      <w:szCs w:val="24"/>
                    </w:rPr>
                    <w:t xml:space="preserve">. Teikiant prašymą dėl sutikimo atlikti pirkimą neskelbiamų derybų būdu, perkančioji organizacija pateikia Komisijos posėdžio protokolo kopiją, kuriuo priimtas sprendimas pirkimą atlikti neskelbiamų derybų būdu, motyvuojant, kad atsirado Įstatyme nustatyti pagrindai pirkimą atlikti neskelbiamų derybų būdu. Protokole turi būti nurodyta numatoma pirkimo vertė, bendra </w:t>
                  </w:r>
                  <w:r>
                    <w:rPr>
                      <w:iCs/>
                      <w:color w:val="000000"/>
                      <w:szCs w:val="24"/>
                    </w:rPr>
                    <w:t>pirkimo</w:t>
                  </w:r>
                  <w:r>
                    <w:rPr>
                      <w:color w:val="000000"/>
                      <w:spacing w:val="-2"/>
                      <w:szCs w:val="24"/>
                    </w:rPr>
                    <w:t xml:space="preserve"> sutarties </w:t>
                  </w:r>
                  <w:r>
                    <w:rPr>
                      <w:color w:val="000000"/>
                      <w:szCs w:val="24"/>
                    </w:rPr>
                    <w:t xml:space="preserve">ir kiekvienos pirkimo dalies (jei pirkimas skaidomas į dalis) vertė </w:t>
                  </w:r>
                  <w:r>
                    <w:rPr>
                      <w:color w:val="000000"/>
                      <w:spacing w:val="-2"/>
                      <w:szCs w:val="24"/>
                    </w:rPr>
                    <w:t>ir informacija apie pirkimui skirtas lėšas (suma ir finansavimo šaltinis) ir tai pagrindžiantys dokumentai. Pirkimo vertė apskaičiuojama Įstatymo 9 straipsnyje nustatyta tvarka.</w:t>
                  </w:r>
                </w:p>
              </w:sdtContent>
            </w:sdt>
            <w:sdt>
              <w:sdtPr>
                <w:alias w:val="26 p."/>
                <w:tag w:val="part_098c7fdb2e4c404b926f3201cdaae647"/>
                <w:lock w:val="sdtLocked"/>
                <w:richText/>
              </w:sdtPr>
              <w:sdtContent>
                <w:p>
                  <w:pPr>
                    <w:suppressAutoHyphens/>
                    <w:spacing w:line="276" w:lineRule="auto"/>
                    <w:ind w:firstLine="720"/>
                    <w:jc w:val="both"/>
                    <w:textAlignment w:val="center"/>
                    <w:rPr>
                      <w:color w:val="000000"/>
                      <w:szCs w:val="24"/>
                    </w:rPr>
                  </w:pPr>
                  <w:sdt>
                    <w:sdtPr>
                      <w:alias w:val="Numeris"/>
                      <w:tag w:val="nr_098c7fdb2e4c404b926f3201cdaae647"/>
                      <w:lock w:val="sdtLocked"/>
                      <w:richText/>
                    </w:sdtPr>
                    <w:sdtContent>
                      <w:r>
                        <w:rPr>
                          <w:color w:val="000000"/>
                          <w:szCs w:val="24"/>
                        </w:rPr>
                        <w:t>26</w:t>
                      </w:r>
                    </w:sdtContent>
                  </w:sdt>
                  <w:r>
                    <w:rPr>
                      <w:color w:val="000000"/>
                      <w:szCs w:val="24"/>
                    </w:rPr>
                    <w:t>. Teikiant prašymą dėl sutikimo atlikti pirkimą neskelbiamų derybų būdu Įstatymo 56 straipsnio 1 dalies 1 punkte nurodytu pagrindu, perkančioji organizacija be Taisyklių 25 punkte nurodytos informacijos ir dokumentų taip pat pateikia:</w:t>
                  </w:r>
                </w:p>
                <w:sdt>
                  <w:sdtPr>
                    <w:alias w:val="26.1 p."/>
                    <w:tag w:val="part_c00a3618f7194064b1b3c2ab7b7f921c"/>
                    <w:lock w:val="sdtLocked"/>
                    <w:richText/>
                  </w:sdtPr>
                  <w:sdtContent>
                    <w:p>
                      <w:pPr>
                        <w:suppressAutoHyphens/>
                        <w:spacing w:line="276" w:lineRule="auto"/>
                        <w:ind w:firstLine="720"/>
                        <w:jc w:val="both"/>
                        <w:textAlignment w:val="center"/>
                        <w:rPr>
                          <w:color w:val="000000"/>
                          <w:szCs w:val="24"/>
                        </w:rPr>
                      </w:pPr>
                      <w:sdt>
                        <w:sdtPr>
                          <w:alias w:val="Numeris"/>
                          <w:tag w:val="nr_c00a3618f7194064b1b3c2ab7b7f921c"/>
                          <w:lock w:val="sdtLocked"/>
                          <w:richText/>
                        </w:sdtPr>
                        <w:sdtContent>
                          <w:r>
                            <w:rPr>
                              <w:color w:val="000000"/>
                              <w:szCs w:val="24"/>
                            </w:rPr>
                            <w:t>26.1</w:t>
                          </w:r>
                        </w:sdtContent>
                      </w:sdt>
                      <w:r>
                        <w:rPr>
                          <w:color w:val="000000"/>
                          <w:szCs w:val="24"/>
                        </w:rPr>
                        <w:t>. informaciją apie prieš tai vykdytą pirkimą (atvirą ar ribotą konkursą ar konkurencinį dialogą), kuriame dalyvavę tiekėjai bus kviečiami į neskelbiamas derybas (pirkimo būdą, pirkimo pavadinimą, skelbimo numerį);</w:t>
                      </w:r>
                    </w:p>
                  </w:sdtContent>
                </w:sdt>
                <w:sdt>
                  <w:sdtPr>
                    <w:alias w:val="26.2 p."/>
                    <w:tag w:val="part_af2961666d784127bf7ecb615198acc9"/>
                    <w:lock w:val="sdtLocked"/>
                    <w:richText/>
                  </w:sdtPr>
                  <w:sdtContent>
                    <w:p>
                      <w:pPr>
                        <w:suppressAutoHyphens/>
                        <w:spacing w:line="276" w:lineRule="auto"/>
                        <w:ind w:firstLine="720"/>
                        <w:jc w:val="both"/>
                        <w:textAlignment w:val="center"/>
                        <w:rPr>
                          <w:color w:val="000000"/>
                          <w:spacing w:val="-4"/>
                          <w:szCs w:val="24"/>
                        </w:rPr>
                      </w:pPr>
                      <w:sdt>
                        <w:sdtPr>
                          <w:alias w:val="Numeris"/>
                          <w:tag w:val="nr_af2961666d784127bf7ecb615198acc9"/>
                          <w:lock w:val="sdtLocked"/>
                          <w:richText/>
                        </w:sdtPr>
                        <w:sdtContent>
                          <w:r>
                            <w:rPr>
                              <w:color w:val="000000"/>
                              <w:spacing w:val="-4"/>
                              <w:szCs w:val="24"/>
                            </w:rPr>
                            <w:t>26.2</w:t>
                          </w:r>
                        </w:sdtContent>
                      </w:sdt>
                      <w:r>
                        <w:rPr>
                          <w:color w:val="000000"/>
                          <w:spacing w:val="-4"/>
                          <w:szCs w:val="24"/>
                        </w:rPr>
                        <w:t>. dokumentus, susijusius su prieš tai vykdytu pirkimu (atviro ar riboto konkurso ar konkurencinio dialogo), kuriame dalyvavę tiekėjai bus kviečiami į neskelbiamas derybas (Komisijos posėdžių protokolų, tiekėjų prašymų paaiškinti pirkimo dokumentus ir pranešimų tiekėjams apie pirkimo dokumentų paaiškinimus, tiekėjų pretenzijų, atsakymų į jas, pranešimų dalyviams apie jų kvalifikacinių duomenų bei pasiūlymų vertinimą kopijas, pasiūlymų atmetimo priežastis, informaciją, ar vyksta / vyko teisminiai ginčai, ar taikomos laikinosios apsaugos priemonės);</w:t>
                      </w:r>
                    </w:p>
                  </w:sdtContent>
                </w:sdt>
                <w:sdt>
                  <w:sdtPr>
                    <w:alias w:val="26.3 p."/>
                    <w:tag w:val="part_4bdb67f44ff14c2c9917ab7ef8ab7b40"/>
                    <w:lock w:val="sdtLocked"/>
                    <w:richText/>
                  </w:sdtPr>
                  <w:sdtContent>
                    <w:p>
                      <w:pPr>
                        <w:suppressAutoHyphens/>
                        <w:spacing w:line="276" w:lineRule="auto"/>
                        <w:ind w:firstLine="720"/>
                        <w:jc w:val="both"/>
                        <w:textAlignment w:val="center"/>
                        <w:rPr>
                          <w:color w:val="000000"/>
                          <w:szCs w:val="24"/>
                        </w:rPr>
                      </w:pPr>
                      <w:sdt>
                        <w:sdtPr>
                          <w:alias w:val="Numeris"/>
                          <w:tag w:val="nr_4bdb67f44ff14c2c9917ab7ef8ab7b40"/>
                          <w:lock w:val="sdtLocked"/>
                          <w:richText/>
                        </w:sdtPr>
                        <w:sdtContent>
                          <w:r>
                            <w:rPr>
                              <w:color w:val="000000"/>
                              <w:szCs w:val="24"/>
                            </w:rPr>
                            <w:t>26.3</w:t>
                          </w:r>
                        </w:sdtContent>
                      </w:sdt>
                      <w:r>
                        <w:rPr>
                          <w:color w:val="000000"/>
                          <w:szCs w:val="24"/>
                        </w:rPr>
                        <w:t xml:space="preserve">. patvirtinimą, kad </w:t>
                      </w:r>
                      <w:r>
                        <w:rPr>
                          <w:color w:val="000000"/>
                          <w:spacing w:val="-2"/>
                          <w:szCs w:val="24"/>
                        </w:rPr>
                        <w:t>atliekant</w:t>
                      </w:r>
                      <w:r>
                        <w:rPr>
                          <w:bCs/>
                          <w:color w:val="000000"/>
                          <w:spacing w:val="-2"/>
                          <w:szCs w:val="24"/>
                        </w:rPr>
                        <w:t xml:space="preserve"> </w:t>
                      </w:r>
                      <w:r>
                        <w:rPr>
                          <w:color w:val="000000"/>
                          <w:szCs w:val="24"/>
                        </w:rPr>
                        <w:t>pirkimą neskelbiamų derybų būdu Įstatymo 56 straipsnio 1 dalies 1  punkte nurodytu pagrindu, prieš tai vykdyto pirkimo (atviro ar riboto konkurso ar konkurencinio dialogo) sąlygos iš esmės nekeičiamos, nurodant, kurias pirkimo sąlygas ir kaip ketinama keisti.</w:t>
                      </w:r>
                    </w:p>
                  </w:sdtContent>
                </w:sdt>
              </w:sdtContent>
            </w:sdt>
            <w:sdt>
              <w:sdtPr>
                <w:alias w:val="27 p."/>
                <w:tag w:val="part_9fd24432b7aa41299326ddcd97bd926c"/>
                <w:lock w:val="sdtLocked"/>
                <w:richText/>
              </w:sdtPr>
              <w:sdtContent>
                <w:p>
                  <w:pPr>
                    <w:suppressAutoHyphens/>
                    <w:spacing w:line="276" w:lineRule="auto"/>
                    <w:ind w:firstLine="720"/>
                    <w:jc w:val="both"/>
                    <w:textAlignment w:val="center"/>
                    <w:rPr>
                      <w:color w:val="000000"/>
                      <w:szCs w:val="24"/>
                    </w:rPr>
                  </w:pPr>
                  <w:sdt>
                    <w:sdtPr>
                      <w:alias w:val="Numeris"/>
                      <w:tag w:val="nr_9fd24432b7aa41299326ddcd97bd926c"/>
                      <w:lock w:val="sdtLocked"/>
                      <w:richText/>
                    </w:sdtPr>
                    <w:sdtContent>
                      <w:r>
                        <w:rPr>
                          <w:color w:val="000000"/>
                          <w:szCs w:val="24"/>
                        </w:rPr>
                        <w:t>27</w:t>
                      </w:r>
                    </w:sdtContent>
                  </w:sdt>
                  <w:r>
                    <w:rPr>
                      <w:color w:val="000000"/>
                      <w:szCs w:val="24"/>
                    </w:rPr>
                    <w:t>. Teikiant prašymą dėl sutikimo atlikti pirkimą neskelbiamų derybų būdu Įstatymo 56 straipsnio 1 dalies 2  punkte nurodytu pagrindu, perkančioji organizacija, be Taisyklių 25 punkte nurodytos informacijos ir dokumentų, taip pat pateikia:</w:t>
                  </w:r>
                </w:p>
                <w:sdt>
                  <w:sdtPr>
                    <w:alias w:val="27.1 p."/>
                    <w:tag w:val="part_2fe6e2609cc14ec299330fa09d8817ae"/>
                    <w:lock w:val="sdtLocked"/>
                    <w:richText/>
                  </w:sdtPr>
                  <w:sdtContent>
                    <w:p>
                      <w:pPr>
                        <w:suppressAutoHyphens/>
                        <w:spacing w:line="276" w:lineRule="auto"/>
                        <w:ind w:firstLine="720"/>
                        <w:jc w:val="both"/>
                        <w:textAlignment w:val="center"/>
                        <w:rPr>
                          <w:color w:val="000000"/>
                          <w:szCs w:val="24"/>
                        </w:rPr>
                      </w:pPr>
                      <w:sdt>
                        <w:sdtPr>
                          <w:alias w:val="Numeris"/>
                          <w:tag w:val="nr_2fe6e2609cc14ec299330fa09d8817ae"/>
                          <w:lock w:val="sdtLocked"/>
                          <w:richText/>
                        </w:sdtPr>
                        <w:sdtContent>
                          <w:r>
                            <w:rPr>
                              <w:color w:val="000000"/>
                              <w:szCs w:val="24"/>
                            </w:rPr>
                            <w:t>27.1</w:t>
                          </w:r>
                        </w:sdtContent>
                      </w:sdt>
                      <w:r>
                        <w:rPr>
                          <w:color w:val="000000"/>
                          <w:szCs w:val="24"/>
                        </w:rPr>
                        <w:t>. informaciją apie prieš tai vykdytą pirkimą (atvirą ar ribotą konkursą): pirkimo būdą, pirkimo pavadinimą, skelbimo numerį;</w:t>
                      </w:r>
                    </w:p>
                  </w:sdtContent>
                </w:sdt>
                <w:sdt>
                  <w:sdtPr>
                    <w:alias w:val="27.2 p."/>
                    <w:tag w:val="part_a3399cba5cad4da7b935d78deb03e0a4"/>
                    <w:lock w:val="sdtLocked"/>
                    <w:richText/>
                  </w:sdtPr>
                  <w:sdtContent>
                    <w:p>
                      <w:pPr>
                        <w:suppressAutoHyphens/>
                        <w:spacing w:line="276" w:lineRule="auto"/>
                        <w:ind w:firstLine="720"/>
                        <w:jc w:val="both"/>
                        <w:textAlignment w:val="center"/>
                        <w:rPr>
                          <w:color w:val="000000"/>
                          <w:szCs w:val="24"/>
                        </w:rPr>
                      </w:pPr>
                      <w:sdt>
                        <w:sdtPr>
                          <w:alias w:val="Numeris"/>
                          <w:tag w:val="nr_a3399cba5cad4da7b935d78deb03e0a4"/>
                          <w:lock w:val="sdtLocked"/>
                          <w:richText/>
                        </w:sdtPr>
                        <w:sdtContent>
                          <w:r>
                            <w:rPr>
                              <w:color w:val="000000"/>
                              <w:szCs w:val="24"/>
                            </w:rPr>
                            <w:t>27.2</w:t>
                          </w:r>
                        </w:sdtContent>
                      </w:sdt>
                      <w:r>
                        <w:rPr>
                          <w:color w:val="000000"/>
                          <w:szCs w:val="24"/>
                        </w:rPr>
                        <w:t>. dokumentus</w:t>
                      </w:r>
                      <w:r>
                        <w:rPr>
                          <w:color w:val="000000"/>
                          <w:spacing w:val="-4"/>
                          <w:szCs w:val="24"/>
                        </w:rPr>
                        <w:t xml:space="preserve">, susijusius su prieš tai vykdytu pirkimu (atviro ar riboto konkurso): </w:t>
                      </w:r>
                      <w:r>
                        <w:rPr>
                          <w:color w:val="000000"/>
                          <w:szCs w:val="24"/>
                        </w:rPr>
                        <w:t>Komisijos posėdžių protokolų, tiekėjų prašymų paaiškinti pirkimo dokumentus ir pranešimų tiekėjams apie pirkimo dokumentų paaiškinimus, tiekėjų pretenzijų, atsakymų į jas, pranešimų tiekėjams apie jų kvalifikacinių duomenų bei pasiūlymų vertinimą kopijas, pasiūlymų atmetimo priežastis, informaciją, ar vyksta / vyko teisminiai ginčai, ar taikomos laikinosios apsaugos priemonės;</w:t>
                      </w:r>
                    </w:p>
                  </w:sdtContent>
                </w:sdt>
                <w:sdt>
                  <w:sdtPr>
                    <w:alias w:val="27.3 p."/>
                    <w:tag w:val="part_518e4f68fbed4346a3214bb486e2ca1e"/>
                    <w:lock w:val="sdtLocked"/>
                    <w:richText/>
                  </w:sdtPr>
                  <w:sdtContent>
                    <w:p>
                      <w:pPr>
                        <w:suppressAutoHyphens/>
                        <w:spacing w:line="276" w:lineRule="auto"/>
                        <w:ind w:firstLine="720"/>
                        <w:jc w:val="both"/>
                        <w:textAlignment w:val="center"/>
                        <w:rPr>
                          <w:color w:val="000000"/>
                          <w:spacing w:val="-2"/>
                          <w:szCs w:val="24"/>
                        </w:rPr>
                      </w:pPr>
                      <w:sdt>
                        <w:sdtPr>
                          <w:alias w:val="Numeris"/>
                          <w:tag w:val="nr_518e4f68fbed4346a3214bb486e2ca1e"/>
                          <w:lock w:val="sdtLocked"/>
                          <w:richText/>
                        </w:sdtPr>
                        <w:sdtContent>
                          <w:r>
                            <w:rPr>
                              <w:color w:val="000000"/>
                              <w:spacing w:val="-8"/>
                              <w:szCs w:val="24"/>
                            </w:rPr>
                            <w:t>27.3</w:t>
                          </w:r>
                        </w:sdtContent>
                      </w:sdt>
                      <w:r>
                        <w:rPr>
                          <w:color w:val="000000"/>
                          <w:spacing w:val="-8"/>
                          <w:szCs w:val="24"/>
                        </w:rPr>
                        <w:t xml:space="preserve">. </w:t>
                      </w:r>
                      <w:r>
                        <w:rPr>
                          <w:color w:val="000000"/>
                          <w:szCs w:val="24"/>
                        </w:rPr>
                        <w:t>patvirtinimą</w:t>
                      </w:r>
                      <w:r>
                        <w:rPr>
                          <w:color w:val="000000"/>
                          <w:spacing w:val="-8"/>
                          <w:szCs w:val="24"/>
                        </w:rPr>
                        <w:t>, kad atliekant</w:t>
                      </w:r>
                      <w:r>
                        <w:rPr>
                          <w:bCs/>
                          <w:color w:val="000000"/>
                          <w:spacing w:val="-8"/>
                          <w:szCs w:val="24"/>
                        </w:rPr>
                        <w:t xml:space="preserve"> </w:t>
                      </w:r>
                      <w:r>
                        <w:rPr>
                          <w:color w:val="000000"/>
                          <w:spacing w:val="-8"/>
                          <w:szCs w:val="24"/>
                        </w:rPr>
                        <w:t>pirkimą neskelbiamų derybų būdu Įstatymo 56 straipsnio 1 dalies 2 </w:t>
                      </w:r>
                      <w:r>
                        <w:rPr>
                          <w:color w:val="000000"/>
                          <w:szCs w:val="24"/>
                        </w:rPr>
                        <w:t xml:space="preserve"> punkte nurodytu pagrindu</w:t>
                      </w:r>
                      <w:r>
                        <w:rPr>
                          <w:color w:val="000000"/>
                          <w:spacing w:val="-8"/>
                          <w:szCs w:val="24"/>
                        </w:rPr>
                        <w:t>, prieš tai vykdyto pirkimo (atviro ar riboto konkurso) sąlygos iš esmės nekeičiamos, nurodant, kurias pirkimo sąlygas ir kaip ketinama keisti;</w:t>
                      </w:r>
                    </w:p>
                  </w:sdtContent>
                </w:sdt>
                <w:sdt>
                  <w:sdtPr>
                    <w:alias w:val="27.4 p."/>
                    <w:tag w:val="part_abbdfb198e994e1ba3c2f2a40df55678"/>
                    <w:lock w:val="sdtLocked"/>
                    <w:richText/>
                  </w:sdtPr>
                  <w:sdtContent>
                    <w:p>
                      <w:pPr>
                        <w:suppressAutoHyphens/>
                        <w:spacing w:line="276" w:lineRule="auto"/>
                        <w:ind w:firstLine="720"/>
                        <w:jc w:val="both"/>
                        <w:textAlignment w:val="center"/>
                        <w:rPr>
                          <w:color w:val="000000"/>
                          <w:szCs w:val="24"/>
                        </w:rPr>
                      </w:pPr>
                      <w:sdt>
                        <w:sdtPr>
                          <w:alias w:val="Numeris"/>
                          <w:tag w:val="nr_abbdfb198e994e1ba3c2f2a40df55678"/>
                          <w:lock w:val="sdtLocked"/>
                          <w:richText/>
                        </w:sdtPr>
                        <w:sdtContent>
                          <w:r>
                            <w:rPr>
                              <w:color w:val="000000"/>
                              <w:szCs w:val="24"/>
                            </w:rPr>
                            <w:t>27.4</w:t>
                          </w:r>
                        </w:sdtContent>
                      </w:sdt>
                      <w:r>
                        <w:rPr>
                          <w:color w:val="000000"/>
                          <w:szCs w:val="24"/>
                        </w:rPr>
                        <w:t>. informaciją, ar Europos Komisijos prašymu jai buvo pateikta Įstatymo 56 straipsnio 1 dalies 2 punkto pagrindu atliekamo ar atlikto pirkimo ataskaita.</w:t>
                      </w:r>
                    </w:p>
                  </w:sdtContent>
                </w:sdt>
              </w:sdtContent>
            </w:sdt>
            <w:sdt>
              <w:sdtPr>
                <w:alias w:val="28 p."/>
                <w:tag w:val="part_929a31c85f6f44619a96c4d5e0a1038d"/>
                <w:lock w:val="sdtLocked"/>
                <w:richText/>
              </w:sdtPr>
              <w:sdtContent>
                <w:p>
                  <w:pPr>
                    <w:suppressAutoHyphens/>
                    <w:spacing w:line="276" w:lineRule="auto"/>
                    <w:ind w:firstLine="720"/>
                    <w:jc w:val="both"/>
                    <w:textAlignment w:val="center"/>
                    <w:rPr>
                      <w:color w:val="000000"/>
                      <w:szCs w:val="24"/>
                    </w:rPr>
                  </w:pPr>
                  <w:sdt>
                    <w:sdtPr>
                      <w:alias w:val="Numeris"/>
                      <w:tag w:val="nr_929a31c85f6f44619a96c4d5e0a1038d"/>
                      <w:lock w:val="sdtLocked"/>
                      <w:richText/>
                    </w:sdtPr>
                    <w:sdtContent>
                      <w:r>
                        <w:rPr>
                          <w:color w:val="000000"/>
                          <w:szCs w:val="24"/>
                        </w:rPr>
                        <w:t>28</w:t>
                      </w:r>
                    </w:sdtContent>
                  </w:sdt>
                  <w:r>
                    <w:rPr>
                      <w:color w:val="000000"/>
                      <w:szCs w:val="24"/>
                    </w:rPr>
                    <w:t>. Teikiant prašymą dėl sutikimo atlikti pirkimą neskelbiamų derybų būdu Įstatymo 56 straipsnio 1 dalies 3  punkte nurodytu pagrindu, grindžiamą priežastimis, susijusiomis su išimtinių teisių apsauga, perkančioji organizacija, be Taisyklių 25 punkte nurodytos informacijos ir dokumentų, taip pat pateikia:</w:t>
                  </w:r>
                </w:p>
                <w:sdt>
                  <w:sdtPr>
                    <w:alias w:val="28.1 p."/>
                    <w:tag w:val="part_5ca7daa71ba94ad6bd1476f02809aad5"/>
                    <w:lock w:val="sdtLocked"/>
                    <w:richText/>
                  </w:sdtPr>
                  <w:sdtContent>
                    <w:p>
                      <w:pPr>
                        <w:suppressAutoHyphens/>
                        <w:spacing w:line="276" w:lineRule="auto"/>
                        <w:ind w:firstLine="720"/>
                        <w:jc w:val="both"/>
                        <w:textAlignment w:val="center"/>
                        <w:rPr>
                          <w:color w:val="000000"/>
                          <w:szCs w:val="24"/>
                        </w:rPr>
                      </w:pPr>
                      <w:sdt>
                        <w:sdtPr>
                          <w:alias w:val="Numeris"/>
                          <w:tag w:val="nr_5ca7daa71ba94ad6bd1476f02809aad5"/>
                          <w:lock w:val="sdtLocked"/>
                          <w:richText/>
                        </w:sdtPr>
                        <w:sdtContent>
                          <w:r>
                            <w:rPr>
                              <w:color w:val="000000"/>
                              <w:szCs w:val="24"/>
                            </w:rPr>
                            <w:t>28.1</w:t>
                          </w:r>
                        </w:sdtContent>
                      </w:sdt>
                      <w:r>
                        <w:rPr>
                          <w:color w:val="000000"/>
                          <w:szCs w:val="24"/>
                        </w:rPr>
                        <w:t xml:space="preserve">. dokumentą, įrodantį, kad tiekėjas, iš kurio ketinama įsigyti prekes, paslaugas ar darbus, turi intelektinės nuosavybės teises (pvz. patentą, autorių teises, prekių ženklą ir kt.) į jo sukurtą produktą; </w:t>
                      </w:r>
                    </w:p>
                  </w:sdtContent>
                </w:sdt>
                <w:sdt>
                  <w:sdtPr>
                    <w:alias w:val="28.2 p."/>
                    <w:tag w:val="part_fc074a965c72454686399ef6c3f21257"/>
                    <w:lock w:val="sdtLocked"/>
                    <w:richText/>
                  </w:sdtPr>
                  <w:sdtContent>
                    <w:p>
                      <w:pPr>
                        <w:suppressAutoHyphens/>
                        <w:spacing w:line="276" w:lineRule="auto"/>
                        <w:ind w:firstLine="720"/>
                        <w:jc w:val="both"/>
                        <w:textAlignment w:val="center"/>
                        <w:rPr>
                          <w:color w:val="000000"/>
                          <w:szCs w:val="24"/>
                        </w:rPr>
                      </w:pPr>
                      <w:sdt>
                        <w:sdtPr>
                          <w:alias w:val="Numeris"/>
                          <w:tag w:val="nr_fc074a965c72454686399ef6c3f21257"/>
                          <w:lock w:val="sdtLocked"/>
                          <w:richText/>
                        </w:sdtPr>
                        <w:sdtContent>
                          <w:r>
                            <w:rPr>
                              <w:color w:val="000000"/>
                              <w:szCs w:val="24"/>
                            </w:rPr>
                            <w:t>28.2</w:t>
                          </w:r>
                        </w:sdtContent>
                      </w:sdt>
                      <w:r>
                        <w:rPr>
                          <w:color w:val="000000"/>
                          <w:szCs w:val="24"/>
                        </w:rPr>
                        <w:t>. pradinės pirkimo sutarties (jei buvo sudaryta), sudarytos su tiekėju, iš kurio ketinama įsigyti prekes, paslaugas ar darbus, kopiją.</w:t>
                      </w:r>
                    </w:p>
                  </w:sdtContent>
                </w:sdt>
              </w:sdtContent>
            </w:sdt>
            <w:sdt>
              <w:sdtPr>
                <w:alias w:val="29 p."/>
                <w:tag w:val="part_7f6a2454aa4c4bcd80f54e49f46dfb54"/>
                <w:lock w:val="sdtLocked"/>
                <w:richText/>
              </w:sdtPr>
              <w:sdtContent>
                <w:p>
                  <w:pPr>
                    <w:suppressAutoHyphens/>
                    <w:spacing w:line="276" w:lineRule="auto"/>
                    <w:ind w:firstLine="720"/>
                    <w:jc w:val="both"/>
                    <w:textAlignment w:val="center"/>
                    <w:rPr>
                      <w:color w:val="000000"/>
                      <w:szCs w:val="24"/>
                    </w:rPr>
                  </w:pPr>
                  <w:sdt>
                    <w:sdtPr>
                      <w:alias w:val="Numeris"/>
                      <w:tag w:val="nr_7f6a2454aa4c4bcd80f54e49f46dfb54"/>
                      <w:lock w:val="sdtLocked"/>
                      <w:richText/>
                    </w:sdtPr>
                    <w:sdtContent>
                      <w:r>
                        <w:rPr>
                          <w:color w:val="000000"/>
                          <w:szCs w:val="24"/>
                        </w:rPr>
                        <w:t>29</w:t>
                      </w:r>
                    </w:sdtContent>
                  </w:sdt>
                  <w:r>
                    <w:rPr>
                      <w:color w:val="000000"/>
                      <w:szCs w:val="24"/>
                    </w:rPr>
                    <w:t>. Teikiant prašymą dėl sutikimo atlikti pirkimą neskelbiamų derybų būdu Įstatymo 56 straipsnio 2 dalies 2  punkte nurodytu pagrindu, perkančioji organizacija, be Taisyklių 25 punkte nurodytos informacijos ir dokumentų, taip pat pateikia:</w:t>
                  </w:r>
                </w:p>
                <w:sdt>
                  <w:sdtPr>
                    <w:alias w:val="29.1 p."/>
                    <w:tag w:val="part_216f2b1d98ba4838941c501d7fdca231"/>
                    <w:lock w:val="sdtLocked"/>
                    <w:richText/>
                  </w:sdtPr>
                  <w:sdtContent>
                    <w:p>
                      <w:pPr>
                        <w:suppressAutoHyphens/>
                        <w:spacing w:line="276" w:lineRule="auto"/>
                        <w:ind w:firstLine="720"/>
                        <w:jc w:val="both"/>
                        <w:textAlignment w:val="center"/>
                        <w:rPr>
                          <w:color w:val="000000"/>
                          <w:szCs w:val="24"/>
                        </w:rPr>
                      </w:pPr>
                      <w:sdt>
                        <w:sdtPr>
                          <w:alias w:val="Numeris"/>
                          <w:tag w:val="nr_216f2b1d98ba4838941c501d7fdca231"/>
                          <w:lock w:val="sdtLocked"/>
                          <w:richText/>
                        </w:sdtPr>
                        <w:sdtContent>
                          <w:r>
                            <w:rPr>
                              <w:color w:val="000000"/>
                              <w:szCs w:val="24"/>
                            </w:rPr>
                            <w:t>29.1</w:t>
                          </w:r>
                        </w:sdtContent>
                      </w:sdt>
                      <w:r>
                        <w:rPr>
                          <w:color w:val="000000"/>
                          <w:szCs w:val="24"/>
                        </w:rPr>
                        <w:t>. ankstesnės pirkimo sutarties, papildomų susitarimų prie pirkimo sutarties ir (arba) pirkimo sutarties pakeitimų (jei buvo) kopijas;</w:t>
                      </w:r>
                    </w:p>
                  </w:sdtContent>
                </w:sdt>
                <w:sdt>
                  <w:sdtPr>
                    <w:alias w:val="29.2 p."/>
                    <w:tag w:val="part_841e0a05fdc1411dba58fce53db91799"/>
                    <w:lock w:val="sdtLocked"/>
                    <w:richText/>
                  </w:sdtPr>
                  <w:sdtContent>
                    <w:p>
                      <w:pPr>
                        <w:suppressAutoHyphens/>
                        <w:spacing w:line="276" w:lineRule="auto"/>
                        <w:ind w:firstLine="720"/>
                        <w:jc w:val="both"/>
                        <w:textAlignment w:val="center"/>
                        <w:rPr>
                          <w:color w:val="000000"/>
                          <w:szCs w:val="24"/>
                        </w:rPr>
                      </w:pPr>
                      <w:sdt>
                        <w:sdtPr>
                          <w:alias w:val="Numeris"/>
                          <w:tag w:val="nr_841e0a05fdc1411dba58fce53db91799"/>
                          <w:lock w:val="sdtLocked"/>
                          <w:richText/>
                        </w:sdtPr>
                        <w:sdtContent>
                          <w:r>
                            <w:rPr>
                              <w:color w:val="000000"/>
                              <w:szCs w:val="24"/>
                            </w:rPr>
                            <w:t>29.2</w:t>
                          </w:r>
                        </w:sdtContent>
                      </w:sdt>
                      <w:r>
                        <w:rPr>
                          <w:color w:val="000000"/>
                          <w:szCs w:val="24"/>
                        </w:rPr>
                        <w:t>. motyvuotą pagrindimą, kad iš tiekėjo, su kuriuo sudaryta ankstesnė pirkimo sutartis, verta pirkti papildomai;</w:t>
                      </w:r>
                    </w:p>
                  </w:sdtContent>
                </w:sdt>
                <w:sdt>
                  <w:sdtPr>
                    <w:alias w:val="29.3 p."/>
                    <w:tag w:val="part_bda0635deca44443a1c326b59348edd6"/>
                    <w:lock w:val="sdtLocked"/>
                    <w:richText/>
                  </w:sdtPr>
                  <w:sdtContent>
                    <w:p>
                      <w:pPr>
                        <w:suppressAutoHyphens/>
                        <w:spacing w:line="276" w:lineRule="auto"/>
                        <w:ind w:firstLine="720"/>
                        <w:jc w:val="both"/>
                        <w:textAlignment w:val="center"/>
                        <w:rPr>
                          <w:color w:val="000000"/>
                          <w:szCs w:val="24"/>
                        </w:rPr>
                      </w:pPr>
                      <w:sdt>
                        <w:sdtPr>
                          <w:alias w:val="Numeris"/>
                          <w:tag w:val="nr_bda0635deca44443a1c326b59348edd6"/>
                          <w:lock w:val="sdtLocked"/>
                          <w:richText/>
                        </w:sdtPr>
                        <w:sdtContent>
                          <w:r>
                            <w:rPr>
                              <w:color w:val="000000"/>
                              <w:szCs w:val="24"/>
                            </w:rPr>
                            <w:t>29.3</w:t>
                          </w:r>
                        </w:sdtContent>
                      </w:sdt>
                      <w:r>
                        <w:rPr>
                          <w:color w:val="000000"/>
                          <w:szCs w:val="24"/>
                        </w:rPr>
                        <w:t>. motyvuotą pagrindimą (dokumentų kopijas), kad pakeitus tiekėją, reikėtų įsigyti medžiagų, turinčių kitokias technines charakteristikas ir dėl to atsirastų nesuderinamumas ar per didelių techninių eksploatacijos ir priežiūros sunkumų.</w:t>
                      </w:r>
                    </w:p>
                  </w:sdtContent>
                </w:sdt>
              </w:sdtContent>
            </w:sdt>
            <w:sdt>
              <w:sdtPr>
                <w:alias w:val="30 p."/>
                <w:tag w:val="part_e9c7b948d6cf4362aca9346e4a6d927f"/>
                <w:lock w:val="sdtLocked"/>
                <w:richText/>
              </w:sdtPr>
              <w:sdtContent>
                <w:p>
                  <w:pPr>
                    <w:suppressAutoHyphens/>
                    <w:spacing w:line="276" w:lineRule="auto"/>
                    <w:ind w:firstLine="720"/>
                    <w:jc w:val="both"/>
                    <w:textAlignment w:val="center"/>
                    <w:rPr>
                      <w:color w:val="000000"/>
                      <w:spacing w:val="-4"/>
                      <w:szCs w:val="24"/>
                    </w:rPr>
                  </w:pPr>
                  <w:sdt>
                    <w:sdtPr>
                      <w:alias w:val="Numeris"/>
                      <w:tag w:val="nr_e9c7b948d6cf4362aca9346e4a6d927f"/>
                      <w:lock w:val="sdtLocked"/>
                      <w:richText/>
                    </w:sdtPr>
                    <w:sdtContent>
                      <w:r>
                        <w:rPr>
                          <w:color w:val="000000"/>
                          <w:spacing w:val="-4"/>
                          <w:szCs w:val="24"/>
                        </w:rPr>
                        <w:t>30</w:t>
                      </w:r>
                    </w:sdtContent>
                  </w:sdt>
                  <w:r>
                    <w:rPr>
                      <w:color w:val="000000"/>
                      <w:spacing w:val="-4"/>
                      <w:szCs w:val="24"/>
                    </w:rPr>
                    <w:t>. Teikiant prašymą dėl sutikimo atlikti pirkimą neskelbiamų derybų būdu Įstatymo 56 straipsnio 3 </w:t>
                  </w:r>
                  <w:r>
                    <w:rPr>
                      <w:color w:val="000000"/>
                      <w:szCs w:val="24"/>
                    </w:rPr>
                    <w:t>dalyje nurodytu pagrindu</w:t>
                  </w:r>
                  <w:r>
                    <w:rPr>
                      <w:color w:val="000000"/>
                      <w:spacing w:val="-4"/>
                      <w:szCs w:val="24"/>
                    </w:rPr>
                    <w:t>, perkančioji organizacija, be Taisyklių 25 punkte nurodytos informacijos ir dokumentų, Tarnybai pateikia visą su vykdytu projekto konkursu susijusią medžiagą.</w:t>
                  </w:r>
                </w:p>
              </w:sdtContent>
            </w:sdt>
            <w:sdt>
              <w:sdtPr>
                <w:alias w:val="31 p."/>
                <w:tag w:val="part_8a3990b38fcc498cbe54d9e2345fe14c"/>
                <w:lock w:val="sdtLocked"/>
                <w:richText/>
              </w:sdtPr>
              <w:sdtContent>
                <w:p>
                  <w:pPr>
                    <w:suppressAutoHyphens/>
                    <w:spacing w:line="276" w:lineRule="auto"/>
                    <w:ind w:firstLine="720"/>
                    <w:jc w:val="both"/>
                    <w:textAlignment w:val="center"/>
                    <w:rPr>
                      <w:color w:val="000000"/>
                      <w:szCs w:val="24"/>
                    </w:rPr>
                  </w:pPr>
                  <w:sdt>
                    <w:sdtPr>
                      <w:alias w:val="Numeris"/>
                      <w:tag w:val="nr_8a3990b38fcc498cbe54d9e2345fe14c"/>
                      <w:lock w:val="sdtLocked"/>
                      <w:richText/>
                    </w:sdtPr>
                    <w:sdtContent>
                      <w:r>
                        <w:rPr>
                          <w:color w:val="000000"/>
                          <w:szCs w:val="24"/>
                        </w:rPr>
                        <w:t>31</w:t>
                      </w:r>
                    </w:sdtContent>
                  </w:sdt>
                  <w:r>
                    <w:rPr>
                      <w:color w:val="000000"/>
                      <w:szCs w:val="24"/>
                    </w:rPr>
                    <w:t>. Teikiant prašymą dėl sutikimo atlikti pirkimą neskelbiamų derybų būdu Įstatymo 56 straipsnio 4 dalies 1  punkte nurodytu pagrindu, perkančioji organizacija, be Taisyklių 25 punkte nurodytos informacijos ir dokumentų, pateikia:</w:t>
                  </w:r>
                </w:p>
                <w:sdt>
                  <w:sdtPr>
                    <w:alias w:val="31.1 p."/>
                    <w:tag w:val="part_e7024624145444639e8a07b3e7161675"/>
                    <w:lock w:val="sdtLocked"/>
                    <w:richText/>
                  </w:sdtPr>
                  <w:sdtContent>
                    <w:p>
                      <w:pPr>
                        <w:suppressAutoHyphens/>
                        <w:spacing w:line="276" w:lineRule="auto"/>
                        <w:ind w:firstLine="720"/>
                        <w:jc w:val="both"/>
                        <w:textAlignment w:val="center"/>
                        <w:rPr>
                          <w:color w:val="000000"/>
                          <w:szCs w:val="24"/>
                        </w:rPr>
                      </w:pPr>
                      <w:sdt>
                        <w:sdtPr>
                          <w:alias w:val="Numeris"/>
                          <w:tag w:val="nr_e7024624145444639e8a07b3e7161675"/>
                          <w:lock w:val="sdtLocked"/>
                          <w:richText/>
                        </w:sdtPr>
                        <w:sdtContent>
                          <w:r>
                            <w:rPr>
                              <w:color w:val="000000"/>
                              <w:szCs w:val="24"/>
                            </w:rPr>
                            <w:t>31.1</w:t>
                          </w:r>
                        </w:sdtContent>
                      </w:sdt>
                      <w:r>
                        <w:rPr>
                          <w:color w:val="000000"/>
                          <w:szCs w:val="24"/>
                        </w:rPr>
                        <w:t>. duomenis apie pirkimą, po kurio sudaryta pradinė pirkimo sutartis (pirkimo būdas, pirkimo pavadinimas, nuoroda į skelbimą, pirkimo numeris);</w:t>
                      </w:r>
                    </w:p>
                  </w:sdtContent>
                </w:sdt>
                <w:sdt>
                  <w:sdtPr>
                    <w:alias w:val="31.2 p."/>
                    <w:tag w:val="part_5167fd915da84345ad37425055a903d8"/>
                    <w:lock w:val="sdtLocked"/>
                    <w:richText/>
                  </w:sdtPr>
                  <w:sdtContent>
                    <w:p>
                      <w:pPr>
                        <w:suppressAutoHyphens/>
                        <w:spacing w:line="276" w:lineRule="auto"/>
                        <w:ind w:firstLine="720"/>
                        <w:jc w:val="both"/>
                        <w:textAlignment w:val="center"/>
                        <w:rPr>
                          <w:color w:val="000000"/>
                          <w:szCs w:val="24"/>
                        </w:rPr>
                      </w:pPr>
                      <w:sdt>
                        <w:sdtPr>
                          <w:alias w:val="Numeris"/>
                          <w:tag w:val="nr_5167fd915da84345ad37425055a903d8"/>
                          <w:lock w:val="sdtLocked"/>
                          <w:richText/>
                        </w:sdtPr>
                        <w:sdtContent>
                          <w:r>
                            <w:rPr>
                              <w:color w:val="000000"/>
                              <w:szCs w:val="24"/>
                            </w:rPr>
                            <w:t>31.2</w:t>
                          </w:r>
                        </w:sdtContent>
                      </w:sdt>
                      <w:r>
                        <w:rPr>
                          <w:color w:val="000000"/>
                          <w:szCs w:val="24"/>
                        </w:rPr>
                        <w:t>. pateikia pirkimo dokumentų kopijas, jei buvo atliekamas neskelbiamas pirkimas;</w:t>
                      </w:r>
                    </w:p>
                  </w:sdtContent>
                </w:sdt>
                <w:sdt>
                  <w:sdtPr>
                    <w:alias w:val="31.3 p."/>
                    <w:tag w:val="part_017a18209cd14807b01e4522ce9c6041"/>
                    <w:lock w:val="sdtLocked"/>
                    <w:richText/>
                  </w:sdtPr>
                  <w:sdtContent>
                    <w:p>
                      <w:pPr>
                        <w:suppressAutoHyphens/>
                        <w:spacing w:line="276" w:lineRule="auto"/>
                        <w:ind w:firstLine="720"/>
                        <w:jc w:val="both"/>
                        <w:textAlignment w:val="center"/>
                        <w:rPr>
                          <w:color w:val="000000"/>
                          <w:szCs w:val="24"/>
                        </w:rPr>
                      </w:pPr>
                      <w:sdt>
                        <w:sdtPr>
                          <w:alias w:val="Numeris"/>
                          <w:tag w:val="nr_017a18209cd14807b01e4522ce9c6041"/>
                          <w:lock w:val="sdtLocked"/>
                          <w:richText/>
                        </w:sdtPr>
                        <w:sdtContent>
                          <w:r>
                            <w:rPr>
                              <w:color w:val="000000"/>
                              <w:szCs w:val="24"/>
                            </w:rPr>
                            <w:t>31.3</w:t>
                          </w:r>
                        </w:sdtContent>
                      </w:sdt>
                      <w:r>
                        <w:rPr>
                          <w:color w:val="000000"/>
                          <w:szCs w:val="24"/>
                        </w:rPr>
                        <w:t xml:space="preserve">. pagrindinės pirkimo sutarties, papildomų susitarimų prie pirkimo sutarties ir (arba) pirkimo sutarties pakeitimų (jei buvo) kopijas bei dokumentus, patvirtinančius, kad visų planuojamų papildomų darbų ar paslaugų sutarčių kaina neviršys 50 procentų pagrindinės pirkimo sutarties vertės. Perkančioji organizacija turi paskaičiuoti, kokį procentą visi papildomi darbai ar paslaugos sudaro nuo pagrindinės </w:t>
                      </w:r>
                      <w:r>
                        <w:rPr>
                          <w:iCs/>
                          <w:color w:val="000000"/>
                          <w:szCs w:val="24"/>
                        </w:rPr>
                        <w:t>pirkimo</w:t>
                      </w:r>
                      <w:r>
                        <w:rPr>
                          <w:color w:val="000000"/>
                          <w:szCs w:val="24"/>
                        </w:rPr>
                        <w:t xml:space="preserve"> sutarties kainos. Jeigu vykdant pagrindinę rangos darbų </w:t>
                      </w:r>
                      <w:r>
                        <w:rPr>
                          <w:iCs/>
                          <w:color w:val="000000"/>
                          <w:szCs w:val="24"/>
                        </w:rPr>
                        <w:t>pirkimo</w:t>
                      </w:r>
                      <w:r>
                        <w:rPr>
                          <w:color w:val="000000"/>
                          <w:szCs w:val="24"/>
                        </w:rPr>
                        <w:t xml:space="preserve"> sutartį buvo atsisakyta dalies numatytų darbų, šis rodiklis turi būti skaičiuojamas ne nuo pradinės rangos darbų </w:t>
                      </w:r>
                      <w:r>
                        <w:rPr>
                          <w:iCs/>
                          <w:color w:val="000000"/>
                          <w:szCs w:val="24"/>
                        </w:rPr>
                        <w:t>pirkimo</w:t>
                      </w:r>
                      <w:r>
                        <w:rPr>
                          <w:color w:val="000000"/>
                          <w:szCs w:val="24"/>
                        </w:rPr>
                        <w:t xml:space="preserve"> sutarties kainos, bet nuo koreguotos rangos darbų pirkimo sutarties kainos, ją sumažinus atsisakomų darbų verte;</w:t>
                      </w:r>
                    </w:p>
                  </w:sdtContent>
                </w:sdt>
                <w:sdt>
                  <w:sdtPr>
                    <w:alias w:val="31.4 p."/>
                    <w:tag w:val="part_5b01825aa9384361bcff38f30271585d"/>
                    <w:lock w:val="sdtLocked"/>
                    <w:richText/>
                  </w:sdtPr>
                  <w:sdtContent>
                    <w:p>
                      <w:pPr>
                        <w:suppressAutoHyphens/>
                        <w:spacing w:line="276" w:lineRule="auto"/>
                        <w:ind w:firstLine="720"/>
                        <w:jc w:val="both"/>
                        <w:textAlignment w:val="center"/>
                        <w:rPr>
                          <w:color w:val="000000"/>
                          <w:szCs w:val="24"/>
                        </w:rPr>
                      </w:pPr>
                      <w:sdt>
                        <w:sdtPr>
                          <w:alias w:val="Numeris"/>
                          <w:tag w:val="nr_5b01825aa9384361bcff38f30271585d"/>
                          <w:lock w:val="sdtLocked"/>
                          <w:richText/>
                        </w:sdtPr>
                        <w:sdtContent>
                          <w:r>
                            <w:rPr>
                              <w:color w:val="000000"/>
                              <w:szCs w:val="24"/>
                            </w:rPr>
                            <w:t>31.4</w:t>
                          </w:r>
                        </w:sdtContent>
                      </w:sdt>
                      <w:r>
                        <w:rPr>
                          <w:color w:val="000000"/>
                          <w:szCs w:val="24"/>
                        </w:rPr>
                        <w:t xml:space="preserve">. jei pirkimas finansuojamas Europos Sąjungos fondų lėšomis, projektą įgyvendinančiosios institucijos rašytinį pritarimą planuojamų papildomų darbų ar paslaugų įsigijimui. </w:t>
                      </w:r>
                    </w:p>
                  </w:sdtContent>
                </w:sdt>
              </w:sdtContent>
            </w:sdt>
            <w:sdt>
              <w:sdtPr>
                <w:alias w:val="32 p."/>
                <w:tag w:val="part_2be8fcb22382470d852a3a87cfe30e69"/>
                <w:lock w:val="sdtLocked"/>
                <w:richText/>
              </w:sdtPr>
              <w:sdtContent>
                <w:p>
                  <w:pPr>
                    <w:suppressAutoHyphens/>
                    <w:spacing w:line="276" w:lineRule="auto"/>
                    <w:ind w:firstLine="720"/>
                    <w:jc w:val="both"/>
                    <w:textAlignment w:val="center"/>
                    <w:rPr>
                      <w:color w:val="000000"/>
                      <w:szCs w:val="24"/>
                    </w:rPr>
                  </w:pPr>
                  <w:sdt>
                    <w:sdtPr>
                      <w:alias w:val="Numeris"/>
                      <w:tag w:val="nr_2be8fcb22382470d852a3a87cfe30e69"/>
                      <w:lock w:val="sdtLocked"/>
                      <w:richText/>
                    </w:sdtPr>
                    <w:sdtContent>
                      <w:r>
                        <w:rPr>
                          <w:color w:val="000000"/>
                          <w:szCs w:val="24"/>
                        </w:rPr>
                        <w:t>32</w:t>
                      </w:r>
                    </w:sdtContent>
                  </w:sdt>
                  <w:r>
                    <w:rPr>
                      <w:color w:val="000000"/>
                      <w:szCs w:val="24"/>
                    </w:rPr>
                    <w:t>. Teikiant prašymą dėl sutikimo atlikti pirkimą neskelbiamų derybų būdu Įstatymo 56 straipsnio 4 dalies 2  punkte nurodytu pagrindu, perkančioji organizacija, be Taisyklių 25 punkte nurodytos informacijos ir dokumentų, pateikia:</w:t>
                  </w:r>
                </w:p>
                <w:sdt>
                  <w:sdtPr>
                    <w:alias w:val="32.1 p."/>
                    <w:tag w:val="part_b1d74b6dbc8d4526a31c1d6c93d20c81"/>
                    <w:lock w:val="sdtLocked"/>
                    <w:richText/>
                  </w:sdtPr>
                  <w:sdtContent>
                    <w:p>
                      <w:pPr>
                        <w:suppressAutoHyphens/>
                        <w:spacing w:line="276" w:lineRule="auto"/>
                        <w:ind w:firstLine="720"/>
                        <w:jc w:val="both"/>
                        <w:textAlignment w:val="center"/>
                        <w:rPr>
                          <w:color w:val="000000"/>
                          <w:szCs w:val="24"/>
                        </w:rPr>
                      </w:pPr>
                      <w:sdt>
                        <w:sdtPr>
                          <w:alias w:val="Numeris"/>
                          <w:tag w:val="nr_b1d74b6dbc8d4526a31c1d6c93d20c81"/>
                          <w:lock w:val="sdtLocked"/>
                          <w:richText/>
                        </w:sdtPr>
                        <w:sdtContent>
                          <w:r>
                            <w:rPr>
                              <w:color w:val="000000"/>
                              <w:szCs w:val="24"/>
                            </w:rPr>
                            <w:t>32.1</w:t>
                          </w:r>
                        </w:sdtContent>
                      </w:sdt>
                      <w:r>
                        <w:rPr>
                          <w:color w:val="000000"/>
                          <w:szCs w:val="24"/>
                        </w:rPr>
                        <w:t>. duomenis apie pirkimą, po kurio sudaryta pradinė pirkimo sutartis (pirkimo būdas, pirkimo pavadinimas, nuoroda į skelbimą, skelbimo numeris);</w:t>
                      </w:r>
                    </w:p>
                  </w:sdtContent>
                </w:sdt>
                <w:sdt>
                  <w:sdtPr>
                    <w:alias w:val="32.2 p."/>
                    <w:tag w:val="part_a5ab692dca0e4fe58cc6c4ef80426f00"/>
                    <w:lock w:val="sdtLocked"/>
                    <w:richText/>
                  </w:sdtPr>
                  <w:sdtContent>
                    <w:p>
                      <w:pPr>
                        <w:suppressAutoHyphens/>
                        <w:spacing w:line="276" w:lineRule="auto"/>
                        <w:ind w:firstLine="720"/>
                        <w:jc w:val="both"/>
                        <w:textAlignment w:val="center"/>
                        <w:rPr>
                          <w:color w:val="000000"/>
                          <w:spacing w:val="-3"/>
                          <w:szCs w:val="24"/>
                        </w:rPr>
                      </w:pPr>
                      <w:sdt>
                        <w:sdtPr>
                          <w:alias w:val="Numeris"/>
                          <w:tag w:val="nr_a5ab692dca0e4fe58cc6c4ef80426f00"/>
                          <w:lock w:val="sdtLocked"/>
                          <w:richText/>
                        </w:sdtPr>
                        <w:sdtContent>
                          <w:r>
                            <w:rPr>
                              <w:color w:val="000000"/>
                              <w:spacing w:val="-3"/>
                              <w:szCs w:val="24"/>
                            </w:rPr>
                            <w:t>32.2</w:t>
                          </w:r>
                        </w:sdtContent>
                      </w:sdt>
                      <w:r>
                        <w:rPr>
                          <w:color w:val="000000"/>
                          <w:spacing w:val="-3"/>
                          <w:szCs w:val="24"/>
                        </w:rPr>
                        <w:t>. projekto, kuriam vykdyti skirtas pirkimas, po kurio sudaryta pradinė pirkimo sutartis ir planuojamas vykdyti pirkimas, pavadinimas;</w:t>
                      </w:r>
                    </w:p>
                  </w:sdtContent>
                </w:sdt>
                <w:sdt>
                  <w:sdtPr>
                    <w:alias w:val="32.3 p."/>
                    <w:tag w:val="part_09d5a5a81651461db6e2215a02701ea9"/>
                    <w:lock w:val="sdtLocked"/>
                    <w:richText/>
                  </w:sdtPr>
                  <w:sdtContent>
                    <w:p>
                      <w:pPr>
                        <w:suppressAutoHyphens/>
                        <w:spacing w:line="276" w:lineRule="auto"/>
                        <w:ind w:firstLine="720"/>
                        <w:jc w:val="both"/>
                        <w:textAlignment w:val="center"/>
                        <w:rPr>
                          <w:color w:val="000000"/>
                          <w:szCs w:val="24"/>
                        </w:rPr>
                      </w:pPr>
                      <w:sdt>
                        <w:sdtPr>
                          <w:alias w:val="Numeris"/>
                          <w:tag w:val="nr_09d5a5a81651461db6e2215a02701ea9"/>
                          <w:lock w:val="sdtLocked"/>
                          <w:richText/>
                        </w:sdtPr>
                        <w:sdtContent>
                          <w:r>
                            <w:rPr>
                              <w:color w:val="000000"/>
                              <w:szCs w:val="24"/>
                            </w:rPr>
                            <w:t>32.3</w:t>
                          </w:r>
                        </w:sdtContent>
                      </w:sdt>
                      <w:r>
                        <w:rPr>
                          <w:color w:val="000000"/>
                          <w:szCs w:val="24"/>
                        </w:rPr>
                        <w:t>. pradinės pirkimo sutarties kopiją.</w:t>
                      </w:r>
                    </w:p>
                  </w:sdtContent>
                </w:sdt>
              </w:sdtContent>
            </w:sdt>
            <w:sdt>
              <w:sdtPr>
                <w:alias w:val="33 p."/>
                <w:tag w:val="part_93d613ce44f1491994e6273a73d1d38a"/>
                <w:lock w:val="sdtLocked"/>
                <w:richText/>
              </w:sdtPr>
              <w:sdtContent>
                <w:p>
                  <w:pPr>
                    <w:suppressAutoHyphens/>
                    <w:spacing w:line="276" w:lineRule="auto"/>
                    <w:ind w:firstLine="720"/>
                    <w:jc w:val="both"/>
                    <w:textAlignment w:val="center"/>
                    <w:rPr>
                      <w:color w:val="000000"/>
                      <w:szCs w:val="24"/>
                    </w:rPr>
                  </w:pPr>
                  <w:sdt>
                    <w:sdtPr>
                      <w:alias w:val="Numeris"/>
                      <w:tag w:val="nr_93d613ce44f1491994e6273a73d1d38a"/>
                      <w:lock w:val="sdtLocked"/>
                      <w:richText/>
                    </w:sdtPr>
                    <w:sdtContent>
                      <w:r>
                        <w:rPr>
                          <w:color w:val="000000"/>
                          <w:szCs w:val="24"/>
                        </w:rPr>
                        <w:t>33</w:t>
                      </w:r>
                    </w:sdtContent>
                  </w:sdt>
                  <w:r>
                    <w:rPr>
                      <w:color w:val="000000"/>
                      <w:szCs w:val="24"/>
                    </w:rPr>
                    <w:t>. Jei tam tikra ar visa Taisyklėse nurodyta informacija apie pirkimus prieinama CVP IS priemonėmis, perkančioji organizacija gali neteikti tų dokumentų, kurie Tarnybai bus prieinami CVP IS priemonėmis. Perkančioji organizacija, teikdama prašymą Tarnybai, gali suteikti prieigą prie CVP IS, kuria naudojantis Tarnybai būtų prieinami visi pagal Taisykles reikalingi dokumentai. Šiuo atveju perkančioji organizacija nurodo, kur CVP IS ir kokie dokumentai Tarnybai prieinami.</w:t>
                  </w:r>
                </w:p>
              </w:sdtContent>
            </w:sdt>
            <w:sdt>
              <w:sdtPr>
                <w:alias w:val="34 p."/>
                <w:tag w:val="part_ac72b4ed8b184bb987735544cea005b4"/>
                <w:lock w:val="sdtLocked"/>
                <w:richText/>
              </w:sdtPr>
              <w:sdtContent>
                <w:p>
                  <w:pPr>
                    <w:suppressAutoHyphens/>
                    <w:spacing w:line="276" w:lineRule="auto"/>
                    <w:ind w:firstLine="720"/>
                    <w:jc w:val="both"/>
                    <w:textAlignment w:val="center"/>
                    <w:rPr>
                      <w:color w:val="000000"/>
                      <w:szCs w:val="24"/>
                    </w:rPr>
                  </w:pPr>
                  <w:sdt>
                    <w:sdtPr>
                      <w:alias w:val="Numeris"/>
                      <w:tag w:val="nr_ac72b4ed8b184bb987735544cea005b4"/>
                      <w:lock w:val="sdtLocked"/>
                      <w:richText/>
                    </w:sdtPr>
                    <w:sdtContent>
                      <w:r>
                        <w:rPr>
                          <w:color w:val="000000"/>
                          <w:szCs w:val="24"/>
                        </w:rPr>
                        <w:t>34</w:t>
                      </w:r>
                    </w:sdtContent>
                  </w:sdt>
                  <w:r>
                    <w:rPr>
                      <w:color w:val="000000"/>
                      <w:szCs w:val="24"/>
                    </w:rPr>
                    <w:t xml:space="preserve">. Teikiant prašymą dėl sutikimo </w:t>
                  </w:r>
                  <w:r>
                    <w:rPr>
                      <w:color w:val="000000"/>
                      <w:spacing w:val="-2"/>
                      <w:szCs w:val="24"/>
                    </w:rPr>
                    <w:t>atlikti</w:t>
                  </w:r>
                  <w:r>
                    <w:rPr>
                      <w:bCs/>
                      <w:color w:val="000000"/>
                      <w:spacing w:val="-2"/>
                      <w:szCs w:val="24"/>
                    </w:rPr>
                    <w:t xml:space="preserve"> </w:t>
                  </w:r>
                  <w:r>
                    <w:rPr>
                      <w:color w:val="000000"/>
                      <w:szCs w:val="24"/>
                    </w:rPr>
                    <w:t>pirkimą Įstatymo 10 straipsnio 5 dalyje nustatytu būdu (vidaus sandorių sudarymas), perkančioji organizacija pateikia:</w:t>
                  </w:r>
                </w:p>
                <w:sdt>
                  <w:sdtPr>
                    <w:alias w:val="34.1 p."/>
                    <w:tag w:val="part_8f14803474af4bd5bd354b943140a768"/>
                    <w:lock w:val="sdtLocked"/>
                    <w:richText/>
                  </w:sdtPr>
                  <w:sdtContent>
                    <w:p>
                      <w:pPr>
                        <w:suppressAutoHyphens/>
                        <w:spacing w:line="276" w:lineRule="auto"/>
                        <w:ind w:firstLine="720"/>
                        <w:jc w:val="both"/>
                        <w:textAlignment w:val="center"/>
                        <w:rPr>
                          <w:color w:val="000000"/>
                          <w:szCs w:val="24"/>
                        </w:rPr>
                      </w:pPr>
                      <w:sdt>
                        <w:sdtPr>
                          <w:alias w:val="Numeris"/>
                          <w:tag w:val="nr_8f14803474af4bd5bd354b943140a768"/>
                          <w:lock w:val="sdtLocked"/>
                          <w:richText/>
                        </w:sdtPr>
                        <w:sdtContent>
                          <w:r>
                            <w:rPr>
                              <w:color w:val="000000"/>
                              <w:szCs w:val="24"/>
                            </w:rPr>
                            <w:t>34.1</w:t>
                          </w:r>
                        </w:sdtContent>
                      </w:sdt>
                      <w:r>
                        <w:rPr>
                          <w:color w:val="000000"/>
                          <w:szCs w:val="24"/>
                        </w:rPr>
                        <w:t xml:space="preserve">. informaciją apie juridinį asmenį, su kuriuo planuojama sudaryti </w:t>
                      </w:r>
                      <w:r>
                        <w:rPr>
                          <w:iCs/>
                          <w:color w:val="000000"/>
                          <w:szCs w:val="24"/>
                        </w:rPr>
                        <w:t>pirkimo</w:t>
                      </w:r>
                      <w:r>
                        <w:rPr>
                          <w:color w:val="000000"/>
                          <w:szCs w:val="24"/>
                        </w:rPr>
                        <w:t xml:space="preserve"> sutartį (pavadinimas, teisinė forma, buveinės adresas ir kt.);</w:t>
                      </w:r>
                    </w:p>
                  </w:sdtContent>
                </w:sdt>
                <w:sdt>
                  <w:sdtPr>
                    <w:alias w:val="34.2 p."/>
                    <w:tag w:val="part_54c21714b4a84d92996c2e8f67e21119"/>
                    <w:lock w:val="sdtLocked"/>
                    <w:richText/>
                  </w:sdtPr>
                  <w:sdtContent>
                    <w:p>
                      <w:pPr>
                        <w:suppressAutoHyphens/>
                        <w:spacing w:line="276" w:lineRule="auto"/>
                        <w:ind w:firstLine="720"/>
                        <w:jc w:val="both"/>
                        <w:textAlignment w:val="center"/>
                        <w:rPr>
                          <w:color w:val="000000"/>
                          <w:szCs w:val="24"/>
                        </w:rPr>
                      </w:pPr>
                      <w:sdt>
                        <w:sdtPr>
                          <w:alias w:val="Numeris"/>
                          <w:tag w:val="nr_54c21714b4a84d92996c2e8f67e21119"/>
                          <w:lock w:val="sdtLocked"/>
                          <w:richText/>
                        </w:sdtPr>
                        <w:sdtContent>
                          <w:r>
                            <w:rPr>
                              <w:color w:val="000000"/>
                              <w:szCs w:val="24"/>
                            </w:rPr>
                            <w:t>34.2</w:t>
                          </w:r>
                        </w:sdtContent>
                      </w:sdt>
                      <w:r>
                        <w:rPr>
                          <w:color w:val="000000"/>
                          <w:szCs w:val="24"/>
                        </w:rPr>
                        <w:t xml:space="preserve">. dokumentą, įrodantį, kad perkančioji organizacija juridinį asmenį, su kuriuo planuoja sudaryti </w:t>
                      </w:r>
                      <w:r>
                        <w:rPr>
                          <w:iCs/>
                          <w:color w:val="000000"/>
                          <w:szCs w:val="24"/>
                        </w:rPr>
                        <w:t>pirkimo</w:t>
                      </w:r>
                      <w:r>
                        <w:rPr>
                          <w:color w:val="000000"/>
                          <w:szCs w:val="24"/>
                        </w:rPr>
                        <w:t xml:space="preserve"> sutartį, kontroliuoja kaip savo pačios tarnybą ar struktūrinį padalinį ir kuriame ji yra vienintelė dalyvė, arba dokumentą, įrodantį, kad perkančiajai organizacijai pavesta įgyvendinti valstybės ar savivaldybės kaip vienintelės dalyvės teises ir pareigas;</w:t>
                      </w:r>
                    </w:p>
                  </w:sdtContent>
                </w:sdt>
                <w:sdt>
                  <w:sdtPr>
                    <w:alias w:val="34.3 p."/>
                    <w:tag w:val="part_82252d0e4e0140149be8b7bf62bcf333"/>
                    <w:lock w:val="sdtLocked"/>
                    <w:richText/>
                  </w:sdtPr>
                  <w:sdtContent>
                    <w:p>
                      <w:pPr>
                        <w:suppressAutoHyphens/>
                        <w:spacing w:line="276" w:lineRule="auto"/>
                        <w:ind w:firstLine="720"/>
                        <w:jc w:val="both"/>
                        <w:textAlignment w:val="center"/>
                        <w:rPr>
                          <w:color w:val="000000"/>
                          <w:spacing w:val="-4"/>
                          <w:szCs w:val="24"/>
                        </w:rPr>
                      </w:pPr>
                      <w:sdt>
                        <w:sdtPr>
                          <w:alias w:val="Numeris"/>
                          <w:tag w:val="nr_82252d0e4e0140149be8b7bf62bcf333"/>
                          <w:lock w:val="sdtLocked"/>
                          <w:richText/>
                        </w:sdtPr>
                        <w:sdtContent>
                          <w:r>
                            <w:rPr>
                              <w:color w:val="000000"/>
                              <w:spacing w:val="-4"/>
                              <w:szCs w:val="24"/>
                            </w:rPr>
                            <w:t>34.3</w:t>
                          </w:r>
                        </w:sdtContent>
                      </w:sdt>
                      <w:r>
                        <w:rPr>
                          <w:color w:val="000000"/>
                          <w:spacing w:val="-4"/>
                          <w:szCs w:val="24"/>
                        </w:rPr>
                        <w:t>. dokumentą, įrodantį, kad kontroliuojamas subjektas ne mažiau kaip 80 procentų pardavimo pajamų per paskutinius finansinius metus (arba per laiką nuo subjekto įsteigimo dienos, jeigu subjektas vykdė veiklą mažiau kaip vienerius finansinius metus) gauna iš veiklos, skirtos perkančiosios organizacijos poreikiams tenkinti ar perkančiosios organizacijos funkcijoms atlikti.</w:t>
                      </w:r>
                    </w:p>
                    <w:p>
                      <w:pPr>
                        <w:suppressAutoHyphens/>
                        <w:spacing w:line="276" w:lineRule="auto"/>
                        <w:ind w:firstLine="720"/>
                        <w:jc w:val="both"/>
                        <w:textAlignment w:val="center"/>
                        <w:rPr>
                          <w:color w:val="000000"/>
                          <w:szCs w:val="24"/>
                        </w:rPr>
                      </w:pPr>
                    </w:p>
                  </w:sdtContent>
                </w:sdt>
              </w:sdtContent>
            </w:sdt>
          </w:sdtContent>
        </w:sdt>
        <w:sdt>
          <w:sdtPr>
            <w:alias w:val="skyrius"/>
            <w:tag w:val="part_b1f63c19cc184af7b71d8e4a8be6eb49"/>
            <w:lock w:val="sdtLocked"/>
            <w:richText/>
          </w:sdtPr>
          <w:sdtContent>
            <w:sdt>
              <w:sdtPr>
                <w:alias w:val="Pavadinimas"/>
                <w:tag w:val="title_b1f63c19cc184af7b71d8e4a8be6eb49"/>
                <w:lock w:val="sdtLocked"/>
                <w:richText/>
              </w:sdtPr>
              <w:sdtContent>
                <w:p>
                  <w:pPr>
                    <w:keepLines/>
                    <w:suppressAutoHyphens/>
                    <w:spacing w:line="276" w:lineRule="auto"/>
                    <w:jc w:val="center"/>
                    <w:textAlignment w:val="center"/>
                    <w:rPr>
                      <w:b/>
                      <w:bCs/>
                      <w:caps/>
                      <w:color w:val="000000"/>
                      <w:szCs w:val="24"/>
                    </w:rPr>
                  </w:pPr>
                  <w:sdt>
                    <w:sdtPr>
                      <w:alias w:val="Numeris"/>
                      <w:tag w:val="nr_b1f63c19cc184af7b71d8e4a8be6eb49"/>
                      <w:lock w:val="sdtLocked"/>
                      <w:richText/>
                    </w:sdtPr>
                    <w:sdtContent>
                      <w:r>
                        <w:rPr>
                          <w:b/>
                          <w:bCs/>
                          <w:caps/>
                          <w:color w:val="000000"/>
                          <w:szCs w:val="24"/>
                        </w:rPr>
                        <w:t>V</w:t>
                      </w:r>
                    </w:sdtContent>
                  </w:sdt>
                  <w:r>
                    <w:rPr>
                      <w:b/>
                      <w:bCs/>
                      <w:caps/>
                      <w:color w:val="000000"/>
                      <w:szCs w:val="24"/>
                    </w:rPr>
                    <w:t>. PAGRINDIMŲ VIEŠŲJŲ PIRKIMŲ ĮSTATYMO 56 STRAIPSNIO 5 DALYJE</w:t>
                  </w:r>
                </w:p>
                <w:p>
                  <w:pPr>
                    <w:keepLines/>
                    <w:suppressAutoHyphens/>
                    <w:spacing w:line="276" w:lineRule="auto"/>
                    <w:jc w:val="center"/>
                    <w:textAlignment w:val="center"/>
                    <w:rPr>
                      <w:b/>
                      <w:bCs/>
                      <w:caps/>
                      <w:color w:val="000000"/>
                      <w:szCs w:val="24"/>
                    </w:rPr>
                  </w:pPr>
                  <w:r>
                    <w:rPr>
                      <w:b/>
                      <w:bCs/>
                      <w:caps/>
                      <w:color w:val="000000"/>
                      <w:szCs w:val="24"/>
                    </w:rPr>
                    <w:t>NUSTATYTAIS ATVEJAIS TEIKIMAS</w:t>
                  </w:r>
                </w:p>
              </w:sdtContent>
            </w:sdt>
            <w:p>
              <w:pPr>
                <w:keepLines/>
                <w:suppressAutoHyphens/>
                <w:spacing w:line="276" w:lineRule="auto"/>
                <w:jc w:val="center"/>
                <w:textAlignment w:val="center"/>
                <w:rPr>
                  <w:b/>
                  <w:bCs/>
                  <w:caps/>
                  <w:color w:val="000000"/>
                  <w:szCs w:val="24"/>
                </w:rPr>
              </w:pPr>
            </w:p>
            <w:sdt>
              <w:sdtPr>
                <w:alias w:val="35 p."/>
                <w:tag w:val="part_92372b1fdf5642b8bc92bb38c1b1ef7c"/>
                <w:lock w:val="sdtLocked"/>
                <w:richText/>
              </w:sdtPr>
              <w:sdtContent>
                <w:p>
                  <w:pPr>
                    <w:suppressAutoHyphens/>
                    <w:spacing w:line="276" w:lineRule="auto"/>
                    <w:ind w:firstLine="720"/>
                    <w:jc w:val="both"/>
                    <w:textAlignment w:val="center"/>
                    <w:rPr>
                      <w:color w:val="000000"/>
                      <w:szCs w:val="24"/>
                    </w:rPr>
                  </w:pPr>
                  <w:sdt>
                    <w:sdtPr>
                      <w:alias w:val="Numeris"/>
                      <w:tag w:val="nr_92372b1fdf5642b8bc92bb38c1b1ef7c"/>
                      <w:lock w:val="sdtLocked"/>
                      <w:richText/>
                    </w:sdtPr>
                    <w:sdtContent>
                      <w:r>
                        <w:rPr>
                          <w:color w:val="000000"/>
                          <w:szCs w:val="24"/>
                        </w:rPr>
                        <w:t>35</w:t>
                      </w:r>
                    </w:sdtContent>
                  </w:sdt>
                  <w:r>
                    <w:rPr>
                      <w:color w:val="000000"/>
                      <w:szCs w:val="24"/>
                    </w:rPr>
                    <w:t>. Pagrindimas pateikiamas raštu. Pagrindimas turi būti pasirašytas perkančiosios organizacijos vadovo arba jo įgalioto asmens. Jei pagrindimą pasirašo įgaliotas asmuo, Tarnyba turi teisę pareikalauti, kad būtų pateiktas įgaliojimas arba lygiavertis dokumentas, įrodantis, kad asmuo turi teisę pasirašyti Tarnybai teikiamą pagrindimą.</w:t>
                  </w:r>
                </w:p>
              </w:sdtContent>
            </w:sdt>
            <w:sdt>
              <w:sdtPr>
                <w:alias w:val="36 p."/>
                <w:tag w:val="part_c0a0e7add5e7444e80369baf6216562a"/>
                <w:lock w:val="sdtLocked"/>
                <w:richText/>
              </w:sdtPr>
              <w:sdtContent>
                <w:p>
                  <w:pPr>
                    <w:suppressAutoHyphens/>
                    <w:spacing w:line="276" w:lineRule="auto"/>
                    <w:ind w:firstLine="720"/>
                    <w:jc w:val="both"/>
                    <w:textAlignment w:val="center"/>
                    <w:rPr>
                      <w:color w:val="000000"/>
                      <w:szCs w:val="24"/>
                    </w:rPr>
                  </w:pPr>
                  <w:sdt>
                    <w:sdtPr>
                      <w:alias w:val="Numeris"/>
                      <w:tag w:val="nr_c0a0e7add5e7444e80369baf6216562a"/>
                      <w:lock w:val="sdtLocked"/>
                      <w:richText/>
                    </w:sdtPr>
                    <w:sdtContent>
                      <w:r>
                        <w:rPr>
                          <w:color w:val="000000"/>
                          <w:szCs w:val="24"/>
                        </w:rPr>
                        <w:t>36</w:t>
                      </w:r>
                    </w:sdtContent>
                  </w:sdt>
                  <w:r>
                    <w:rPr>
                      <w:color w:val="000000"/>
                      <w:szCs w:val="24"/>
                    </w:rPr>
                    <w:t>. Pagrindimai registruojami Tarnybos nustatyta tvarka.</w:t>
                  </w:r>
                  <w:r>
                    <w:rPr>
                      <w:color w:val="000000"/>
                      <w:spacing w:val="-4"/>
                      <w:szCs w:val="24"/>
                    </w:rPr>
                    <w:t xml:space="preserve"> Pagrindimas laikomas pateiktu tą dieną, kai jis gaunamas ir užregistruojamas Tarnyboje.</w:t>
                  </w:r>
                </w:p>
              </w:sdtContent>
            </w:sdt>
            <w:sdt>
              <w:sdtPr>
                <w:alias w:val="37 p."/>
                <w:tag w:val="part_9bd6c314328d493590572140a176c19f"/>
                <w:lock w:val="sdtLocked"/>
                <w:richText/>
              </w:sdtPr>
              <w:sdtContent>
                <w:p>
                  <w:pPr>
                    <w:suppressAutoHyphens/>
                    <w:spacing w:line="276" w:lineRule="auto"/>
                    <w:ind w:firstLine="720"/>
                    <w:jc w:val="both"/>
                    <w:textAlignment w:val="center"/>
                    <w:rPr>
                      <w:color w:val="000000"/>
                      <w:szCs w:val="24"/>
                    </w:rPr>
                  </w:pPr>
                  <w:sdt>
                    <w:sdtPr>
                      <w:alias w:val="Numeris"/>
                      <w:tag w:val="nr_9bd6c314328d493590572140a176c19f"/>
                      <w:lock w:val="sdtLocked"/>
                      <w:richText/>
                    </w:sdtPr>
                    <w:sdtContent>
                      <w:r>
                        <w:rPr>
                          <w:color w:val="000000"/>
                          <w:szCs w:val="24"/>
                        </w:rPr>
                        <w:t>37</w:t>
                      </w:r>
                    </w:sdtContent>
                  </w:sdt>
                  <w:r>
                    <w:rPr>
                      <w:color w:val="000000"/>
                      <w:szCs w:val="24"/>
                    </w:rPr>
                    <w:t>. Pagrindimai išnagrinėjami per 20 darbo dienų nuo pagrindimo gavimo ir užregistravimo Tarnyboje dienos. Tarnybos direktorius pagrindimo nagrinėjimo terminą gali pratęsti, bet ne ilgiau kaip 10 darbo dienų.</w:t>
                  </w:r>
                </w:p>
              </w:sdtContent>
            </w:sdt>
            <w:sdt>
              <w:sdtPr>
                <w:alias w:val="38 p."/>
                <w:tag w:val="part_87e899e4a11a4c3699785d3a0bb17be7"/>
                <w:lock w:val="sdtLocked"/>
                <w:richText/>
              </w:sdtPr>
              <w:sdtContent>
                <w:p>
                  <w:pPr>
                    <w:suppressAutoHyphens/>
                    <w:spacing w:line="276" w:lineRule="auto"/>
                    <w:ind w:firstLine="720"/>
                    <w:jc w:val="both"/>
                    <w:textAlignment w:val="center"/>
                    <w:rPr>
                      <w:color w:val="000000"/>
                      <w:szCs w:val="24"/>
                    </w:rPr>
                  </w:pPr>
                  <w:sdt>
                    <w:sdtPr>
                      <w:alias w:val="Numeris"/>
                      <w:tag w:val="nr_87e899e4a11a4c3699785d3a0bb17be7"/>
                      <w:lock w:val="sdtLocked"/>
                      <w:richText/>
                    </w:sdtPr>
                    <w:sdtContent>
                      <w:r>
                        <w:rPr>
                          <w:color w:val="000000"/>
                          <w:szCs w:val="24"/>
                        </w:rPr>
                        <w:t>38</w:t>
                      </w:r>
                    </w:sdtContent>
                  </w:sdt>
                  <w:r>
                    <w:rPr>
                      <w:color w:val="000000"/>
                      <w:szCs w:val="24"/>
                    </w:rPr>
                    <w:t>. Jeigu nagrinėti pagrindimą nepakanka pateiktos ir CVP IS viešai paskelbtos informacijos, atsakingas vykdytojas ją prašo pateikti ne vėliau kaip per 5 darbo dienas nuo pagrindimo Tarnyboje gavimo ir užregistravimo dienos.</w:t>
                  </w:r>
                </w:p>
              </w:sdtContent>
            </w:sdt>
            <w:sdt>
              <w:sdtPr>
                <w:alias w:val="39 p."/>
                <w:tag w:val="part_721c52b6c8124408aebb42f5028d2df6"/>
                <w:lock w:val="sdtLocked"/>
                <w:richText/>
              </w:sdtPr>
              <w:sdtContent>
                <w:p>
                  <w:pPr>
                    <w:suppressAutoHyphens/>
                    <w:spacing w:line="276" w:lineRule="auto"/>
                    <w:ind w:firstLine="720"/>
                    <w:jc w:val="both"/>
                    <w:textAlignment w:val="center"/>
                    <w:rPr>
                      <w:color w:val="000000"/>
                      <w:szCs w:val="24"/>
                    </w:rPr>
                  </w:pPr>
                  <w:sdt>
                    <w:sdtPr>
                      <w:alias w:val="Numeris"/>
                      <w:tag w:val="nr_721c52b6c8124408aebb42f5028d2df6"/>
                      <w:lock w:val="sdtLocked"/>
                      <w:richText/>
                    </w:sdtPr>
                    <w:sdtContent>
                      <w:r>
                        <w:rPr>
                          <w:color w:val="000000"/>
                          <w:szCs w:val="24"/>
                        </w:rPr>
                        <w:t>39</w:t>
                      </w:r>
                    </w:sdtContent>
                  </w:sdt>
                  <w:r>
                    <w:rPr>
                      <w:color w:val="000000"/>
                      <w:szCs w:val="24"/>
                    </w:rPr>
                    <w:t>. Atliekant pirkimą pagal Įstatymo 56 straipsnio 1 dalies 4 punktą, Tarnybos sutikimas nereikalingas, tačiau šiuo atveju perkančioji organizacija, priėmusi sprendimą dėl pirkimo būdo pasirinkimo nedelsdama, bet nevėliau kaip per 5 darbo dienas, Tarnybai teikia pagrindimą, nurodydama:</w:t>
                  </w:r>
                </w:p>
                <w:sdt>
                  <w:sdtPr>
                    <w:alias w:val="39.1 p."/>
                    <w:tag w:val="part_c8824628290c421bbc1af5ec709ea44e"/>
                    <w:lock w:val="sdtLocked"/>
                    <w:richText/>
                  </w:sdtPr>
                  <w:sdtContent>
                    <w:p>
                      <w:pPr>
                        <w:suppressAutoHyphens/>
                        <w:spacing w:line="276" w:lineRule="auto"/>
                        <w:ind w:firstLine="720"/>
                        <w:jc w:val="both"/>
                        <w:textAlignment w:val="center"/>
                        <w:rPr>
                          <w:color w:val="000000"/>
                          <w:szCs w:val="24"/>
                        </w:rPr>
                      </w:pPr>
                      <w:sdt>
                        <w:sdtPr>
                          <w:alias w:val="Numeris"/>
                          <w:tag w:val="nr_c8824628290c421bbc1af5ec709ea44e"/>
                          <w:lock w:val="sdtLocked"/>
                          <w:richText/>
                        </w:sdtPr>
                        <w:sdtContent>
                          <w:r>
                            <w:rPr>
                              <w:color w:val="000000"/>
                              <w:szCs w:val="24"/>
                            </w:rPr>
                            <w:t>39.1</w:t>
                          </w:r>
                        </w:sdtContent>
                      </w:sdt>
                      <w:r>
                        <w:rPr>
                          <w:color w:val="000000"/>
                          <w:szCs w:val="24"/>
                        </w:rPr>
                        <w:t>. pirkimo pavadinimą, jei pirkimas finansuojamas Europos Sąjungos fondų lėšomis – projektą įgyvendinančiąją instituciją bei pilną projekto pavadinimą;</w:t>
                      </w:r>
                    </w:p>
                  </w:sdtContent>
                </w:sdt>
                <w:sdt>
                  <w:sdtPr>
                    <w:alias w:val="39.2 p."/>
                    <w:tag w:val="part_cdb6780d3ea64eb8a9129a27b5384857"/>
                    <w:lock w:val="sdtLocked"/>
                    <w:richText/>
                  </w:sdtPr>
                  <w:sdtContent>
                    <w:p>
                      <w:pPr>
                        <w:suppressAutoHyphens/>
                        <w:spacing w:line="276" w:lineRule="auto"/>
                        <w:ind w:firstLine="720"/>
                        <w:jc w:val="both"/>
                        <w:textAlignment w:val="center"/>
                        <w:rPr>
                          <w:color w:val="000000"/>
                          <w:szCs w:val="24"/>
                        </w:rPr>
                      </w:pPr>
                      <w:sdt>
                        <w:sdtPr>
                          <w:alias w:val="Numeris"/>
                          <w:tag w:val="nr_cdb6780d3ea64eb8a9129a27b5384857"/>
                          <w:lock w:val="sdtLocked"/>
                          <w:richText/>
                        </w:sdtPr>
                        <w:sdtContent>
                          <w:r>
                            <w:rPr>
                              <w:color w:val="000000"/>
                              <w:szCs w:val="24"/>
                            </w:rPr>
                            <w:t>39.2</w:t>
                          </w:r>
                        </w:sdtContent>
                      </w:sdt>
                      <w:r>
                        <w:rPr>
                          <w:color w:val="000000"/>
                          <w:szCs w:val="24"/>
                        </w:rPr>
                        <w:t>. pirkimo vertę ir informaciją apie pirkimui skirtas lėšas (suma bei finansavimo šaltinis), tai pagrindžiančius dokumentus. Pirkimo vertė apskaičiuojama Įstatymo 9 straipsnyje nustatyta tvarka;</w:t>
                      </w:r>
                    </w:p>
                  </w:sdtContent>
                </w:sdt>
                <w:sdt>
                  <w:sdtPr>
                    <w:alias w:val="39.3 p."/>
                    <w:tag w:val="part_9b033d1cd31a4ee9a0bfda0dba971096"/>
                    <w:lock w:val="sdtLocked"/>
                    <w:richText/>
                  </w:sdtPr>
                  <w:sdtContent>
                    <w:p>
                      <w:pPr>
                        <w:suppressAutoHyphens/>
                        <w:spacing w:line="276" w:lineRule="auto"/>
                        <w:ind w:firstLine="720"/>
                        <w:jc w:val="both"/>
                        <w:textAlignment w:val="center"/>
                        <w:rPr>
                          <w:color w:val="000000"/>
                          <w:szCs w:val="24"/>
                        </w:rPr>
                      </w:pPr>
                      <w:sdt>
                        <w:sdtPr>
                          <w:alias w:val="Numeris"/>
                          <w:tag w:val="nr_9b033d1cd31a4ee9a0bfda0dba971096"/>
                          <w:lock w:val="sdtLocked"/>
                          <w:richText/>
                        </w:sdtPr>
                        <w:sdtContent>
                          <w:r>
                            <w:rPr>
                              <w:color w:val="000000"/>
                              <w:szCs w:val="24"/>
                            </w:rPr>
                            <w:t>39.3</w:t>
                          </w:r>
                        </w:sdtContent>
                      </w:sdt>
                      <w:r>
                        <w:rPr>
                          <w:color w:val="000000"/>
                          <w:szCs w:val="24"/>
                        </w:rPr>
                        <w:t xml:space="preserve">. nuo perkančiosios organizacijos nepriklausančias aplinkybes, kurioms susidarius perkančioji organizacija taikė išimtį pasirenkant pirkimo būdą ir motyvus, pagrindžiančius, kad pirkimas negali būti atliktas kitais pirkimo būdais, taip pat pateikia tokias aplinkybes patvirtinančių dokumentų kopijas bei perkančiosios organizacijos Komisijos posėdžio motyvuoto protokolo kopiją, kuriuo priimtas sprendimas pasirinkti neskelbiamų derybų būdą vadovaujantis Įstatymo 56 straipsnio 1 dalies 4 punktu. Protokole nurodomi ir pateikiami įrodymai, kad atsirado tam būtini Įstatyme nustatyti pagrindai, Komisijos sprendimo motyvai, pateikiami paaiškinimai, kiekvieno Komisijos nario atskiroji nuomonė (jeigu buvo išsakyta). </w:t>
                      </w:r>
                    </w:p>
                  </w:sdtContent>
                </w:sdt>
              </w:sdtContent>
            </w:sdt>
            <w:sdt>
              <w:sdtPr>
                <w:alias w:val="40 p."/>
                <w:tag w:val="part_6002b054ab154ae692cd3ffad55badd1"/>
                <w:lock w:val="sdtLocked"/>
                <w:richText/>
              </w:sdtPr>
              <w:sdtContent>
                <w:p>
                  <w:pPr>
                    <w:suppressAutoHyphens/>
                    <w:spacing w:line="276" w:lineRule="auto"/>
                    <w:ind w:firstLine="720"/>
                    <w:jc w:val="both"/>
                    <w:textAlignment w:val="center"/>
                    <w:rPr>
                      <w:color w:val="000000"/>
                      <w:spacing w:val="-2"/>
                      <w:szCs w:val="24"/>
                    </w:rPr>
                  </w:pPr>
                  <w:sdt>
                    <w:sdtPr>
                      <w:alias w:val="Numeris"/>
                      <w:tag w:val="nr_6002b054ab154ae692cd3ffad55badd1"/>
                      <w:lock w:val="sdtLocked"/>
                      <w:richText/>
                    </w:sdtPr>
                    <w:sdtContent>
                      <w:r>
                        <w:rPr>
                          <w:color w:val="000000"/>
                          <w:spacing w:val="-2"/>
                          <w:szCs w:val="24"/>
                        </w:rPr>
                        <w:t>40</w:t>
                      </w:r>
                    </w:sdtContent>
                  </w:sdt>
                  <w:r>
                    <w:rPr>
                      <w:color w:val="000000"/>
                      <w:spacing w:val="-2"/>
                      <w:szCs w:val="24"/>
                    </w:rPr>
                    <w:t xml:space="preserve">. Perkančioji organizacija priėmusi sprendimą pirkimą atlikti neskelbiamų derybų būdu, kai numato paskelbti pranešimą dėl savanoriškojo </w:t>
                  </w:r>
                  <w:r>
                    <w:rPr>
                      <w:i/>
                      <w:iCs/>
                      <w:color w:val="000000"/>
                      <w:spacing w:val="-2"/>
                      <w:szCs w:val="24"/>
                    </w:rPr>
                    <w:t>ex ante</w:t>
                  </w:r>
                  <w:r>
                    <w:rPr>
                      <w:color w:val="000000"/>
                      <w:spacing w:val="-2"/>
                      <w:szCs w:val="24"/>
                    </w:rPr>
                    <w:t xml:space="preserve"> skaidrumo, nedelsdama, bet ne vėliau kaip per 5 darbo dienas, Tarnybai teikia pagrindimą, kuriame nurodo išsamius argumentus, kad atsirado Įstatymo 56 straipsnio atitinkamoje dalyje ir punkte nustatyti pagrindai. Teikdama pagrindimą perkančioji organizacija pateikia Taisyklių 25 punkte nurodytus dokumentus ir informaciją, taip pat dokumentus ir informaciją, kuri pagal Taisykles privaloma teikiant prašymą dėl sutikimų atlikti pirkimą neskelbiamų derybų būdu, </w:t>
                  </w:r>
                  <w:r>
                    <w:rPr>
                      <w:color w:val="000000"/>
                      <w:szCs w:val="24"/>
                    </w:rPr>
                    <w:t>vadovaujantis</w:t>
                  </w:r>
                  <w:r>
                    <w:rPr>
                      <w:color w:val="000000"/>
                      <w:spacing w:val="-2"/>
                      <w:szCs w:val="24"/>
                    </w:rPr>
                    <w:t xml:space="preserve"> Įstatymo 56 straipsnio atitinkama dalimi ir punktu.</w:t>
                  </w:r>
                </w:p>
              </w:sdtContent>
            </w:sdt>
            <w:sdt>
              <w:sdtPr>
                <w:alias w:val="41 p."/>
                <w:tag w:val="part_f9377570e1e24ca894c8a787885d8648"/>
                <w:lock w:val="sdtLocked"/>
                <w:richText/>
              </w:sdtPr>
              <w:sdtContent>
                <w:p>
                  <w:pPr>
                    <w:suppressAutoHyphens/>
                    <w:spacing w:line="276" w:lineRule="auto"/>
                    <w:ind w:firstLine="720"/>
                    <w:jc w:val="both"/>
                    <w:textAlignment w:val="center"/>
                    <w:rPr>
                      <w:color w:val="000000"/>
                      <w:szCs w:val="24"/>
                    </w:rPr>
                  </w:pPr>
                  <w:sdt>
                    <w:sdtPr>
                      <w:alias w:val="Numeris"/>
                      <w:tag w:val="nr_f9377570e1e24ca894c8a787885d8648"/>
                      <w:lock w:val="sdtLocked"/>
                      <w:richText/>
                    </w:sdtPr>
                    <w:sdtContent>
                      <w:r>
                        <w:rPr>
                          <w:color w:val="000000"/>
                          <w:szCs w:val="24"/>
                        </w:rPr>
                        <w:t>41</w:t>
                      </w:r>
                    </w:sdtContent>
                  </w:sdt>
                  <w:r>
                    <w:rPr>
                      <w:color w:val="000000"/>
                      <w:szCs w:val="24"/>
                    </w:rPr>
                    <w:t>. Jei tam tikra ar visa Taisyklėse nurodyta informacija apie pirkimus prieinama CVP IS priemonėmis, perkančioji organizacija gali neteikti tų dokumentų, kurie Tarnybai bus prieinami CVP IS priemonėmis. Tokiu atveju perkančioji organizacija, teikdama pagrindimą Tarnybai, pateikia prieigą prie CVP IS, kuria naudojantis Tarnybai būtų prieinami visi pagal Taisykles reikalingi dokumentai, nurodo, kur CVP IS ir kokie dokumentai Tarnybai prieinami.</w:t>
                  </w:r>
                </w:p>
                <w:p>
                  <w:pPr>
                    <w:keepLines/>
                    <w:suppressAutoHyphens/>
                    <w:spacing w:line="276" w:lineRule="auto"/>
                    <w:ind w:firstLine="720"/>
                    <w:jc w:val="center"/>
                    <w:textAlignment w:val="center"/>
                    <w:rPr>
                      <w:b/>
                      <w:bCs/>
                      <w:caps/>
                      <w:color w:val="000000"/>
                      <w:szCs w:val="24"/>
                    </w:rPr>
                  </w:pPr>
                </w:p>
              </w:sdtContent>
            </w:sdt>
          </w:sdtContent>
        </w:sdt>
        <w:sdt>
          <w:sdtPr>
            <w:alias w:val="skyrius"/>
            <w:tag w:val="part_1cd7f73022f94278ad8e5f99f916c8af"/>
            <w:lock w:val="sdtLocked"/>
            <w:richText/>
          </w:sdtPr>
          <w:sdtContent>
            <w:p>
              <w:pPr>
                <w:keepLines/>
                <w:suppressAutoHyphens/>
                <w:spacing w:line="276" w:lineRule="auto"/>
                <w:jc w:val="center"/>
                <w:textAlignment w:val="center"/>
                <w:rPr>
                  <w:b/>
                  <w:bCs/>
                  <w:caps/>
                  <w:color w:val="000000"/>
                  <w:szCs w:val="24"/>
                </w:rPr>
              </w:pPr>
              <w:sdt>
                <w:sdtPr>
                  <w:alias w:val="Numeris"/>
                  <w:tag w:val="nr_1cd7f73022f94278ad8e5f99f916c8af"/>
                  <w:lock w:val="sdtLocked"/>
                  <w:richText/>
                </w:sdtPr>
                <w:sdtContent>
                  <w:r>
                    <w:rPr>
                      <w:b/>
                      <w:bCs/>
                      <w:caps/>
                      <w:color w:val="000000"/>
                      <w:szCs w:val="24"/>
                    </w:rPr>
                    <w:t>Vi</w:t>
                  </w:r>
                </w:sdtContent>
              </w:sdt>
              <w:r>
                <w:rPr>
                  <w:b/>
                  <w:bCs/>
                  <w:caps/>
                  <w:color w:val="000000"/>
                  <w:szCs w:val="24"/>
                </w:rPr>
                <w:t xml:space="preserve">. </w:t>
              </w:r>
              <w:sdt>
                <w:sdtPr>
                  <w:alias w:val="Pavadinimas"/>
                  <w:tag w:val="title_1cd7f73022f94278ad8e5f99f916c8af"/>
                  <w:lock w:val="sdtLocked"/>
                  <w:richText/>
                </w:sdtPr>
                <w:sdtContent>
                  <w:r>
                    <w:rPr>
                      <w:b/>
                      <w:bCs/>
                      <w:caps/>
                      <w:color w:val="000000"/>
                      <w:szCs w:val="24"/>
                    </w:rPr>
                    <w:t>BAIGIAMOSIOS NUOSTATOS</w:t>
                  </w:r>
                </w:sdtContent>
              </w:sdt>
            </w:p>
            <w:p>
              <w:pPr>
                <w:suppressAutoHyphens/>
                <w:spacing w:line="276" w:lineRule="auto"/>
                <w:ind w:firstLine="720"/>
                <w:jc w:val="both"/>
                <w:textAlignment w:val="center"/>
                <w:rPr>
                  <w:color w:val="000000"/>
                  <w:szCs w:val="24"/>
                </w:rPr>
              </w:pPr>
            </w:p>
            <w:sdt>
              <w:sdtPr>
                <w:alias w:val="42 p."/>
                <w:tag w:val="part_6f5956c2a41d48498b57642b7173739a"/>
                <w:lock w:val="sdtLocked"/>
                <w:richText/>
              </w:sdtPr>
              <w:sdtContent>
                <w:p>
                  <w:pPr>
                    <w:suppressAutoHyphens/>
                    <w:spacing w:line="276" w:lineRule="auto"/>
                    <w:ind w:firstLine="720"/>
                    <w:jc w:val="both"/>
                    <w:textAlignment w:val="center"/>
                    <w:rPr>
                      <w:color w:val="000000"/>
                      <w:szCs w:val="24"/>
                    </w:rPr>
                  </w:pPr>
                  <w:sdt>
                    <w:sdtPr>
                      <w:alias w:val="Numeris"/>
                      <w:tag w:val="nr_6f5956c2a41d48498b57642b7173739a"/>
                      <w:lock w:val="sdtLocked"/>
                      <w:richText/>
                    </w:sdtPr>
                    <w:sdtContent>
                      <w:r>
                        <w:rPr>
                          <w:color w:val="000000"/>
                          <w:szCs w:val="24"/>
                        </w:rPr>
                        <w:t>42</w:t>
                      </w:r>
                    </w:sdtContent>
                  </w:sdt>
                  <w:r>
                    <w:rPr>
                      <w:color w:val="000000"/>
                      <w:szCs w:val="24"/>
                    </w:rPr>
                    <w:t xml:space="preserve">. Jei prie perkančiosios organizacijos prašymų ir pagrindimų pridedami užsienio kalba parengti dokumentai, pateikiami šių dokumentų vertimai į lietuvių kalbą. Pridedamų dokumentų vertimai patvirtinami perkančiosios organizacijos atsakingo darbuotojo ar </w:t>
                  </w:r>
                  <w:r>
                    <w:rPr>
                      <w:szCs w:val="24"/>
                    </w:rPr>
                    <w:t>vertėjo parašu</w:t>
                  </w:r>
                  <w:r>
                    <w:rPr>
                      <w:color w:val="000080"/>
                      <w:szCs w:val="24"/>
                    </w:rPr>
                    <w:t>.</w:t>
                  </w:r>
                  <w:r>
                    <w:rPr>
                      <w:color w:val="000000"/>
                      <w:szCs w:val="24"/>
                    </w:rPr>
                    <w:t xml:space="preserve">  </w:t>
                  </w:r>
                </w:p>
              </w:sdtContent>
            </w:sdt>
            <w:sdt>
              <w:sdtPr>
                <w:alias w:val="43 p."/>
                <w:tag w:val="part_228078af509845c08c80cd4ac1526656"/>
                <w:lock w:val="sdtLocked"/>
                <w:richText/>
              </w:sdtPr>
              <w:sdtContent>
                <w:p>
                  <w:pPr>
                    <w:suppressAutoHyphens/>
                    <w:spacing w:line="276" w:lineRule="auto"/>
                    <w:ind w:firstLine="720"/>
                    <w:jc w:val="both"/>
                    <w:textAlignment w:val="center"/>
                    <w:rPr>
                      <w:color w:val="000000"/>
                      <w:szCs w:val="24"/>
                    </w:rPr>
                  </w:pPr>
                  <w:sdt>
                    <w:sdtPr>
                      <w:alias w:val="Numeris"/>
                      <w:tag w:val="nr_228078af509845c08c80cd4ac1526656"/>
                      <w:lock w:val="sdtLocked"/>
                      <w:richText/>
                    </w:sdtPr>
                    <w:sdtContent>
                      <w:r>
                        <w:rPr>
                          <w:color w:val="000000"/>
                          <w:szCs w:val="24"/>
                        </w:rPr>
                        <w:t>43</w:t>
                      </w:r>
                    </w:sdtContent>
                  </w:sdt>
                  <w:r>
                    <w:rPr>
                      <w:color w:val="000000"/>
                      <w:szCs w:val="24"/>
                    </w:rPr>
                    <w:t>. Prie perkančiosios organizacijos Tarnybai teikiamų prašymų ir pagrindimų pridedamų dokumentų kopijos, nuorašai ar išrašai įforminami Lietuvos vyriausiojo archyvaro tarnybos nustatyta tvarka.</w:t>
                  </w:r>
                </w:p>
              </w:sdtContent>
            </w:sdt>
            <w:sdt>
              <w:sdtPr>
                <w:alias w:val="44 p."/>
                <w:tag w:val="part_f4e6e429cf72474ab7f0a4d05281dc1b"/>
                <w:lock w:val="sdtLocked"/>
                <w:richText/>
              </w:sdtPr>
              <w:sdtContent>
                <w:p>
                  <w:pPr>
                    <w:suppressAutoHyphens/>
                    <w:spacing w:line="276" w:lineRule="auto"/>
                    <w:ind w:firstLine="720"/>
                    <w:jc w:val="both"/>
                    <w:textAlignment w:val="center"/>
                    <w:rPr>
                      <w:color w:val="000000"/>
                      <w:szCs w:val="24"/>
                    </w:rPr>
                  </w:pPr>
                  <w:sdt>
                    <w:sdtPr>
                      <w:alias w:val="Numeris"/>
                      <w:tag w:val="nr_f4e6e429cf72474ab7f0a4d05281dc1b"/>
                      <w:lock w:val="sdtLocked"/>
                      <w:richText/>
                    </w:sdtPr>
                    <w:sdtContent>
                      <w:r>
                        <w:rPr>
                          <w:color w:val="000000"/>
                          <w:szCs w:val="24"/>
                        </w:rPr>
                        <w:t>44</w:t>
                      </w:r>
                    </w:sdtContent>
                  </w:sdt>
                  <w:r>
                    <w:rPr>
                      <w:color w:val="000000"/>
                      <w:szCs w:val="24"/>
                    </w:rPr>
                    <w:t>. Perkančiųjų organizacijų pateikti prašymai ir pagrindimai, su jais susiję dokumentai saugomi Lietuvos Respublikos dokumentų ir archyvų įstatymo nustatyta tvarka.</w:t>
                  </w:r>
                </w:p>
              </w:sdtContent>
            </w:sdt>
          </w:sdtContent>
        </w:sdt>
        <w:sdt>
          <w:sdtPr>
            <w:alias w:val="pabaiga"/>
            <w:tag w:val="part_e61b904c8e8b4524b112cbfff7ae8c62"/>
            <w:lock w:val="sdtLocked"/>
            <w:richText/>
          </w:sdtPr>
          <w:sdtContent>
            <w:p>
              <w:pPr>
                <w:suppressAutoHyphens/>
                <w:spacing w:line="278" w:lineRule="auto"/>
                <w:jc w:val="center"/>
                <w:textAlignment w:val="center"/>
              </w:pPr>
              <w:r>
                <w:rPr>
                  <w:color w:val="000000"/>
                  <w:szCs w:val="24"/>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2EF884152D9">
            <w:r w:rsidRPr="00532B9F">
              <w:rPr>
                <w:rFonts w:ascii="Times New Roman" w:eastAsia="MS Mincho" w:hAnsi="Times New Roman"/>
                <w:sz w:val="20"/>
                <w:i/>
                <w:iCs/>
                <w:color w:val="0000FF" w:themeColor="hyperlink"/>
                <w:u w:val="single"/>
              </w:rPr>
              <w:t>1S-163</w:t>
            </w:r>
          </w:fldSimple>
          <w:r>
            <w:rPr>
              <w:rFonts w:ascii="Times New Roman" w:eastAsia="MS Mincho" w:hAnsi="Times New Roman"/>
              <w:sz w:val="20"/>
              <w:i/>
              <w:iCs/>
            </w:rPr>
            <w:t>,
2010-12-01,
Žin., 2010, Nr.
144-7406 (2010-12-09), i. k. 1102VPTISAK001S-163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DECFE34BC9">
            <w:r w:rsidRPr="00532B9F">
              <w:rPr>
                <w:rFonts w:ascii="Times New Roman" w:eastAsia="MS Mincho" w:hAnsi="Times New Roman"/>
                <w:sz w:val="20"/>
                <w:i/>
                <w:iCs/>
                <w:color w:val="0000FF" w:themeColor="hyperlink"/>
                <w:u w:val="single"/>
              </w:rPr>
              <w:t>1S-191</w:t>
            </w:r>
          </w:fldSimple>
          <w:r>
            <w:rPr>
              <w:rFonts w:ascii="Times New Roman" w:eastAsia="MS Mincho" w:hAnsi="Times New Roman"/>
              <w:sz w:val="20"/>
              <w:i/>
              <w:iCs/>
            </w:rPr>
            <w:t>,
2011-12-16,
Žin., 2011, Nr.
158-7496 (2011-12-24); Žin., 2012, Nr.
8-0 (2012-01-14), i. k. 1112VPTISAK001S-191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F3377DC1CE8">
            <w:r w:rsidRPr="00532B9F">
              <w:rPr>
                <w:rFonts w:ascii="Times New Roman" w:eastAsia="MS Mincho" w:hAnsi="Times New Roman"/>
                <w:sz w:val="20"/>
                <w:i/>
                <w:iCs/>
                <w:color w:val="0000FF" w:themeColor="hyperlink"/>
                <w:u w:val="single"/>
              </w:rPr>
              <w:t>1S-217</w:t>
            </w:r>
          </w:fldSimple>
          <w:r>
            <w:rPr>
              <w:rFonts w:ascii="Times New Roman" w:eastAsia="MS Mincho" w:hAnsi="Times New Roman"/>
              <w:sz w:val="20"/>
              <w:i/>
              <w:iCs/>
            </w:rPr>
            <w:t>,
2012-09-27,
Žin., 2012, Nr.
113-5775 (2012-09-29), i. k. 1122VPTISAK001S-217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1e22c077b111e3996afa27049d9d4e">
            <w:r w:rsidRPr="00532B9F">
              <w:rPr>
                <w:rFonts w:ascii="Times New Roman" w:eastAsia="MS Mincho" w:hAnsi="Times New Roman"/>
                <w:sz w:val="20"/>
                <w:i/>
                <w:iCs/>
                <w:color w:val="0000FF" w:themeColor="hyperlink"/>
                <w:u w:val="single"/>
              </w:rPr>
              <w:t>1S-259</w:t>
            </w:r>
          </w:fldSimple>
          <w:r>
            <w:rPr>
              <w:rFonts w:ascii="Times New Roman" w:eastAsia="MS Mincho" w:hAnsi="Times New Roman"/>
              <w:sz w:val="20"/>
              <w:i/>
              <w:iCs/>
            </w:rPr>
            <w:t>,
2013-12-30,
paskelbta TAR 2013-12-31, i. k. 2013-00265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2EF884152D9">
            <w:r w:rsidRPr="00532B9F">
              <w:rPr>
                <w:rFonts w:ascii="Times New Roman" w:eastAsia="MS Mincho" w:hAnsi="Times New Roman"/>
                <w:sz w:val="20"/>
                <w:iCs/>
                <w:color w:val="0000FF" w:themeColor="hyperlink"/>
                <w:u w:val="single"/>
              </w:rPr>
              <w:t>1S-163</w:t>
            </w:r>
          </w:fldSimple>
          <w:r>
            <w:rPr>
              <w:rFonts w:ascii="Times New Roman" w:eastAsia="MS Mincho" w:hAnsi="Times New Roman"/>
              <w:sz w:val="20"/>
              <w:iCs/>
            </w:rPr>
            <w:t>,
2010-12-01,
Žin., 2010, Nr.
144-7406 (2010-12-09), i. k. 1102VPTISAK001S-163                </w:t>
          </w:r>
        </w:p>
        <w:p>
          <w:pPr>
            <w:jc w:val="both"/>
            <w:rPr>
              <w:rFonts w:ascii="Times New Roman" w:hAnsi="Times New Roman"/>
            </w:rPr>
          </w:pPr>
          <w:r>
            <w:rPr>
              <w:rFonts w:ascii="Times New Roman" w:hAnsi="Times New Roman"/>
              <w:sz w:val="20"/>
            </w:rPr>
            <w:t>Dėl Viešųjų pirkimų tarnybos prie Lietuvos Respublikos Vyriausybės direktoriaus 2009 m. rugpjūčio 31 d. įsakymo Nr. 1S-90 "Dėl Perkančiųjų organizacijų prašymų pateikimo ir nagrinėjimo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DECFE34BC9">
            <w:r w:rsidRPr="00532B9F">
              <w:rPr>
                <w:rFonts w:ascii="Times New Roman" w:eastAsia="MS Mincho" w:hAnsi="Times New Roman"/>
                <w:sz w:val="20"/>
                <w:iCs/>
                <w:color w:val="0000FF" w:themeColor="hyperlink"/>
                <w:u w:val="single"/>
              </w:rPr>
              <w:t>1S-191</w:t>
            </w:r>
          </w:fldSimple>
          <w:r>
            <w:rPr>
              <w:rFonts w:ascii="Times New Roman" w:eastAsia="MS Mincho" w:hAnsi="Times New Roman"/>
              <w:sz w:val="20"/>
              <w:iCs/>
            </w:rPr>
            <w:t>,
2011-12-16,
Žin., 2011, Nr.
158-7496 (2011-12-24); Žin., 2012, Nr.
8-0 (2012-01-14), i. k. 1112VPTISAK001S-191                </w:t>
          </w:r>
        </w:p>
        <w:p>
          <w:pPr>
            <w:jc w:val="both"/>
            <w:rPr>
              <w:rFonts w:ascii="Times New Roman" w:hAnsi="Times New Roman"/>
            </w:rPr>
          </w:pPr>
          <w:r>
            <w:rPr>
              <w:rFonts w:ascii="Times New Roman" w:hAnsi="Times New Roman"/>
              <w:sz w:val="20"/>
            </w:rPr>
            <w:t>Dėl Viešųjų pirkimų tarnybos prie Lietuvos Respublikos Vyriausybės direktoriaus 2009 m. rugpjūčio 31 d. įsakymo Nr. 1S-90 "Dėl Perkančiųjų organizacijų prašymų pateikimo ir nagrinėjimo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3377DC1CE8">
            <w:r w:rsidRPr="00532B9F">
              <w:rPr>
                <w:rFonts w:ascii="Times New Roman" w:eastAsia="MS Mincho" w:hAnsi="Times New Roman"/>
                <w:sz w:val="20"/>
                <w:iCs/>
                <w:color w:val="0000FF" w:themeColor="hyperlink"/>
                <w:u w:val="single"/>
              </w:rPr>
              <w:t>1S-217</w:t>
            </w:r>
          </w:fldSimple>
          <w:r>
            <w:rPr>
              <w:rFonts w:ascii="Times New Roman" w:eastAsia="MS Mincho" w:hAnsi="Times New Roman"/>
              <w:sz w:val="20"/>
              <w:iCs/>
            </w:rPr>
            <w:t>,
2012-09-27,
Žin., 2012, Nr.
113-5775 (2012-09-29), i. k. 1122VPTISAK001S-217                </w:t>
          </w:r>
        </w:p>
        <w:p>
          <w:pPr>
            <w:jc w:val="both"/>
            <w:rPr>
              <w:rFonts w:ascii="Times New Roman" w:hAnsi="Times New Roman"/>
            </w:rPr>
          </w:pPr>
          <w:r>
            <w:rPr>
              <w:rFonts w:ascii="Times New Roman" w:hAnsi="Times New Roman"/>
              <w:sz w:val="20"/>
            </w:rPr>
            <w:t>Dėl Viešųjų pirkimų tarnybos direktoriaus 2009 m. rugpjūčio 31 d. įsakymo Nr. 1S-90 "Dėl Perkančiųjų organizacijų prašymų dėl viešųjų pirkimų tarnybos sutikimų pateikimo ir nagrinėjimo ir pagrindimų Viešųjų pirkimų įstatymo 56 straipsnio 5 dalyje nustatytais atvejais teikimo Viešųjų pirkimų tarnybai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1e22c077b111e3996afa27049d9d4e">
            <w:r w:rsidRPr="00532B9F">
              <w:rPr>
                <w:rFonts w:ascii="Times New Roman" w:eastAsia="MS Mincho" w:hAnsi="Times New Roman"/>
                <w:sz w:val="20"/>
                <w:iCs/>
                <w:color w:val="0000FF" w:themeColor="hyperlink"/>
                <w:u w:val="single"/>
              </w:rPr>
              <w:t>1S-259</w:t>
            </w:r>
          </w:fldSimple>
          <w:r>
            <w:rPr>
              <w:rFonts w:ascii="Times New Roman" w:eastAsia="MS Mincho" w:hAnsi="Times New Roman"/>
              <w:sz w:val="20"/>
              <w:iCs/>
            </w:rPr>
            <w:t>,
2013-12-30,
paskelbta TAR 2013-12-31, i. k. 2013-00265                </w:t>
          </w:r>
        </w:p>
        <w:p>
          <w:pPr>
            <w:jc w:val="both"/>
            <w:rPr>
              <w:rFonts w:ascii="Times New Roman" w:hAnsi="Times New Roman"/>
            </w:rPr>
          </w:pPr>
          <w:r>
            <w:rPr>
              <w:rFonts w:ascii="Times New Roman" w:hAnsi="Times New Roman"/>
              <w:sz w:val="20"/>
            </w:rPr>
            <w:t>Dėl Viešųjų pirkimų tarnybos prie Lietuvos Respublikos Vyriausybės direktoriaus 2009 m. rugpjūčio 31 d. įsakymo Nr. 1S-90 "Dėl Perkančiųjų organizacijų prašymų dėl Viešųjų pirkimų tarnybos sutikimų pateikimo ir nagrinėjimo ir pagrindimų Viešųjų pirkimų įstatymo 56 straipsnio 5 dalyje nustatytais atvejais teikimo Viešųjų pirkimų tarnybai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cols w:space="708"/>
      <w:docGrid w:linePitch="326"/>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279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E14D8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customXml" Target="../customXml/item1.xml"/>
  <Relationship Id="rId2" Type="http://schemas.openxmlformats.org/officeDocument/2006/relationships/hyperlink" TargetMode="External" Target="https://www.e-tar.lt/portal/lt/legalAct/TAR.0F96E989FB81"/>
  <Relationship Id="rId3" Type="http://schemas.openxmlformats.org/officeDocument/2006/relationships/hyperlink" TargetMode="External" Target="https://www.e-tar.lt/portal/lt/legalAct/TAR.1FD9B9901267"/>
  <Relationship Id="rId4" Type="http://schemas.openxmlformats.org/officeDocument/2006/relationships/hyperlink" TargetMode="External" Target="https://www.e-tar.lt/portal/lt/legalAct/TAR.623A524C0550"/>
  <Relationship Id="rId5" Type="http://schemas.openxmlformats.org/officeDocument/2006/relationships/hyperlink" TargetMode="External" Target="https://www.e-tar.lt/portal/lt/legalAct/TAR.C0DE35FFA738"/>
  <Relationship Id="rId6" Type="http://schemas.openxmlformats.org/officeDocument/2006/relationships/hyperlink" TargetMode="External" Target="https://www.e-tar.lt/portal/lt/legalAct/TAR.C54AFFAA7622"/>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Nr="" Title="" DocPartId="10b073e297c44932b9b82b03f9295e05" PartId="2ffcf5f911d142e6ba71415b0d114df8">
    <Part Type="preambule" Nr="" Title="" DocPartId="b1c57c15cc6540c38eaae091f397b07c" PartId="7b647889146d4894b9711cdc8961df9d"/>
    <Part Type="punktas" Nr="1" Abbr="1 p." DocPartId="3a5f9184cca04cac973555e161b71d40" PartId="dd16d6b130594bd780d6a420adf5dad2"/>
    <Part Type="punktas" Nr="2" Abbr="2 p." DocPartId="e9b98809020f4173814f56260d1bf304" PartId="b8cb77a611c04ba69927e19faa66898a">
      <Part Type="punktas" Nr="2.1" Abbr="2.1 p." DocPartId="754cc835d09440d2a277848f5f729444" PartId="1fc6f0c460404db7a667776ba5f86771"/>
      <Part Type="punktas" Nr="2.2" Abbr="2.2 p." DocPartId="a355504f723e4cabaeba0ed82c5a027c" PartId="cb54334b0ce84219a6a0f7f269316507"/>
      <Part Type="punktas" Nr="2.3" Abbr="2.3 p." DocPartId="5fa62dcdcdc94b68aad2697c44f82e51" PartId="f534622350ea45d9bcb806ab002d5183"/>
      <Part Type="punktas" Nr="2.4" Abbr="2.4 p." DocPartId="b411353f638a4d5c80f529b1e68ac15e" PartId="6b04a88cb7aa47d690c5d159ef4c0d5e"/>
      <Part Type="punktas" Nr="2.5" Abbr="2.5 p." DocPartId="042f15b01d2e4f4dae3d4920d301226f" PartId="2245453354984cbe8c0d8b6037fa70ba"/>
      <Part Type="punktas" Nr="2.6" Abbr="2.6 p." DocPartId="e8f9d7f647d7421aac838ec3911b2907" PartId="7500cf15c25d4e9aa6a066ad3821d310"/>
    </Part>
    <Part Type="signatura" DocPartId="74ac85d77e5a4540948474afac000607" PartId="294b7cfa085a472394d46aea9e007633"/>
  </Part>
  <Part Type="patvirtinta" Nr="" Title="PERKANČIŲJŲ ORGANIZACIJŲ PRAŠYMŲ DĖL VIEŠŲJŲ PIRKIMŲ TARNYBOS SUTIKIMŲ PATEIKIMO IR NAGRINĖJIMO IR PAGRINDIMŲ VIEŠŲJŲ PIRKIMŲ ĮSTATYMO 56 STRAIPSNIO 5 DALYJE NUSTATYTAIS ATVEJAIS TEIKIMO VIEŠŲJŲ PIRKIMŲ TARNYBAI TAISYKLĖS" DocPartId="ac0b6858bd6e4ef5a1a01dcadeb95c34" PartId="9dcad464d6db4d5aa79703fba4a949c1">
    <Part Type="skyrius" Nr="1" Title="BENDROSIOS NUOSTATOS" DocPartId="7f8db3cba106439c8df8ec78224d0671" PartId="2a7bc8423c084a04a04eae4d144ac950">
      <Part Type="punktas" Nr="1" Abbr="1 p." DocPartId="2856357484a54307a74ea5eb6a8d5425" PartId="d6bdac59724d45289b37b43e05803168"/>
      <Part Type="punktas" Nr="2" Abbr="2 p." DocPartId="216f83baced246b3b7f4b1fb101def64" PartId="cc3b1395516d471aaaf57c9999a0e118"/>
      <Part Type="punktas" Nr="3" Abbr="3 p." DocPartId="a4efd781053d4bd5bc646a113706a213" PartId="99b73db6ed904b8ba3f6d5136a0f91cb"/>
      <Part Type="punktas" Nr="4" Abbr="4 p." DocPartId="84bab01690504d72a54ae31d7c30ba2f" PartId="d5ec989c72364b3383ac6c9408b53325">
        <Part Type="punktas" Nr="4.1" Abbr="4.1 p." DocPartId="035139e2986b4ea68e65cf69a558b670" PartId="b5fde79d5f824daa9e3f58efe5168bc7"/>
        <Part Type="punktas" Nr="4.2" Abbr="4.2 p." DocPartId="12571d2f3e1748acab95ef339eaf4ae0" PartId="dd8626c62f884fdd939e7d3757139ef1"/>
        <Part Type="punktas" Nr="4.3" Abbr="4.3 p." DocPartId="3e97df377dce4989af88c9afa93796a3" PartId="eb51c333453840cda841e7ad780ef29f"/>
        <Part Type="punktas" Nr="4.4" Abbr="4.4 p." DocPartId="eaf4bc14b07f448aa16a17aed7ca276a" PartId="266b7c54c64d41df99ad6f136570ca64"/>
        <Part Type="punktas" Nr="4.5" Abbr="4.5 p." DocPartId="3ebff0c72fc04d8990f1183828e3ab3c" PartId="55a4cdf13da24e968db4d089ed438dd7"/>
        <Part Type="punktas" Nr="4.6" Abbr="4.6 p." DocPartId="bdaf02f8c10744ad8a06c40e774b0b5d" PartId="9b56551afef64e1b8b819cffd12c2f77"/>
        <Part Type="punktas" Nr="4.7" Abbr="4.7 p." DocPartId="fd623129d81348ce99a528bbbae2cb21" PartId="5efea4ae568347e5b6989870ee01a1f2"/>
      </Part>
      <Part Type="punktas" Nr="5" Abbr="5 p." DocPartId="1855354dad1d4083b57a4050caf94093" PartId="4e4223b9ad0d450d8696b76ae3e7ef60"/>
      <Part Type="punktas" Nr="6" Abbr="6 p." DocPartId="0f526a0eb0cc4bfba104608a8b3e8654" PartId="9881c2e6bc2247058028f0280f8516fb"/>
      <Part Type="punktas" Nr="7" Abbr="7 p." DocPartId="e66fa62d27354f29b9dc0e4923a46cab" PartId="d531ffc5fd3a45149a5871e19c65835c"/>
      <Part Type="punktas" Nr="8" Abbr="8 p." DocPartId="b6727c25defc4fa599ccaa0d7b7e3e3b" PartId="77f173bf90eb477896cf12db2ebbaec1"/>
      <Part Type="punktas" Nr="9" Abbr="9 p." DocPartId="49640dce8e7a46a180a269e5e8f39342" PartId="5f9df9d602d24d2a80afc2b28ced0874"/>
    </Part>
    <Part Type="skyrius" Nr="2" Title="TARNYBOS TEISĖS IR PAREIGOS, NAGRINĖJANT PERKANČIŲJŲ ORGANIZACIJŲ PRAŠYMUS IR PAGRINDIMUS" DocPartId="85fc47928414419085f4e1127b1ca2ce" PartId="30cb429c37494d10b67d1551f0a5de70">
      <Part Type="punktas" Nr="10" Abbr="10 p." DocPartId="d12533db484044cb9a8fe50257269f79" PartId="c5ab497d36b34f25bfad2e371787638d">
        <Part Type="punktas" Nr="10.1" Abbr="10.1 p." DocPartId="43eaefcf5fac46a787795ae8db8fa4f3" PartId="191344068d36474ea414040d615178e9"/>
        <Part Type="punktas" Nr="10.2" Abbr="10.2 p." DocPartId="8b79f2250d8046e9b2de1e1018b05003" PartId="50e889f398ec4c89b8616acc67df5fa4"/>
        <Part Type="punktas" Nr="10.3" Abbr="10.3 p." DocPartId="042189ad5e5b405f8a7d7915f2901fdf" PartId="f427d62274a44ae291369eea8f8c277a"/>
        <Part Type="punktas" Nr="10.4" Abbr="10.4 p." DocPartId="2ce1e48013e043c19985e5093001a093" PartId="e37843abf3814ad2b2d1cf0ea863cc92"/>
        <Part Type="punktas" Nr="10.5" Abbr="10.5 p." DocPartId="cc552e87f3e541a4baa5486ae91be5c8" PartId="eceb5fbe9b5647c7af2337c6e8af85ca"/>
      </Part>
      <Part Type="punktas" Nr="11" Abbr="11 p." DocPartId="ec0345f9c03b44f3ba2b915e50c652a4" PartId="7577257c106e4459ab0cda2437a88377">
        <Part Type="punktas" Nr="11.1" Abbr="11.1 p." DocPartId="9a0e44a99bff4cf389783447c9cd60de" PartId="f4b2b5717398426cace62e2070f419f3"/>
        <Part Type="punktas" Nr="11.2" Abbr="11.2 p." DocPartId="7624e87d7a1f495aa1367e13b0895e49" PartId="55992ecd665f45bba160a3f28a73c10a"/>
      </Part>
    </Part>
    <Part Type="skyrius" Nr="3" Title="PERKANČIŲJŲ ORGANIZACIJŲ PRAŠYMŲ PATEIKIMAS IR NAGRINĖJIMAS" DocPartId="982c4b4fe0f04d97b5207b45939d12e6" PartId="15b08843d505419bad8788b6902d12da">
      <Part Type="punktas" Nr="12" Abbr="12 p." DocPartId="5c5b9b29aa9e4f258fa8986c6429dcb8" PartId="d025c5f324a64d52bb32c9ac5b7dd744"/>
      <Part Type="punktas" Nr="13" Abbr="13 p." DocPartId="6fd8a69f2cfb4ed1a96e661b3489da47" PartId="1e2b7e579b2e4fc091c550c09d2d8ccd"/>
      <Part Type="punktas" Nr="14" Abbr="14 p." DocPartId="91261ecd97d7471ebd0c101c70a5b9ad" PartId="425c35ad476241d293bc4db59af91f61"/>
      <Part Type="punktas" Nr="15" Abbr="15 p." DocPartId="6792b70f6b9b4ebf85cbf0c9084ae3a2" PartId="d6cd8dcf47f84b2e91ae28e23cafe52d"/>
      <Part Type="punktas" Nr="16" Abbr="16 p." DocPartId="6d2afc62a526496a86452cf733b63a05" PartId="8aa5b82888634261928da4a44178bfb7"/>
      <Part Type="punktas" Nr="17" Abbr="17 p." DocPartId="8f73bf3f450d48fdbd9c250c1c225b3c" PartId="c1d11df4196b40a6ac59d9da7461f0f9"/>
      <Part Type="punktas" Nr="18" Abbr="18 p." DocPartId="0b9092b3c917494eacf43bea972d29e9" PartId="51514fa5b1e24631be60b0af22b7ec22"/>
      <Part Type="punktas" Nr="19" Abbr="19 p." DocPartId="01f2dbee60054266b460822f8762fdc7" PartId="65ca77bc3a0845f1b86b8767a67a4615"/>
      <Part Type="punktas" Nr="20" Abbr="20 p." DocPartId="886e0dba3abc400c9bfeae53c47085cb" PartId="7f76cc43c6634b8dbfd93cec6bc66859"/>
    </Part>
    <Part Type="skyrius" Nr="4" Title="PERKANČIOSIOS ORGANIZACIJOS PRAŠYMO FORMA IR TURINYS" DocPartId="b63819e8fdd443378f6e587cc99fe160" PartId="6fe1e6d798c94299b0b9ce5611a76539">
      <Part Type="punktas" Nr="21" Abbr="21 p." DocPartId="b4422e8a848f4ff9bd49f9e70cc6ac48" PartId="21ae03d00d63426e930066b8fdc1c9f3"/>
      <Part Type="punktas" Nr="22" Abbr="22 p." DocPartId="69d83d14441e48828c47e58d7afc90c9" PartId="1fea20fa598743d6887c0807c61ecbe4">
        <Part Type="punktas" Nr="22.1" Abbr="22.1 p." DocPartId="ccdbcd4714b04d0faaba298761ecfb02" PartId="a50829bf82914c659b716fc715ff2af1"/>
        <Part Type="punktas" Nr="22.2" Abbr="22.2 p." DocPartId="8827184a62834bc8b0c08e6c7e00f807" PartId="2a1302701c9344e091571de45b91885a"/>
        <Part Type="punktas" Nr="22.3" Abbr="22.3 p." DocPartId="a7f8addccb964ae7aacee187431c4128" PartId="b8a3717f53794df89341665e3af11044"/>
        <Part Type="punktas" Nr="22.4" Abbr="22.4 p." DocPartId="5eafb8afbfbc4ed68a7cd7e33fdc49c9" PartId="9040aa18ffff4269baa1fc14564f4741"/>
        <Part Type="punktas" Nr="22.5" Abbr="22.5 p." DocPartId="690e9e95f87b452e9acfec158144805d" PartId="092989e9d9ea4502b2a54081fc162b8b"/>
      </Part>
      <Part Type="punktas" Nr="23" Abbr="23 p." DocPartId="443416daf98a4ac0868d115d7792e279" PartId="650dd9a01b3e47919fedbbf5f5f45b8c">
        <Part Type="punktas" Nr="23.1" Abbr="23.1 p." DocPartId="2254b57cb0124768aa020520dc64de02" PartId="c1372342d03f40459b4f8cdce745a89e"/>
        <Part Type="punktas" Nr="23.2" Abbr="23.2 p." DocPartId="7a65deddfc974d7685ddf211393e0250" PartId="a7caeb57191b4ca080ff013cf38f72a6"/>
        <Part Type="punktas" Nr="23.3" Abbr="23.3 p." DocPartId="c7cf65b670684047ad81becc6efb4465" PartId="99312fd9317f4e4494f12571e441a774"/>
        <Part Type="punktas" Nr="23.4" Abbr="23.4 p." DocPartId="52d87edf80754b07836b4b13e5f7a85c" PartId="a509a766e6e9481ca285cc5498484582">
          <Part Type="punktas" Nr="23.4.1" Abbr="23.4.1 p." DocPartId="1ab66c7a5f9c45b8ab8c8f1471d79cf9" PartId="312bd3952afd4f0da28865f8d94d132c"/>
          <Part Type="punktas" Nr="23.4.2" Abbr="23.4.2 p." DocPartId="5c9f8733c15d438591b040c70be9be35" PartId="6dc304815c4c41d9903ec568bd25a32c"/>
          <Part Type="punktas" Nr="23.4.3" Abbr="23.4.3 p." DocPartId="f8b6741b83534ab7b2d9be67b5f22b48" PartId="877273b213e84d06b9b02c256cc25e42"/>
        </Part>
      </Part>
      <Part Type="punktas" Nr="24" Abbr="24 p." DocPartId="a57600410faf4b468cf0cd04ac1b5391" PartId="4988c132ec38431885d9a05ba5719ce0"/>
      <Part Type="punktas" Nr="25" Abbr="25 p." DocPartId="571ae8286ba74ce78c02034a16f1da02" PartId="f4449aa265d24268a1bded7851fdaf49"/>
      <Part Type="punktas" Nr="26" Abbr="26 p." DocPartId="6b9a1fd884344a9ea379aa4891a8cefb" PartId="098c7fdb2e4c404b926f3201cdaae647">
        <Part Type="punktas" Nr="26.1" Abbr="26.1 p." DocPartId="c5d49d13b7304eab81262574e626b15b" PartId="c00a3618f7194064b1b3c2ab7b7f921c"/>
        <Part Type="punktas" Nr="26.2" Abbr="26.2 p." DocPartId="7a8dfbac0ca64f0a86f95adf2d4b4c60" PartId="af2961666d784127bf7ecb615198acc9"/>
        <Part Type="punktas" Nr="26.3" Abbr="26.3 p." DocPartId="10f4d92ac3544c4984f7191b62a66f52" PartId="4bdb67f44ff14c2c9917ab7ef8ab7b40"/>
      </Part>
      <Part Type="punktas" Nr="27" Abbr="27 p." DocPartId="9f13d3a4895140e298c17067fb0e0d8c" PartId="9fd24432b7aa41299326ddcd97bd926c">
        <Part Type="punktas" Nr="27.1" Abbr="27.1 p." DocPartId="1d51bb8e202b4d12842a1f6cac0e330c" PartId="2fe6e2609cc14ec299330fa09d8817ae"/>
        <Part Type="punktas" Nr="27.2" Abbr="27.2 p." DocPartId="de5f027ff7154d778c44290377091fbc" PartId="a3399cba5cad4da7b935d78deb03e0a4"/>
        <Part Type="punktas" Nr="27.3" Abbr="27.3 p." DocPartId="37cb6b00392b46138d289e2007078ce9" PartId="518e4f68fbed4346a3214bb486e2ca1e"/>
        <Part Type="punktas" Nr="27.4" Abbr="27.4 p." DocPartId="36fa92201480421b8d139b240bf89c15" PartId="abbdfb198e994e1ba3c2f2a40df55678"/>
      </Part>
      <Part Type="punktas" Nr="28" Abbr="28 p." DocPartId="3c098d1351cb42aaba7a996ee20cb604" PartId="929a31c85f6f44619a96c4d5e0a1038d">
        <Part Type="punktas" Nr="28.1" Abbr="28.1 p." DocPartId="6c96ba3433474f28a5fbca3636f60da1" PartId="5ca7daa71ba94ad6bd1476f02809aad5"/>
        <Part Type="punktas" Nr="28.2" Abbr="28.2 p." DocPartId="552f0acd48a4489380261dd9e5961e93" PartId="fc074a965c72454686399ef6c3f21257"/>
      </Part>
      <Part Type="punktas" Nr="29" Abbr="29 p." DocPartId="62f099cd2ef743b2b9c31968d924f964" PartId="7f6a2454aa4c4bcd80f54e49f46dfb54">
        <Part Type="punktas" Nr="29.1" Abbr="29.1 p." DocPartId="66cd7905552d4a8db79b29d5d49061d8" PartId="216f2b1d98ba4838941c501d7fdca231"/>
        <Part Type="punktas" Nr="29.2" Abbr="29.2 p." DocPartId="71cef4b781544e12902ee895516a0730" PartId="841e0a05fdc1411dba58fce53db91799"/>
        <Part Type="punktas" Nr="29.3" Abbr="29.3 p." DocPartId="a5b7f74ff63b406b893922b43f521136" PartId="bda0635deca44443a1c326b59348edd6"/>
      </Part>
      <Part Type="punktas" Nr="30" Abbr="30 p." DocPartId="9155eee22c34422e92e6012a33ea97e0" PartId="e9c7b948d6cf4362aca9346e4a6d927f"/>
      <Part Type="punktas" Nr="31" Abbr="31 p." DocPartId="6ac218638be3475698468f84bbc8ee42" PartId="8a3990b38fcc498cbe54d9e2345fe14c">
        <Part Type="punktas" Nr="31.1" Abbr="31.1 p." DocPartId="13f520a30b7048cf98b65cd17386cf87" PartId="e7024624145444639e8a07b3e7161675"/>
        <Part Type="punktas" Nr="31.2" Abbr="31.2 p." DocPartId="6cc519b504aa40039cdaa1f45f494fe3" PartId="5167fd915da84345ad37425055a903d8"/>
        <Part Type="punktas" Nr="31.3" Abbr="31.3 p." DocPartId="90c61f3e04c446f49116c1e3c60c16cd" PartId="017a18209cd14807b01e4522ce9c6041"/>
        <Part Type="punktas" Nr="31.4" Abbr="31.4 p." DocPartId="9360db801e2d419c8b9b7e273468228c" PartId="5b01825aa9384361bcff38f30271585d"/>
      </Part>
      <Part Type="punktas" Nr="32" Abbr="32 p." DocPartId="ed58786e277d4c8eb396d1ee79fa237e" PartId="2be8fcb22382470d852a3a87cfe30e69">
        <Part Type="punktas" Nr="32.1" Abbr="32.1 p." DocPartId="17684c21027f4b648906b783cae27d7e" PartId="b1d74b6dbc8d4526a31c1d6c93d20c81"/>
        <Part Type="punktas" Nr="32.2" Abbr="32.2 p." DocPartId="c9d6d1b67cc34fb4b599918013e1062f" PartId="a5ab692dca0e4fe58cc6c4ef80426f00"/>
        <Part Type="punktas" Nr="32.3" Abbr="32.3 p." DocPartId="c4006b2c87c04b22b5c705663f9e5cbf" PartId="09d5a5a81651461db6e2215a02701ea9"/>
      </Part>
      <Part Type="punktas" Nr="33" Abbr="33 p." DocPartId="6c1a1232edd146199c04b13edf6f9dae" PartId="93d613ce44f1491994e6273a73d1d38a"/>
      <Part Type="punktas" Nr="34" Abbr="34 p." DocPartId="4eb767cd332d46a18fe06a117fa54bad" PartId="ac72b4ed8b184bb987735544cea005b4">
        <Part Type="punktas" Nr="34.1" Abbr="34.1 p." DocPartId="d2bee0ac94fb43159e6914226368e065" PartId="8f14803474af4bd5bd354b943140a768"/>
        <Part Type="punktas" Nr="34.2" Abbr="34.2 p." DocPartId="3cbeeb385d6449e9ad6f5c24422857ac" PartId="54c21714b4a84d92996c2e8f67e21119"/>
        <Part Type="punktas" Nr="34.3" Abbr="34.3 p." DocPartId="66a85f8b37be4f5da1de1e820dd5d442" PartId="82252d0e4e0140149be8b7bf62bcf333"/>
      </Part>
    </Part>
    <Part Type="skyrius" Nr="5" Title="PAGRINDIMŲ VIEŠŲJŲ PIRKIMŲ ĮSTATYMO 56 STRAIPSNIO 5 DALYJE NUSTATYTAIS ATVEJAIS TEIKIMAS" DocPartId="3c451081021f45988b144e234b675692" PartId="b1f63c19cc184af7b71d8e4a8be6eb49">
      <Part Type="punktas" Nr="35" Abbr="35 p." DocPartId="35772d6403714b49b0037acc443c8613" PartId="92372b1fdf5642b8bc92bb38c1b1ef7c"/>
      <Part Type="punktas" Nr="36" Abbr="36 p." DocPartId="8b0ee15f7e97467d86503b7e1c690b03" PartId="c0a0e7add5e7444e80369baf6216562a"/>
      <Part Type="punktas" Nr="37" Abbr="37 p." DocPartId="8ebb7ddc76ad4cf0b59f203ccf778dcc" PartId="9bd6c314328d493590572140a176c19f"/>
      <Part Type="punktas" Nr="38" Abbr="38 p." DocPartId="86fbca809c9c47f8a58efdab779be27a" PartId="87e899e4a11a4c3699785d3a0bb17be7"/>
      <Part Type="punktas" Nr="39" Abbr="39 p." DocPartId="8f76892f6f2d44f1bb55733e7f81d9b8" PartId="721c52b6c8124408aebb42f5028d2df6">
        <Part Type="punktas" Nr="39.1" Abbr="39.1 p." DocPartId="8eb46654106b46e2b890a2b36e3d0604" PartId="c8824628290c421bbc1af5ec709ea44e"/>
        <Part Type="punktas" Nr="39.2" Abbr="39.2 p." DocPartId="2519aceda73b42009bfbe22de8d7866a" PartId="cdb6780d3ea64eb8a9129a27b5384857"/>
        <Part Type="punktas" Nr="39.3" Abbr="39.3 p." DocPartId="d3a69089b1a44fc1abe30cf514c12c3e" PartId="9b033d1cd31a4ee9a0bfda0dba971096"/>
      </Part>
      <Part Type="punktas" Nr="40" Abbr="40 p." DocPartId="2ea776c3abf448f996670c06baa424cd" PartId="6002b054ab154ae692cd3ffad55badd1"/>
      <Part Type="punktas" Nr="41" Abbr="41 p." DocPartId="641d09d9f7b349448268595c0736f20d" PartId="f9377570e1e24ca894c8a787885d8648"/>
    </Part>
    <Part Type="skyrius" Nr="6" Title="BAIGIAMOSIOS NUOSTATOS" DocPartId="437c214e7c924eb9a352f7cf2951df40" PartId="1cd7f73022f94278ad8e5f99f916c8af">
      <Part Type="punktas" Nr="42" Abbr="42 p." DocPartId="5c16814e43ee45599431e93381b419ce" PartId="6f5956c2a41d48498b57642b7173739a"/>
      <Part Type="punktas" Nr="43" Abbr="43 p." DocPartId="63fe9098765241c38477978f7cb04378" PartId="228078af509845c08c80cd4ac1526656"/>
      <Part Type="punktas" Nr="44" Abbr="44 p." DocPartId="69872951ba63441d9f164b9e69a9c002" PartId="f4e6e429cf72474ab7f0a4d05281dc1b"/>
    </Part>
    <Part Type="pabaiga" Nr="" Title="" DocPartId="55742e5192aa41729ef1ec203bec0705" PartId="e61b904c8e8b4524b112cbfff7ae8c62"/>
  </Part>
</Parts>
</file>

<file path=customXml/itemProps1.xml><?xml version="1.0" encoding="utf-8"?>
<ds:datastoreItem xmlns:ds="http://schemas.openxmlformats.org/officeDocument/2006/customXml" ds:itemID="{324A90E8-918D-4FB8-8B12-3C6F07E214FA}">
  <ds:schemaRefs>
    <ds:schemaRef ds:uri="http://lrs.lt/TAIS/DocParts"/>
  </ds:schemaRefs>
</ds:datastoreItem>
</file>

<file path=docProps/app.xml><?xml version="1.0" encoding="utf-8"?>
<Properties xmlns="http://schemas.openxmlformats.org/officeDocument/2006/extended-properties">
  <Template>Normal.dotm</Template>
  <TotalTime>4</TotalTime>
  <Pages>18</Pages>
  <Words>36080</Words>
  <Characters>20566</Characters>
  <Application>Microsoft Office Word</Application>
  <DocSecurity>0</DocSecurity>
  <Lines>171</Lines>
  <Paragraphs>113</Paragraphs>
  <ScaleCrop>false</ScaleCrop>
  <Company>Teisines informacijos centras</Company>
  <LinksUpToDate>false</LinksUpToDate>
  <CharactersWithSpaces>56533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2015-09-18T21:02:00Z</dcterms:created>
  <dc:creator>Sandra</dc:creator>
  <lastModifiedBy>PETRAUSKAITĖ Girmantė</lastModifiedBy>
  <dcterms:modified xsi:type="dcterms:W3CDTF">2016-03-16T14:21:00Z</dcterms:modified>
  <revision>7</revision>
  <dc:title>VIEŠŲJŲ PIRKIMŲ TARNYBOS</dc:title>
</coreProperties>
</file>