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84b3d24ff2a464384763829a89ad897"/>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33DDC997A27">
            <w:r w:rsidRPr="00532B9F">
              <w:rPr>
                <w:rFonts w:ascii="Times New Roman" w:eastAsia="MS Mincho" w:hAnsi="Times New Roman"/>
                <w:sz w:val="20"/>
                <w:i/>
                <w:iCs/>
                <w:color w:val="0000FF" w:themeColor="hyperlink"/>
                <w:u w:val="single"/>
              </w:rPr>
              <w:t>56-2218</w:t>
            </w:r>
          </w:fldSimple>
          <w:r>
            <w:rPr>
              <w:rFonts w:ascii="Times New Roman" w:eastAsia="MS Mincho" w:hAnsi="Times New Roman"/>
              <w:sz w:val="20"/>
              <w:i/>
              <w:iCs/>
            </w:rPr>
            <w:t>, i. k. 1092210ISAK0003-193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c3a0e170092311ee9978886e85107ab2">
            <w:r w:rsidRPr="00532B9F">
              <w:rPr>
                <w:rFonts w:ascii="Times New Roman" w:eastAsia="MS Mincho" w:hAnsi="Times New Roman"/>
                <w:sz w:val="20"/>
                <w:i/>
                <w:iCs/>
                <w:color w:val="0000FF" w:themeColor="hyperlink"/>
                <w:u w:val="single"/>
              </w:rPr>
              <w:t>3-298</w:t>
            </w:r>
          </w:fldSimple>
          <w:r>
            <w:rPr>
              <w:rFonts w:ascii="Times New Roman" w:eastAsia="MS Mincho" w:hAnsi="Times New Roman"/>
              <w:sz w:val="20"/>
              <w:i/>
              <w:iCs/>
            </w:rPr>
            <w:t>,
2023-06-12,
paskelbta TAR 2023-06-12, i. k. 2023-11661                </w:t>
          </w:r>
        </w:p>
        <w:p>
          <w:pPr>
            <w:rPr>
              <w:rFonts w:ascii="Times New Roman" w:hAnsi="Times New Roman"/>
              <w:sz w:val="22"/>
            </w:rPr>
          </w:pPr>
        </w:p>
        <w:p>
          <w:pPr>
            <w:ind w:firstLine="851"/>
            <w:jc w:val="center"/>
            <w:rPr>
              <w:b/>
              <w:bCs/>
              <w:szCs w:val="24"/>
            </w:rPr>
          </w:pPr>
          <w:r>
            <w:rPr>
              <w:b/>
              <w:bCs/>
              <w:szCs w:val="24"/>
            </w:rPr>
            <w:t>LIETUVOS RESPUBLIKOS SUSISIEKIMO MINISTRAS </w:t>
          </w:r>
        </w:p>
        <w:p>
          <w:pPr>
            <w:ind w:firstLine="851"/>
            <w:jc w:val="center"/>
            <w:rPr>
              <w:b/>
              <w:bCs/>
              <w:szCs w:val="24"/>
            </w:rPr>
          </w:pPr>
        </w:p>
        <w:p>
          <w:pPr>
            <w:ind w:firstLine="851"/>
            <w:jc w:val="center"/>
            <w:rPr>
              <w:b/>
              <w:bCs/>
              <w:szCs w:val="24"/>
            </w:rPr>
          </w:pPr>
          <w:r>
            <w:rPr>
              <w:b/>
              <w:bCs/>
              <w:szCs w:val="24"/>
            </w:rPr>
            <w:t>ĮSAKYMAS</w:t>
          </w:r>
        </w:p>
        <w:p>
          <w:pPr>
            <w:ind w:firstLine="851"/>
            <w:jc w:val="center"/>
            <w:rPr>
              <w:b/>
              <w:bCs/>
              <w:szCs w:val="24"/>
            </w:rPr>
          </w:pPr>
          <w:r>
            <w:rPr>
              <w:b/>
              <w:bCs/>
              <w:szCs w:val="24"/>
            </w:rPr>
            <w:t xml:space="preserve">DĖL </w:t>
          </w:r>
          <w:r>
            <w:rPr>
              <w:b/>
              <w:bCs/>
            </w:rPr>
            <w:t>NACIONALINĖS CIVILINĖS AVIACIJOS SAUGUMO MOKYMO PROGRAMOS PATVIRTINIMO</w:t>
          </w:r>
        </w:p>
        <w:p>
          <w:pPr>
            <w:jc w:val="both"/>
          </w:pPr>
        </w:p>
        <w:p>
          <w:pPr>
            <w:jc w:val="center"/>
          </w:pPr>
          <w:r>
            <w:t>2009 m. gegužės 4 d. Nr. 3-193</w:t>
          </w:r>
        </w:p>
        <w:p>
          <w:pPr>
            <w:jc w:val="center"/>
          </w:pPr>
          <w:r>
            <w:t>Vilnius</w:t>
          </w:r>
        </w:p>
        <w:p/>
        <w:p>
          <w:pPr>
            <w:jc w:val="both"/>
          </w:pPr>
        </w:p>
        <w:sdt>
          <w:sdtPr>
            <w:alias w:val="preambule"/>
            <w:tag w:val="part_397aa96d773a4fcbb1f9b3092b93c925"/>
            <w:lock w:val="sdtLocked"/>
            <w:richText/>
          </w:sdtPr>
          <w:sdtContent>
            <w:p>
              <w:pPr>
                <w:ind w:firstLine="913"/>
                <w:jc w:val="both"/>
              </w:pPr>
              <w:r>
                <w:t>Vadovaudamasis Lietuvos Respublikos aviacijos įstatymo 41, 41</w:t>
              </w:r>
              <w:r>
                <w:rPr>
                  <w:vertAlign w:val="superscript"/>
                </w:rPr>
                <w:t>1</w:t>
              </w:r>
              <w:r>
                <w:t xml:space="preserve"> ir 41</w:t>
              </w:r>
              <w:r>
                <w:rPr>
                  <w:vertAlign w:val="superscript"/>
                </w:rPr>
                <w:t>2</w:t>
              </w:r>
              <w:r>
                <w:t xml:space="preserve"> straipsniais, 2008 m. kovo 11 d. Europos Parlamento ir Tarybos reglamento </w:t>
              </w:r>
              <w:hyperlink r:id="rId9" w:tgtFrame="_blank" w:history="1">
                <w:r>
                  <w:rPr>
                    <w:color w:val="0000FF" w:themeColor="hyperlink"/>
                    <w:u w:val="single"/>
                  </w:rPr>
                  <w:t>(EB) Nr. 300/2008</w:t>
                </w:r>
              </w:hyperlink>
              <w:r>
                <w:t xml:space="preserve"> dėl civilinės aviacijos saugumo bendrųjų taisyklių ir panaikinančio Reglamentą </w:t>
              </w:r>
              <w:hyperlink r:id="rId10" w:tgtFrame="_blank" w:history="1">
                <w:r>
                  <w:rPr>
                    <w:color w:val="0000FF" w:themeColor="hyperlink"/>
                    <w:u w:val="single"/>
                  </w:rPr>
                  <w:t>(EB) Nr. 2320/2002</w:t>
                </w:r>
              </w:hyperlink>
              <w:r>
                <w:t xml:space="preserve">, su paskutiniais pakeitimais, padarytais 2010 m. sausio 8 d. Komisijos reglamentu </w:t>
              </w:r>
              <w:hyperlink r:id="rId11" w:tgtFrame="_blank" w:history="1">
                <w:r>
                  <w:rPr>
                    <w:color w:val="0000FF" w:themeColor="hyperlink"/>
                    <w:u w:val="single"/>
                  </w:rPr>
                  <w:t>(ES) Nr. 18/2010</w:t>
                </w:r>
              </w:hyperlink>
              <w:r>
                <w:t xml:space="preserve">, 2009 m. balandžio 2 d. Komisijos reglamento </w:t>
              </w:r>
              <w:hyperlink r:id="rId12" w:tgtFrame="_blank" w:history="1">
                <w:r>
                  <w:rPr>
                    <w:color w:val="0000FF" w:themeColor="hyperlink"/>
                    <w:u w:val="single"/>
                  </w:rPr>
                  <w:t>(EB) Nr. 272/2009</w:t>
                </w:r>
              </w:hyperlink>
              <w:r>
                <w:t xml:space="preserve">, kuriuo papildomi Reglamento </w:t>
              </w:r>
              <w:hyperlink r:id="rId13" w:tgtFrame="_blank" w:history="1">
                <w:r>
                  <w:rPr>
                    <w:color w:val="0000FF" w:themeColor="hyperlink"/>
                    <w:u w:val="single"/>
                  </w:rPr>
                  <w:t>(EB) Nr. 300/2008</w:t>
                </w:r>
              </w:hyperlink>
              <w:r>
                <w:t xml:space="preserve"> Europos Parlamento ir Tarybos priede nustatyti bendrieji pagrindiniai civilinės aviacijos saugumo standartai, su paskutiniais pakeitimais, padarytais 2013 m. kovo 19 d. Komisijos reglamentu </w:t>
              </w:r>
              <w:hyperlink r:id="rId14" w:tgtFrame="_blank" w:history="1">
                <w:r>
                  <w:rPr>
                    <w:color w:val="0000FF" w:themeColor="hyperlink"/>
                    <w:u w:val="single"/>
                  </w:rPr>
                  <w:t>(ES) Nr. 245/2013</w:t>
                </w:r>
              </w:hyperlink>
              <w:r>
                <w:t xml:space="preserve">, 2015 m. lapkričio 5 d. Komisijos įgyvendinimo reglamento </w:t>
              </w:r>
              <w:hyperlink r:id="rId15" w:tgtFrame="_blank" w:history="1">
                <w:r>
                  <w:rPr>
                    <w:color w:val="0000FF" w:themeColor="hyperlink"/>
                    <w:u w:val="single"/>
                  </w:rPr>
                  <w:t>(ES) 2015/1998</w:t>
                </w:r>
              </w:hyperlink>
              <w:r>
                <w:t xml:space="preserve">, kuriuo nustatomos išsamios bendrųjų pagrindinių aviacijos saugumo standartų įgyvendinimo priemonės, su paskutiniais pakeitimais, padarytais 2024 m. liepos 29 d. Komisijos įgyvendinimo reglamentu </w:t>
              </w:r>
              <w:hyperlink r:id="rId16" w:tgtFrame="_blank" w:history="1">
                <w:r>
                  <w:rPr>
                    <w:color w:val="0000FF" w:themeColor="hyperlink"/>
                    <w:u w:val="single"/>
                  </w:rPr>
                  <w:t>(ES) 2024/2108</w:t>
                </w:r>
              </w:hyperlink>
              <w:r>
                <w:t xml:space="preserve">, nuostatomis ir atsižvelgdamas į Tarptautinės civilinės aviacijos konvencijos 17 priedo, Tarptautinės civilinės aviacijos organizacijos 8973 dokumento, Europos civilinės aviacijos konferencijos 30 dokumento nuostatas,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pastraipa"/>
            <w:tag w:val="part_e2a57f0aec3048578e347fc45637cde3"/>
            <w:lock w:val="sdtLocked"/>
            <w:richText/>
          </w:sdtPr>
          <w:sdtContent>
            <w:p>
              <w:pPr>
                <w:widowControl w:val="0"/>
                <w:ind w:firstLine="851"/>
                <w:jc w:val="both"/>
              </w:pPr>
              <w:r>
                <w:rPr>
                  <w:spacing w:val="50"/>
                </w:rPr>
                <w:t>tvirtinu</w:t>
              </w:r>
              <w:r>
                <w:t xml:space="preserve"> Nacionalinę civilinės aviacijos saugumo mokymo programą (pridedama). </w:t>
              </w:r>
            </w:p>
          </w:sdtContent>
        </w:sdt>
        <w:sdt>
          <w:sdtPr>
            <w:alias w:val="signatura"/>
            <w:tag w:val="part_71ec1cf9ec5b44498f7b78543d93c17a"/>
            <w:lock w:val="sdtLocked"/>
            <w:richText/>
          </w:sdtPr>
          <w:sdtContent>
            <w:p>
              <w:pPr>
                <w:tabs>
                  <w:tab w:val="right" w:pos="9071"/>
                </w:tabs>
              </w:pPr>
            </w:p>
            <w:p>
              <w:pPr>
                <w:tabs>
                  <w:tab w:val="right" w:pos="9071"/>
                </w:tabs>
              </w:pPr>
            </w:p>
            <w:p>
              <w:pPr>
                <w:tabs>
                  <w:tab w:val="right" w:pos="9071"/>
                </w:tabs>
              </w:pPr>
            </w:p>
            <w:p>
              <w:pPr>
                <w:tabs>
                  <w:tab w:val="right" w:pos="9071"/>
                </w:tabs>
              </w:pPr>
              <w:r>
                <w:t xml:space="preserve">SUSISIEKIMO MINISTRAS </w:t>
                <w:tab/>
                <w:t>ELIGIJUS MASIULIS</w:t>
              </w:r>
            </w:p>
          </w:sdtContent>
        </w:sdt>
        <w:p/>
      </w:sdtContent>
    </w:sdt>
    <w:sdt>
      <w:sdtPr>
        <w:alias w:val="patvirtinta"/>
        <w:tag w:val="part_332585fa093540c9a5e79683574fef3f"/>
        <w:lock w:val="sdtLocked"/>
        <w:richText/>
      </w:sdtPr>
      <w:sdtContent>
        <w:p>
          <w:pPr>
            <w:widowControl w:val="0"/>
            <w:ind w:left="5245"/>
            <w:sectPr>
              <w:headerReference w:type="even" r:id="rId17"/>
              <w:headerReference w:type="default" r:id="rId18"/>
              <w:footerReference w:type="even" r:id="rId19"/>
              <w:footerReference w:type="default" r:id="rId20"/>
              <w:headerReference w:type="first" r:id="rId21"/>
              <w:footerReference w:type="first" r:id="rId22"/>
              <w:pgSz w:w="12240" w:h="15840"/>
              <w:pgMar w:top="1440" w:right="900" w:bottom="1440" w:left="1440" w:header="708" w:footer="708" w:gutter="0"/>
              <w:pgNumType w:start="1"/>
              <w:cols w:space="708"/>
              <w:titlePg/>
              <w:docGrid w:linePitch="360"/>
            </w:sectPr>
          </w:pPr>
        </w:p>
        <w:p>
          <w:pPr>
            <w:widowControl w:val="0"/>
            <w:ind w:left="5245"/>
          </w:pPr>
          <w:r>
            <w:t>PATVIRTINTA</w:t>
          </w:r>
        </w:p>
        <w:p>
          <w:pPr>
            <w:widowControl w:val="0"/>
            <w:ind w:left="5245"/>
          </w:pPr>
          <w:r>
            <w:t xml:space="preserve">Lietuvos Respublikos susisiekimo ministro </w:t>
          </w:r>
        </w:p>
        <w:p>
          <w:pPr>
            <w:widowControl w:val="0"/>
            <w:ind w:left="5245"/>
          </w:pPr>
          <w:r>
            <w:t>2009 m. gegužės 4 d. įsakymu Nr. 3-193</w:t>
          </w:r>
        </w:p>
        <w:p>
          <w:pPr>
            <w:widowControl w:val="0"/>
            <w:ind w:left="5245"/>
          </w:pPr>
          <w:r>
            <w:t>(Lietuvos Respublikos susisiekimo ministro</w:t>
          </w:r>
        </w:p>
        <w:p>
          <w:pPr>
            <w:widowControl w:val="0"/>
            <w:ind w:left="5245"/>
          </w:pPr>
          <w:r>
            <w:t>2023 m. birželio 12 d. įsakymo Nr. 3-298</w:t>
          </w:r>
        </w:p>
        <w:p>
          <w:pPr>
            <w:widowControl w:val="0"/>
            <w:ind w:left="5245"/>
          </w:pPr>
          <w:r>
            <w:t>redakcija)</w:t>
          </w:r>
        </w:p>
        <w:p>
          <w:pPr>
            <w:widowControl w:val="0"/>
            <w:ind w:left="5387"/>
            <w:jc w:val="both"/>
          </w:pPr>
        </w:p>
        <w:p>
          <w:pPr>
            <w:widowControl w:val="0"/>
            <w:jc w:val="both"/>
          </w:pPr>
        </w:p>
        <w:p>
          <w:pPr>
            <w:widowControl w:val="0"/>
            <w:jc w:val="center"/>
            <w:rPr>
              <w:b/>
              <w:bCs/>
              <w:caps/>
            </w:rPr>
          </w:pPr>
          <w:sdt>
            <w:sdtPr>
              <w:alias w:val="Pavadinimas"/>
              <w:tag w:val="title_332585fa093540c9a5e79683574fef3f"/>
              <w:lock w:val="sdtLocked"/>
              <w:richText/>
            </w:sdtPr>
            <w:sdtContent>
              <w:r>
                <w:rPr>
                  <w:b/>
                  <w:bCs/>
                  <w:caps/>
                </w:rPr>
                <w:t>NACIONALINĖ CIVILINĖS AVIACIJOS SAUGUMO MOKYMO PROGRAMA</w:t>
              </w:r>
            </w:sdtContent>
          </w:sdt>
        </w:p>
        <w:p>
          <w:pPr>
            <w:widowControl w:val="0"/>
            <w:jc w:val="center"/>
            <w:rPr>
              <w:b/>
              <w:bCs/>
              <w:caps/>
            </w:rPr>
          </w:pPr>
        </w:p>
        <w:sdt>
          <w:sdtPr>
            <w:alias w:val="skyrius"/>
            <w:tag w:val="part_65737b3fe1dd496d9f2e9d79e53311b4"/>
            <w:lock w:val="sdtLocked"/>
            <w:richText/>
          </w:sdtPr>
          <w:sdtContent>
            <w:p>
              <w:pPr>
                <w:widowControl w:val="0"/>
                <w:jc w:val="center"/>
                <w:rPr>
                  <w:b/>
                  <w:bCs/>
                </w:rPr>
              </w:pPr>
              <w:sdt>
                <w:sdtPr>
                  <w:alias w:val="Numeris"/>
                  <w:tag w:val="nr_65737b3fe1dd496d9f2e9d79e53311b4"/>
                  <w:lock w:val="sdtLocked"/>
                  <w:richText/>
                </w:sdtPr>
                <w:sdtContent>
                  <w:r>
                    <w:rPr>
                      <w:b/>
                      <w:bCs/>
                      <w:caps/>
                    </w:rPr>
                    <w:t>I</w:t>
                  </w:r>
                </w:sdtContent>
              </w:sdt>
              <w:r>
                <w:rPr>
                  <w:b/>
                  <w:bCs/>
                  <w:caps/>
                </w:rPr>
                <w:t xml:space="preserve"> SKYRIUS</w:t>
              </w:r>
            </w:p>
            <w:p>
              <w:pPr>
                <w:widowControl w:val="0"/>
                <w:jc w:val="center"/>
                <w:rPr>
                  <w:b/>
                  <w:bCs/>
                  <w:caps/>
                </w:rPr>
              </w:pPr>
              <w:sdt>
                <w:sdtPr>
                  <w:alias w:val="Pavadinimas"/>
                  <w:tag w:val="title_65737b3fe1dd496d9f2e9d79e53311b4"/>
                  <w:lock w:val="sdtLocked"/>
                  <w:richText/>
                </w:sdtPr>
                <w:sdtContent>
                  <w:r>
                    <w:rPr>
                      <w:b/>
                      <w:bCs/>
                      <w:caps/>
                    </w:rPr>
                    <w:t xml:space="preserve">BENDROSIOS NUOSTATOS </w:t>
                  </w:r>
                </w:sdtContent>
              </w:sdt>
            </w:p>
            <w:p>
              <w:pPr>
                <w:widowControl w:val="0"/>
                <w:jc w:val="center"/>
              </w:pPr>
            </w:p>
            <w:sdt>
              <w:sdtPr>
                <w:alias w:val="1 p."/>
                <w:tag w:val="part_f678b4c49574450788cde84c9ae7986f"/>
                <w:lock w:val="sdtLocked"/>
                <w:richText/>
              </w:sdtPr>
              <w:sdtContent>
                <w:p>
                  <w:pPr>
                    <w:widowControl w:val="0"/>
                    <w:ind w:firstLine="720"/>
                    <w:jc w:val="both"/>
                  </w:pPr>
                  <w:sdt>
                    <w:sdtPr>
                      <w:alias w:val="Numeris"/>
                      <w:tag w:val="nr_f678b4c49574450788cde84c9ae7986f"/>
                      <w:lock w:val="sdtLocked"/>
                      <w:richText/>
                    </w:sdtPr>
                    <w:sdtContent>
                      <w:r>
                        <w:t>1</w:t>
                      </w:r>
                    </w:sdtContent>
                  </w:sdt>
                  <w:r>
                    <w:t xml:space="preserve">. Nacionalinė civilinės aviacijos saugumo mokymo programa (toliau – Programa) nustato Lietuvos Respublikos oro uostus valdančių įmonių, oro navigacijos paslaugas teikiančių įmonių (toliau – ONPTĮ), oro vežėjų ir subjektų, taikančių aviacijos saugumo priemones ir veikiančių oro uosto teritorijoje ar už jos ribų, tiekiančių prekes ar teikiančių paslaugas oro uostuose ar per juos (toliau visi kartu – įmonės), asmenų, atsakingų už aviacijos saugumo priemonių taikymą ir (arba) atliekančių aviacijos saugumo patikrą, patekimo kontrolę ar kitokią saugumo kontrolę, įdarbinimo ir atestavimo, šių asmenų ir asmenų, kuriems nelydimiems reikia patekti į oro uosto riboto patekimo zoną ar ONPTĮ kontroliuojamąją zoną, taip pat nacionalinę civilinės aviacijos saugumo kokybės kontrolę atliekančių auditorių ir už kibernetinio saugumo priemonių įgyvendinimą ir taikymą atsakingų asmenų mokymo organizavimo reikalavimus ir teisės vykdyti aviacijos saugumo mokymus suteikimo tvarką. </w:t>
                  </w:r>
                </w:p>
              </w:sdtContent>
            </w:sdt>
            <w:sdt>
              <w:sdtPr>
                <w:alias w:val="2 p."/>
                <w:tag w:val="part_f79829ff98364a75929ddf82571bdb43"/>
                <w:lock w:val="sdtLocked"/>
                <w:richText/>
              </w:sdtPr>
              <w:sdtContent>
                <w:p>
                  <w:pPr>
                    <w:widowControl w:val="0"/>
                    <w:ind w:firstLine="720"/>
                    <w:jc w:val="both"/>
                    <w:rPr>
                      <w:spacing w:val="-2"/>
                    </w:rPr>
                  </w:pPr>
                  <w:sdt>
                    <w:sdtPr>
                      <w:alias w:val="Numeris"/>
                      <w:tag w:val="nr_f79829ff98364a75929ddf82571bdb43"/>
                      <w:lock w:val="sdtLocked"/>
                      <w:richText/>
                    </w:sdtPr>
                    <w:sdtContent>
                      <w:r>
                        <w:rPr>
                          <w:spacing w:val="-2"/>
                        </w:rPr>
                        <w:t>2</w:t>
                      </w:r>
                    </w:sdtContent>
                  </w:sdt>
                  <w:r>
                    <w:rPr>
                      <w:spacing w:val="-2"/>
                    </w:rPr>
                    <w:t xml:space="preserve">. Programoje vartojamos sąvokos suprantamos taip, kaip jos apibrėžtos Lietuvos Respublikos aviacijos įstatyme, 2008 m. kovo 11 d. Europos Pralamento ir Tarybos </w:t>
                  </w:r>
                  <w:r>
                    <w:t xml:space="preserve">Reglamente </w:t>
                  </w:r>
                  <w:hyperlink r:id="rId23" w:tgtFrame="_blank" w:history="1">
                    <w:r>
                      <w:rPr>
                        <w:color w:val="0000FF" w:themeColor="hyperlink"/>
                        <w:u w:val="single"/>
                      </w:rPr>
                      <w:t>(EB) Nr. 300/2008</w:t>
                    </w:r>
                  </w:hyperlink>
                  <w:r>
                    <w:rPr>
                      <w:b/>
                      <w:bCs/>
                    </w:rPr>
                    <w:t xml:space="preserve"> </w:t>
                  </w:r>
                  <w:r>
                    <w:t xml:space="preserve">dėl civilinės aviacijos saugumo bendrųjų taisyklių ir panaikinančiame Reglamentą </w:t>
                  </w:r>
                  <w:hyperlink r:id="rId24" w:tgtFrame="_blank" w:history="1">
                    <w:r>
                      <w:rPr>
                        <w:color w:val="0000FF" w:themeColor="hyperlink"/>
                        <w:u w:val="single"/>
                      </w:rPr>
                      <w:t>(EB) Nr. 2320/2002</w:t>
                    </w:r>
                  </w:hyperlink>
                  <w:r>
                    <w:t xml:space="preserve">, su paskutiniais pakeitimais, padarytais 2010 m. sausio 8 d. Komisijos reglamentu </w:t>
                  </w:r>
                  <w:hyperlink r:id="rId25" w:tgtFrame="_blank" w:history="1">
                    <w:r>
                      <w:rPr>
                        <w:color w:val="0000FF" w:themeColor="hyperlink"/>
                        <w:u w:val="single"/>
                      </w:rPr>
                      <w:t>(ES) Nr. 18/2010</w:t>
                    </w:r>
                  </w:hyperlink>
                  <w:r>
                    <w:rPr>
                      <w:szCs w:val="24"/>
                    </w:rPr>
                    <w:t xml:space="preserve">, 2009 m. balandžio 2 d. Komisijos reglamente </w:t>
                  </w:r>
                  <w:hyperlink r:id="rId26" w:tgtFrame="_blank" w:history="1">
                    <w:r>
                      <w:rPr>
                        <w:color w:val="0000FF" w:themeColor="hyperlink"/>
                        <w:szCs w:val="24"/>
                        <w:u w:val="single"/>
                      </w:rPr>
                      <w:t>(EB) Nr. 272/2009</w:t>
                    </w:r>
                  </w:hyperlink>
                  <w:r>
                    <w:rPr>
                      <w:szCs w:val="24"/>
                    </w:rPr>
                    <w:t xml:space="preserve">, kuriuo papildomi Reglamento </w:t>
                  </w:r>
                  <w:hyperlink r:id="rId27" w:tgtFrame="_blank" w:history="1">
                    <w:r>
                      <w:rPr>
                        <w:color w:val="0000FF" w:themeColor="hyperlink"/>
                        <w:szCs w:val="24"/>
                        <w:u w:val="single"/>
                      </w:rPr>
                      <w:t>(EB) Nr. 300/2008</w:t>
                    </w:r>
                  </w:hyperlink>
                  <w:r>
                    <w:rPr>
                      <w:szCs w:val="24"/>
                    </w:rPr>
                    <w:t xml:space="preserve"> Europos Parlamento ir Tarybos priede nustatyti bendrieji pagrindiniai civilinės aviacijos saugumo standartai, su paskutiniais pakeitimais, </w:t>
                  </w:r>
                  <w:r>
                    <w:t xml:space="preserve">padarytais 2013 m. kovo 19 d. Komisijos reglamentu </w:t>
                  </w:r>
                  <w:hyperlink r:id="rId28" w:tgtFrame="_blank" w:history="1">
                    <w:r>
                      <w:rPr>
                        <w:color w:val="0000FF" w:themeColor="hyperlink"/>
                        <w:u w:val="single"/>
                      </w:rPr>
                      <w:t>(ES) Nr. 245/2013</w:t>
                    </w:r>
                  </w:hyperlink>
                  <w:r>
                    <w:rPr>
                      <w:szCs w:val="24"/>
                    </w:rPr>
                    <w:t xml:space="preserve">, </w:t>
                  </w:r>
                  <w:r>
                    <w:rPr>
                      <w:color w:val="000000"/>
                      <w:szCs w:val="24"/>
                    </w:rPr>
                    <w:t xml:space="preserve">2015 m. lapkričio 5 d. Komisijos įgyvendinimo reglamente </w:t>
                  </w:r>
                  <w:hyperlink r:id="rId29" w:tgtFrame="_blank" w:history="1">
                    <w:r>
                      <w:rPr>
                        <w:color w:val="0000FF" w:themeColor="hyperlink"/>
                        <w:szCs w:val="24"/>
                        <w:u w:val="single"/>
                      </w:rPr>
                      <w:t>(ES) 2015/1998</w:t>
                    </w:r>
                  </w:hyperlink>
                  <w:r>
                    <w:rPr>
                      <w:color w:val="000000"/>
                      <w:szCs w:val="24"/>
                    </w:rPr>
                    <w:t xml:space="preserve">, kuriuo nustatomos išsamios bendrųjų pagrindinių aviacijos saugumo standartų įgyvendinimo priemonės, </w:t>
                  </w:r>
                  <w:r>
                    <w:t xml:space="preserve">su paskutiniais pakeitimais, padarytais 2024 m. liepos 29 d. Komisijos įgyvendinimo reglamentu </w:t>
                  </w:r>
                  <w:hyperlink r:id="rId30" w:tgtFrame="_blank" w:history="1">
                    <w:r>
                      <w:rPr>
                        <w:color w:val="0000FF" w:themeColor="hyperlink"/>
                        <w:u w:val="single"/>
                      </w:rPr>
                      <w:t>(ES) 2024/2108</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 p."/>
                <w:tag w:val="part_f3089c52fcb54622bef80980415a377a"/>
                <w:lock w:val="sdtLocked"/>
                <w:richText/>
              </w:sdtPr>
              <w:sdtContent>
                <w:p>
                  <w:pPr>
                    <w:widowControl w:val="0"/>
                    <w:ind w:firstLine="720"/>
                    <w:jc w:val="both"/>
                  </w:pPr>
                  <w:sdt>
                    <w:sdtPr>
                      <w:alias w:val="Numeris"/>
                      <w:tag w:val="nr_f3089c52fcb54622bef80980415a377a"/>
                      <w:lock w:val="sdtLocked"/>
                      <w:richText/>
                    </w:sdtPr>
                    <w:sdtContent>
                      <w:r>
                        <w:rPr>
                          <w:szCs w:val="24"/>
                          <w:lang w:eastAsia="lt-LT"/>
                        </w:rPr>
                        <w:t>3</w:t>
                      </w:r>
                    </w:sdtContent>
                  </w:sdt>
                  <w:r>
                    <w:rPr>
                      <w:szCs w:val="24"/>
                      <w:lang w:eastAsia="lt-LT"/>
                    </w:rPr>
                    <w:t>. Programos įgyvendinimo priežiūrą ir jos nuostatų laikymosi kontrolę vykdo viešoji įstaiga Transporto kompetencijų agentūra (toliau – Agentūra).</w:t>
                  </w:r>
                  <w:r>
                    <w:t xml:space="preserve"> </w:t>
                  </w:r>
                </w:p>
                <w:p>
                  <w:pPr>
                    <w:tabs>
                      <w:tab w:val="left" w:pos="1843"/>
                    </w:tabs>
                    <w:jc w:val="both"/>
                    <w:textAlignment w:val="center"/>
                  </w:pPr>
                </w:p>
              </w:sdtContent>
            </w:sdt>
          </w:sdtContent>
        </w:sdt>
        <w:sdt>
          <w:sdtPr>
            <w:alias w:val="skyrius"/>
            <w:tag w:val="part_43798db94c4f485dbb88b4a68fbb8ec4"/>
            <w:lock w:val="sdtLocked"/>
            <w:richText/>
          </w:sdtPr>
          <w:sdtContent>
            <w:p>
              <w:pPr>
                <w:widowControl w:val="0"/>
                <w:jc w:val="center"/>
                <w:rPr>
                  <w:b/>
                  <w:bCs/>
                </w:rPr>
              </w:pPr>
              <w:sdt>
                <w:sdtPr>
                  <w:alias w:val="Numeris"/>
                  <w:tag w:val="nr_43798db94c4f485dbb88b4a68fbb8ec4"/>
                  <w:lock w:val="sdtLocked"/>
                  <w:richText/>
                </w:sdtPr>
                <w:sdtContent>
                  <w:r>
                    <w:rPr>
                      <w:b/>
                      <w:bCs/>
                      <w:caps/>
                    </w:rPr>
                    <w:t>II</w:t>
                  </w:r>
                </w:sdtContent>
              </w:sdt>
              <w:r>
                <w:rPr>
                  <w:b/>
                  <w:bCs/>
                  <w:caps/>
                </w:rPr>
                <w:t xml:space="preserve"> SKYRIUS</w:t>
              </w:r>
            </w:p>
            <w:p>
              <w:pPr>
                <w:widowControl w:val="0"/>
                <w:jc w:val="center"/>
                <w:rPr>
                  <w:b/>
                  <w:bCs/>
                </w:rPr>
              </w:pPr>
              <w:sdt>
                <w:sdtPr>
                  <w:alias w:val="Pavadinimas"/>
                  <w:tag w:val="title_43798db94c4f485dbb88b4a68fbb8ec4"/>
                  <w:lock w:val="sdtLocked"/>
                  <w:richText/>
                </w:sdtPr>
                <w:sdtContent>
                  <w:r>
                    <w:rPr>
                      <w:b/>
                      <w:bCs/>
                      <w:caps/>
                    </w:rPr>
                    <w:t xml:space="preserve">ASMENŲ ĮDARBINIMAS </w:t>
                  </w:r>
                </w:sdtContent>
              </w:sdt>
            </w:p>
            <w:p>
              <w:pPr>
                <w:widowControl w:val="0"/>
                <w:jc w:val="both"/>
                <w:rPr>
                  <w:rFonts w:eastAsia="MS Mincho"/>
                  <w:i/>
                  <w:iCs/>
                  <w:sz w:val="20"/>
                </w:rPr>
              </w:pPr>
            </w:p>
            <w:sdt>
              <w:sdtPr>
                <w:alias w:val="4 p."/>
                <w:tag w:val="part_bf9e16738654468fa0215ff0dad81a44"/>
                <w:lock w:val="sdtLocked"/>
                <w:richText/>
              </w:sdtPr>
              <w:sdtContent>
                <w:p>
                  <w:pPr>
                    <w:widowControl w:val="0"/>
                    <w:ind w:firstLine="720"/>
                    <w:jc w:val="both"/>
                  </w:pPr>
                  <w:sdt>
                    <w:sdtPr>
                      <w:alias w:val="Numeris"/>
                      <w:tag w:val="nr_bf9e16738654468fa0215ff0dad81a44"/>
                      <w:lock w:val="sdtLocked"/>
                      <w:richText/>
                    </w:sdtPr>
                    <w:sdtContent>
                      <w:r>
                        <w:rPr>
                          <w:color w:val="000000"/>
                          <w:spacing w:val="-3"/>
                          <w:szCs w:val="24"/>
                        </w:rPr>
                        <w:t>4</w:t>
                      </w:r>
                    </w:sdtContent>
                  </w:sdt>
                  <w:r>
                    <w:rPr>
                      <w:color w:val="000000"/>
                      <w:spacing w:val="-3"/>
                      <w:szCs w:val="24"/>
                    </w:rPr>
                    <w:t xml:space="preserve">. </w:t>
                  </w:r>
                  <w:r>
                    <w:t>Įmonės užtikrina, kad asmuo, įdarbinamas pagal Reglamento (ES) 2015/1998 priedo 11.1.1 ir 11.1.2 punktus:</w:t>
                  </w:r>
                </w:p>
                <w:sdt>
                  <w:sdtPr>
                    <w:alias w:val="4.1 pp."/>
                    <w:tag w:val="part_57b1772adfe84872a8dfe48c62be1f22"/>
                    <w:lock w:val="sdtLocked"/>
                    <w:richText/>
                  </w:sdtPr>
                  <w:sdtContent>
                    <w:p>
                      <w:pPr>
                        <w:widowControl w:val="0"/>
                        <w:ind w:firstLine="720"/>
                        <w:jc w:val="both"/>
                      </w:pPr>
                      <w:sdt>
                        <w:sdtPr>
                          <w:alias w:val="Numeris"/>
                          <w:tag w:val="nr_57b1772adfe84872a8dfe48c62be1f22"/>
                          <w:lock w:val="sdtLocked"/>
                          <w:richText/>
                        </w:sdtPr>
                        <w:sdtContent>
                          <w:r>
                            <w:t>4.1</w:t>
                          </w:r>
                        </w:sdtContent>
                      </w:sdt>
                      <w:r>
                        <w:t>. užpildytų įmonės patvirtintos formos anketą (toliau – anketa), kurioje nurodoma ši su asmeniu susijusi informacija:</w:t>
                      </w:r>
                    </w:p>
                    <w:sdt>
                      <w:sdtPr>
                        <w:alias w:val="4.1.1 pp."/>
                        <w:tag w:val="part_98a8a217342e4c0b895e9e964b3f0608"/>
                        <w:lock w:val="sdtLocked"/>
                        <w:richText/>
                      </w:sdtPr>
                      <w:sdtContent>
                        <w:p>
                          <w:pPr>
                            <w:widowControl w:val="0"/>
                            <w:ind w:firstLine="720"/>
                            <w:jc w:val="both"/>
                          </w:pPr>
                          <w:sdt>
                            <w:sdtPr>
                              <w:alias w:val="Numeris"/>
                              <w:tag w:val="nr_98a8a217342e4c0b895e9e964b3f0608"/>
                              <w:lock w:val="sdtLocked"/>
                              <w:richText/>
                            </w:sdtPr>
                            <w:sdtContent>
                              <w:r>
                                <w:t>4.1.1</w:t>
                              </w:r>
                            </w:sdtContent>
                          </w:sdt>
                          <w:r>
                            <w:t>. asmens vardas, pavardė ir asmens kodas ar kitokie asmens identifikacijos duomenys (gimimo data, asmens tapatybę patvirtinančio dokumento identifikacinis numeris), jeigu asmuo neturi asmens kodo;</w:t>
                          </w:r>
                        </w:p>
                      </w:sdtContent>
                    </w:sdt>
                    <w:sdt>
                      <w:sdtPr>
                        <w:alias w:val="4.1.2 pp."/>
                        <w:tag w:val="part_964e69acb61a4bb8b32ed7a3dd36bca3"/>
                        <w:lock w:val="sdtLocked"/>
                        <w:richText/>
                      </w:sdtPr>
                      <w:sdtContent>
                        <w:p>
                          <w:pPr>
                            <w:widowControl w:val="0"/>
                            <w:ind w:firstLine="720"/>
                            <w:jc w:val="both"/>
                          </w:pPr>
                          <w:sdt>
                            <w:sdtPr>
                              <w:alias w:val="Numeris"/>
                              <w:tag w:val="nr_964e69acb61a4bb8b32ed7a3dd36bca3"/>
                              <w:lock w:val="sdtLocked"/>
                              <w:richText/>
                            </w:sdtPr>
                            <w:sdtContent>
                              <w:r>
                                <w:t>4.1.2</w:t>
                              </w:r>
                            </w:sdtContent>
                          </w:sdt>
                          <w:r>
                            <w:t xml:space="preserve">. pilietybė bei valstybės, kuriose asmuo gavo leidimą gyventi, jeigu asmuo tokį leidimą turi;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1.3 pp."/>
                        <w:tag w:val="part_e08c18684b734822946fb380a10a2ca3"/>
                        <w:lock w:val="sdtLocked"/>
                        <w:richText/>
                      </w:sdtPr>
                      <w:sdtContent>
                        <w:p>
                          <w:pPr>
                            <w:widowControl w:val="0"/>
                            <w:ind w:firstLine="720"/>
                            <w:jc w:val="both"/>
                          </w:pPr>
                          <w:sdt>
                            <w:sdtPr>
                              <w:alias w:val="Numeris"/>
                              <w:tag w:val="nr_e08c18684b734822946fb380a10a2ca3"/>
                              <w:lock w:val="sdtLocked"/>
                              <w:richText/>
                            </w:sdtPr>
                            <w:sdtContent>
                              <w:r>
                                <w:t>4.1.3</w:t>
                              </w:r>
                            </w:sdtContent>
                          </w:sdt>
                          <w:r>
                            <w:t>. asmens baigti mokymai, susiję su aviacijos saugumu, jeigu asmuo tokius mokymus yra baigęs;</w:t>
                          </w:r>
                        </w:p>
                      </w:sdtContent>
                    </w:sdt>
                    <w:sdt>
                      <w:sdtPr>
                        <w:alias w:val="4.1.4 pp."/>
                        <w:tag w:val="part_688aecddbe31428eb500b641d5fb6a6a"/>
                        <w:lock w:val="sdtLocked"/>
                        <w:richText/>
                      </w:sdtPr>
                      <w:sdtContent>
                        <w:p>
                          <w:pPr>
                            <w:widowControl w:val="0"/>
                            <w:ind w:firstLine="720"/>
                            <w:jc w:val="both"/>
                          </w:pPr>
                          <w:sdt>
                            <w:sdtPr>
                              <w:alias w:val="Numeris"/>
                              <w:tag w:val="nr_688aecddbe31428eb500b641d5fb6a6a"/>
                              <w:lock w:val="sdtLocked"/>
                              <w:richText/>
                            </w:sdtPr>
                            <w:sdtContent>
                              <w:r>
                                <w:t>4.1.4</w:t>
                              </w:r>
                            </w:sdtContent>
                          </w:sdt>
                          <w:r>
                            <w:t>. pastarųjų 5 metų visos asmens darbovietės, mokymo įstaigos, gyvenamųjų vietų visose valstybėse, kuriose asmuo nuolat gyveno 6 mėnesius arba ilgiau,</w:t>
                          </w:r>
                          <w:r>
                            <w:rPr>
                              <w:color w:val="000000"/>
                            </w:rPr>
                            <w:t xml:space="preserve"> </w:t>
                          </w:r>
                          <w:r>
                            <w:t xml:space="preserve">adresai ir visi ilgesni kaip 28 dienų trukmės laikotarpiai, kai asmuo nesimokė ir nedirbo (toliau – pertraukos);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1.5 pp."/>
                        <w:tag w:val="part_f32897300c99480ba2734ba2e38943da"/>
                        <w:lock w:val="sdtLocked"/>
                        <w:richText/>
                      </w:sdtPr>
                      <w:sdtContent>
                        <w:p>
                          <w:pPr>
                            <w:widowControl w:val="0"/>
                            <w:tabs>
                              <w:tab w:val="left" w:pos="1276"/>
                            </w:tabs>
                            <w:ind w:firstLine="720"/>
                            <w:jc w:val="both"/>
                          </w:pPr>
                          <w:sdt>
                            <w:sdtPr>
                              <w:alias w:val="Numeris"/>
                              <w:tag w:val="nr_f32897300c99480ba2734ba2e38943da"/>
                              <w:lock w:val="sdtLocked"/>
                              <w:richText/>
                            </w:sdtPr>
                            <w:sdtContent>
                              <w:r>
                                <w:t>4.1.5</w:t>
                              </w:r>
                            </w:sdtContent>
                          </w:sdt>
                          <w:r>
                            <w:t xml:space="preserve">. Reglamente (ES) 2015/1998 ir Aviacijos įstatymo  41</w:t>
                          </w:r>
                          <w:r>
                            <w:rPr>
                              <w:vertAlign w:val="superscript"/>
                            </w:rPr>
                            <w:t>1</w:t>
                          </w:r>
                          <w:r>
                            <w:t xml:space="preserve"> straipsnio 2 dalies 1–4 punktuose (kai atliekamas standartinis asmens reputacijos patikrinimas) arba 41</w:t>
                          </w:r>
                          <w:r>
                            <w:rPr>
                              <w:vertAlign w:val="superscript"/>
                            </w:rPr>
                            <w:t>1</w:t>
                          </w:r>
                          <w:r>
                            <w:t> straipsnio 2 dalies 1–7 punktuose (kai atliekamas išsamus asmens reputacijos patikrinimas) nurodytas aplinkybes patvirtinantys faktai ir duomenys;</w:t>
                          </w:r>
                        </w:p>
                      </w:sdtContent>
                    </w:sdt>
                  </w:sdtContent>
                </w:sdt>
                <w:sdt>
                  <w:sdtPr>
                    <w:alias w:val="4.2 pp."/>
                    <w:tag w:val="part_56b4297e8b144234969a32569f19b3ae"/>
                    <w:lock w:val="sdtLocked"/>
                    <w:richText/>
                  </w:sdtPr>
                  <w:sdtContent>
                    <w:p>
                      <w:pPr>
                        <w:widowControl w:val="0"/>
                        <w:ind w:firstLine="720"/>
                        <w:jc w:val="both"/>
                        <w:rPr>
                          <w:spacing w:val="-2"/>
                        </w:rPr>
                      </w:pPr>
                      <w:sdt>
                        <w:sdtPr>
                          <w:alias w:val="Numeris"/>
                          <w:tag w:val="nr_56b4297e8b144234969a32569f19b3ae"/>
                          <w:lock w:val="sdtLocked"/>
                          <w:richText/>
                        </w:sdtPr>
                        <w:sdtContent>
                          <w:r>
                            <w:rPr>
                              <w:spacing w:val="-2"/>
                            </w:rPr>
                            <w:t>4.2</w:t>
                          </w:r>
                        </w:sdtContent>
                      </w:sdt>
                      <w:r>
                        <w:rPr>
                          <w:spacing w:val="-2"/>
                        </w:rPr>
                        <w:t>. parašu patvirtintų, kad anketoje pateikiama informacija yra išsami ir tiksli ir kad jis yra informuotas apie atsakomybę, kuri jam kiltų, jeigu paaiškėtų, kad jo pateikta informacija yra klaidinga ar ne visa, taip pat parašu patvirtintų, kad jam yra žinoma, jog vadovaujantis teisės aktuose nustatytais reikalavimais reputacijos patikrinimo tikslais asmeninė ir profesinė informacija apie asmenį gali būti renkama iš švietimo įstaigų, valstybės institucijų, valstybės registrų ar kitų informacinių sistemų ir kitų jo nurodytų asmenų;</w:t>
                      </w:r>
                    </w:p>
                  </w:sdtContent>
                </w:sdt>
                <w:sdt>
                  <w:sdtPr>
                    <w:alias w:val="4.3 pp."/>
                    <w:tag w:val="part_cbfdeccd0102431896b4f1051cd18976"/>
                    <w:lock w:val="sdtLocked"/>
                    <w:richText/>
                  </w:sdtPr>
                  <w:sdtContent>
                    <w:p>
                      <w:pPr>
                        <w:widowControl w:val="0"/>
                        <w:ind w:firstLine="720"/>
                        <w:jc w:val="both"/>
                        <w:rPr>
                          <w:spacing w:val="-2"/>
                        </w:rPr>
                      </w:pPr>
                      <w:sdt>
                        <w:sdtPr>
                          <w:alias w:val="Numeris"/>
                          <w:tag w:val="nr_cbfdeccd0102431896b4f1051cd18976"/>
                          <w:lock w:val="sdtLocked"/>
                          <w:richText/>
                        </w:sdtPr>
                        <w:sdtContent>
                          <w:r>
                            <w:rPr>
                              <w:spacing w:val="-2"/>
                            </w:rPr>
                            <w:t>4.3</w:t>
                          </w:r>
                        </w:sdtContent>
                      </w:sdt>
                      <w:r>
                        <w:rPr>
                          <w:spacing w:val="-2"/>
                        </w:rPr>
                        <w:t xml:space="preserve">. būtų supažindintas apie tai, kad iš ankstesnių darboviečių gali būti renkama profesinė informacija siekiant  patikrinti Programos 4.1.4 papunktyje pateiktą informaciją;</w:t>
                      </w:r>
                    </w:p>
                  </w:sdtContent>
                </w:sdt>
                <w:sdt>
                  <w:sdtPr>
                    <w:alias w:val="4.4 pp."/>
                    <w:tag w:val="part_76d9c32c01514c16b5d38a35abfceb2d"/>
                    <w:lock w:val="sdtLocked"/>
                    <w:richText/>
                  </w:sdtPr>
                  <w:sdtContent>
                    <w:p>
                      <w:pPr>
                        <w:widowControl w:val="0"/>
                        <w:ind w:firstLine="720"/>
                        <w:jc w:val="both"/>
                      </w:pPr>
                      <w:sdt>
                        <w:sdtPr>
                          <w:alias w:val="Numeris"/>
                          <w:tag w:val="nr_76d9c32c01514c16b5d38a35abfceb2d"/>
                          <w:lock w:val="sdtLocked"/>
                          <w:richText/>
                        </w:sdtPr>
                        <w:sdtContent>
                          <w:r>
                            <w:rPr>
                              <w:spacing w:val="-2"/>
                            </w:rPr>
                            <w:t>4.4</w:t>
                          </w:r>
                        </w:sdtContent>
                      </w:sdt>
                      <w:r>
                        <w:rPr>
                          <w:spacing w:val="-2"/>
                        </w:rPr>
                        <w:t xml:space="preserve">. kartu su Programos 4.1 papunktyje nurodyta anketa pateiktų asmens tapatybę patvirtinančio dokumento kopiją. </w:t>
                      </w:r>
                    </w:p>
                  </w:sdtContent>
                </w:sdt>
              </w:sdtContent>
            </w:sdt>
            <w:sdt>
              <w:sdtPr>
                <w:alias w:val="5 p."/>
                <w:tag w:val="part_bc04bda5dcec4373b8afd2589dd386ed"/>
                <w:lock w:val="sdtLocked"/>
                <w:richText/>
              </w:sdtPr>
              <w:sdtContent>
                <w:p>
                  <w:pPr>
                    <w:widowControl w:val="0"/>
                    <w:ind w:firstLine="720"/>
                    <w:jc w:val="both"/>
                  </w:pPr>
                  <w:sdt>
                    <w:sdtPr>
                      <w:alias w:val="Numeris"/>
                      <w:tag w:val="nr_bc04bda5dcec4373b8afd2589dd386ed"/>
                      <w:lock w:val="sdtLocked"/>
                      <w:richText/>
                    </w:sdtPr>
                    <w:sdtContent>
                      <w:r>
                        <w:t>5</w:t>
                      </w:r>
                    </w:sdtContent>
                  </w:sdt>
                  <w:r>
                    <w:t>. Atliekant asmens reputacijos patikrinimą:</w:t>
                  </w:r>
                </w:p>
                <w:sdt>
                  <w:sdtPr>
                    <w:alias w:val="5.1 pp."/>
                    <w:tag w:val="part_78f49e5ed0d8465aa15c6765a11cc462"/>
                    <w:lock w:val="sdtLocked"/>
                    <w:richText/>
                  </w:sdtPr>
                  <w:sdtContent>
                    <w:p>
                      <w:pPr>
                        <w:widowControl w:val="0"/>
                        <w:ind w:firstLine="720"/>
                        <w:jc w:val="both"/>
                      </w:pPr>
                      <w:sdt>
                        <w:sdtPr>
                          <w:alias w:val="Numeris"/>
                          <w:tag w:val="nr_78f49e5ed0d8465aa15c6765a11cc462"/>
                          <w:lock w:val="sdtLocked"/>
                          <w:richText/>
                        </w:sdtPr>
                        <w:sdtContent>
                          <w:r>
                            <w:t>5.1</w:t>
                          </w:r>
                        </w:sdtContent>
                      </w:sdt>
                      <w:r>
                        <w:t>. nustatoma asmens tapatybė remiantis Programos 4.4 papunktyje nurodytais dokumentais;</w:t>
                      </w:r>
                    </w:p>
                  </w:sdtContent>
                </w:sdt>
                <w:sdt>
                  <w:sdtPr>
                    <w:alias w:val="5.2 pp."/>
                    <w:tag w:val="part_e86900caf8ec44ec9c0aaafcfd51a725"/>
                    <w:lock w:val="sdtLocked"/>
                    <w:richText/>
                  </w:sdtPr>
                  <w:sdtContent>
                    <w:p>
                      <w:pPr>
                        <w:widowControl w:val="0"/>
                        <w:ind w:firstLine="720"/>
                        <w:jc w:val="both"/>
                      </w:pPr>
                      <w:sdt>
                        <w:sdtPr>
                          <w:alias w:val="Numeris"/>
                          <w:tag w:val="nr_e86900caf8ec44ec9c0aaafcfd51a725"/>
                          <w:lock w:val="sdtLocked"/>
                          <w:richText/>
                        </w:sdtPr>
                        <w:sdtContent>
                          <w:r>
                            <w:t>5.2</w:t>
                          </w:r>
                        </w:sdtContent>
                      </w:sdt>
                      <w:r>
                        <w:t>. Aviacijos įstatymo 41</w:t>
                      </w:r>
                      <w:r>
                        <w:rPr>
                          <w:vertAlign w:val="superscript"/>
                        </w:rPr>
                        <w:t>1</w:t>
                      </w:r>
                      <w:r>
                        <w:t xml:space="preserve"> straipsnyje nustatyta tvarka patikrinama, ar nėra aplinkybių, nurodytų Aviacijos įstatymo 41</w:t>
                      </w:r>
                      <w:r>
                        <w:rPr>
                          <w:vertAlign w:val="superscript"/>
                        </w:rPr>
                        <w:t>1</w:t>
                      </w:r>
                      <w:r>
                        <w:t xml:space="preserve"> straipsnio 2 dalies 1–4 ir 9 punktuose (kai atliekamas standartinis asmens reputacijos patikrinimas) arba 41</w:t>
                      </w:r>
                      <w:r>
                        <w:rPr>
                          <w:vertAlign w:val="superscript"/>
                        </w:rPr>
                        <w:t>1</w:t>
                      </w:r>
                      <w:r>
                        <w:t xml:space="preserve"> straipsnio 2 dalies 1–9  punktuose (kai atliekamas išsamus asmens reputacijos patikrinimas);</w:t>
                      </w:r>
                    </w:p>
                  </w:sdtContent>
                </w:sdt>
                <w:sdt>
                  <w:sdtPr>
                    <w:alias w:val="5.3 pp."/>
                    <w:tag w:val="part_2a8b9b78b52f454e9e1ef17c02fb260a"/>
                    <w:lock w:val="sdtLocked"/>
                    <w:richText/>
                  </w:sdtPr>
                  <w:sdtContent>
                    <w:p>
                      <w:pPr>
                        <w:widowControl w:val="0"/>
                        <w:ind w:firstLine="720"/>
                        <w:jc w:val="both"/>
                      </w:pPr>
                      <w:sdt>
                        <w:sdtPr>
                          <w:alias w:val="Numeris"/>
                          <w:tag w:val="nr_2a8b9b78b52f454e9e1ef17c02fb260a"/>
                          <w:lock w:val="sdtLocked"/>
                          <w:richText/>
                        </w:sdtPr>
                        <w:sdtContent>
                          <w:r>
                            <w:t>5.3</w:t>
                          </w:r>
                        </w:sdtContent>
                      </w:sdt>
                      <w:r>
                        <w:t>. patikrinama, ar nėra aplinkybių, nurodytų Aviacijos įstatymo 41</w:t>
                      </w:r>
                      <w:r>
                        <w:rPr>
                          <w:vertAlign w:val="superscript"/>
                        </w:rPr>
                        <w:t>1</w:t>
                      </w:r>
                      <w:r>
                        <w:t xml:space="preserve"> straipsnio 2 dalies </w:t>
                        <w:br/>
                        <w:t>1–3 punktuose, visose valstybėse, kuriose asmuo nuolat gyveno 6 mėnesius arba ilgiau;</w:t>
                      </w:r>
                    </w:p>
                  </w:sdtContent>
                </w:sdt>
                <w:sdt>
                  <w:sdtPr>
                    <w:alias w:val="5.4 pp."/>
                    <w:tag w:val="part_f582552151c046628d7250ca434954e4"/>
                    <w:lock w:val="sdtLocked"/>
                    <w:richText/>
                  </w:sdtPr>
                  <w:sdtContent>
                    <w:p>
                      <w:pPr>
                        <w:widowControl w:val="0"/>
                        <w:ind w:firstLine="720"/>
                        <w:jc w:val="both"/>
                      </w:pPr>
                      <w:sdt>
                        <w:sdtPr>
                          <w:alias w:val="Numeris"/>
                          <w:tag w:val="nr_f582552151c046628d7250ca434954e4"/>
                          <w:lock w:val="sdtLocked"/>
                          <w:richText/>
                        </w:sdtPr>
                        <w:sdtContent>
                          <w:r>
                            <w:t>5.4</w:t>
                          </w:r>
                        </w:sdtContent>
                      </w:sdt>
                      <w:r>
                        <w:t xml:space="preserve">. patikrinami pastarųjų 5 metų duomenys apie asmens darbo santykius, mokymąsi ir pertraukas.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Content>
            </w:sdt>
            <w:sdt>
              <w:sdtPr>
                <w:alias w:val="6 p."/>
                <w:tag w:val="part_40423f07c3fb4bfaad528e470c9f9f25"/>
                <w:lock w:val="sdtLocked"/>
                <w:richText/>
              </w:sdtPr>
              <w:sdtContent>
                <w:p>
                  <w:pPr>
                    <w:widowControl w:val="0"/>
                    <w:ind w:firstLine="720"/>
                    <w:jc w:val="both"/>
                  </w:pPr>
                  <w:sdt>
                    <w:sdtPr>
                      <w:alias w:val="Numeris"/>
                      <w:tag w:val="nr_40423f07c3fb4bfaad528e470c9f9f25"/>
                      <w:lock w:val="sdtLocked"/>
                      <w:richText/>
                    </w:sdtPr>
                    <w:sdtContent>
                      <w:r>
                        <w:rPr>
                          <w:spacing w:val="-2"/>
                        </w:rPr>
                        <w:t>6</w:t>
                      </w:r>
                    </w:sdtContent>
                  </w:sdt>
                  <w:r>
                    <w:rPr>
                      <w:spacing w:val="-2"/>
                    </w:rPr>
                    <w:t xml:space="preserve">. </w:t>
                  </w:r>
                  <w:r>
                    <w:t xml:space="preserve"> Reglamento (ES) 2015/1998 priedo 11.1.8 </w:t>
                  </w:r>
                  <w:r>
                    <w:rPr>
                      <w:spacing w:val="-2"/>
                    </w:rPr>
                    <w:t>punkte</w:t>
                  </w:r>
                  <w:r>
                    <w:t xml:space="preserve"> nurodyto pokalbio metu, be kitų svarbių dalykų, būtina išsiaiškinti priežastis, dėl kurių buvo nutraukti darbo santykiai su ankstesniais darbdaviais. </w:t>
                  </w:r>
                  <w:r>
                    <w:rPr>
                      <w:spacing w:val="-2"/>
                    </w:rPr>
                    <w:t xml:space="preserve">Reglamento (ES) 2015/1998 priedo 11.1.9 punkte numatytus reikalavimus turi užtikrinti asmenį įdarbinanti įmonė. </w:t>
                  </w:r>
                </w:p>
              </w:sdtContent>
            </w:sdt>
            <w:sdt>
              <w:sdtPr>
                <w:alias w:val="7 p."/>
                <w:tag w:val="part_8f095160319c4a26bdc85da23483e6a0"/>
                <w:lock w:val="sdtLocked"/>
                <w:richText/>
              </w:sdtPr>
              <w:sdtContent>
                <w:p>
                  <w:pPr>
                    <w:widowControl w:val="0"/>
                    <w:ind w:firstLine="720"/>
                    <w:jc w:val="both"/>
                  </w:pPr>
                  <w:sdt>
                    <w:sdtPr>
                      <w:alias w:val="Numeris"/>
                      <w:tag w:val="nr_8f095160319c4a26bdc85da23483e6a0"/>
                      <w:lock w:val="sdtLocked"/>
                      <w:richText/>
                    </w:sdtPr>
                    <w:sdtContent>
                      <w:r>
                        <w:rPr>
                          <w:color w:val="000000"/>
                          <w:spacing w:val="-3"/>
                          <w:szCs w:val="24"/>
                        </w:rPr>
                        <w:t>7</w:t>
                      </w:r>
                    </w:sdtContent>
                  </w:sdt>
                  <w:r>
                    <w:rPr>
                      <w:color w:val="000000"/>
                      <w:spacing w:val="-3"/>
                      <w:szCs w:val="24"/>
                    </w:rPr>
                    <w:t xml:space="preserve">. Programos 4–6 punktuose numatyti reikalavimai taikomi ir tais atvejais, kai atitinkamos aviacijos saugumo funkcijos pavedamos vykdyti anksčiau įmonėje įdarbintiems asmenims, kurių asmens reputacijos patikrinimas nebuvo atliktas. </w:t>
                  </w:r>
                </w:p>
              </w:sdtContent>
            </w:sdt>
            <w:sdt>
              <w:sdtPr>
                <w:alias w:val="8 p."/>
                <w:tag w:val="part_ebc09e1333834f419d78e381862e810d"/>
                <w:lock w:val="sdtLocked"/>
                <w:richText/>
              </w:sdtPr>
              <w:sdtContent>
                <w:p>
                  <w:pPr>
                    <w:widowControl w:val="0"/>
                    <w:ind w:firstLine="720"/>
                    <w:jc w:val="both"/>
                    <w:rPr>
                      <w:spacing w:val="-2"/>
                    </w:rPr>
                  </w:pPr>
                  <w:sdt>
                    <w:sdtPr>
                      <w:alias w:val="Numeris"/>
                      <w:tag w:val="nr_ebc09e1333834f419d78e381862e810d"/>
                      <w:lock w:val="sdtLocked"/>
                      <w:richText/>
                    </w:sdtPr>
                    <w:sdtContent>
                      <w:r>
                        <w:rPr>
                          <w:szCs w:val="24"/>
                          <w:lang w:eastAsia="lt-LT"/>
                        </w:rPr>
                        <w:t>8</w:t>
                      </w:r>
                    </w:sdtContent>
                  </w:sdt>
                  <w:r>
                    <w:rPr>
                      <w:szCs w:val="24"/>
                      <w:lang w:eastAsia="lt-LT"/>
                    </w:rPr>
                    <w:t>. Įmonės aviacijos saugumo vadovas skiriamas vadovaujantis Agentūros direktoriaus tvirtinamo įmonių aviacijos saugumo vadovų skyrimo tvarkos aprašo nustatyta tvarka.</w:t>
                  </w:r>
                  <w:r>
                    <w:rPr>
                      <w:szCs w:val="24"/>
                    </w:rPr>
                    <w:t xml:space="preserve"> </w:t>
                  </w:r>
                  <w:r>
                    <w:rPr>
                      <w:spacing w:val="-2"/>
                      <w:szCs w:val="24"/>
                    </w:rPr>
                    <w:t>Kol įmonėje nustatyta</w:t>
                  </w:r>
                  <w:r>
                    <w:rPr>
                      <w:spacing w:val="-2"/>
                    </w:rPr>
                    <w:t xml:space="preserve"> tvarka nepaskirtas aviacijos saugumo vadovas, už įmonės aviacijos saugumo programos įgyvendinimą atsako įmonės vadovas. Tais atvejais, kai nutraukiama ar pasibaigia darbo sutartis su įmonės paskirtu aviacijos saugumo vadovu, įmonė privalo paskirti aviacijos saugumo vadovą ne vėliau kaip per 3 mėnesius nuo darbo sutarties nutraukimo ar pasibaigimo dienos. Įmonė privalo informuoti Agentūrą apie darbo sutarties su paskirtu saugumo vadovu nutraukimą ar pasibaigimą ne vėliau kaip per 3 darbo dienas nuo darbo santykių nutraukimo ar pasibaigimo dienos. </w:t>
                  </w:r>
                </w:p>
              </w:sdtContent>
            </w:sdt>
            <w:sdt>
              <w:sdtPr>
                <w:alias w:val="9 p."/>
                <w:tag w:val="part_64ac6304e88043ff9ef2001447d1abdc"/>
                <w:lock w:val="sdtLocked"/>
                <w:richText/>
              </w:sdtPr>
              <w:sdtContent>
                <w:p>
                  <w:pPr>
                    <w:tabs>
                      <w:tab w:val="left" w:pos="1134"/>
                    </w:tabs>
                    <w:suppressAutoHyphens/>
                    <w:ind w:firstLine="720"/>
                    <w:jc w:val="both"/>
                    <w:textAlignment w:val="center"/>
                  </w:pPr>
                  <w:sdt>
                    <w:sdtPr>
                      <w:alias w:val="Numeris"/>
                      <w:tag w:val="nr_64ac6304e88043ff9ef2001447d1abdc"/>
                      <w:lock w:val="sdtLocked"/>
                      <w:richText/>
                    </w:sdtPr>
                    <w:sdtContent>
                      <w:r>
                        <w:rPr>
                          <w:spacing w:val="-3"/>
                          <w:szCs w:val="24"/>
                          <w:lang w:eastAsia="lt-LT"/>
                        </w:rPr>
                        <w:t>9</w:t>
                      </w:r>
                    </w:sdtContent>
                  </w:sdt>
                  <w:r>
                    <w:rPr>
                      <w:color w:val="000000"/>
                      <w:spacing w:val="-6"/>
                      <w:szCs w:val="24"/>
                    </w:rPr>
                    <w:t>. Asmenų įdarbinimo dokumentai, įskaitant visus vertinimo rezultatus, saugomi įmonėje visą jų darbo sutarties toje įmonėje galiojimo laikotarpį.</w:t>
                  </w:r>
                  <w:r>
                    <w:t xml:space="preserve"> </w:t>
                  </w:r>
                </w:p>
              </w:sdtContent>
            </w:sdt>
            <w:sdt>
              <w:sdtPr>
                <w:alias w:val="10 p."/>
                <w:tag w:val="part_b9a13be0ecd7440ba8fb8d2423932e89"/>
                <w:lock w:val="sdtLocked"/>
                <w:richText/>
              </w:sdtPr>
              <w:sdtContent>
                <w:p>
                  <w:pPr>
                    <w:tabs>
                      <w:tab w:val="left" w:pos="1134"/>
                    </w:tabs>
                    <w:suppressAutoHyphens/>
                    <w:ind w:firstLine="720"/>
                    <w:jc w:val="both"/>
                    <w:textAlignment w:val="center"/>
                  </w:pPr>
                  <w:sdt>
                    <w:sdtPr>
                      <w:alias w:val="Numeris"/>
                      <w:tag w:val="nr_b9a13be0ecd7440ba8fb8d2423932e89"/>
                      <w:lock w:val="sdtLocked"/>
                      <w:richText/>
                    </w:sdtPr>
                    <w:sdtContent>
                      <w:r>
                        <w:t>10</w:t>
                      </w:r>
                    </w:sdtContent>
                  </w:sdt>
                  <w:r>
                    <w:t>. Programos 4 ir 5 punktuose nustatyti reikalavimai taip pat taikomi oro uostą valdančiai įmonei išduodant pažymėjimą, kuriuo suteikiama teisė asmeniui nelydimam patekti į Lietuvos Respublikos oro uosto riboto patekimo zoną, ONPTĮ išduodant pažymėjimą, kuriuo suteikiama teisė asmeniui nelydimam patekti į ONPTĮ kontroliuojamąją zoną, Lietuvos Respublikos oro vežėjui išduodant orlaivio įgulos nario pažymėjimą ir Agentūrai išduodant Lietuvos Respublikos civilinio orlaivio įgulos nario pažymėjimą ar Lietuvos Respublikos civilinės aviacijos inspektoriaus pažymėjimą.</w:t>
                  </w:r>
                </w:p>
              </w:sdtContent>
            </w:sdt>
            <w:sdt>
              <w:sdtPr>
                <w:alias w:val="10-1 p."/>
                <w:tag w:val="part_38ca4a8d8bfc4de28b6f8b0dbc755204"/>
                <w:lock w:val="sdtLocked"/>
                <w:richText/>
              </w:sdtPr>
              <w:sdtContent>
                <w:p>
                  <w:pPr>
                    <w:tabs>
                      <w:tab w:val="left" w:pos="1134"/>
                    </w:tabs>
                    <w:suppressAutoHyphens/>
                    <w:ind w:firstLine="709"/>
                    <w:jc w:val="both"/>
                    <w:textAlignment w:val="center"/>
                  </w:pPr>
                  <w:sdt>
                    <w:sdtPr>
                      <w:alias w:val="Numeris"/>
                      <w:tag w:val="nr_38ca4a8d8bfc4de28b6f8b0dbc755204"/>
                      <w:lock w:val="sdtLocked"/>
                      <w:richText/>
                    </w:sdtPr>
                    <w:sdtContent>
                      <w:r>
                        <w:t>10</w:t>
                      </w:r>
                      <w:r>
                        <w:rPr>
                          <w:vertAlign w:val="superscript"/>
                        </w:rPr>
                        <w:t>1</w:t>
                      </w:r>
                    </w:sdtContent>
                  </w:sdt>
                  <w:r>
                    <w:t>. Programos 10 punkte nurodytų pažymėjimų galiojimas turi būti nedelsiant panaikintas, jeigu paaiškėja bent viena iš aplinkybių, nurodytų Aviacijos įstatymo 41</w:t>
                  </w:r>
                  <w:r>
                    <w:rPr>
                      <w:vertAlign w:val="superscript"/>
                    </w:rPr>
                    <w:t>1</w:t>
                  </w:r>
                  <w:r>
                    <w:t xml:space="preserve"> straipsnio 2 dalies 1–9 punktuose, ar nedelsiant</w:t>
                  </w:r>
                  <w:r>
                    <w:rPr>
                      <w:b/>
                      <w:bCs/>
                    </w:rPr>
                    <w:t xml:space="preserve"> </w:t>
                  </w:r>
                  <w:r>
                    <w:t>sustabdytas tuo atveju, kai išsamus asmens reputacijos patikrinimas nėra atliktas pakartotinai taip, kaip nurodyta Aviacijos įstatymo 41</w:t>
                  </w:r>
                  <w:r>
                    <w:rPr>
                      <w:vertAlign w:val="superscript"/>
                    </w:rPr>
                    <w:t>1</w:t>
                  </w:r>
                  <w:r>
                    <w:t xml:space="preserve"> straipsnio 11 dalyje. Atlikus pakartotinį išsamų asmens reputacijos patikrinimą ir jeigu reputacijos patikrinimo išvada yra teigiama, Programos 10 punkte nurodyto pažymėjimo galiojimo sustabdymas panaikinamas.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11 p."/>
                <w:tag w:val="part_128f5c0078e147868628aa4b49b681be"/>
                <w:lock w:val="sdtLocked"/>
                <w:richText/>
              </w:sdtPr>
              <w:sdtContent>
                <w:p>
                  <w:pPr>
                    <w:tabs>
                      <w:tab w:val="left" w:pos="1134"/>
                    </w:tabs>
                    <w:suppressAutoHyphens/>
                    <w:ind w:firstLine="720"/>
                    <w:jc w:val="both"/>
                    <w:textAlignment w:val="center"/>
                  </w:pPr>
                  <w:sdt>
                    <w:sdtPr>
                      <w:alias w:val="Numeris"/>
                      <w:tag w:val="nr_128f5c0078e147868628aa4b49b681be"/>
                      <w:lock w:val="sdtLocked"/>
                      <w:richText/>
                    </w:sdtPr>
                    <w:sdtContent>
                      <w:r>
                        <w:rPr>
                          <w:caps/>
                        </w:rPr>
                        <w:t>11</w:t>
                      </w:r>
                    </w:sdtContent>
                  </w:sdt>
                  <w:r>
                    <w:rPr>
                      <w:caps/>
                    </w:rPr>
                    <w:t>.</w:t>
                  </w:r>
                  <w:r>
                    <w:rPr>
                      <w:b/>
                      <w:bCs/>
                      <w:caps/>
                    </w:rPr>
                    <w:t xml:space="preserve"> </w:t>
                  </w:r>
                  <w:r>
                    <w:t xml:space="preserve">Įmonės privalo užtikrinti, kad asmenys, atsakingi už kibernetinio saugumo priemonių įgyvendinimą ir taikymą, yra tinkamos kvalifikacijos, gali atlikti jiems pavestas užduotis ir yra nuolat informuojami apie kibernetinę riziką pagal būtinybės žinoti principą. Asmenys, turintys prieigą prie duomenų arba sistemų, informuojami apie susijusią riziką, jei tai reikalinga atsižvelgiant į jų darbo užduotis. Šiame punkte nurodytas informavimas apima informaciją apie kibernetinio saugumo grėsmes, kuri gali būti gauta iš Nacionalinio kibernetinio saugumo centro prie Krašto apsaugos ministerijos (toliau – NKSC), kitų valstybės institucijų ir įstaigų, Europos Sąjungos institucijų, </w:t>
                  </w:r>
                  <w:r>
                    <w:rPr>
                      <w:szCs w:val="24"/>
                      <w:lang w:eastAsia="lt-LT"/>
                    </w:rPr>
                    <w:t xml:space="preserve">Tarptautinės civilinės aviacijos organizacijos (toliau – </w:t>
                  </w:r>
                  <w:r>
                    <w:t xml:space="preserve">ICAO), </w:t>
                  </w:r>
                  <w:r>
                    <w:rPr>
                      <w:szCs w:val="24"/>
                      <w:lang w:eastAsia="lt-LT"/>
                    </w:rPr>
                    <w:t xml:space="preserve">Europos civilinės aviacijos konferencijos (toliau – </w:t>
                  </w:r>
                  <w:r>
                    <w:t>ECAC) ar kitų tarptautinių organizacijų, taip pat renkant ir analizuojant su kibernetiniu saugumu susijusią atvirų šaltinių informaciją, pavyzdžiui, NKSC metines nacionalinio kibernetinio saugumo būklės ataskaitas, aktualią viešai skelbiamą Europos Sąjungos kibernetinio saugumo agentūros (ENISA) informaciją ir pan.</w:t>
                  </w:r>
                </w:p>
                <w:p>
                  <w:pPr>
                    <w:tabs>
                      <w:tab w:val="left" w:pos="1134"/>
                    </w:tabs>
                    <w:suppressAutoHyphens/>
                    <w:ind w:firstLine="567"/>
                    <w:jc w:val="both"/>
                    <w:textAlignment w:val="center"/>
                  </w:pPr>
                </w:p>
              </w:sdtContent>
            </w:sdt>
          </w:sdtContent>
        </w:sdt>
        <w:sdt>
          <w:sdtPr>
            <w:alias w:val="skyrius"/>
            <w:tag w:val="part_16e91dbe31bc48b09d7894aa85710024"/>
            <w:lock w:val="sdtLocked"/>
            <w:richText/>
          </w:sdtPr>
          <w:sdtContent>
            <w:p>
              <w:pPr>
                <w:widowControl w:val="0"/>
                <w:jc w:val="center"/>
                <w:rPr>
                  <w:b/>
                  <w:bCs/>
                </w:rPr>
              </w:pPr>
              <w:sdt>
                <w:sdtPr>
                  <w:alias w:val="Numeris"/>
                  <w:tag w:val="nr_16e91dbe31bc48b09d7894aa85710024"/>
                  <w:lock w:val="sdtLocked"/>
                  <w:richText/>
                </w:sdtPr>
                <w:sdtContent>
                  <w:r>
                    <w:rPr>
                      <w:b/>
                      <w:bCs/>
                      <w:caps/>
                    </w:rPr>
                    <w:t>IIi</w:t>
                  </w:r>
                </w:sdtContent>
              </w:sdt>
              <w:r>
                <w:rPr>
                  <w:b/>
                  <w:bCs/>
                  <w:caps/>
                </w:rPr>
                <w:t xml:space="preserve"> SKYRIUS</w:t>
              </w:r>
            </w:p>
            <w:p>
              <w:pPr>
                <w:widowControl w:val="0"/>
                <w:jc w:val="center"/>
                <w:rPr>
                  <w:b/>
                  <w:bCs/>
                </w:rPr>
              </w:pPr>
              <w:sdt>
                <w:sdtPr>
                  <w:alias w:val="Pavadinimas"/>
                  <w:tag w:val="title_16e91dbe31bc48b09d7894aa85710024"/>
                  <w:lock w:val="sdtLocked"/>
                  <w:richText/>
                </w:sdtPr>
                <w:sdtContent>
                  <w:r>
                    <w:rPr>
                      <w:b/>
                      <w:bCs/>
                      <w:caps/>
                    </w:rPr>
                    <w:t xml:space="preserve">AVIACIJOS SAUGUMO MOKYMAI IR JŲ ORGANIZAVIMAS </w:t>
                  </w:r>
                </w:sdtContent>
              </w:sdt>
            </w:p>
            <w:p>
              <w:pPr>
                <w:widowControl w:val="0"/>
                <w:jc w:val="both"/>
                <w:rPr>
                  <w:rFonts w:eastAsia="MS Mincho"/>
                  <w:szCs w:val="24"/>
                </w:rPr>
              </w:pPr>
            </w:p>
            <w:sdt>
              <w:sdtPr>
                <w:alias w:val="12 p."/>
                <w:tag w:val="part_38222c58ecad4abfb67e10245fd6adc7"/>
                <w:lock w:val="sdtLocked"/>
                <w:richText/>
              </w:sdtPr>
              <w:sdtContent>
                <w:p>
                  <w:pPr>
                    <w:widowControl w:val="0"/>
                    <w:ind w:firstLine="720"/>
                    <w:jc w:val="both"/>
                  </w:pPr>
                  <w:sdt>
                    <w:sdtPr>
                      <w:alias w:val="Numeris"/>
                      <w:tag w:val="nr_38222c58ecad4abfb67e10245fd6adc7"/>
                      <w:lock w:val="sdtLocked"/>
                      <w:richText/>
                    </w:sdtPr>
                    <w:sdtContent>
                      <w:r>
                        <w:t>12</w:t>
                      </w:r>
                    </w:sdtContent>
                  </w:sdt>
                  <w:r>
                    <w:t>. Aviacijos saugumo mokymai organizuojami:</w:t>
                  </w:r>
                </w:p>
                <w:sdt>
                  <w:sdtPr>
                    <w:alias w:val="12.1 pp."/>
                    <w:tag w:val="part_be53a567db8240f6ab25514e4246f003"/>
                    <w:lock w:val="sdtLocked"/>
                    <w:richText/>
                  </w:sdtPr>
                  <w:sdtContent>
                    <w:p>
                      <w:pPr>
                        <w:widowControl w:val="0"/>
                        <w:ind w:firstLine="720"/>
                        <w:jc w:val="both"/>
                        <w:rPr>
                          <w:spacing w:val="-6"/>
                          <w:szCs w:val="24"/>
                        </w:rPr>
                      </w:pPr>
                      <w:sdt>
                        <w:sdtPr>
                          <w:alias w:val="Numeris"/>
                          <w:tag w:val="nr_be53a567db8240f6ab25514e4246f003"/>
                          <w:lock w:val="sdtLocked"/>
                          <w:richText/>
                        </w:sdtPr>
                        <w:sdtContent>
                          <w:r>
                            <w:t>12.1</w:t>
                          </w:r>
                        </w:sdtContent>
                      </w:sdt>
                      <w:r>
                        <w:t>. Reglamento (ES) 2015/1998 priede nurodytais atvejais;</w:t>
                      </w:r>
                    </w:p>
                  </w:sdtContent>
                </w:sdt>
                <w:sdt>
                  <w:sdtPr>
                    <w:alias w:val="12.2 pp."/>
                    <w:tag w:val="part_959fa8ce9a3a42bfbe620e3ed5b9dc82"/>
                    <w:lock w:val="sdtLocked"/>
                    <w:richText/>
                  </w:sdtPr>
                  <w:sdtContent>
                    <w:p>
                      <w:pPr>
                        <w:widowControl w:val="0"/>
                        <w:ind w:firstLine="720"/>
                        <w:jc w:val="both"/>
                        <w:rPr>
                          <w:spacing w:val="-6"/>
                          <w:szCs w:val="24"/>
                        </w:rPr>
                      </w:pPr>
                      <w:sdt>
                        <w:sdtPr>
                          <w:alias w:val="Numeris"/>
                          <w:tag w:val="nr_959fa8ce9a3a42bfbe620e3ed5b9dc82"/>
                          <w:lock w:val="sdtLocked"/>
                          <w:richText/>
                        </w:sdtPr>
                        <w:sdtContent>
                          <w:r>
                            <w:rPr>
                              <w:spacing w:val="-6"/>
                              <w:szCs w:val="24"/>
                            </w:rPr>
                            <w:t>12.2</w:t>
                          </w:r>
                        </w:sdtContent>
                      </w:sdt>
                      <w:r>
                        <w:rPr>
                          <w:spacing w:val="-6"/>
                          <w:szCs w:val="24"/>
                        </w:rPr>
                        <w:t>. ONPTĮ skrydžių vadovams ir asmenims, kuriems reikia nelydimiems patekti į ONPTĮ kontroliuojamąją zoną;</w:t>
                      </w:r>
                    </w:p>
                  </w:sdtContent>
                </w:sdt>
                <w:sdt>
                  <w:sdtPr>
                    <w:alias w:val="12.3 pp."/>
                    <w:tag w:val="part_8b861688566f4d15825a629ed1c2f8b5"/>
                    <w:lock w:val="sdtLocked"/>
                    <w:richText/>
                  </w:sdtPr>
                  <w:sdtContent>
                    <w:p>
                      <w:pPr>
                        <w:widowControl w:val="0"/>
                        <w:ind w:firstLine="720"/>
                        <w:jc w:val="both"/>
                      </w:pPr>
                      <w:sdt>
                        <w:sdtPr>
                          <w:alias w:val="Numeris"/>
                          <w:tag w:val="nr_8b861688566f4d15825a629ed1c2f8b5"/>
                          <w:lock w:val="sdtLocked"/>
                          <w:richText/>
                        </w:sdtPr>
                        <w:sdtContent>
                          <w:r>
                            <w:rPr>
                              <w:spacing w:val="-6"/>
                              <w:szCs w:val="24"/>
                            </w:rPr>
                            <w:t>12</w:t>
                          </w:r>
                          <w:r>
                            <w:t>.3</w:t>
                          </w:r>
                        </w:sdtContent>
                      </w:sdt>
                      <w:r>
                        <w:t>. nacionalinę civilinės aviacijos saugumo kokybės kontrolę vykdantiems auditoriams.</w:t>
                      </w:r>
                    </w:p>
                  </w:sdtContent>
                </w:sdt>
              </w:sdtContent>
            </w:sdt>
            <w:sdt>
              <w:sdtPr>
                <w:alias w:val="13 p."/>
                <w:tag w:val="part_e9b0115710a34bab8cf26c6fbf760814"/>
                <w:lock w:val="sdtLocked"/>
                <w:richText/>
              </w:sdtPr>
              <w:sdtContent>
                <w:p>
                  <w:pPr>
                    <w:widowControl w:val="0"/>
                    <w:ind w:firstLine="720"/>
                    <w:jc w:val="both"/>
                    <w:rPr>
                      <w:szCs w:val="24"/>
                      <w:lang w:eastAsia="lt-LT"/>
                    </w:rPr>
                  </w:pPr>
                  <w:sdt>
                    <w:sdtPr>
                      <w:alias w:val="Numeris"/>
                      <w:tag w:val="nr_e9b0115710a34bab8cf26c6fbf760814"/>
                      <w:lock w:val="sdtLocked"/>
                      <w:richText/>
                    </w:sdtPr>
                    <w:sdtContent>
                      <w:r>
                        <w:rPr>
                          <w:szCs w:val="24"/>
                          <w:lang w:eastAsia="lt-LT"/>
                        </w:rPr>
                        <w:t>13</w:t>
                      </w:r>
                    </w:sdtContent>
                  </w:sdt>
                  <w:r>
                    <w:rPr>
                      <w:szCs w:val="24"/>
                      <w:lang w:eastAsia="lt-LT"/>
                    </w:rPr>
                    <w:t>. Įmonės rengia įmonės vidinę civilinės aviacijos saugumo mokymo programą pagal</w:t>
                  </w:r>
                  <w:r>
                    <w:t xml:space="preserve"> Lietuvos transporto saugos administracijos direktoriaus nustatytus aviacijos saugumo, aviacijos saugumo mokymo ir aviacijos saugumo kokybės kontrolės programų rengimo reikalavimus</w:t>
                  </w:r>
                  <w:r>
                    <w:rPr>
                      <w:szCs w:val="24"/>
                      <w:lang w:eastAsia="lt-LT"/>
                    </w:rPr>
                    <w:t>.</w:t>
                  </w:r>
                </w:p>
              </w:sdtContent>
            </w:sdt>
            <w:sdt>
              <w:sdtPr>
                <w:alias w:val="14 p."/>
                <w:tag w:val="part_47ba8459727c4679a603336d398f91db"/>
                <w:lock w:val="sdtLocked"/>
                <w:richText/>
              </w:sdtPr>
              <w:sdtContent>
                <w:p>
                  <w:pPr>
                    <w:widowControl w:val="0"/>
                    <w:ind w:firstLine="720"/>
                    <w:jc w:val="both"/>
                  </w:pPr>
                  <w:sdt>
                    <w:sdtPr>
                      <w:alias w:val="Numeris"/>
                      <w:tag w:val="nr_47ba8459727c4679a603336d398f91db"/>
                      <w:lock w:val="sdtLocked"/>
                      <w:richText/>
                    </w:sdtPr>
                    <w:sdtContent>
                      <w:r>
                        <w:t>14</w:t>
                      </w:r>
                    </w:sdtContent>
                  </w:sdt>
                  <w:r>
                    <w:t xml:space="preserve">. Programos 12 punkte nurodyti asmenys, atsižvelgiant į jų vykdomas funkcijas, mokomi pagal Programos 1 priede nurodytus modulius ir laikantis Programos 2 priede nustatytų reikalavimų atitinkamų kategorijų darbuotojams ar asmenims. Tais atvejais, kai įmonės darbuotojai yra apmokomi kibernetinio saugumo tema vadovaujantis Lietuvos Respublikos kibernetinio saugumo įstatymo bei jo įgyvendinamųjų teisės aktų nuostatomis, šių mokymų turinį Agentūra gali pripažinti kaip lygiavertį Programos 1 priede nurodytiems atitinkamiems moduliams, jeigu jų turinys apima visas šių modulių temas. </w:t>
                  </w:r>
                </w:p>
              </w:sdtContent>
            </w:sdt>
            <w:sdt>
              <w:sdtPr>
                <w:alias w:val="14-1 p."/>
                <w:tag w:val="part_68078903eaa34c97ad6737c0c37c76e9"/>
                <w:lock w:val="sdtLocked"/>
                <w:richText/>
              </w:sdtPr>
              <w:sdtContent>
                <w:p>
                  <w:pPr>
                    <w:widowControl w:val="0"/>
                    <w:ind w:firstLine="720"/>
                    <w:jc w:val="both"/>
                  </w:pPr>
                  <w:sdt>
                    <w:sdtPr>
                      <w:alias w:val="Numeris"/>
                      <w:tag w:val="nr_68078903eaa34c97ad6737c0c37c76e9"/>
                      <w:lock w:val="sdtLocked"/>
                      <w:richText/>
                    </w:sdtPr>
                    <w:sdtContent>
                      <w:r>
                        <w:t>14</w:t>
                      </w:r>
                      <w:r>
                        <w:rPr>
                          <w:vertAlign w:val="superscript"/>
                        </w:rPr>
                        <w:t>1</w:t>
                      </w:r>
                    </w:sdtContent>
                  </w:sdt>
                  <w:r>
                    <w:t xml:space="preserve">. Programos 14 punkte nurodyti mokymai galioja 3 metus galiojimo terminą skaičiuojant nuo paskutinės mėnesio, kurį buvo sėkmingai baigti mokymai, dienos. </w:t>
                  </w:r>
                  <w:r>
                    <w:rPr>
                      <w:color w:val="000000"/>
                    </w:rPr>
                    <w:t>Kai periodinis moky</w:t>
                  </w:r>
                  <w:r>
                    <w:t xml:space="preserve">mas organizuojamas per paskutinius tris ankstesnio mokymo galiojimo termino mėnesius, naujas 3 metų galiojimo terminas skaičiuojamas nuo prieš tai atliktų mokymų galiojimo termino pabaigos. </w:t>
                  </w:r>
                  <w:r>
                    <w:rPr>
                      <w:color w:val="000000"/>
                      <w:szCs w:val="24"/>
                    </w:rPr>
                    <w:t>Kai per mokymus įgyti</w:t>
                  </w:r>
                  <w:r>
                    <w:rPr>
                      <w:color w:val="000000"/>
                    </w:rPr>
                    <w:t xml:space="preserve"> gebėjimai nebuvo taikyti daugiau kaip šešis mėnesius, mokymai nustoja galioti ir turi būti atliktas periodinis mokymas prieš asmeniui vėl pradedant vykdyti saugumo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15 p."/>
                <w:tag w:val="part_441bf51de89844d68aa00a048ac12bcc"/>
                <w:lock w:val="sdtLocked"/>
                <w:richText/>
              </w:sdtPr>
              <w:sdtContent>
                <w:p>
                  <w:pPr>
                    <w:widowControl w:val="0"/>
                    <w:ind w:firstLine="720"/>
                    <w:jc w:val="both"/>
                  </w:pPr>
                  <w:sdt>
                    <w:sdtPr>
                      <w:alias w:val="Numeris"/>
                      <w:tag w:val="nr_441bf51de89844d68aa00a048ac12bcc"/>
                      <w:lock w:val="sdtLocked"/>
                      <w:richText/>
                    </w:sdtPr>
                    <w:sdtContent>
                      <w:r>
                        <w:rPr>
                          <w:szCs w:val="24"/>
                          <w:lang w:eastAsia="lt-LT"/>
                        </w:rPr>
                        <w:t>15</w:t>
                      </w:r>
                    </w:sdtContent>
                  </w:sdt>
                  <w:r>
                    <w:rPr>
                      <w:szCs w:val="24"/>
                      <w:lang w:eastAsia="lt-LT"/>
                    </w:rPr>
                    <w:t>. Programos 12.3 papunktyje nurodyti asmenys mokomi pagal Programos 2 priedo XVII skyriaus nuostatas arba Europos Komisijos, ICAO ar Tarptautinės oro transporto asociacijos (toliau – IATA) pripažintose mokymo įstaigose arba ECAC rengiamuose mokymuose, skirtuose nacionaliniams auditoriams.</w:t>
                  </w:r>
                  <w:r>
                    <w:t xml:space="preserve"> </w:t>
                  </w:r>
                </w:p>
              </w:sdtContent>
            </w:sdt>
            <w:sdt>
              <w:sdtPr>
                <w:alias w:val="16 p."/>
                <w:tag w:val="part_0ce8caf8671c4863a45050643d362e9e"/>
                <w:lock w:val="sdtLocked"/>
                <w:richText/>
              </w:sdtPr>
              <w:sdtContent>
                <w:p>
                  <w:pPr>
                    <w:widowControl w:val="0"/>
                    <w:ind w:firstLine="720"/>
                    <w:jc w:val="both"/>
                  </w:pPr>
                  <w:sdt>
                    <w:sdtPr>
                      <w:alias w:val="Numeris"/>
                      <w:tag w:val="nr_0ce8caf8671c4863a45050643d362e9e"/>
                      <w:lock w:val="sdtLocked"/>
                      <w:richText/>
                    </w:sdtPr>
                    <w:sdtContent>
                      <w:r>
                        <w:t>16</w:t>
                      </w:r>
                    </w:sdtContent>
                  </w:sdt>
                  <w:r>
                    <w:t>. Oro uostą valdančios įmonės ir ONPTĮ pažymėjimai, kuriais suteikiama teisė asmenims nelydimiems patekti į oro uosto riboto patekimo zoną arba ONPTĮ kontroliuojamąją zoną, išduodami tik tiems asmenims, kurių aviacijos saugumo mokymai pagal Programos 1 priede nurodytus modulius, laikantis Programos 2 priede šiems asmenims nustatytų reikalavimų, iki pažymėjimo išdavimo yra galiojantys, kaip nurodyta Programos 14</w:t>
                  </w:r>
                  <w:r>
                    <w:rPr>
                      <w:vertAlign w:val="superscript"/>
                    </w:rPr>
                    <w:t xml:space="preserve">1 </w:t>
                  </w:r>
                  <w:r>
                    <w:t xml:space="preserve">punkte. </w:t>
                  </w:r>
                  <w:r>
                    <w:rPr>
                      <w:color w:val="000000"/>
                      <w:szCs w:val="24"/>
                    </w:rPr>
                    <w:t>Pasibaigus mokymų galiojimo terminui arba kai per saugumo mokymus įgytos</w:t>
                  </w:r>
                  <w:r>
                    <w:rPr>
                      <w:color w:val="000000"/>
                    </w:rPr>
                    <w:t xml:space="preserve"> žinios nebuvo taikytos (t. y. nebuvo patenkama </w:t>
                  </w:r>
                  <w:r>
                    <w:t>į oro uosto riboto patekimo zoną arba ONPTĮ kontroliuojamąją zoną)</w:t>
                  </w:r>
                  <w:r>
                    <w:rPr>
                      <w:color w:val="000000"/>
                    </w:rPr>
                    <w:t xml:space="preserve"> daugiau kaip šešis mėnesius, </w:t>
                  </w:r>
                  <w:r>
                    <w:t xml:space="preserve">išduoto pažymėjimo galiojimas turi būti sustabdytas, iki pagal atitinkamus modulius bus atliktas pakartotinis šių asmenų periodinis mokymas.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17 p."/>
                <w:tag w:val="part_03f6dc0556a54aeaab5f6749eb2ba0e6"/>
                <w:lock w:val="sdtLocked"/>
                <w:richText/>
              </w:sdtPr>
              <w:sdtContent>
                <w:p>
                  <w:pPr>
                    <w:widowControl w:val="0"/>
                    <w:ind w:firstLine="720"/>
                    <w:jc w:val="both"/>
                    <w:rPr>
                      <w:spacing w:val="-3"/>
                      <w:szCs w:val="24"/>
                      <w:lang w:eastAsia="lt-LT"/>
                    </w:rPr>
                  </w:pPr>
                  <w:sdt>
                    <w:sdtPr>
                      <w:alias w:val="Numeris"/>
                      <w:tag w:val="nr_03f6dc0556a54aeaab5f6749eb2ba0e6"/>
                      <w:lock w:val="sdtLocked"/>
                      <w:richText/>
                    </w:sdtPr>
                    <w:sdtContent>
                      <w:r>
                        <w:rPr>
                          <w:spacing w:val="-3"/>
                          <w:szCs w:val="24"/>
                          <w:lang w:eastAsia="lt-LT"/>
                        </w:rPr>
                        <w:t>17</w:t>
                      </w:r>
                    </w:sdtContent>
                  </w:sdt>
                  <w:r>
                    <w:rPr>
                      <w:spacing w:val="-3"/>
                      <w:szCs w:val="24"/>
                      <w:lang w:eastAsia="lt-LT"/>
                    </w:rPr>
                    <w:t xml:space="preserve">. Prieš leisdamos be priežiūros vykdyti aviacijos saugumo kontrolę asmenims, nurodytiems Reglamento </w:t>
                  </w:r>
                  <w:hyperlink r:id="rId31" w:tgtFrame="_blank" w:history="1">
                    <w:r>
                      <w:rPr>
                        <w:color w:val="0000FF" w:themeColor="hyperlink"/>
                        <w:spacing w:val="-3"/>
                        <w:szCs w:val="24"/>
                        <w:u w:val="single"/>
                        <w:lang w:eastAsia="lt-LT"/>
                      </w:rPr>
                      <w:t>(ES) 2015/1998</w:t>
                    </w:r>
                  </w:hyperlink>
                  <w:r>
                    <w:rPr>
                      <w:spacing w:val="-3"/>
                      <w:szCs w:val="24"/>
                      <w:lang w:eastAsia="lt-LT"/>
                    </w:rPr>
                    <w:t xml:space="preserve"> priedo 6.4.2.1 punkto b papunktyje, 8.1.5.1 punkto b papunktyje, 9.1.4.1 punkto b papunktyje, 11.2.3–11.2.5 </w:t>
                  </w:r>
                  <w:r>
                    <w:rPr>
                      <w:spacing w:val="-2"/>
                    </w:rPr>
                    <w:t>punktuose</w:t>
                  </w:r>
                  <w:r>
                    <w:rPr>
                      <w:spacing w:val="-3"/>
                      <w:szCs w:val="24"/>
                      <w:lang w:eastAsia="lt-LT"/>
                    </w:rPr>
                    <w:t>, įmonės turi užtikrinti, kad tų asmenų aviacijos saugumo mokymai būtų galiojantys, kaip nurodyta Programos 14</w:t>
                  </w:r>
                  <w:r>
                    <w:rPr>
                      <w:spacing w:val="-3"/>
                      <w:szCs w:val="24"/>
                      <w:vertAlign w:val="superscript"/>
                      <w:lang w:eastAsia="lt-LT"/>
                    </w:rPr>
                    <w:t>1</w:t>
                  </w:r>
                  <w:r>
                    <w:rPr>
                      <w:spacing w:val="-3"/>
                      <w:szCs w:val="24"/>
                      <w:lang w:eastAsia="lt-LT"/>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18 p."/>
                <w:tag w:val="part_3d7e12a1fb4c46a7bd2f2434816ffe6a"/>
                <w:lock w:val="sdtLocked"/>
                <w:richText/>
              </w:sdtPr>
              <w:sdtContent>
                <w:p>
                  <w:pPr>
                    <w:widowControl w:val="0"/>
                    <w:ind w:firstLine="720"/>
                    <w:jc w:val="both"/>
                    <w:rPr>
                      <w:color w:val="000000"/>
                      <w:spacing w:val="-3"/>
                      <w:szCs w:val="24"/>
                      <w:lang w:eastAsia="lt-LT"/>
                    </w:rPr>
                  </w:pPr>
                  <w:sdt>
                    <w:sdtPr>
                      <w:alias w:val="Numeris"/>
                      <w:tag w:val="nr_3d7e12a1fb4c46a7bd2f2434816ffe6a"/>
                      <w:lock w:val="sdtLocked"/>
                      <w:richText/>
                    </w:sdtPr>
                    <w:sdtContent>
                      <w:r>
                        <w:t>18</w:t>
                      </w:r>
                    </w:sdtContent>
                  </w:sdt>
                  <w:r>
                    <w:t>. Asmenys, atliekantys saugumo patikrinimą prieš nustatant riboto patekimo zoną tų dalių, kurių saugumas galėjo būti pažeistas, kitose nei keleivių, kurie nebuvo patikrinti pagal bendruosius standartus, išlaipinimo vietose, turi būti baigę bent vieną iš Programos 2 priedo</w:t>
                  </w:r>
                  <w:r>
                    <w:rPr>
                      <w:rFonts w:eastAsia="Arial"/>
                      <w:color w:val="FF0000"/>
                      <w:szCs w:val="24"/>
                      <w:lang w:eastAsia="ar-SA"/>
                    </w:rPr>
                    <w:t xml:space="preserve"> </w:t>
                  </w:r>
                  <w:r>
                    <w:rPr>
                      <w:rFonts w:eastAsia="Arial"/>
                      <w:color w:val="000000"/>
                      <w:szCs w:val="24"/>
                      <w:lang w:eastAsia="ar-SA"/>
                    </w:rPr>
                    <w:t xml:space="preserve">I–III, V, VII, IX, X skyriuose nurodytų mokymų. </w:t>
                  </w:r>
                </w:p>
              </w:sdtContent>
            </w:sdt>
            <w:sdt>
              <w:sdtPr>
                <w:alias w:val="19 p."/>
                <w:tag w:val="part_1862bffade4043148f82a31fa9cb3d4b"/>
                <w:lock w:val="sdtLocked"/>
                <w:richText/>
              </w:sdtPr>
              <w:sdtContent>
                <w:p>
                  <w:pPr>
                    <w:widowControl w:val="0"/>
                    <w:ind w:firstLine="720"/>
                    <w:jc w:val="both"/>
                    <w:rPr>
                      <w:spacing w:val="-3"/>
                      <w:szCs w:val="24"/>
                      <w:lang w:eastAsia="lt-LT"/>
                    </w:rPr>
                  </w:pPr>
                  <w:sdt>
                    <w:sdtPr>
                      <w:alias w:val="Numeris"/>
                      <w:tag w:val="nr_1862bffade4043148f82a31fa9cb3d4b"/>
                      <w:lock w:val="sdtLocked"/>
                      <w:richText/>
                    </w:sdtPr>
                    <w:sdtContent>
                      <w:r>
                        <w:rPr>
                          <w:spacing w:val="-3"/>
                          <w:szCs w:val="24"/>
                          <w:lang w:eastAsia="lt-LT"/>
                        </w:rPr>
                        <w:t>19</w:t>
                      </w:r>
                    </w:sdtContent>
                  </w:sdt>
                  <w:r>
                    <w:rPr>
                      <w:spacing w:val="-3"/>
                      <w:szCs w:val="24"/>
                      <w:lang w:eastAsia="lt-LT"/>
                    </w:rPr>
                    <w:t>. Įmonės privalo užtikrinti, kad išsamus asmens reputacijos patikrinimas būtų visiškai užbaigtas prieš asmeniui dalyvaujant Programos 2 priedo I–III, V, VII, IX ar X skyriuje nurodytuose mokymuose, jei išsamų reputacijos patikrinimą reikia atlikti pagal Aviacijos įstatymo 41 straipsnio 3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20 p."/>
                <w:tag w:val="part_60e502fe8ea34a8c86c623e4c5613c1e"/>
                <w:lock w:val="sdtLocked"/>
                <w:richText/>
              </w:sdtPr>
              <w:sdtContent>
                <w:p>
                  <w:pPr>
                    <w:widowControl w:val="0"/>
                    <w:ind w:firstLine="720"/>
                    <w:jc w:val="both"/>
                    <w:rPr>
                      <w:strike/>
                      <w:spacing w:val="-3"/>
                      <w:szCs w:val="24"/>
                      <w:lang w:eastAsia="lt-LT"/>
                    </w:rPr>
                  </w:pPr>
                  <w:sdt>
                    <w:sdtPr>
                      <w:alias w:val="Numeris"/>
                      <w:tag w:val="nr_60e502fe8ea34a8c86c623e4c5613c1e"/>
                      <w:lock w:val="sdtLocked"/>
                      <w:richText/>
                    </w:sdtPr>
                    <w:sdtContent>
                      <w:r>
                        <w:rPr>
                          <w:spacing w:val="-3"/>
                          <w:szCs w:val="24"/>
                          <w:lang w:eastAsia="lt-LT"/>
                        </w:rPr>
                        <w:t>20</w:t>
                      </w:r>
                    </w:sdtContent>
                  </w:sdt>
                  <w:r>
                    <w:rPr>
                      <w:spacing w:val="-3"/>
                      <w:szCs w:val="24"/>
                      <w:lang w:eastAsia="lt-LT"/>
                    </w:rPr>
                    <w:t xml:space="preserve">. Agentūros patvirtinti aviacijos saugumo instruktoriai arba nuotolinius aviacijos saugumo mokymus vykdantys ūkio subjektai privalo įsitikinti, kad asmuo turi teisę dalyvauti mokymuose. </w:t>
                  </w:r>
                </w:p>
              </w:sdtContent>
            </w:sdt>
            <w:sdt>
              <w:sdtPr>
                <w:alias w:val="21 p."/>
                <w:tag w:val="part_fbdd7e615be54ab2ac78e543be3ce3b9"/>
                <w:lock w:val="sdtLocked"/>
                <w:richText/>
              </w:sdtPr>
              <w:sdtContent>
                <w:p>
                  <w:pPr>
                    <w:widowControl w:val="0"/>
                    <w:ind w:firstLine="720"/>
                    <w:jc w:val="both"/>
                  </w:pPr>
                  <w:sdt>
                    <w:sdtPr>
                      <w:alias w:val="Numeris"/>
                      <w:tag w:val="nr_fbdd7e615be54ab2ac78e543be3ce3b9"/>
                      <w:lock w:val="sdtLocked"/>
                      <w:richText/>
                    </w:sdtPr>
                    <w:sdtContent>
                      <w:r>
                        <w:rPr>
                          <w:szCs w:val="24"/>
                          <w:lang w:eastAsia="lt-LT"/>
                        </w:rPr>
                        <w:t>21</w:t>
                      </w:r>
                    </w:sdtContent>
                  </w:sdt>
                  <w:r>
                    <w:rPr>
                      <w:szCs w:val="24"/>
                      <w:lang w:eastAsia="lt-LT"/>
                    </w:rPr>
                    <w:t xml:space="preserve">. Asmenys, išklausę aviacijos saugumo mokymus, laiko aviacijos saugumo instruktoriaus arba </w:t>
                  </w:r>
                  <w:r>
                    <w:rPr>
                      <w:spacing w:val="-3"/>
                      <w:szCs w:val="24"/>
                      <w:lang w:eastAsia="lt-LT"/>
                    </w:rPr>
                    <w:t xml:space="preserve">nuotolinius mokymus vykdančio ūkio subjekto už mokymus atsakingo asmens (toliau  –  ūkio subjekto už mokymus atsakingas asmuo) </w:t>
                  </w:r>
                  <w:r>
                    <w:rPr>
                      <w:szCs w:val="24"/>
                      <w:lang w:eastAsia="lt-LT"/>
                    </w:rPr>
                    <w:t>parengtą egzaminą.</w:t>
                  </w:r>
                </w:p>
              </w:sdtContent>
            </w:sdt>
            <w:sdt>
              <w:sdtPr>
                <w:alias w:val="22 p."/>
                <w:tag w:val="part_de80649939f6417a88390ee55aac6876"/>
                <w:lock w:val="sdtLocked"/>
                <w:richText/>
              </w:sdtPr>
              <w:sdtContent>
                <w:p>
                  <w:pPr>
                    <w:widowControl w:val="0"/>
                    <w:ind w:firstLine="720"/>
                    <w:jc w:val="both"/>
                  </w:pPr>
                  <w:sdt>
                    <w:sdtPr>
                      <w:alias w:val="Numeris"/>
                      <w:tag w:val="nr_de80649939f6417a88390ee55aac6876"/>
                      <w:lock w:val="sdtLocked"/>
                      <w:richText/>
                    </w:sdtPr>
                    <w:sdtContent>
                      <w:r>
                        <w:t>22</w:t>
                      </w:r>
                    </w:sdtContent>
                  </w:sdt>
                  <w:r>
                    <w:t>. Mokymai laikomi sėkmingai užbaigtais, jeigu asmuo egzamino metu surenka ne mažiau kaip 80 procentų visų galimų surinkti balų sumos.</w:t>
                  </w:r>
                </w:p>
              </w:sdtContent>
            </w:sdt>
            <w:sdt>
              <w:sdtPr>
                <w:alias w:val="23 p."/>
                <w:tag w:val="part_a79c9bd829be48a0ae53d31f917dc95d"/>
                <w:lock w:val="sdtLocked"/>
                <w:richText/>
              </w:sdtPr>
              <w:sdtContent>
                <w:p>
                  <w:pPr>
                    <w:widowControl w:val="0"/>
                    <w:ind w:firstLine="720"/>
                    <w:jc w:val="both"/>
                  </w:pPr>
                  <w:sdt>
                    <w:sdtPr>
                      <w:alias w:val="Numeris"/>
                      <w:tag w:val="nr_a79c9bd829be48a0ae53d31f917dc95d"/>
                      <w:lock w:val="sdtLocked"/>
                      <w:richText/>
                    </w:sdtPr>
                    <w:sdtContent>
                      <w:r>
                        <w:t>23</w:t>
                      </w:r>
                    </w:sdtContent>
                  </w:sdt>
                  <w:r>
                    <w:t xml:space="preserve">. Jeigu asmuo per du mėnesius  neišlaiko egzamino, jis atitinkamus mokymus turi išklausyti iš naujo.</w:t>
                  </w:r>
                </w:p>
              </w:sdtContent>
            </w:sdt>
            <w:sdt>
              <w:sdtPr>
                <w:alias w:val="24 p."/>
                <w:tag w:val="part_f79767791de84dc694ab3531880c4ade"/>
                <w:lock w:val="sdtLocked"/>
                <w:richText/>
              </w:sdtPr>
              <w:sdtContent>
                <w:p>
                  <w:pPr>
                    <w:widowControl w:val="0"/>
                    <w:ind w:firstLine="720"/>
                    <w:jc w:val="both"/>
                  </w:pPr>
                  <w:sdt>
                    <w:sdtPr>
                      <w:alias w:val="Numeris"/>
                      <w:tag w:val="nr_f79767791de84dc694ab3531880c4ade"/>
                      <w:lock w:val="sdtLocked"/>
                      <w:richText/>
                    </w:sdtPr>
                    <w:sdtContent>
                      <w:r>
                        <w:rPr>
                          <w:szCs w:val="24"/>
                          <w:lang w:eastAsia="lt-LT"/>
                        </w:rPr>
                        <w:t>24</w:t>
                      </w:r>
                    </w:sdtContent>
                  </w:sdt>
                  <w:r>
                    <w:rPr>
                      <w:szCs w:val="24"/>
                      <w:lang w:eastAsia="lt-LT"/>
                    </w:rPr>
                    <w:t>. Aviacijos saugumo mokymų ir egzaminų organizavimo ir vykdymo tvarką nustato Agentūros direktorius.</w:t>
                  </w:r>
                  <w:r>
                    <w:t xml:space="preserve"> </w:t>
                  </w:r>
                </w:p>
              </w:sdtContent>
            </w:sdt>
            <w:sdt>
              <w:sdtPr>
                <w:alias w:val="25 p."/>
                <w:tag w:val="part_ee01e420b43349f9966e15a49546013b"/>
                <w:lock w:val="sdtLocked"/>
                <w:richText/>
              </w:sdtPr>
              <w:sdtContent>
                <w:p>
                  <w:pPr>
                    <w:widowControl w:val="0"/>
                    <w:ind w:firstLine="720"/>
                    <w:jc w:val="both"/>
                  </w:pPr>
                  <w:sdt>
                    <w:sdtPr>
                      <w:alias w:val="Numeris"/>
                      <w:tag w:val="nr_ee01e420b43349f9966e15a49546013b"/>
                      <w:lock w:val="sdtLocked"/>
                      <w:richText/>
                    </w:sdtPr>
                    <w:sdtContent>
                      <w:r>
                        <w:rPr>
                          <w:szCs w:val="24"/>
                          <w:lang w:eastAsia="lt-LT"/>
                        </w:rPr>
                        <w:t>25</w:t>
                      </w:r>
                    </w:sdtContent>
                  </w:sdt>
                  <w:r>
                    <w:rPr>
                      <w:szCs w:val="24"/>
                      <w:lang w:eastAsia="lt-LT"/>
                    </w:rPr>
                    <w:t xml:space="preserve">. </w:t>
                  </w:r>
                  <w:r>
                    <w:t>Įmonės turi užtikrinti, kad:</w:t>
                  </w:r>
                </w:p>
                <w:sdt>
                  <w:sdtPr>
                    <w:alias w:val="25.1 pp."/>
                    <w:tag w:val="part_ec3b361513704d43a1faa4b9cf022d78"/>
                    <w:lock w:val="sdtLocked"/>
                    <w:richText/>
                  </w:sdtPr>
                  <w:sdtContent>
                    <w:p>
                      <w:pPr>
                        <w:widowControl w:val="0"/>
                        <w:ind w:firstLine="720"/>
                        <w:jc w:val="both"/>
                      </w:pPr>
                      <w:sdt>
                        <w:sdtPr>
                          <w:alias w:val="Numeris"/>
                          <w:tag w:val="nr_ec3b361513704d43a1faa4b9cf022d78"/>
                          <w:lock w:val="sdtLocked"/>
                          <w:richText/>
                        </w:sdtPr>
                        <w:sdtContent>
                          <w:r>
                            <w:t>25.1</w:t>
                          </w:r>
                        </w:sdtContent>
                      </w:sdt>
                      <w:r>
                        <w:t>. aviacijos saugumo instruktoriai (išskyrus atvejus, kai mokymai vykdomi nuotoliniu būdu) tinkamai tvarkytų mokymų dalyvių lankomumo ir egzaminų laikymo apskaitą, kurioje nurodoma ši informacija:</w:t>
                      </w:r>
                    </w:p>
                    <w:sdt>
                      <w:sdtPr>
                        <w:alias w:val="25.1.1 pp."/>
                        <w:tag w:val="part_59a75194679941a4927d0d69d309fd28"/>
                        <w:lock w:val="sdtLocked"/>
                        <w:richText/>
                      </w:sdtPr>
                      <w:sdtContent>
                        <w:p>
                          <w:pPr>
                            <w:widowControl w:val="0"/>
                            <w:ind w:firstLine="720"/>
                            <w:jc w:val="both"/>
                          </w:pPr>
                          <w:sdt>
                            <w:sdtPr>
                              <w:alias w:val="Numeris"/>
                              <w:tag w:val="nr_59a75194679941a4927d0d69d309fd28"/>
                              <w:lock w:val="sdtLocked"/>
                              <w:richText/>
                            </w:sdtPr>
                            <w:sdtContent>
                              <w:r>
                                <w:t>25.1.1</w:t>
                              </w:r>
                            </w:sdtContent>
                          </w:sdt>
                          <w:r>
                            <w:t xml:space="preserve">. mokymų data, mokymo modulių, pagal kuriuos mokoma, pavadinimai ir bendra  mokymo trukmė;</w:t>
                          </w:r>
                        </w:p>
                      </w:sdtContent>
                    </w:sdt>
                    <w:sdt>
                      <w:sdtPr>
                        <w:alias w:val="25.1.2 pp."/>
                        <w:tag w:val="part_842a61411dbb4305881b78e923cd9761"/>
                        <w:lock w:val="sdtLocked"/>
                        <w:richText/>
                      </w:sdtPr>
                      <w:sdtContent>
                        <w:p>
                          <w:pPr>
                            <w:widowControl w:val="0"/>
                            <w:ind w:firstLine="720"/>
                            <w:jc w:val="both"/>
                          </w:pPr>
                          <w:sdt>
                            <w:sdtPr>
                              <w:alias w:val="Numeris"/>
                              <w:tag w:val="nr_842a61411dbb4305881b78e923cd9761"/>
                              <w:lock w:val="sdtLocked"/>
                              <w:richText/>
                            </w:sdtPr>
                            <w:sdtContent>
                              <w:r>
                                <w:t>25.1.2</w:t>
                              </w:r>
                            </w:sdtContent>
                          </w:sdt>
                          <w:r>
                            <w:t>. asmenų, kurie dalyvavo mokymuose, vardai ir pavardės;</w:t>
                          </w:r>
                        </w:p>
                      </w:sdtContent>
                    </w:sdt>
                    <w:sdt>
                      <w:sdtPr>
                        <w:alias w:val="25.1.3 pp."/>
                        <w:tag w:val="part_bdc922b389514af1996c0474d610ed8b"/>
                        <w:lock w:val="sdtLocked"/>
                        <w:richText/>
                      </w:sdtPr>
                      <w:sdtContent>
                        <w:p>
                          <w:pPr>
                            <w:widowControl w:val="0"/>
                            <w:ind w:firstLine="720"/>
                            <w:jc w:val="both"/>
                          </w:pPr>
                          <w:sdt>
                            <w:sdtPr>
                              <w:alias w:val="Numeris"/>
                              <w:tag w:val="nr_bdc922b389514af1996c0474d610ed8b"/>
                              <w:lock w:val="sdtLocked"/>
                              <w:richText/>
                            </w:sdtPr>
                            <w:sdtContent>
                              <w:r>
                                <w:t>25.1.3</w:t>
                              </w:r>
                            </w:sdtContent>
                          </w:sdt>
                          <w:r>
                            <w:t>. egzamino laikymo data;</w:t>
                          </w:r>
                        </w:p>
                      </w:sdtContent>
                    </w:sdt>
                    <w:sdt>
                      <w:sdtPr>
                        <w:alias w:val="25.1.4 pp."/>
                        <w:tag w:val="part_e09bee9bdd0b476e8e158bcdf79adf98"/>
                        <w:lock w:val="sdtLocked"/>
                        <w:richText/>
                      </w:sdtPr>
                      <w:sdtContent>
                        <w:p>
                          <w:pPr>
                            <w:widowControl w:val="0"/>
                            <w:ind w:firstLine="720"/>
                            <w:jc w:val="both"/>
                          </w:pPr>
                          <w:sdt>
                            <w:sdtPr>
                              <w:alias w:val="Numeris"/>
                              <w:tag w:val="nr_e09bee9bdd0b476e8e158bcdf79adf98"/>
                              <w:lock w:val="sdtLocked"/>
                              <w:richText/>
                            </w:sdtPr>
                            <w:sdtContent>
                              <w:r>
                                <w:t>25.1.4</w:t>
                              </w:r>
                            </w:sdtContent>
                          </w:sdt>
                          <w:r>
                            <w:t>. egzamino įvertinimas procentais;</w:t>
                          </w:r>
                        </w:p>
                      </w:sdtContent>
                    </w:sdt>
                    <w:sdt>
                      <w:sdtPr>
                        <w:alias w:val="25.1.5 pp."/>
                        <w:tag w:val="part_5e7eedd34dce47fbafa7ffdf5da320c3"/>
                        <w:lock w:val="sdtLocked"/>
                        <w:richText/>
                      </w:sdtPr>
                      <w:sdtContent>
                        <w:p>
                          <w:pPr>
                            <w:widowControl w:val="0"/>
                            <w:ind w:firstLine="720"/>
                            <w:jc w:val="both"/>
                            <w:rPr>
                              <w:spacing w:val="-4"/>
                            </w:rPr>
                          </w:pPr>
                          <w:sdt>
                            <w:sdtPr>
                              <w:alias w:val="Numeris"/>
                              <w:tag w:val="nr_5e7eedd34dce47fbafa7ffdf5da320c3"/>
                              <w:lock w:val="sdtLocked"/>
                              <w:richText/>
                            </w:sdtPr>
                            <w:sdtContent>
                              <w:r>
                                <w:t>25.1.5</w:t>
                              </w:r>
                            </w:sdtContent>
                          </w:sdt>
                          <w:r>
                            <w:t xml:space="preserve">. </w:t>
                          </w:r>
                          <w:r>
                            <w:rPr>
                              <w:spacing w:val="-4"/>
                            </w:rPr>
                            <w:t>aviacijos saugumo instruktoriaus vardas, pavardė ir parašas;</w:t>
                          </w:r>
                        </w:p>
                      </w:sdtContent>
                    </w:sdt>
                  </w:sdtContent>
                </w:sdt>
                <w:sdt>
                  <w:sdtPr>
                    <w:alias w:val="25.2 pp."/>
                    <w:tag w:val="part_e5a85ca6720d43beb21366253d96370f"/>
                    <w:lock w:val="sdtLocked"/>
                    <w:richText/>
                  </w:sdtPr>
                  <w:sdtContent>
                    <w:p>
                      <w:pPr>
                        <w:widowControl w:val="0"/>
                        <w:ind w:firstLine="720"/>
                        <w:jc w:val="both"/>
                        <w:rPr>
                          <w:spacing w:val="-4"/>
                        </w:rPr>
                      </w:pPr>
                      <w:sdt>
                        <w:sdtPr>
                          <w:alias w:val="Numeris"/>
                          <w:tag w:val="nr_e5a85ca6720d43beb21366253d96370f"/>
                          <w:lock w:val="sdtLocked"/>
                          <w:richText/>
                        </w:sdtPr>
                        <w:sdtContent>
                          <w:r>
                            <w:rPr>
                              <w:spacing w:val="-4"/>
                            </w:rPr>
                            <w:t>25.2</w:t>
                          </w:r>
                        </w:sdtContent>
                      </w:sdt>
                      <w:r>
                        <w:rPr>
                          <w:spacing w:val="-4"/>
                        </w:rPr>
                        <w:t>. tais atvejais, kai mokymai vykdomi nuotoliniu būdu, mokymus baigusiems asmenims būtų išduotas mokymų baigimą patvirtinantis pažymėjimas.</w:t>
                      </w:r>
                    </w:p>
                  </w:sdtContent>
                </w:sdt>
              </w:sdtContent>
            </w:sdt>
            <w:sdt>
              <w:sdtPr>
                <w:alias w:val="26 p."/>
                <w:tag w:val="part_5f8bffe271af4cd3ba6cf315cce0b3e4"/>
                <w:lock w:val="sdtLocked"/>
                <w:richText/>
              </w:sdtPr>
              <w:sdtContent>
                <w:p>
                  <w:pPr>
                    <w:widowControl w:val="0"/>
                    <w:ind w:firstLine="720"/>
                    <w:jc w:val="both"/>
                  </w:pPr>
                  <w:sdt>
                    <w:sdtPr>
                      <w:alias w:val="Numeris"/>
                      <w:tag w:val="nr_5f8bffe271af4cd3ba6cf315cce0b3e4"/>
                      <w:lock w:val="sdtLocked"/>
                      <w:richText/>
                    </w:sdtPr>
                    <w:sdtContent>
                      <w:r>
                        <w:t>26</w:t>
                      </w:r>
                    </w:sdtContent>
                  </w:sdt>
                  <w:r>
                    <w:t xml:space="preserve">. Programos 2 priede nurodytų atitinkamų kategorijų darbuotojų duomenys apie praktiką darbo vietoje apima: darbuotojo vardą, pavardę ir parašą, asmens, kuris buvo paskirtas darbuotojui prižiūrėti praktikos metu, vardą, pavardę ir parašą, praktinės veiklos tikslias datas, trukmę valandomis (arba skrydžių sektorių, kai taikoma) ir aviacijos saugumo funkcijas, pagal kurias vykdoma praktika.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27 p."/>
                <w:tag w:val="part_9632b385d4ee4797b0ea2aaec5e2efbf"/>
                <w:lock w:val="sdtLocked"/>
                <w:richText/>
              </w:sdtPr>
              <w:sdtContent>
                <w:p>
                  <w:pPr>
                    <w:widowControl w:val="0"/>
                    <w:ind w:firstLine="720"/>
                    <w:jc w:val="both"/>
                  </w:pPr>
                  <w:sdt>
                    <w:sdtPr>
                      <w:alias w:val="Numeris"/>
                      <w:tag w:val="nr_9632b385d4ee4797b0ea2aaec5e2efbf"/>
                      <w:lock w:val="sdtLocked"/>
                      <w:richText/>
                    </w:sdtPr>
                    <w:sdtContent>
                      <w:r>
                        <w:t>27</w:t>
                      </w:r>
                    </w:sdtContent>
                  </w:sdt>
                  <w:r>
                    <w:t xml:space="preserve">. Programos 25 ir 26 punktuose nurodytus duomenis ir (ar) dokumentus įmonė saugo visą asmens darbo sutarties toje įmonėje galiojimo laikotarpį. </w:t>
                  </w:r>
                </w:p>
              </w:sdtContent>
            </w:sdt>
            <w:sdt>
              <w:sdtPr>
                <w:alias w:val="28 p."/>
                <w:tag w:val="part_a6bf222711da465cbe6ebaaa8380e494"/>
                <w:lock w:val="sdtLocked"/>
                <w:richText/>
              </w:sdtPr>
              <w:sdtContent>
                <w:p>
                  <w:pPr>
                    <w:widowControl w:val="0"/>
                    <w:ind w:firstLine="720"/>
                    <w:jc w:val="both"/>
                  </w:pPr>
                  <w:sdt>
                    <w:sdtPr>
                      <w:alias w:val="Numeris"/>
                      <w:tag w:val="nr_a6bf222711da465cbe6ebaaa8380e494"/>
                      <w:lock w:val="sdtLocked"/>
                      <w:richText/>
                    </w:sdtPr>
                    <w:sdtContent>
                      <w:r>
                        <w:t>28</w:t>
                      </w:r>
                    </w:sdtContent>
                  </w:sdt>
                  <w:r>
                    <w:t xml:space="preserve">. </w:t>
                  </w:r>
                  <w:r>
                    <w:rPr>
                      <w:color w:val="000000"/>
                    </w:rPr>
                    <w:t xml:space="preserve">Periodiniai mokymai, nurodyti Reglamento </w:t>
                  </w:r>
                  <w:hyperlink r:id="rId32" w:tgtFrame="_blank" w:history="1">
                    <w:r>
                      <w:rPr>
                        <w:color w:val="0000FF" w:themeColor="hyperlink"/>
                        <w:u w:val="single"/>
                      </w:rPr>
                      <w:t>(ES) 2015/1998</w:t>
                    </w:r>
                  </w:hyperlink>
                  <w:r>
                    <w:rPr>
                      <w:color w:val="000000"/>
                    </w:rPr>
                    <w:t xml:space="preserve"> priedo 11.4.3 punkto a papunktyje (išskyrus atvejus, </w:t>
                  </w:r>
                  <w:r>
                    <w:rPr>
                      <w:color w:val="000000"/>
                      <w:szCs w:val="24"/>
                    </w:rPr>
                    <w:t>kai per aviacijos saugumo mokymo kursą įgyti</w:t>
                  </w:r>
                  <w:r>
                    <w:rPr>
                      <w:color w:val="000000"/>
                    </w:rPr>
                    <w:t xml:space="preserve"> gebėjimai netaikyti daugiau kaip šešis mėnesius), vykdomi kas 3 metus. Kai periodinis moky</w:t>
                  </w:r>
                  <w:r>
                    <w:t xml:space="preserve">mas organizuojamas per paskutinius tris ankstesnio mokymo galiojimo termino mėnesius, naujas 3 metų galiojimo terminas skaičiuojamas nuo prieš tai atliktų mokymų galiojimo termino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28-1 p."/>
                <w:tag w:val="part_f1f4f944cd0341d98d9620f0f80d0476"/>
                <w:lock w:val="sdtLocked"/>
                <w:richText/>
              </w:sdtPr>
              <w:sdtContent>
                <w:p>
                  <w:pPr>
                    <w:widowControl w:val="0"/>
                    <w:ind w:firstLine="720"/>
                    <w:jc w:val="both"/>
                  </w:pPr>
                  <w:sdt>
                    <w:sdtPr>
                      <w:alias w:val="Numeris"/>
                      <w:tag w:val="nr_f1f4f944cd0341d98d9620f0f80d0476"/>
                      <w:lock w:val="sdtLocked"/>
                      <w:richText/>
                    </w:sdtPr>
                    <w:sdtContent>
                      <w:r>
                        <w:t>28</w:t>
                      </w:r>
                      <w:r>
                        <w:rPr>
                          <w:vertAlign w:val="superscript"/>
                        </w:rPr>
                        <w:t>1</w:t>
                      </w:r>
                    </w:sdtContent>
                  </w:sdt>
                  <w:r>
                    <w:t xml:space="preserve">. Įmonės privalo užtikrinti, kad saugumo kontrolę vykdantys arba už jos vykdymą atsakingi asmenys būtų nedelsiant supažindinami su naujovėmis ir teisinių reikalavimų pakeitimais aviacijos saugumo srityje iki jų taikymo pradžios, siekiant užtikrinti, kad šie asmenys tobulintų gebėjimus ir įgytų naujų žinių, atsižvelgiant į aviacijos saugumo srities pokyčius.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29 p."/>
                <w:tag w:val="part_2525d0e5a27440e89c1145e3ce81987f"/>
                <w:lock w:val="sdtLocked"/>
                <w:richText/>
              </w:sdtPr>
              <w:sdtContent>
                <w:p>
                  <w:pPr>
                    <w:widowControl w:val="0"/>
                    <w:ind w:firstLine="720"/>
                    <w:jc w:val="both"/>
                    <w:rPr>
                      <w:b/>
                      <w:bCs/>
                      <w:caps/>
                    </w:rPr>
                  </w:pPr>
                  <w:sdt>
                    <w:sdtPr>
                      <w:alias w:val="Numeris"/>
                      <w:tag w:val="nr_2525d0e5a27440e89c1145e3ce81987f"/>
                      <w:lock w:val="sdtLocked"/>
                      <w:richText/>
                    </w:sdtPr>
                    <w:sdtContent>
                      <w:r>
                        <w:t>29</w:t>
                      </w:r>
                    </w:sdtContent>
                  </w:sdt>
                  <w:r>
                    <w:t xml:space="preserve">. Įmonės aviacijos saugumo mokymo programoje turi būti nustatyta ir aprašyta Reglamento </w:t>
                  </w:r>
                  <w:hyperlink r:id="rId33" w:tgtFrame="_blank" w:history="1">
                    <w:r>
                      <w:rPr>
                        <w:color w:val="0000FF" w:themeColor="hyperlink"/>
                        <w:u w:val="single"/>
                      </w:rPr>
                      <w:t>(ES) 2015/1998</w:t>
                    </w:r>
                  </w:hyperlink>
                  <w:r>
                    <w:t xml:space="preserve"> priedo 11.4.1 </w:t>
                  </w:r>
                  <w:r>
                    <w:rPr>
                      <w:spacing w:val="-2"/>
                    </w:rPr>
                    <w:t>punkte</w:t>
                  </w:r>
                  <w:r>
                    <w:t xml:space="preserve"> nurodytų periodinių mokymų ir Reglamento </w:t>
                  </w:r>
                  <w:hyperlink r:id="rId34" w:tgtFrame="_blank" w:history="1">
                    <w:r>
                      <w:rPr>
                        <w:color w:val="0000FF" w:themeColor="hyperlink"/>
                        <w:u w:val="single"/>
                      </w:rPr>
                      <w:t>(ES) 2015/1998</w:t>
                    </w:r>
                  </w:hyperlink>
                  <w:r>
                    <w:t xml:space="preserve"> priedo 11.4.2 punkte nurodyto atskirų tikrintojų, </w:t>
                  </w:r>
                  <w:r>
                    <w:rPr>
                      <w:szCs w:val="24"/>
                      <w:lang w:eastAsia="lt-LT"/>
                    </w:rPr>
                    <w:t>dirbančių su rentgeno arba sprogmenų aptikimo sistemos (toliau – EDS) įranga,</w:t>
                  </w:r>
                  <w:r>
                    <w:t xml:space="preserve"> veiklos rezultatų vertinimo vykdymo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Content>
        </w:sdt>
        <w:sdt>
          <w:sdtPr>
            <w:alias w:val="skyrius"/>
            <w:tag w:val="part_e12a51766f8748cb88329197ecd27ad1"/>
            <w:lock w:val="sdtLocked"/>
            <w:richText/>
          </w:sdtPr>
          <w:sdtContent>
            <w:p>
              <w:pPr>
                <w:widowControl w:val="0"/>
                <w:jc w:val="center"/>
                <w:rPr>
                  <w:b/>
                  <w:bCs/>
                </w:rPr>
              </w:pPr>
              <w:sdt>
                <w:sdtPr>
                  <w:alias w:val="Numeris"/>
                  <w:tag w:val="nr_e12a51766f8748cb88329197ecd27ad1"/>
                  <w:lock w:val="sdtLocked"/>
                  <w:richText/>
                </w:sdtPr>
                <w:sdtContent>
                  <w:r>
                    <w:rPr>
                      <w:b/>
                      <w:bCs/>
                      <w:caps/>
                    </w:rPr>
                    <w:t>iv</w:t>
                  </w:r>
                </w:sdtContent>
              </w:sdt>
              <w:r>
                <w:rPr>
                  <w:b/>
                  <w:bCs/>
                  <w:caps/>
                </w:rPr>
                <w:t xml:space="preserve"> SKYRIUS</w:t>
              </w:r>
            </w:p>
            <w:p>
              <w:pPr>
                <w:widowControl w:val="0"/>
                <w:jc w:val="center"/>
                <w:rPr>
                  <w:b/>
                  <w:bCs/>
                </w:rPr>
              </w:pPr>
              <w:sdt>
                <w:sdtPr>
                  <w:alias w:val="Pavadinimas"/>
                  <w:tag w:val="title_e12a51766f8748cb88329197ecd27ad1"/>
                  <w:lock w:val="sdtLocked"/>
                  <w:richText/>
                </w:sdtPr>
                <w:sdtContent>
                  <w:r>
                    <w:rPr>
                      <w:b/>
                      <w:bCs/>
                      <w:caps/>
                    </w:rPr>
                    <w:t>TEISĖS VYKDYTI AVIACIJOS SAUGUMO MOKYMuS SUTEIKIMo tvarka</w:t>
                  </w:r>
                </w:sdtContent>
              </w:sdt>
            </w:p>
            <w:p>
              <w:pPr>
                <w:widowControl w:val="0"/>
              </w:pPr>
            </w:p>
            <w:sdt>
              <w:sdtPr>
                <w:alias w:val="30 p."/>
                <w:tag w:val="part_78cdf07d9c95413187cf34954ee66288"/>
                <w:lock w:val="sdtLocked"/>
                <w:richText/>
              </w:sdtPr>
              <w:sdtContent>
                <w:p>
                  <w:pPr>
                    <w:widowControl w:val="0"/>
                    <w:ind w:firstLine="720"/>
                    <w:jc w:val="both"/>
                    <w:rPr>
                      <w:szCs w:val="24"/>
                    </w:rPr>
                  </w:pPr>
                  <w:sdt>
                    <w:sdtPr>
                      <w:alias w:val="Numeris"/>
                      <w:tag w:val="nr_78cdf07d9c95413187cf34954ee66288"/>
                      <w:lock w:val="sdtLocked"/>
                      <w:richText/>
                    </w:sdtPr>
                    <w:sdtContent>
                      <w:r>
                        <w:rPr>
                          <w:szCs w:val="24"/>
                          <w:lang w:eastAsia="lt-LT"/>
                        </w:rPr>
                        <w:t>30</w:t>
                      </w:r>
                    </w:sdtContent>
                  </w:sdt>
                  <w:r>
                    <w:rPr>
                      <w:szCs w:val="24"/>
                      <w:lang w:eastAsia="lt-LT"/>
                    </w:rPr>
                    <w:t xml:space="preserve">. Fizinis asmuo, siekiantis, kad jam būtų suteiktas </w:t>
                  </w:r>
                  <w:r>
                    <w:rPr>
                      <w:color w:val="000000"/>
                      <w:szCs w:val="24"/>
                    </w:rPr>
                    <w:t xml:space="preserve">aviacijos saugumo instruktoriaus statusas, ar ūkio subjektas, siekiantis, kad jam būtų suteiktas nuotolinį mokymą vykdančio ūkio subjekto statusas, </w:t>
                  </w:r>
                  <w:r>
                    <w:rPr>
                      <w:szCs w:val="24"/>
                      <w:lang w:eastAsia="lt-LT"/>
                    </w:rPr>
                    <w:t>Agentūrai turi pateikti:</w:t>
                  </w:r>
                  <w:r>
                    <w:rPr>
                      <w:szCs w:val="24"/>
                    </w:rPr>
                    <w:t xml:space="preserve"> </w:t>
                  </w:r>
                </w:p>
                <w:sdt>
                  <w:sdtPr>
                    <w:alias w:val="30.1 pp."/>
                    <w:tag w:val="part_32cc2f5b91be49fba2c3773418085d16"/>
                    <w:lock w:val="sdtLocked"/>
                    <w:richText/>
                  </w:sdtPr>
                  <w:sdtContent>
                    <w:p>
                      <w:pPr>
                        <w:widowControl w:val="0"/>
                        <w:ind w:firstLine="720"/>
                        <w:jc w:val="both"/>
                        <w:rPr>
                          <w:szCs w:val="24"/>
                        </w:rPr>
                      </w:pPr>
                      <w:sdt>
                        <w:sdtPr>
                          <w:alias w:val="Numeris"/>
                          <w:tag w:val="nr_32cc2f5b91be49fba2c3773418085d16"/>
                          <w:lock w:val="sdtLocked"/>
                          <w:richText/>
                        </w:sdtPr>
                        <w:sdtContent>
                          <w:r>
                            <w:rPr>
                              <w:szCs w:val="24"/>
                            </w:rPr>
                            <w:t>30.1</w:t>
                          </w:r>
                        </w:sdtContent>
                      </w:sdt>
                      <w:r>
                        <w:rPr>
                          <w:szCs w:val="24"/>
                        </w:rPr>
                        <w:t>. prašymą, kuriame nurodoma asmens, siekiančio būti patvirtintu instruktoriumi, arba ūkio subjekto už mokymus atsakingo asmens vardas ir pavardė, adresas, el. pašto adresas, telefono numeris, mokymo moduliai, pagal kuriuos ketinama vykdyti aviacijos saugumo mokymus, ir šių mokymų trukmė;</w:t>
                      </w:r>
                    </w:p>
                  </w:sdtContent>
                </w:sdt>
                <w:sdt>
                  <w:sdtPr>
                    <w:alias w:val="30.2 pp."/>
                    <w:tag w:val="part_9e1d0cb65b5f42b5a17bc2f58c82263f"/>
                    <w:lock w:val="sdtLocked"/>
                    <w:richText/>
                  </w:sdtPr>
                  <w:sdtContent>
                    <w:p>
                      <w:pPr>
                        <w:widowControl w:val="0"/>
                        <w:ind w:firstLine="720"/>
                        <w:jc w:val="both"/>
                        <w:rPr>
                          <w:szCs w:val="24"/>
                        </w:rPr>
                      </w:pPr>
                      <w:sdt>
                        <w:sdtPr>
                          <w:alias w:val="Numeris"/>
                          <w:tag w:val="nr_9e1d0cb65b5f42b5a17bc2f58c82263f"/>
                          <w:lock w:val="sdtLocked"/>
                          <w:richText/>
                        </w:sdtPr>
                        <w:sdtContent>
                          <w:r>
                            <w:rPr>
                              <w:szCs w:val="24"/>
                            </w:rPr>
                            <w:t>30.2</w:t>
                          </w:r>
                        </w:sdtContent>
                      </w:sdt>
                      <w:r>
                        <w:rPr>
                          <w:szCs w:val="24"/>
                        </w:rPr>
                        <w:t xml:space="preserve">. asmens tapatybę patvirtinančio dokumento kopiją; </w:t>
                      </w:r>
                    </w:p>
                  </w:sdtContent>
                </w:sdt>
                <w:sdt>
                  <w:sdtPr>
                    <w:alias w:val="30.3 pp."/>
                    <w:tag w:val="part_5c2e39677f094750b0c0fc04cb04126a"/>
                    <w:lock w:val="sdtLocked"/>
                    <w:richText/>
                  </w:sdtPr>
                  <w:sdtContent>
                    <w:p>
                      <w:pPr>
                        <w:widowControl w:val="0"/>
                        <w:ind w:firstLine="720"/>
                        <w:jc w:val="both"/>
                        <w:rPr>
                          <w:szCs w:val="24"/>
                        </w:rPr>
                      </w:pPr>
                      <w:sdt>
                        <w:sdtPr>
                          <w:alias w:val="Numeris"/>
                          <w:tag w:val="nr_5c2e39677f094750b0c0fc04cb04126a"/>
                          <w:lock w:val="sdtLocked"/>
                          <w:richText/>
                        </w:sdtPr>
                        <w:sdtContent>
                          <w:r>
                            <w:rPr>
                              <w:color w:val="000000"/>
                              <w:szCs w:val="24"/>
                            </w:rPr>
                            <w:t>30.3</w:t>
                          </w:r>
                        </w:sdtContent>
                      </w:sdt>
                      <w:r>
                        <w:rPr>
                          <w:color w:val="000000"/>
                          <w:szCs w:val="24"/>
                        </w:rPr>
                        <w:t>. Programos 3 priede nurodytą anketą;</w:t>
                      </w:r>
                    </w:p>
                  </w:sdtContent>
                </w:sdt>
                <w:sdt>
                  <w:sdtPr>
                    <w:alias w:val="30.4 pp."/>
                    <w:tag w:val="part_01bb3b2d2dac48e1be357a58d7203065"/>
                    <w:lock w:val="sdtLocked"/>
                    <w:richText/>
                  </w:sdtPr>
                  <w:sdtContent>
                    <w:p>
                      <w:pPr>
                        <w:widowControl w:val="0"/>
                        <w:ind w:firstLine="720"/>
                        <w:jc w:val="both"/>
                        <w:rPr>
                          <w:szCs w:val="24"/>
                        </w:rPr>
                      </w:pPr>
                      <w:sdt>
                        <w:sdtPr>
                          <w:alias w:val="Numeris"/>
                          <w:tag w:val="nr_01bb3b2d2dac48e1be357a58d7203065"/>
                          <w:lock w:val="sdtLocked"/>
                          <w:richText/>
                        </w:sdtPr>
                        <w:sdtContent>
                          <w:r>
                            <w:rPr>
                              <w:szCs w:val="24"/>
                            </w:rPr>
                            <w:t>30.4</w:t>
                          </w:r>
                        </w:sdtContent>
                      </w:sdt>
                      <w:r>
                        <w:rPr>
                          <w:szCs w:val="24"/>
                        </w:rPr>
                        <w:t xml:space="preserve">. galiojantį ICAO, IATA ar ECAC pripažinto mokymo centro išduotą aviacijos saugumo instruktoriaus pažymėjimą, kuriuo patvirtinama, kad asmuo baigė aviacijos saugumo instruktorių kursus, arba </w:t>
                      </w:r>
                      <w:r>
                        <w:rPr>
                          <w:color w:val="333333"/>
                          <w:szCs w:val="24"/>
                          <w:shd w:val="clear" w:color="auto" w:fill="FFFFFF"/>
                        </w:rPr>
                        <w:t>Pedagoginių ir psichologinių žinių kurso vykdymo tvarkos aprašo, patvirtinto Lietuvos Respublikos švietimo ir mokslo ministro 2017 m. birželio 28 d. įsakymu Nr.</w:t>
                      </w:r>
                      <w:r>
                        <w:rPr>
                          <w:color w:val="000000"/>
                          <w:szCs w:val="24"/>
                        </w:rPr>
                        <w:t xml:space="preserve"> V-534 „Dėl </w:t>
                      </w:r>
                      <w:r>
                        <w:rPr>
                          <w:color w:val="333333"/>
                          <w:szCs w:val="24"/>
                          <w:shd w:val="clear" w:color="auto" w:fill="FFFFFF"/>
                        </w:rPr>
                        <w:t>Pedagoginių ir psichologinių žinių kurso vykdymo tvarkos aprašo patvirtinimo</w:t>
                      </w:r>
                      <w:r>
                        <w:rPr>
                          <w:color w:val="000000"/>
                          <w:szCs w:val="24"/>
                        </w:rPr>
                        <w:t>“, nustatyta tvarka išduotą pažymėjimą, patvirtinantį, kad asmuo sėkmingai baigė pedagoginių ir psichologinių žinių kursą; p</w:t>
                      </w:r>
                      <w:r>
                        <w:rPr>
                          <w:szCs w:val="24"/>
                        </w:rPr>
                        <w:t>astaruoju atveju asmuo privalo baigti ICAO, IATA ar ECAC pripažinto mokymo centro vykdomus aviacijos saugumo instruktorių kursus atsiradus galimybei ir ne vėliau kaip iki atestavimo, kaip tai numatyta Programos 35 punkte;</w:t>
                      </w:r>
                    </w:p>
                  </w:sdtContent>
                </w:sdt>
                <w:sdt>
                  <w:sdtPr>
                    <w:alias w:val="30.5 pp."/>
                    <w:tag w:val="part_8cf4d38f723440fc807153ff9a308df5"/>
                    <w:lock w:val="sdtLocked"/>
                    <w:richText/>
                  </w:sdtPr>
                  <w:sdtContent>
                    <w:p>
                      <w:pPr>
                        <w:widowControl w:val="0"/>
                        <w:ind w:firstLine="720"/>
                        <w:jc w:val="both"/>
                        <w:rPr>
                          <w:szCs w:val="24"/>
                        </w:rPr>
                      </w:pPr>
                      <w:sdt>
                        <w:sdtPr>
                          <w:alias w:val="Numeris"/>
                          <w:tag w:val="nr_8cf4d38f723440fc807153ff9a308df5"/>
                          <w:lock w:val="sdtLocked"/>
                          <w:richText/>
                        </w:sdtPr>
                        <w:sdtContent>
                          <w:r>
                            <w:rPr>
                              <w:szCs w:val="24"/>
                            </w:rPr>
                            <w:t>30.5</w:t>
                          </w:r>
                        </w:sdtContent>
                      </w:sdt>
                      <w:r>
                        <w:rPr>
                          <w:szCs w:val="24"/>
                        </w:rPr>
                        <w:t>. mokymo medžiagą, kurios pagrindu bus vykdomi mokymai, lietuvių kalba arba kita nei lietuvių kalba, jei Agentūroje yra atitinkamas specialistas, mokantis šią kalbą, kuria bus dėstoma, pagal atitinkamus modulius nurodant kiekvieno modulio medžiagą parengusio asmens vardą ir pavardę, tikslią pastarojo medžiagos atnaujinimo datą; kartu su medžiaga taip pat turi būti pateiktas pasirašytas patvirtinimas, jog medžiaga parengta laikantis autorių teisių ir intelektinės nuosavybės teisių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0.6 pp."/>
                    <w:tag w:val="part_e7efad7a83e2495a9109963385e107d8"/>
                    <w:lock w:val="sdtLocked"/>
                    <w:richText/>
                  </w:sdtPr>
                  <w:sdtContent>
                    <w:p>
                      <w:pPr>
                        <w:widowControl w:val="0"/>
                        <w:ind w:firstLine="720"/>
                        <w:jc w:val="both"/>
                      </w:pPr>
                      <w:sdt>
                        <w:sdtPr>
                          <w:alias w:val="Numeris"/>
                          <w:tag w:val="nr_e7efad7a83e2495a9109963385e107d8"/>
                          <w:lock w:val="sdtLocked"/>
                          <w:richText/>
                        </w:sdtPr>
                        <w:sdtContent>
                          <w:r>
                            <w:rPr>
                              <w:color w:val="000000"/>
                              <w:szCs w:val="24"/>
                            </w:rPr>
                            <w:t>30.6</w:t>
                          </w:r>
                        </w:sdtContent>
                      </w:sdt>
                      <w:r>
                        <w:rPr>
                          <w:color w:val="000000"/>
                          <w:szCs w:val="24"/>
                        </w:rPr>
                        <w:t xml:space="preserve">. nuotolinio mokymo priemonių naudojimo metodiką, kurioje aprašomi priemonių veikimo ir pritaikymo aspektai, asmenų žinių įvertinimo sistema ir egzaminavimo tvarka (kai siekiama įgyti </w:t>
                      </w:r>
                      <w:r>
                        <w:rPr>
                          <w:szCs w:val="24"/>
                          <w:lang w:eastAsia="lt-LT"/>
                        </w:rPr>
                        <w:t>teisę vykdyti aviacijos saugumo mokymus nuotoliniu būdu)</w:t>
                      </w:r>
                      <w:r>
                        <w:rPr>
                          <w:color w:val="000000"/>
                          <w:szCs w:val="24"/>
                        </w:rPr>
                        <w:t>;</w:t>
                      </w:r>
                    </w:p>
                  </w:sdtContent>
                </w:sdt>
                <w:sdt>
                  <w:sdtPr>
                    <w:alias w:val="30.7 pp."/>
                    <w:tag w:val="part_014c4c17a7f8488abdc7d46aefd1dc49"/>
                    <w:lock w:val="sdtLocked"/>
                    <w:richText/>
                  </w:sdtPr>
                  <w:sdtContent>
                    <w:p>
                      <w:pPr>
                        <w:widowControl w:val="0"/>
                        <w:ind w:firstLine="720"/>
                        <w:jc w:val="both"/>
                        <w:rPr>
                          <w:color w:val="000000"/>
                          <w:szCs w:val="24"/>
                        </w:rPr>
                      </w:pPr>
                      <w:sdt>
                        <w:sdtPr>
                          <w:alias w:val="Numeris"/>
                          <w:tag w:val="nr_014c4c17a7f8488abdc7d46aefd1dc49"/>
                          <w:lock w:val="sdtLocked"/>
                          <w:richText/>
                        </w:sdtPr>
                        <w:sdtContent>
                          <w:r>
                            <w:rPr>
                              <w:szCs w:val="24"/>
                            </w:rPr>
                            <w:t>30.7</w:t>
                          </w:r>
                        </w:sdtContent>
                      </w:sdt>
                      <w:r>
                        <w:rPr>
                          <w:szCs w:val="24"/>
                        </w:rPr>
                        <w:t xml:space="preserve">. </w:t>
                      </w:r>
                      <w:r>
                        <w:rPr>
                          <w:color w:val="000000"/>
                          <w:szCs w:val="24"/>
                        </w:rPr>
                        <w:t xml:space="preserve">nemokamą prieigą prie nuotolinio mokymo priemonių bent nuotolinių mokymų vertinimo laikotarpiu tam, kad būtų galima praktiškai išbandyti nuotolinio mokymo priemones ir naudojimo metodiką (kai siekiama įgyti </w:t>
                      </w:r>
                      <w:r>
                        <w:rPr>
                          <w:szCs w:val="24"/>
                          <w:lang w:eastAsia="lt-LT"/>
                        </w:rPr>
                        <w:t>teisę vykdyti aviacijos saugumo mokymus nuotoliniu būdu</w:t>
                      </w:r>
                      <w:r>
                        <w:rPr>
                          <w:color w:val="000000"/>
                          <w:szCs w:val="24"/>
                        </w:rPr>
                        <w:t>);</w:t>
                      </w:r>
                    </w:p>
                  </w:sdtContent>
                </w:sdt>
                <w:sdt>
                  <w:sdtPr>
                    <w:alias w:val="30.8 pp."/>
                    <w:tag w:val="part_6fa8428586084357b2dde84b8905f6a1"/>
                    <w:lock w:val="sdtLocked"/>
                    <w:richText/>
                  </w:sdtPr>
                  <w:sdtContent>
                    <w:p>
                      <w:pPr>
                        <w:widowControl w:val="0"/>
                        <w:ind w:firstLine="720"/>
                        <w:jc w:val="both"/>
                        <w:rPr>
                          <w:color w:val="000000"/>
                          <w:szCs w:val="24"/>
                        </w:rPr>
                      </w:pPr>
                      <w:sdt>
                        <w:sdtPr>
                          <w:alias w:val="Numeris"/>
                          <w:tag w:val="nr_6fa8428586084357b2dde84b8905f6a1"/>
                          <w:lock w:val="sdtLocked"/>
                          <w:richText/>
                        </w:sdtPr>
                        <w:sdtContent>
                          <w:r>
                            <w:rPr>
                              <w:color w:val="000000"/>
                              <w:szCs w:val="24"/>
                            </w:rPr>
                            <w:t>30.8</w:t>
                          </w:r>
                        </w:sdtContent>
                      </w:sdt>
                      <w:r>
                        <w:rPr>
                          <w:color w:val="000000"/>
                          <w:szCs w:val="24"/>
                        </w:rPr>
                        <w:t>. tais atvejais, jeigu asmens reputacijos patikrinimas buvo atliktas iki kreipimosi į Agentūrą dienos – dokumentus, įrodančius, kad asmens reputacijos patikrinimo, atlikto vadovaujantis Aviacijos įstatymo 41</w:t>
                      </w:r>
                      <w:r>
                        <w:rPr>
                          <w:color w:val="000000"/>
                          <w:szCs w:val="24"/>
                          <w:vertAlign w:val="superscript"/>
                        </w:rPr>
                        <w:t xml:space="preserve">1 </w:t>
                      </w:r>
                      <w:r>
                        <w:rPr>
                          <w:color w:val="000000"/>
                          <w:szCs w:val="24"/>
                        </w:rPr>
                        <w:t>straipsnio nuostatomis, išvada yra teigiama ir ji yra galiojanti;</w:t>
                      </w:r>
                    </w:p>
                  </w:sdtContent>
                </w:sdt>
                <w:sdt>
                  <w:sdtPr>
                    <w:alias w:val="30.9 pp."/>
                    <w:tag w:val="part_a637d0baae9044f4833f4bf63217b4d6"/>
                    <w:lock w:val="sdtLocked"/>
                    <w:richText/>
                  </w:sdtPr>
                  <w:sdtContent>
                    <w:p>
                      <w:pPr>
                        <w:widowControl w:val="0"/>
                        <w:ind w:firstLine="720"/>
                        <w:jc w:val="both"/>
                        <w:rPr>
                          <w:szCs w:val="24"/>
                        </w:rPr>
                      </w:pPr>
                      <w:sdt>
                        <w:sdtPr>
                          <w:alias w:val="Numeris"/>
                          <w:tag w:val="nr_a637d0baae9044f4833f4bf63217b4d6"/>
                          <w:lock w:val="sdtLocked"/>
                          <w:richText/>
                        </w:sdtPr>
                        <w:sdtContent>
                          <w:r>
                            <w:rPr>
                              <w:color w:val="000000"/>
                              <w:szCs w:val="24"/>
                            </w:rPr>
                            <w:t>30.9</w:t>
                          </w:r>
                        </w:sdtContent>
                      </w:sdt>
                      <w:r>
                        <w:rPr>
                          <w:color w:val="000000"/>
                          <w:szCs w:val="24"/>
                        </w:rPr>
                        <w:t>. apmokėjimą už aviacijos saugumo instruktoriaus ar nuotolinius mokymus vykdančio ūkio subjekto statuso suteikimą įrodančius dokumentus.</w:t>
                      </w:r>
                      <w:r>
                        <w:t xml:space="preserve"> </w:t>
                      </w:r>
                    </w:p>
                  </w:sdtContent>
                </w:sdt>
              </w:sdtContent>
            </w:sdt>
            <w:sdt>
              <w:sdtPr>
                <w:alias w:val="31 p."/>
                <w:tag w:val="part_52b3c987f63842e395e2198e2d09dbb8"/>
                <w:lock w:val="sdtLocked"/>
                <w:richText/>
              </w:sdtPr>
              <w:sdtContent>
                <w:p>
                  <w:pPr>
                    <w:widowControl w:val="0"/>
                    <w:ind w:firstLine="720"/>
                    <w:jc w:val="both"/>
                  </w:pPr>
                  <w:sdt>
                    <w:sdtPr>
                      <w:alias w:val="Numeris"/>
                      <w:tag w:val="nr_52b3c987f63842e395e2198e2d09dbb8"/>
                      <w:lock w:val="sdtLocked"/>
                      <w:richText/>
                    </w:sdtPr>
                    <w:sdtContent>
                      <w:r>
                        <w:t>31</w:t>
                      </w:r>
                    </w:sdtContent>
                  </w:sdt>
                  <w:r>
                    <w:t>. Agentūra, gavusi Programos 30 punkte nurodytus dokumentus ir medžiagą:</w:t>
                  </w:r>
                </w:p>
                <w:sdt>
                  <w:sdtPr>
                    <w:alias w:val="31.1 pp."/>
                    <w:tag w:val="part_e4e0fee3527e4f279a140054e958a126"/>
                    <w:lock w:val="sdtLocked"/>
                    <w:richText/>
                  </w:sdtPr>
                  <w:sdtContent>
                    <w:p>
                      <w:pPr>
                        <w:widowControl w:val="0"/>
                        <w:ind w:firstLine="720"/>
                        <w:jc w:val="both"/>
                      </w:pPr>
                      <w:sdt>
                        <w:sdtPr>
                          <w:alias w:val="Numeris"/>
                          <w:tag w:val="nr_e4e0fee3527e4f279a140054e958a126"/>
                          <w:lock w:val="sdtLocked"/>
                          <w:richText/>
                        </w:sdtPr>
                        <w:sdtContent>
                          <w:r>
                            <w:t>31.1</w:t>
                          </w:r>
                        </w:sdtContent>
                      </w:sdt>
                      <w:r>
                        <w:t>. patikrina, ar pateiktuose dokumentuose yra visa būtina informacija;</w:t>
                      </w:r>
                    </w:p>
                  </w:sdtContent>
                </w:sdt>
                <w:sdt>
                  <w:sdtPr>
                    <w:alias w:val="31.2 pp."/>
                    <w:tag w:val="part_feae722f020e47b1bbea7b67958fc10e"/>
                    <w:lock w:val="sdtLocked"/>
                    <w:richText/>
                  </w:sdtPr>
                  <w:sdtContent>
                    <w:p>
                      <w:pPr>
                        <w:widowControl w:val="0"/>
                        <w:spacing w:line="259" w:lineRule="auto"/>
                        <w:ind w:firstLine="720"/>
                        <w:jc w:val="both"/>
                      </w:pPr>
                      <w:sdt>
                        <w:sdtPr>
                          <w:alias w:val="Numeris"/>
                          <w:tag w:val="nr_feae722f020e47b1bbea7b67958fc10e"/>
                          <w:lock w:val="sdtLocked"/>
                          <w:richText/>
                        </w:sdtPr>
                        <w:sdtContent>
                          <w:r>
                            <w:rPr>
                              <w:color w:val="000000"/>
                              <w:szCs w:val="24"/>
                            </w:rPr>
                            <w:t>31.2</w:t>
                          </w:r>
                        </w:sdtContent>
                      </w:sdt>
                      <w:r>
                        <w:rPr>
                          <w:color w:val="000000"/>
                          <w:szCs w:val="24"/>
                        </w:rPr>
                        <w:t>. Programos 5 punkte nustatyta tvarka patikrina asmens reputaciją arba įsitikina, kad asmens patikrinimo išvada yra teigiama ir galiojanti, kaip tai numatyta Programos 30.8 papunktyje;</w:t>
                      </w:r>
                      <w:r>
                        <w:rPr>
                          <w:strike/>
                        </w:rPr>
                        <w:t xml:space="preserve"> </w:t>
                      </w:r>
                    </w:p>
                  </w:sdtContent>
                </w:sdt>
                <w:sdt>
                  <w:sdtPr>
                    <w:alias w:val="31.3 pp."/>
                    <w:tag w:val="part_cc2796531f2441fca87cc227796e59f6"/>
                    <w:lock w:val="sdtLocked"/>
                    <w:richText/>
                  </w:sdtPr>
                  <w:sdtContent>
                    <w:p>
                      <w:pPr>
                        <w:widowControl w:val="0"/>
                        <w:spacing w:line="259" w:lineRule="auto"/>
                        <w:ind w:firstLine="720"/>
                        <w:jc w:val="both"/>
                      </w:pPr>
                      <w:sdt>
                        <w:sdtPr>
                          <w:alias w:val="Numeris"/>
                          <w:tag w:val="nr_cc2796531f2441fca87cc227796e59f6"/>
                          <w:lock w:val="sdtLocked"/>
                          <w:richText/>
                        </w:sdtPr>
                        <w:sdtContent>
                          <w:r>
                            <w:t>31.3</w:t>
                          </w:r>
                        </w:sdtContent>
                      </w:sdt>
                      <w:r>
                        <w:t xml:space="preserve">. Programos 33 punkte nurodyto pokalbio metu įvertina asmens atitiktį Reglamento </w:t>
                        <w:br/>
                        <w:t>(ES) 2015/1998 priedo 11.5.1 punkto b–d papunkčiuose numatytiems reikalavimams;</w:t>
                      </w:r>
                    </w:p>
                  </w:sdtContent>
                </w:sdt>
                <w:sdt>
                  <w:sdtPr>
                    <w:alias w:val="31.4 pp."/>
                    <w:tag w:val="part_24096c40c19b4436a75c277c95ff23ce"/>
                    <w:lock w:val="sdtLocked"/>
                    <w:richText/>
                  </w:sdtPr>
                  <w:sdtContent>
                    <w:p>
                      <w:pPr>
                        <w:widowControl w:val="0"/>
                        <w:ind w:firstLine="720"/>
                        <w:jc w:val="both"/>
                      </w:pPr>
                      <w:sdt>
                        <w:sdtPr>
                          <w:alias w:val="Numeris"/>
                          <w:tag w:val="nr_24096c40c19b4436a75c277c95ff23ce"/>
                          <w:lock w:val="sdtLocked"/>
                          <w:richText/>
                        </w:sdtPr>
                        <w:sdtContent>
                          <w:r>
                            <w:t>31.4</w:t>
                          </w:r>
                        </w:sdtContent>
                      </w:sdt>
                      <w:r>
                        <w:t xml:space="preserve">. įvertina, ar pateiktos mokymų medžiagos turinys atitinka civilinės aviacijos saugumą reglamentuojančių teisės aktų nuostatas ir ar mokymų medžiaga parengta pagal Agentūros nustatytus reikalavimus (medžiaga kita nei lietuvių kalba gali būti įvertinta tik tuo atveju, jei Agentūroje yra atitinkamas specialistas, mokantis tą kalbą);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1.5 pp."/>
                    <w:tag w:val="part_46e5a4957f194a5295c5ef3c7669c1d3"/>
                    <w:lock w:val="sdtLocked"/>
                    <w:richText/>
                  </w:sdtPr>
                  <w:sdtContent>
                    <w:p>
                      <w:pPr>
                        <w:widowControl w:val="0"/>
                        <w:ind w:firstLine="720"/>
                        <w:jc w:val="both"/>
                      </w:pPr>
                      <w:sdt>
                        <w:sdtPr>
                          <w:alias w:val="Numeris"/>
                          <w:tag w:val="nr_46e5a4957f194a5295c5ef3c7669c1d3"/>
                          <w:lock w:val="sdtLocked"/>
                          <w:richText/>
                        </w:sdtPr>
                        <w:sdtContent>
                          <w:r>
                            <w:rPr>
                              <w:szCs w:val="24"/>
                            </w:rPr>
                            <w:t>31.5</w:t>
                          </w:r>
                        </w:sdtContent>
                      </w:sdt>
                      <w:r>
                        <w:rPr>
                          <w:szCs w:val="24"/>
                        </w:rPr>
                        <w:t xml:space="preserve">. </w:t>
                      </w:r>
                      <w:r>
                        <w:rPr>
                          <w:color w:val="000000"/>
                          <w:szCs w:val="24"/>
                        </w:rPr>
                        <w:t xml:space="preserve">įvertina nuotolinio mokymo priemones jas išbandydama praktiškai. </w:t>
                      </w:r>
                    </w:p>
                  </w:sdtContent>
                </w:sdt>
              </w:sdtContent>
            </w:sdt>
            <w:sdt>
              <w:sdtPr>
                <w:alias w:val="32 p."/>
                <w:tag w:val="part_e3b55ff829754a878e8333c6e5ea0a0b"/>
                <w:lock w:val="sdtLocked"/>
                <w:richText/>
              </w:sdtPr>
              <w:sdtContent>
                <w:p>
                  <w:pPr>
                    <w:ind w:firstLine="720"/>
                    <w:jc w:val="both"/>
                    <w:rPr>
                      <w:color w:val="000000"/>
                      <w:szCs w:val="24"/>
                    </w:rPr>
                  </w:pPr>
                  <w:sdt>
                    <w:sdtPr>
                      <w:alias w:val="Numeris"/>
                      <w:tag w:val="nr_e3b55ff829754a878e8333c6e5ea0a0b"/>
                      <w:lock w:val="sdtLocked"/>
                      <w:richText/>
                    </w:sdtPr>
                    <w:sdtContent>
                      <w:r>
                        <w:rPr>
                          <w:szCs w:val="24"/>
                          <w:lang w:eastAsia="lt-LT"/>
                        </w:rPr>
                        <w:t>32</w:t>
                      </w:r>
                    </w:sdtContent>
                  </w:sdt>
                  <w:r>
                    <w:rPr>
                      <w:szCs w:val="24"/>
                      <w:lang w:eastAsia="lt-LT"/>
                    </w:rPr>
                    <w:t xml:space="preserve">. Jeigu nustatoma, kad pateikti ne visi reikiami dokumentai ar duomenys arba </w:t>
                  </w:r>
                  <w:r>
                    <w:t xml:space="preserve">pateiktos mokymų medžiagos turinys neatitinka civilinės aviacijos saugumą reglamentuojančių teisės aktų nuostatų, ar </w:t>
                  </w:r>
                  <w:r>
                    <w:rPr>
                      <w:szCs w:val="24"/>
                      <w:lang w:eastAsia="lt-LT"/>
                    </w:rPr>
                    <w:t>mokymų medžiaga neatitinka Agentūros nustatytų reikalavimų, Agentūra raštu ne vėliau kaip per 10 darbo dienų nuo prašymo pateikimo dienos informuoja asmenį arba ūkio subjektą apie nustatytus trūkumus ir nurodo 10 darbo dienų terminą nustatytiems trūkumams ištaisyti. Jeigu per šį terminą trūkumai neištaisomi, prašymas toliau nenagrinėjamas,</w:t>
                  </w:r>
                  <w:r>
                    <w:t xml:space="preserve"> apie tai per 3 darbo dienas pranešama pareiškėjui ir nurodomos sprendimo priėmimo priežastys ir apskundimo tvarka</w:t>
                  </w:r>
                  <w:r>
                    <w:rPr>
                      <w:szCs w:val="24"/>
                      <w:lang w:eastAsia="lt-LT"/>
                    </w:rPr>
                    <w:t>.</w:t>
                  </w:r>
                  <w:r>
                    <w:t xml:space="preserve"> </w:t>
                  </w:r>
                </w:p>
              </w:sdtContent>
            </w:sdt>
            <w:sdt>
              <w:sdtPr>
                <w:alias w:val="33 p."/>
                <w:tag w:val="part_1c484b1800c347d990d2057415870944"/>
                <w:lock w:val="sdtLocked"/>
                <w:richText/>
              </w:sdtPr>
              <w:sdtContent>
                <w:p>
                  <w:pPr>
                    <w:widowControl w:val="0"/>
                    <w:ind w:firstLine="720"/>
                    <w:jc w:val="both"/>
                  </w:pPr>
                  <w:sdt>
                    <w:sdtPr>
                      <w:alias w:val="Numeris"/>
                      <w:tag w:val="nr_1c484b1800c347d990d2057415870944"/>
                      <w:lock w:val="sdtLocked"/>
                      <w:richText/>
                    </w:sdtPr>
                    <w:sdtContent>
                      <w:r>
                        <w:rPr>
                          <w:szCs w:val="24"/>
                          <w:lang w:eastAsia="lt-LT"/>
                        </w:rPr>
                        <w:t>33</w:t>
                      </w:r>
                    </w:sdtContent>
                  </w:sdt>
                  <w:r>
                    <w:rPr>
                      <w:szCs w:val="24"/>
                      <w:lang w:eastAsia="lt-LT"/>
                    </w:rPr>
                    <w:t xml:space="preserve">. Jeigu pateikti visi reikalingi dokumentai ir duomenys ir mokymų medžiaga atitinka </w:t>
                  </w:r>
                  <w:r>
                    <w:t xml:space="preserve">civilinės aviacijos saugumą reglamentuojančių teisės aktų nuostatas ir </w:t>
                  </w:r>
                  <w:r>
                    <w:rPr>
                      <w:szCs w:val="24"/>
                      <w:lang w:eastAsia="lt-LT"/>
                    </w:rPr>
                    <w:t xml:space="preserve">Agentūros nustatytus reikalavimus, Agentūra ne vėliau kaip per 5 darbo dienas nuo visų reikiamų dokumentų pateikimo dienos, suderinusi su asmeniu, paskelbia pokalbio su asmeniu datą. Ši data negali būti vėlesnė kaip 20 darbo dienų, skaičiuojant nuo visų reikiamų dokumentų pateikimo dienos. Pokalbio metu nustatoma, ar asmuo turi tinkamą kvalifikaciją, kompetenciją ir žinių, susijusių su moduliais, pagal kuriuos siekiama įgyti teisę mokyti. Ne vėliau kaip per 5 darbo dienas nuo pokalbio dienos Agentūra priima sprendimą dėl asmens tvirtinimo aviacijos saugumo instruktoriumi arba ūkio subjekto tvirtinimo </w:t>
                  </w:r>
                  <w:r>
                    <w:rPr>
                      <w:color w:val="000000"/>
                      <w:szCs w:val="24"/>
                      <w:lang w:eastAsia="lt-LT"/>
                    </w:rPr>
                    <w:t xml:space="preserve">nuotolinius mokymus vykdančiu ūkio subjektu. </w:t>
                  </w:r>
                  <w:r>
                    <w:rPr>
                      <w:spacing w:val="-2"/>
                      <w:szCs w:val="24"/>
                      <w:lang w:eastAsia="lt-LT"/>
                    </w:rPr>
                    <w:t xml:space="preserve">Tuo atveju, jeigu pokalbio metu nustatoma, kad asmuo neturi tinkamos kvalifikacijos, kompetencijos ir žinių, susijusių su moduliais, pagal kuriuos siekiama mokyti, teisė vykdyti mokymus nesuteikiama, o pakartotiniame pokalbyje jis turi teisę dalyvauti ne anksčiau kaip praėjus 10 darbo dienų nuo pirminio pokalbio dienos. </w:t>
                  </w:r>
                </w:p>
              </w:sdtContent>
            </w:sdt>
            <w:sdt>
              <w:sdtPr>
                <w:alias w:val="34 p."/>
                <w:tag w:val="part_073dbf70c6ed4234b08c47122e4887c1"/>
                <w:lock w:val="sdtLocked"/>
                <w:richText/>
              </w:sdtPr>
              <w:sdtContent>
                <w:p>
                  <w:pPr>
                    <w:widowControl w:val="0"/>
                    <w:ind w:firstLine="720"/>
                    <w:jc w:val="both"/>
                    <w:rPr>
                      <w:color w:val="242424"/>
                      <w:szCs w:val="24"/>
                      <w:shd w:val="clear" w:color="auto" w:fill="FFFFFF"/>
                    </w:rPr>
                  </w:pPr>
                  <w:sdt>
                    <w:sdtPr>
                      <w:alias w:val="Numeris"/>
                      <w:tag w:val="nr_073dbf70c6ed4234b08c47122e4887c1"/>
                      <w:lock w:val="sdtLocked"/>
                      <w:richText/>
                    </w:sdtPr>
                    <w:sdtContent>
                      <w:r>
                        <w:rPr>
                          <w:color w:val="000000"/>
                          <w:szCs w:val="24"/>
                        </w:rPr>
                        <w:t>34</w:t>
                      </w:r>
                    </w:sdtContent>
                  </w:sdt>
                  <w:r>
                    <w:rPr>
                      <w:color w:val="000000"/>
                      <w:szCs w:val="24"/>
                    </w:rPr>
                    <w:t>. Aviacijos saugumo instruktorius ar nuotolinius mokymus vykdantis ūkio subjektas, siekiantis įgyti teisę vykdyti mokymus kita kalba, nei buvo patvirtinta, ar pagal papildomus ar kitus Programos 1 priede nurodytus mokymo modulius, pateikia Programos 30.1 papunktyje nurodytą prašymą, Programos 30.2–30.4 papunkčiuose nurodytus dokumentus ir duomenis, jeigu yra pasikeitusi tam tikra informacija, m</w:t>
                  </w:r>
                  <w:r>
                    <w:rPr>
                      <w:color w:val="242424"/>
                      <w:szCs w:val="24"/>
                      <w:shd w:val="clear" w:color="auto" w:fill="FFFFFF"/>
                    </w:rPr>
                    <w:t>okymų medžiagą ir kitus su mokymais susijusius duomenis, kaip tai nurodyta Programos 30.5–30.8 papunkčiuose, taip pat apmokėjimą už kiekvieno papildomo ar papildoma kita kalba pateikto mokymų modulio patvirtinimą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5 p."/>
                <w:tag w:val="part_d479d7c742ba48e1a9ec988e4d4724d0"/>
                <w:lock w:val="sdtLocked"/>
                <w:richText/>
              </w:sdtPr>
              <w:sdtContent>
                <w:p>
                  <w:pPr>
                    <w:widowControl w:val="0"/>
                    <w:ind w:firstLine="720"/>
                    <w:jc w:val="both"/>
                  </w:pPr>
                  <w:sdt>
                    <w:sdtPr>
                      <w:alias w:val="Numeris"/>
                      <w:tag w:val="nr_d479d7c742ba48e1a9ec988e4d4724d0"/>
                      <w:lock w:val="sdtLocked"/>
                      <w:richText/>
                    </w:sdtPr>
                    <w:sdtContent>
                      <w:r>
                        <w:rPr>
                          <w:color w:val="242424"/>
                          <w:szCs w:val="24"/>
                          <w:shd w:val="clear" w:color="auto" w:fill="FFFFFF"/>
                        </w:rPr>
                        <w:t>35</w:t>
                      </w:r>
                    </w:sdtContent>
                  </w:sdt>
                  <w:r>
                    <w:rPr>
                      <w:color w:val="242424"/>
                      <w:szCs w:val="24"/>
                      <w:shd w:val="clear" w:color="auto" w:fill="FFFFFF"/>
                    </w:rPr>
                    <w:t>. Aviacijos saugumo instruktorius arba nuotolinius mokymus vykdantis ūkio subjektas, likus ne mažiau kaip dviem mėnesiams iki Aviacijos įstatyme 41</w:t>
                  </w:r>
                  <w:r>
                    <w:rPr>
                      <w:color w:val="242424"/>
                      <w:szCs w:val="24"/>
                      <w:shd w:val="clear" w:color="auto" w:fill="FFFFFF"/>
                      <w:vertAlign w:val="superscript"/>
                    </w:rPr>
                    <w:t xml:space="preserve">2 </w:t>
                  </w:r>
                  <w:r>
                    <w:t xml:space="preserve">straipsnio 2 dalyje nurodyto termino pabaigos, pateikia Agentūrai prašymą dėl atestavimo ir Programos 30.2–30.8 papunkčiuose nurodytus dokumentus bei duomenis, taip pat </w:t>
                  </w:r>
                  <w:r>
                    <w:rPr>
                      <w:color w:val="000000"/>
                      <w:szCs w:val="24"/>
                    </w:rPr>
                    <w:t>apmokėjimą už aviacijos saugumo instruktoriaus ar nuotolinius mokymus vykdančio ūkio subjekto atestavimą įrodančius dokumentus.</w:t>
                  </w:r>
                </w:p>
              </w:sdtContent>
            </w:sdt>
            <w:sdt>
              <w:sdtPr>
                <w:alias w:val="36 p."/>
                <w:tag w:val="part_f392e251eb724f8cb70dce3e31ca4d3e"/>
                <w:lock w:val="sdtLocked"/>
                <w:richText/>
              </w:sdtPr>
              <w:sdtContent>
                <w:p>
                  <w:pPr>
                    <w:widowControl w:val="0"/>
                    <w:ind w:firstLine="720"/>
                    <w:jc w:val="both"/>
                  </w:pPr>
                  <w:sdt>
                    <w:sdtPr>
                      <w:alias w:val="Numeris"/>
                      <w:tag w:val="nr_f392e251eb724f8cb70dce3e31ca4d3e"/>
                      <w:lock w:val="sdtLocked"/>
                      <w:richText/>
                    </w:sdtPr>
                    <w:sdtContent>
                      <w:r>
                        <w:rPr>
                          <w:szCs w:val="24"/>
                          <w:lang w:eastAsia="lt-LT"/>
                        </w:rPr>
                        <w:t>36</w:t>
                      </w:r>
                    </w:sdtContent>
                  </w:sdt>
                  <w:r>
                    <w:rPr>
                      <w:szCs w:val="24"/>
                      <w:lang w:eastAsia="lt-LT"/>
                    </w:rPr>
                    <w:t>. Agentūra Programos 34 ir 35 punktuose numatytais atvejais gautus dokumentus ir medžiagą įvertina ir sprendimą priima Programos 31–33 punktuose nustatyta tvarka.</w:t>
                  </w:r>
                  <w:r>
                    <w:t xml:space="preserve"> </w:t>
                  </w:r>
                </w:p>
              </w:sdtContent>
            </w:sdt>
            <w:sdt>
              <w:sdtPr>
                <w:alias w:val="37 p."/>
                <w:tag w:val="part_b1449464e0644a57bb2028745669f49b"/>
                <w:lock w:val="sdtLocked"/>
                <w:richText/>
              </w:sdtPr>
              <w:sdtContent>
                <w:p>
                  <w:pPr>
                    <w:widowControl w:val="0"/>
                    <w:ind w:firstLine="720"/>
                    <w:jc w:val="both"/>
                    <w:rPr>
                      <w:strike/>
                    </w:rPr>
                  </w:pPr>
                  <w:sdt>
                    <w:sdtPr>
                      <w:alias w:val="Numeris"/>
                      <w:tag w:val="nr_b1449464e0644a57bb2028745669f49b"/>
                      <w:lock w:val="sdtLocked"/>
                      <w:richText/>
                    </w:sdtPr>
                    <w:sdtContent>
                      <w:r>
                        <w:t>37</w:t>
                      </w:r>
                    </w:sdtContent>
                  </w:sdt>
                  <w:r>
                    <w:t xml:space="preserve">. Aviacijos saugumo instruktorius tam tikroms temoms dėstyti turi teisę pasitelkti atitinkamos srities kvalifikuotų specialistų, tačiau tokiais atvejais instruktorius privalo užtikrinti, kad mokymų metu būtų perteiktas instruktoriaus mokymo medžiagos turinys. </w:t>
                  </w:r>
                </w:p>
              </w:sdtContent>
            </w:sdt>
            <w:sdt>
              <w:sdtPr>
                <w:alias w:val="38 p."/>
                <w:tag w:val="part_22ffec247da545fa8b7dff882a54e06b"/>
                <w:lock w:val="sdtLocked"/>
                <w:richText/>
              </w:sdtPr>
              <w:sdtContent>
                <w:p>
                  <w:pPr>
                    <w:ind w:firstLine="720"/>
                    <w:jc w:val="both"/>
                    <w:rPr>
                      <w:strike/>
                      <w:szCs w:val="24"/>
                    </w:rPr>
                  </w:pPr>
                  <w:sdt>
                    <w:sdtPr>
                      <w:alias w:val="Numeris"/>
                      <w:tag w:val="nr_22ffec247da545fa8b7dff882a54e06b"/>
                      <w:lock w:val="sdtLocked"/>
                      <w:richText/>
                    </w:sdtPr>
                    <w:sdtContent>
                      <w:r>
                        <w:rPr>
                          <w:color w:val="000000"/>
                          <w:szCs w:val="24"/>
                          <w:lang w:eastAsia="lt-LT"/>
                        </w:rPr>
                        <w:t>38</w:t>
                      </w:r>
                    </w:sdtContent>
                  </w:sdt>
                  <w:r>
                    <w:rPr>
                      <w:color w:val="000000"/>
                      <w:szCs w:val="24"/>
                      <w:lang w:eastAsia="lt-LT"/>
                    </w:rPr>
                    <w:t>. Aviacijos saugumo instruktorius ir</w:t>
                  </w:r>
                  <w:r>
                    <w:rPr>
                      <w:szCs w:val="24"/>
                    </w:rPr>
                    <w:t xml:space="preserve"> ūkio subjekto už mokymus atsakingas asmuo</w:t>
                  </w:r>
                  <w:r>
                    <w:rPr>
                      <w:color w:val="000000"/>
                      <w:szCs w:val="24"/>
                      <w:lang w:eastAsia="lt-LT"/>
                    </w:rPr>
                    <w:t xml:space="preserve"> privalo nuolat domėtis tų aviacijos saugumo sričių, kuriose vykdo mokymus, naujovėmis. Pasikeitus aviacijos saugumą reglamentuojančių teisės aktų reikalavimams, mokymų medžiaga turi būti atitinkamai atnaujinta ne vėliau kaip per 20 darbo dienų nuo aviacijos saugumo reikalavimus keičiančių teisės aktų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9 p."/>
                <w:tag w:val="part_774a0b925a7d46f6ac865c333f805a87"/>
                <w:lock w:val="sdtLocked"/>
                <w:richText/>
              </w:sdtPr>
              <w:sdtContent>
                <w:p>
                  <w:pPr>
                    <w:ind w:firstLine="720"/>
                    <w:jc w:val="both"/>
                    <w:rPr>
                      <w:color w:val="000000"/>
                      <w:szCs w:val="24"/>
                    </w:rPr>
                  </w:pPr>
                  <w:sdt>
                    <w:sdtPr>
                      <w:alias w:val="Numeris"/>
                      <w:tag w:val="nr_774a0b925a7d46f6ac865c333f805a87"/>
                      <w:lock w:val="sdtLocked"/>
                      <w:richText/>
                    </w:sdtPr>
                    <w:sdtContent>
                      <w:r>
                        <w:rPr>
                          <w:color w:val="000000"/>
                          <w:szCs w:val="24"/>
                          <w:lang w:eastAsia="lt-LT"/>
                        </w:rPr>
                        <w:t>39</w:t>
                      </w:r>
                    </w:sdtContent>
                  </w:sdt>
                  <w:r>
                    <w:rPr>
                      <w:color w:val="000000"/>
                      <w:szCs w:val="24"/>
                      <w:lang w:eastAsia="lt-LT"/>
                    </w:rPr>
                    <w:t>. Aviacijos saugumo instruktorius arba nuotolinius mokymus vykdantis ūkio subjektas, atnaujinęs mokymų medžiagą, privalo per 5 darbo dienas nuo atnaujinimo apie tai raštu informuoti Agentūrą ir pateikti Agentūrai atnaujintą mokymų medžiagą.</w:t>
                  </w:r>
                  <w:r>
                    <w:rPr>
                      <w:color w:val="000000"/>
                      <w:szCs w:val="24"/>
                    </w:rPr>
                    <w:t xml:space="preserve"> </w:t>
                  </w:r>
                </w:p>
              </w:sdtContent>
            </w:sdt>
            <w:sdt>
              <w:sdtPr>
                <w:alias w:val="40 p."/>
                <w:tag w:val="part_63aebe613154403389a8c5a60e702d88"/>
                <w:lock w:val="sdtLocked"/>
                <w:richText/>
              </w:sdtPr>
              <w:sdtContent>
                <w:p>
                  <w:pPr>
                    <w:widowControl w:val="0"/>
                    <w:ind w:firstLine="720"/>
                    <w:jc w:val="both"/>
                  </w:pPr>
                  <w:sdt>
                    <w:sdtPr>
                      <w:alias w:val="Numeris"/>
                      <w:tag w:val="nr_63aebe613154403389a8c5a60e702d88"/>
                      <w:lock w:val="sdtLocked"/>
                      <w:richText/>
                    </w:sdtPr>
                    <w:sdtContent>
                      <w:r>
                        <w:rPr>
                          <w:szCs w:val="24"/>
                          <w:lang w:eastAsia="lt-LT"/>
                        </w:rPr>
                        <w:t>40</w:t>
                      </w:r>
                    </w:sdtContent>
                  </w:sdt>
                  <w:r>
                    <w:rPr>
                      <w:szCs w:val="24"/>
                      <w:lang w:eastAsia="lt-LT"/>
                    </w:rPr>
                    <w:t xml:space="preserve">. </w:t>
                  </w:r>
                  <w:r>
                    <w:rPr>
                      <w:spacing w:val="-2"/>
                      <w:szCs w:val="24"/>
                      <w:lang w:eastAsia="lt-LT"/>
                    </w:rPr>
                    <w:t>A</w:t>
                  </w:r>
                  <w:r>
                    <w:rPr>
                      <w:szCs w:val="24"/>
                      <w:lang w:eastAsia="lt-LT"/>
                    </w:rPr>
                    <w:t>viacijos saugumo instruktorius ir nuotolinius mokymus vykdantis ūkio subjektas, pasikeitus jų duomenims, kurie buvo vertinami suteikiant teisę vykdyti mokymus, privalo ne vėliau kaip per 3 darbo dienas apie tai informuoti Agentūrą. Gavusi šiuos duomenis, Agentūra Programos 31–33 punktuose nustatyta tvarka įvertina, ar pasikeitimai nėra esminiai ir ar instruktorius arba ūkio subjektas gali toliau vykdyti aviacijos saugumo mokymus.</w:t>
                  </w:r>
                  <w:r>
                    <w:t xml:space="preserve"> </w:t>
                  </w:r>
                </w:p>
              </w:sdtContent>
            </w:sdt>
            <w:sdt>
              <w:sdtPr>
                <w:alias w:val="41 p."/>
                <w:tag w:val="part_3211b3492b224e67b3adf31070e92b60"/>
                <w:lock w:val="sdtLocked"/>
                <w:richText/>
              </w:sdtPr>
              <w:sdtContent>
                <w:p>
                  <w:pPr>
                    <w:widowControl w:val="0"/>
                    <w:ind w:firstLine="720"/>
                    <w:jc w:val="both"/>
                  </w:pPr>
                  <w:sdt>
                    <w:sdtPr>
                      <w:alias w:val="Numeris"/>
                      <w:tag w:val="nr_3211b3492b224e67b3adf31070e92b60"/>
                      <w:lock w:val="sdtLocked"/>
                      <w:richText/>
                    </w:sdtPr>
                    <w:sdtContent>
                      <w:r>
                        <w:t>41</w:t>
                      </w:r>
                    </w:sdtContent>
                  </w:sdt>
                  <w:r>
                    <w:t>. Agentūra ne rečiau kaip vieną kartą per 24 mėnesius tikrina, kaip aviacijos saugumo instruktoriai ar nuotolinius mokymus vykdantys ūkio subjektai laikosi jiems teisės aktuose nustatytų reikalavimų, o nustačiusi trūkumų sustabdo ar panaikina aviacijos saugumo instruktoriaus ar nuotolinius aviacijos saugumo mokymus vykdančio ūkio subjekto statuso arba teisės vykdyti aviacijos saugumo mokymus pagal tam tikrus modulius galiojimą Aviacijos įstatymo 41</w:t>
                  </w:r>
                  <w:r>
                    <w:rPr>
                      <w:vertAlign w:val="superscript"/>
                    </w:rPr>
                    <w:t>2</w:t>
                  </w:r>
                  <w:r>
                    <w:t xml:space="preserve"> straipsnio 7–9 dalyse nustatyta tvarka. </w:t>
                  </w:r>
                </w:p>
              </w:sdtContent>
            </w:sdt>
            <w:sdt>
              <w:sdtPr>
                <w:alias w:val="41-1 p."/>
                <w:tag w:val="part_c0c627ea4432476eb6f83c60a061d81a"/>
                <w:lock w:val="sdtLocked"/>
                <w:richText/>
              </w:sdtPr>
              <w:sdtContent>
                <w:p>
                  <w:pPr>
                    <w:ind w:firstLine="720"/>
                    <w:jc w:val="both"/>
                    <w:rPr>
                      <w:b/>
                      <w:bCs/>
                      <w:caps/>
                      <w:strike/>
                    </w:rPr>
                  </w:pPr>
                  <w:sdt>
                    <w:sdtPr>
                      <w:alias w:val="Numeris"/>
                      <w:tag w:val="nr_c0c627ea4432476eb6f83c60a061d81a"/>
                      <w:lock w:val="sdtLocked"/>
                      <w:richText/>
                    </w:sdtPr>
                    <w:sdtContent>
                      <w:r>
                        <w:rPr>
                          <w:color w:val="000000"/>
                          <w:szCs w:val="24"/>
                          <w:lang w:eastAsia="lt-LT"/>
                        </w:rPr>
                        <w:t>41</w:t>
                      </w:r>
                      <w:r>
                        <w:rPr>
                          <w:color w:val="000000"/>
                          <w:szCs w:val="24"/>
                          <w:vertAlign w:val="superscript"/>
                          <w:lang w:eastAsia="lt-LT"/>
                        </w:rPr>
                        <w:t>1</w:t>
                      </w:r>
                    </w:sdtContent>
                  </w:sdt>
                  <w:r>
                    <w:rPr>
                      <w:color w:val="000000"/>
                      <w:szCs w:val="24"/>
                      <w:lang w:eastAsia="lt-LT"/>
                    </w:rPr>
                    <w:t xml:space="preserve">. Agentūros interneto svetainėje skelbiamas kitų kalbų nei lietuvių kalba sąrašas, kuriomis gali būti pateikiama </w:t>
                  </w:r>
                  <w:r>
                    <w:rPr>
                      <w:spacing w:val="-3"/>
                      <w:szCs w:val="24"/>
                      <w:lang w:eastAsia="lt-LT"/>
                    </w:rPr>
                    <w:t>Programos</w:t>
                  </w:r>
                  <w:r>
                    <w:rPr>
                      <w:color w:val="000000"/>
                      <w:szCs w:val="24"/>
                      <w:lang w:eastAsia="lt-LT"/>
                    </w:rPr>
                    <w:t xml:space="preserve"> 30.5 papunktyje nurodyta mokymo medžiaga.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Content>
        </w:sdt>
        <w:sdt>
          <w:sdtPr>
            <w:alias w:val="skyrius"/>
            <w:tag w:val="part_50deeaf03d8f4fcaaeeef1843270a6a2"/>
            <w:lock w:val="sdtLocked"/>
            <w:richText/>
          </w:sdtPr>
          <w:sdtContent>
            <w:p>
              <w:pPr>
                <w:widowControl w:val="0"/>
                <w:jc w:val="center"/>
                <w:rPr>
                  <w:b/>
                  <w:bCs/>
                </w:rPr>
              </w:pPr>
              <w:sdt>
                <w:sdtPr>
                  <w:alias w:val="Numeris"/>
                  <w:tag w:val="nr_50deeaf03d8f4fcaaeeef1843270a6a2"/>
                  <w:lock w:val="sdtLocked"/>
                  <w:richText/>
                </w:sdtPr>
                <w:sdtContent>
                  <w:r>
                    <w:rPr>
                      <w:b/>
                      <w:bCs/>
                      <w:caps/>
                    </w:rPr>
                    <w:t>V</w:t>
                  </w:r>
                </w:sdtContent>
              </w:sdt>
              <w:r>
                <w:rPr>
                  <w:b/>
                  <w:bCs/>
                  <w:caps/>
                </w:rPr>
                <w:t xml:space="preserve"> SKYRIUS</w:t>
              </w:r>
            </w:p>
            <w:p>
              <w:pPr>
                <w:widowControl w:val="0"/>
                <w:jc w:val="center"/>
                <w:rPr>
                  <w:b/>
                  <w:bCs/>
                </w:rPr>
              </w:pPr>
              <w:sdt>
                <w:sdtPr>
                  <w:alias w:val="Pavadinimas"/>
                  <w:tag w:val="title_50deeaf03d8f4fcaaeeef1843270a6a2"/>
                  <w:lock w:val="sdtLocked"/>
                  <w:richText/>
                </w:sdtPr>
                <w:sdtContent>
                  <w:r>
                    <w:rPr>
                      <w:b/>
                      <w:bCs/>
                      <w:caps/>
                    </w:rPr>
                    <w:t xml:space="preserve">DARBUOTOJŲ ATESTAVIMAS </w:t>
                  </w:r>
                </w:sdtContent>
              </w:sdt>
            </w:p>
            <w:p>
              <w:pPr>
                <w:widowControl w:val="0"/>
                <w:jc w:val="center"/>
              </w:pPr>
            </w:p>
            <w:sdt>
              <w:sdtPr>
                <w:alias w:val="42 p."/>
                <w:tag w:val="part_3aa9bd01421a4630bef8c1e0fad88b22"/>
                <w:lock w:val="sdtLocked"/>
                <w:richText/>
              </w:sdtPr>
              <w:sdtContent>
                <w:p>
                  <w:pPr>
                    <w:ind w:firstLine="720"/>
                    <w:jc w:val="both"/>
                  </w:pPr>
                  <w:sdt>
                    <w:sdtPr>
                      <w:alias w:val="Numeris"/>
                      <w:tag w:val="nr_3aa9bd01421a4630bef8c1e0fad88b22"/>
                      <w:lock w:val="sdtLocked"/>
                      <w:richText/>
                    </w:sdtPr>
                    <w:sdtContent>
                      <w:r>
                        <w:rPr>
                          <w:color w:val="000000"/>
                          <w:szCs w:val="24"/>
                          <w:lang w:eastAsia="lt-LT"/>
                        </w:rPr>
                        <w:t>42</w:t>
                      </w:r>
                    </w:sdtContent>
                  </w:sdt>
                  <w:r>
                    <w:rPr>
                      <w:color w:val="000000"/>
                      <w:szCs w:val="24"/>
                      <w:lang w:eastAsia="lt-LT"/>
                    </w:rPr>
                    <w:t xml:space="preserve">. Agentūra atestuoja ir pakartotinai atestuoja darbuotojus, vadovaudamasi Reglamento </w:t>
                  </w:r>
                  <w:hyperlink r:id="rId35" w:tgtFrame="_blank" w:history="1">
                    <w:r>
                      <w:rPr>
                        <w:color w:val="0000FF" w:themeColor="hyperlink"/>
                        <w:szCs w:val="24"/>
                        <w:u w:val="single"/>
                        <w:lang w:eastAsia="lt-LT"/>
                      </w:rPr>
                      <w:t>(ES) 2015/1998</w:t>
                    </w:r>
                  </w:hyperlink>
                  <w:r>
                    <w:rPr>
                      <w:color w:val="000000"/>
                      <w:szCs w:val="24"/>
                      <w:lang w:eastAsia="lt-LT"/>
                    </w:rPr>
                    <w:t xml:space="preserve"> priedo 11.3 punkto nuostatomis. Prašymų atestuoti darbuotojus nagrinėjimo, egzaminų laikymo, vertinimo ir atestavimo apskaitos tvarką nustato Agentūros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3 p."/>
                <w:tag w:val="part_e238a7a869294bf29251944e05391d5e"/>
                <w:lock w:val="sdtLocked"/>
                <w:richText/>
              </w:sdtPr>
              <w:sdtContent>
                <w:p>
                  <w:pPr>
                    <w:widowControl w:val="0"/>
                    <w:ind w:firstLine="720"/>
                    <w:jc w:val="both"/>
                  </w:pPr>
                  <w:sdt>
                    <w:sdtPr>
                      <w:alias w:val="Numeris"/>
                      <w:tag w:val="nr_e238a7a869294bf29251944e05391d5e"/>
                      <w:lock w:val="sdtLocked"/>
                      <w:richText/>
                    </w:sdtPr>
                    <w:sdtContent>
                      <w:r>
                        <w:rPr>
                          <w:color w:val="000000"/>
                          <w:szCs w:val="24"/>
                          <w:lang w:eastAsia="lt-LT"/>
                        </w:rPr>
                        <w:t>43</w:t>
                      </w:r>
                    </w:sdtContent>
                  </w:sdt>
                  <w:r>
                    <w:rPr>
                      <w:color w:val="000000"/>
                      <w:szCs w:val="24"/>
                      <w:lang w:eastAsia="lt-LT"/>
                    </w:rPr>
                    <w:t xml:space="preserve">. Reglamento </w:t>
                  </w:r>
                  <w:r>
                    <w:fldChar w:fldCharType="begin"/>
                  </w:r>
                  <w:r>
                    <w:instrText xml:space="preserve"> HYPERLINK "http://eur-lex.europa.eu/legal-content/LIT/TXT/?uri=CELEX:32015R1998&amp;locale=lt" \t "_blank" </w:instrText>
                  </w:r>
                  <w:r>
                    <w:fldChar w:fldCharType="separate"/>
                  </w:r>
                  <w:r>
                    <w:rPr>
                      <w:color w:val="0000FF" w:themeColor="hyperlink"/>
                      <w:szCs w:val="24"/>
                      <w:u w:val="single"/>
                      <w:lang w:eastAsia="lt-LT"/>
                    </w:rPr>
                    <w:t>(ES) 2015/1998</w:t>
                  </w:r>
                  <w:r>
                    <w:rPr>
                      <w:color w:val="0000FF" w:themeColor="hyperlink"/>
                      <w:szCs w:val="24"/>
                      <w:u w:val="single"/>
                      <w:lang w:eastAsia="lt-LT"/>
                    </w:rPr>
                    <w:fldChar w:fldCharType="end"/>
                  </w:r>
                  <w:r>
                    <w:rPr>
                      <w:color w:val="000000"/>
                      <w:szCs w:val="24"/>
                      <w:lang w:eastAsia="lt-LT"/>
                    </w:rPr>
                    <w:t xml:space="preserve"> priedo 11.2.3.1–11.2.3.5 punktuose nurodytų asmenų atestavimas ir pakartotinis atestavimas susideda iš šių dalių: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sdt>
                  <w:sdtPr>
                    <w:alias w:val="43.1 pp."/>
                    <w:tag w:val="part_596b0abdb835420ba2028961f8b3ec40"/>
                    <w:lock w:val="sdtLocked"/>
                    <w:richText/>
                  </w:sdtPr>
                  <w:sdtContent>
                    <w:p>
                      <w:pPr>
                        <w:widowControl w:val="0"/>
                        <w:ind w:firstLine="720"/>
                        <w:jc w:val="both"/>
                      </w:pPr>
                      <w:sdt>
                        <w:sdtPr>
                          <w:alias w:val="Numeris"/>
                          <w:tag w:val="nr_596b0abdb835420ba2028961f8b3ec40"/>
                          <w:lock w:val="sdtLocked"/>
                          <w:richText/>
                        </w:sdtPr>
                        <w:sdtContent>
                          <w:r>
                            <w:rPr>
                              <w:szCs w:val="24"/>
                              <w:lang w:eastAsia="lt-LT"/>
                            </w:rPr>
                            <w:t>43.1</w:t>
                          </w:r>
                        </w:sdtContent>
                      </w:sdt>
                      <w:r>
                        <w:rPr>
                          <w:szCs w:val="24"/>
                          <w:lang w:eastAsia="lt-LT"/>
                        </w:rPr>
                        <w:t>. teorijos egzamino;</w:t>
                      </w:r>
                    </w:p>
                  </w:sdtContent>
                </w:sdt>
                <w:sdt>
                  <w:sdtPr>
                    <w:alias w:val="43.2 pp."/>
                    <w:tag w:val="part_fbcc5c4386bd45af81a066ca6529579a"/>
                    <w:lock w:val="sdtLocked"/>
                    <w:richText/>
                  </w:sdtPr>
                  <w:sdtContent>
                    <w:p>
                      <w:pPr>
                        <w:widowControl w:val="0"/>
                        <w:ind w:firstLine="720"/>
                        <w:jc w:val="both"/>
                      </w:pPr>
                      <w:sdt>
                        <w:sdtPr>
                          <w:alias w:val="Numeris"/>
                          <w:tag w:val="nr_fbcc5c4386bd45af81a066ca6529579a"/>
                          <w:lock w:val="sdtLocked"/>
                          <w:richText/>
                        </w:sdtPr>
                        <w:sdtContent>
                          <w:r>
                            <w:rPr>
                              <w:szCs w:val="24"/>
                              <w:lang w:eastAsia="lt-LT"/>
                            </w:rPr>
                            <w:t>43.2</w:t>
                          </w:r>
                        </w:sdtContent>
                      </w:sdt>
                      <w:r>
                        <w:rPr>
                          <w:szCs w:val="24"/>
                          <w:lang w:eastAsia="lt-LT"/>
                        </w:rPr>
                        <w:t>. praktikos egzamino (taikoma Reglamento (ES) 2015/1998 priedo 11.2.3.1–11.2.3.4 punktuose nurodytiems asmenims).</w:t>
                      </w:r>
                      <w:r>
                        <w:t xml:space="preserve"> </w:t>
                      </w:r>
                    </w:p>
                  </w:sdtContent>
                </w:sdt>
              </w:sdtContent>
            </w:sdt>
            <w:sdt>
              <w:sdtPr>
                <w:alias w:val="44 p."/>
                <w:tag w:val="part_06644039fabe4bab86513e4adf5c27e9"/>
                <w:lock w:val="sdtLocked"/>
                <w:richText/>
              </w:sdtPr>
              <w:sdtContent>
                <w:p>
                  <w:pPr>
                    <w:widowControl w:val="0"/>
                    <w:ind w:firstLine="720"/>
                    <w:jc w:val="both"/>
                  </w:pPr>
                  <w:sdt>
                    <w:sdtPr>
                      <w:alias w:val="Numeris"/>
                      <w:tag w:val="nr_06644039fabe4bab86513e4adf5c27e9"/>
                      <w:lock w:val="sdtLocked"/>
                      <w:richText/>
                    </w:sdtPr>
                    <w:sdtContent>
                      <w:r>
                        <w:rPr>
                          <w:szCs w:val="24"/>
                          <w:lang w:eastAsia="lt-LT"/>
                        </w:rPr>
                        <w:t>44</w:t>
                      </w:r>
                    </w:sdtContent>
                  </w:sdt>
                  <w:r>
                    <w:rPr>
                      <w:szCs w:val="24"/>
                      <w:lang w:eastAsia="lt-LT"/>
                    </w:rPr>
                    <w:t xml:space="preserve">. Reglamento </w:t>
                  </w:r>
                  <w:hyperlink r:id="rId36" w:tgtFrame="_blank" w:history="1">
                    <w:r>
                      <w:rPr>
                        <w:color w:val="0000FF" w:themeColor="hyperlink"/>
                        <w:szCs w:val="24"/>
                        <w:u w:val="single"/>
                        <w:lang w:eastAsia="lt-LT"/>
                      </w:rPr>
                      <w:t>(ES) 2015/1998</w:t>
                    </w:r>
                  </w:hyperlink>
                  <w:r>
                    <w:rPr>
                      <w:szCs w:val="24"/>
                      <w:lang w:eastAsia="lt-LT"/>
                    </w:rPr>
                    <w:t xml:space="preserve"> priedo 11.2.3.1–11.2.3.3 punktuose nurodyti darbuotojai, kurie dirba su rentgeno arba EDS įranga, išlaikę teorijos egzaminą, laiko vaizdų atpažinimo ir praktikos egzaminus; prieš šių darbuotojų peratestavimą Agentūrai pateikiamas įmonės atliktas veiklos rezultatų įvertinimas, apimantis visas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5 p."/>
                <w:tag w:val="part_8ba0b25f19f043f9b1598773a258f700"/>
                <w:lock w:val="sdtLocked"/>
                <w:richText/>
              </w:sdtPr>
              <w:sdtContent>
                <w:p>
                  <w:pPr>
                    <w:widowControl w:val="0"/>
                    <w:ind w:firstLine="720"/>
                    <w:jc w:val="both"/>
                  </w:pPr>
                  <w:sdt>
                    <w:sdtPr>
                      <w:alias w:val="Numeris"/>
                      <w:tag w:val="nr_8ba0b25f19f043f9b1598773a258f700"/>
                      <w:lock w:val="sdtLocked"/>
                      <w:richText/>
                    </w:sdtPr>
                    <w:sdtContent>
                      <w:r>
                        <w:rPr>
                          <w:szCs w:val="24"/>
                          <w:lang w:eastAsia="lt-LT"/>
                        </w:rPr>
                        <w:t>45</w:t>
                      </w:r>
                    </w:sdtContent>
                  </w:sdt>
                  <w:r>
                    <w:rPr>
                      <w:szCs w:val="24"/>
                      <w:lang w:eastAsia="lt-LT"/>
                    </w:rPr>
                    <w:t>. Teorijos egzamino metu siekiama patikrinti atestuojamo darbuotojo teorines žinias, kurių jis turėjo įgyti aviacijos saugumo mokymų metu, reikalingas pavestoms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6 p."/>
                <w:tag w:val="part_07c564fdbc754c0facd365ac3d0499e0"/>
                <w:lock w:val="sdtLocked"/>
                <w:richText/>
              </w:sdtPr>
              <w:sdtContent>
                <w:p>
                  <w:pPr>
                    <w:widowControl w:val="0"/>
                    <w:ind w:firstLine="720"/>
                    <w:jc w:val="both"/>
                  </w:pPr>
                  <w:sdt>
                    <w:sdtPr>
                      <w:alias w:val="Numeris"/>
                      <w:tag w:val="nr_07c564fdbc754c0facd365ac3d0499e0"/>
                      <w:lock w:val="sdtLocked"/>
                      <w:richText/>
                    </w:sdtPr>
                    <w:sdtContent>
                      <w:r>
                        <w:t>46</w:t>
                      </w:r>
                    </w:sdtContent>
                  </w:sdt>
                  <w:r>
                    <w:t>. Praktikos egzamino metu tikrinamas darbuotojų praktinis gebėjimas taikyti aviacijos saugumo priemones, atsižvelgiant į jų vykdomas funkcijas.</w:t>
                  </w:r>
                </w:p>
              </w:sdtContent>
            </w:sdt>
            <w:sdt>
              <w:sdtPr>
                <w:alias w:val="47 p."/>
                <w:tag w:val="part_f48e61d4dac849e18184ac8b1cad841f"/>
                <w:lock w:val="sdtLocked"/>
                <w:richText/>
              </w:sdtPr>
              <w:sdtContent>
                <w:p>
                  <w:pPr>
                    <w:widowControl w:val="0"/>
                    <w:ind w:firstLine="720"/>
                    <w:jc w:val="both"/>
                  </w:pPr>
                  <w:sdt>
                    <w:sdtPr>
                      <w:alias w:val="Numeris"/>
                      <w:tag w:val="nr_f48e61d4dac849e18184ac8b1cad841f"/>
                      <w:lock w:val="sdtLocked"/>
                      <w:richText/>
                    </w:sdtPr>
                    <w:sdtContent>
                      <w:r>
                        <w:rPr>
                          <w:spacing w:val="-2"/>
                          <w:szCs w:val="24"/>
                        </w:rPr>
                        <w:t>47</w:t>
                      </w:r>
                    </w:sdtContent>
                  </w:sdt>
                  <w:r>
                    <w:rPr>
                      <w:spacing w:val="-2"/>
                      <w:szCs w:val="24"/>
                    </w:rPr>
                    <w:t xml:space="preserve">. Vaizdų atpažinimo egzamino metu darbuotojai turi žinoti, kaip draudžiami ir pavojingi daiktai, išvardyti atitinkamai Reglamento </w:t>
                  </w:r>
                  <w:hyperlink r:id="rId37" w:tgtFrame="_blank" w:history="1">
                    <w:r>
                      <w:rPr>
                        <w:color w:val="0000FF" w:themeColor="hyperlink"/>
                        <w:spacing w:val="-2"/>
                        <w:szCs w:val="24"/>
                        <w:u w:val="single"/>
                      </w:rPr>
                      <w:t xml:space="preserve">(ES) </w:t>
                    </w:r>
                    <w:r>
                      <w:rPr>
                        <w:color w:val="0000FF" w:themeColor="hyperlink"/>
                        <w:szCs w:val="24"/>
                        <w:u w:val="single"/>
                      </w:rPr>
                      <w:t>2015/1998</w:t>
                    </w:r>
                  </w:hyperlink>
                  <w:r>
                    <w:rPr>
                      <w:szCs w:val="24"/>
                    </w:rPr>
                    <w:t xml:space="preserve"> </w:t>
                  </w:r>
                  <w:r>
                    <w:rPr>
                      <w:spacing w:val="-2"/>
                      <w:szCs w:val="24"/>
                    </w:rPr>
                    <w:t>priedo 6.0.2 punkte ir 4-C, 5-B priedėliuose, atrodo rentgeno, EDS įrangos monitoriuje (egzamino metu tikrinama, ar darbuotojas atpažįsta atitinkamos kategorijos draudžiamus ir pavojingus daiktus, kuriuos jam būtina atpažinti vykdant savo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8 p."/>
                <w:tag w:val="part_406ab7bdb6944fe294c2d58c45ccf932"/>
                <w:lock w:val="sdtLocked"/>
                <w:richText/>
              </w:sdtPr>
              <w:sdtContent>
                <w:p>
                  <w:pPr>
                    <w:widowControl w:val="0"/>
                    <w:ind w:firstLine="720"/>
                    <w:jc w:val="both"/>
                  </w:pPr>
                  <w:sdt>
                    <w:sdtPr>
                      <w:alias w:val="Numeris"/>
                      <w:tag w:val="nr_406ab7bdb6944fe294c2d58c45ccf932"/>
                      <w:lock w:val="sdtLocked"/>
                      <w:richText/>
                    </w:sdtPr>
                    <w:sdtContent>
                      <w:r>
                        <w:t>48</w:t>
                      </w:r>
                    </w:sdtContent>
                  </w:sdt>
                  <w:r>
                    <w:t xml:space="preserve">. Agentūra duomenis apie atestavimo ir pakartotinio atestavimo metu laikytų egzaminų rezultatus ne vėliau kaip kitą darbo dieną po egzamino laikymo dienos įveda į elektroninę duomenų sistemą.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49 p."/>
                <w:tag w:val="part_6e859be144fc4f559a32d86506309b1d"/>
                <w:lock w:val="sdtLocked"/>
                <w:richText/>
              </w:sdtPr>
              <w:sdtContent>
                <w:p>
                  <w:pPr>
                    <w:widowControl w:val="0"/>
                    <w:ind w:firstLine="720"/>
                    <w:jc w:val="both"/>
                  </w:pPr>
                  <w:sdt>
                    <w:sdtPr>
                      <w:alias w:val="Numeris"/>
                      <w:tag w:val="nr_6e859be144fc4f559a32d86506309b1d"/>
                      <w:lock w:val="sdtLocked"/>
                      <w:richText/>
                    </w:sdtPr>
                    <w:sdtContent>
                      <w:r>
                        <w:t>49</w:t>
                      </w:r>
                    </w:sdtContent>
                  </w:sdt>
                  <w:r>
                    <w:t>. Reglamento (ES) 2015/1998 priedo 11.3.1 punkto b ir c papunkčiuose nurodytas pakartotinis atestavimas turi būti vykdomas ne rečiau kaip kas 3 metus. Kai pakartotinis atestavimas vyksta per paskutinius tris ankstesnio atestavimo galiojimo termino mėnesius, naujas galiojimo terminas skaičiuojamas nuo prieš tai atlikto atestavimo galiojimo termino pabaigos.</w:t>
                  </w:r>
                </w:p>
              </w:sdtContent>
            </w:sdt>
            <w:sdt>
              <w:sdtPr>
                <w:alias w:val="50 p."/>
                <w:tag w:val="part_1c5a062adcaf45e38a7f327c80615520"/>
                <w:lock w:val="sdtLocked"/>
                <w:richText/>
              </w:sdtPr>
              <w:sdtContent>
                <w:p>
                  <w:pPr>
                    <w:widowControl w:val="0"/>
                    <w:ind w:firstLine="720"/>
                    <w:jc w:val="both"/>
                  </w:pPr>
                  <w:sdt>
                    <w:sdtPr>
                      <w:alias w:val="Numeris"/>
                      <w:tag w:val="nr_1c5a062adcaf45e38a7f327c80615520"/>
                      <w:lock w:val="sdtLocked"/>
                      <w:richText/>
                    </w:sdtPr>
                    <w:sdtContent>
                      <w:r>
                        <w:rPr>
                          <w:szCs w:val="24"/>
                          <w:lang w:eastAsia="lt-LT"/>
                        </w:rPr>
                        <w:t>50</w:t>
                      </w:r>
                    </w:sdtContent>
                  </w:sdt>
                  <w:r>
                    <w:rPr>
                      <w:szCs w:val="24"/>
                      <w:lang w:eastAsia="lt-LT"/>
                    </w:rPr>
                    <w:t>. Agentūra turi teisę panaikinti atestacijos galiojimą, jeigu:</w:t>
                  </w:r>
                </w:p>
                <w:sdt>
                  <w:sdtPr>
                    <w:alias w:val="50.1 pp."/>
                    <w:tag w:val="part_ad3f63d5cb1a4b65a8446ed2adf104a6"/>
                    <w:lock w:val="sdtLocked"/>
                    <w:richText/>
                  </w:sdtPr>
                  <w:sdtContent>
                    <w:p>
                      <w:pPr>
                        <w:widowControl w:val="0"/>
                        <w:ind w:firstLine="720"/>
                        <w:jc w:val="both"/>
                      </w:pPr>
                      <w:sdt>
                        <w:sdtPr>
                          <w:alias w:val="Numeris"/>
                          <w:tag w:val="nr_ad3f63d5cb1a4b65a8446ed2adf104a6"/>
                          <w:lock w:val="sdtLocked"/>
                          <w:richText/>
                        </w:sdtPr>
                        <w:sdtContent>
                          <w:r>
                            <w:t>50.1</w:t>
                          </w:r>
                        </w:sdtContent>
                      </w:sdt>
                      <w:r>
                        <w:t xml:space="preserve">. prieš vykdant atestavimą ar pakartotinį atestavimą buvo pateikti neteisingi duomenys ar dokumentai;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50.2 pp."/>
                    <w:tag w:val="part_f8433d6fa5454d19a95198974dcd5eec"/>
                    <w:lock w:val="sdtLocked"/>
                    <w:richText/>
                  </w:sdtPr>
                  <w:sdtContent>
                    <w:p>
                      <w:pPr>
                        <w:widowControl w:val="0"/>
                        <w:ind w:firstLine="720"/>
                        <w:jc w:val="both"/>
                      </w:pPr>
                      <w:sdt>
                        <w:sdtPr>
                          <w:alias w:val="Numeris"/>
                          <w:tag w:val="nr_f8433d6fa5454d19a95198974dcd5eec"/>
                          <w:lock w:val="sdtLocked"/>
                          <w:richText/>
                        </w:sdtPr>
                        <w:sdtContent>
                          <w:r>
                            <w:rPr>
                              <w:szCs w:val="24"/>
                              <w:lang w:eastAsia="lt-LT"/>
                            </w:rPr>
                            <w:t>50.2</w:t>
                          </w:r>
                        </w:sdtContent>
                      </w:sdt>
                      <w:r>
                        <w:rPr>
                          <w:szCs w:val="24"/>
                          <w:lang w:eastAsia="lt-LT"/>
                        </w:rPr>
                        <w:t>. asmuo nesilaikė teisės aktų nustatytų aviacijos saugumo reikalavimų;</w:t>
                      </w:r>
                    </w:p>
                  </w:sdtContent>
                </w:sdt>
                <w:sdt>
                  <w:sdtPr>
                    <w:alias w:val="50.3 pp."/>
                    <w:tag w:val="part_a72ee088248a480fa8a3b47ce229c51e"/>
                    <w:lock w:val="sdtLocked"/>
                    <w:richText/>
                  </w:sdtPr>
                  <w:sdtContent>
                    <w:p>
                      <w:pPr>
                        <w:widowControl w:val="0"/>
                        <w:ind w:firstLine="720"/>
                        <w:jc w:val="both"/>
                      </w:pPr>
                      <w:sdt>
                        <w:sdtPr>
                          <w:alias w:val="Numeris"/>
                          <w:tag w:val="nr_a72ee088248a480fa8a3b47ce229c51e"/>
                          <w:lock w:val="sdtLocked"/>
                          <w:richText/>
                        </w:sdtPr>
                        <w:sdtContent>
                          <w:r>
                            <w:rPr>
                              <w:szCs w:val="24"/>
                              <w:lang w:eastAsia="lt-LT"/>
                            </w:rPr>
                            <w:t>50.3</w:t>
                          </w:r>
                        </w:sdtContent>
                      </w:sdt>
                      <w:r>
                        <w:rPr>
                          <w:szCs w:val="24"/>
                          <w:lang w:eastAsia="lt-LT"/>
                        </w:rPr>
                        <w:t xml:space="preserve">. asmens žinios neatnaujinamos periodiniuose mokymuose ir (arba) neatliekamas pakartotinis atestavimas, kaip tai numatyta Reglamento </w:t>
                      </w:r>
                      <w:hyperlink r:id="rId38" w:tgtFrame="_blank" w:history="1">
                        <w:r>
                          <w:rPr>
                            <w:color w:val="0000FF" w:themeColor="hyperlink"/>
                            <w:szCs w:val="24"/>
                            <w:u w:val="single"/>
                            <w:lang w:eastAsia="lt-LT"/>
                          </w:rPr>
                          <w:t>(ES) 2015/1998</w:t>
                        </w:r>
                      </w:hyperlink>
                      <w:r>
                        <w:rPr>
                          <w:szCs w:val="24"/>
                          <w:lang w:eastAsia="lt-LT"/>
                        </w:rPr>
                        <w:t xml:space="preserve"> priedo 11.3 ir 11.4 punktuose ir Programos 49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50.4 pp."/>
                    <w:tag w:val="part_60a1c767adc2406daa52ce43095777f0"/>
                    <w:lock w:val="sdtLocked"/>
                    <w:richText/>
                  </w:sdtPr>
                  <w:sdtContent>
                    <w:p>
                      <w:pPr>
                        <w:widowControl w:val="0"/>
                        <w:ind w:firstLine="720"/>
                        <w:jc w:val="both"/>
                        <w:rPr>
                          <w:szCs w:val="24"/>
                          <w:lang w:eastAsia="lt-LT"/>
                        </w:rPr>
                      </w:pPr>
                      <w:sdt>
                        <w:sdtPr>
                          <w:alias w:val="Numeris"/>
                          <w:tag w:val="nr_60a1c767adc2406daa52ce43095777f0"/>
                          <w:lock w:val="sdtLocked"/>
                          <w:richText/>
                        </w:sdtPr>
                        <w:sdtContent>
                          <w:r>
                            <w:rPr>
                              <w:szCs w:val="24"/>
                              <w:lang w:eastAsia="lt-LT"/>
                            </w:rPr>
                            <w:t>50.4</w:t>
                          </w:r>
                        </w:sdtContent>
                      </w:sdt>
                      <w:r>
                        <w:rPr>
                          <w:szCs w:val="24"/>
                          <w:lang w:eastAsia="lt-LT"/>
                        </w:rPr>
                        <w:t>. nustatoma, kad asmuo neturi pakankamų kvalifikacinių gebėjimų, reikalingų tinkamai atlikti jam priskirtas funkcijas (asmuo tris kartus iš eilės neišlaiko bandymų, vykdomų įgyvendinant įmonės aviacijos saugumo kokybės kontrolės programą, arba tris kartus iš eilės vertinimo rezultatai yra neigiami).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Content>
            </w:sdt>
            <w:sdt>
              <w:sdtPr>
                <w:alias w:val="51 p."/>
                <w:tag w:val="part_51115faaf41342beb2b176ac6c09e6fa"/>
                <w:lock w:val="sdtLocked"/>
                <w:richText/>
              </w:sdtPr>
              <w:sdtContent>
                <w:p>
                  <w:pPr>
                    <w:widowControl w:val="0"/>
                    <w:ind w:firstLine="720"/>
                    <w:jc w:val="both"/>
                  </w:pPr>
                  <w:sdt>
                    <w:sdtPr>
                      <w:alias w:val="Numeris"/>
                      <w:tag w:val="nr_51115faaf41342beb2b176ac6c09e6fa"/>
                      <w:lock w:val="sdtLocked"/>
                      <w:richText/>
                    </w:sdtPr>
                    <w:sdtContent>
                      <w:r>
                        <w:rPr>
                          <w:szCs w:val="24"/>
                          <w:lang w:eastAsia="lt-LT"/>
                        </w:rPr>
                        <w:t>51</w:t>
                      </w:r>
                    </w:sdtContent>
                  </w:sdt>
                  <w:r>
                    <w:rPr>
                      <w:szCs w:val="24"/>
                      <w:lang w:eastAsia="lt-LT"/>
                    </w:rPr>
                    <w:t xml:space="preserve">. Atlikdama tyrimą dėl aplinkybių, nurodytų Programos 50.2–50.4 </w:t>
                  </w:r>
                  <w:r>
                    <w:rPr>
                      <w:spacing w:val="-2"/>
                      <w:szCs w:val="24"/>
                      <w:lang w:eastAsia="lt-LT"/>
                    </w:rPr>
                    <w:t>papunkčiuose</w:t>
                  </w:r>
                  <w:r>
                    <w:rPr>
                      <w:szCs w:val="24"/>
                      <w:lang w:eastAsia="lt-LT"/>
                    </w:rPr>
                    <w:t>, Agentūra turi teisę sustabdyti asmens, dėl kurio vykdomas tyrimas, atestacijos 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52 p."/>
                <w:tag w:val="part_1ac664fe8fa042eb9f83bd51ec5eed6f"/>
                <w:lock w:val="sdtLocked"/>
                <w:richText/>
              </w:sdtPr>
              <w:sdtContent>
                <w:p>
                  <w:pPr>
                    <w:widowControl w:val="0"/>
                    <w:ind w:firstLine="720"/>
                    <w:jc w:val="both"/>
                  </w:pPr>
                  <w:sdt>
                    <w:sdtPr>
                      <w:alias w:val="Numeris"/>
                      <w:tag w:val="nr_1ac664fe8fa042eb9f83bd51ec5eed6f"/>
                      <w:lock w:val="sdtLocked"/>
                      <w:richText/>
                    </w:sdtPr>
                    <w:sdtContent>
                      <w:r>
                        <w:rPr>
                          <w:szCs w:val="24"/>
                          <w:lang w:eastAsia="lt-LT"/>
                        </w:rPr>
                        <w:t>52</w:t>
                      </w:r>
                    </w:sdtContent>
                  </w:sdt>
                  <w:r>
                    <w:rPr>
                      <w:szCs w:val="24"/>
                      <w:lang w:eastAsia="lt-LT"/>
                    </w:rPr>
                    <w:t xml:space="preserve">. Sprendimą dėl atestacijos galiojimo panaikinimo Agentūra turi priimti ne vėliau kaip per  vieną darbo dieną nuo Programos 50 punkte nurodytų aplinkybių paaiškėjimo dienos. Apie atestacijos galiojimo sustabdymą, sustabdymo panaikinimą ar atestacijos galiojimo panaikinimą Agentūra ne vėliau kaip per 3 darbo dienas raštu informuoja įmonės, kurioje šis darbuotojas dirba, vadovą ir</w:t>
                  </w:r>
                  <w:r>
                    <w:t xml:space="preserve"> nurodo sprendimo priėmimo priežastis ir apskundimo tvarką. Atestacijos panaikinimas neužkerta kelio asmeniui būti atestuotam iš naujo. </w:t>
                  </w:r>
                </w:p>
                <w:p>
                  <w:pPr>
                    <w:widowControl w:val="0"/>
                    <w:rPr>
                      <w:b/>
                      <w:bCs/>
                      <w:caps/>
                    </w:rPr>
                  </w:pPr>
                </w:p>
              </w:sdtContent>
            </w:sdt>
          </w:sdtContent>
        </w:sdt>
        <w:sdt>
          <w:sdtPr>
            <w:alias w:val="skyrius"/>
            <w:tag w:val="part_97dc79ee51a34d6cbd23a852992469d5"/>
            <w:lock w:val="sdtLocked"/>
            <w:richText/>
          </w:sdtPr>
          <w:sdtContent>
            <w:p>
              <w:pPr>
                <w:widowControl w:val="0"/>
                <w:jc w:val="center"/>
                <w:rPr>
                  <w:b/>
                  <w:bCs/>
                </w:rPr>
              </w:pPr>
              <w:sdt>
                <w:sdtPr>
                  <w:alias w:val="Numeris"/>
                  <w:tag w:val="nr_97dc79ee51a34d6cbd23a852992469d5"/>
                  <w:lock w:val="sdtLocked"/>
                  <w:richText/>
                </w:sdtPr>
                <w:sdtContent>
                  <w:r>
                    <w:rPr>
                      <w:b/>
                      <w:bCs/>
                      <w:caps/>
                    </w:rPr>
                    <w:t>VI</w:t>
                  </w:r>
                </w:sdtContent>
              </w:sdt>
              <w:r>
                <w:rPr>
                  <w:b/>
                  <w:bCs/>
                  <w:caps/>
                </w:rPr>
                <w:t xml:space="preserve"> SKYRIUS</w:t>
              </w:r>
            </w:p>
            <w:p>
              <w:pPr>
                <w:jc w:val="center"/>
                <w:rPr>
                  <w:b/>
                  <w:bCs/>
                  <w:szCs w:val="24"/>
                  <w:lang w:eastAsia="lt-LT"/>
                </w:rPr>
              </w:pPr>
              <w:sdt>
                <w:sdtPr>
                  <w:alias w:val="Pavadinimas"/>
                  <w:tag w:val="title_97dc79ee51a34d6cbd23a852992469d5"/>
                  <w:lock w:val="sdtLocked"/>
                  <w:richText/>
                </w:sdtPr>
                <w:sdtContent>
                  <w:r>
                    <w:rPr>
                      <w:b/>
                      <w:bCs/>
                      <w:szCs w:val="24"/>
                      <w:lang w:eastAsia="lt-LT"/>
                    </w:rPr>
                    <w:t>ASMENS DUOMENŲ TVARKYMAS</w:t>
                  </w:r>
                </w:sdtContent>
              </w:sdt>
            </w:p>
            <w:p>
              <w:pPr>
                <w:jc w:val="center"/>
                <w:rPr>
                  <w:b/>
                  <w:bCs/>
                  <w:szCs w:val="24"/>
                  <w:lang w:eastAsia="lt-LT"/>
                </w:rPr>
              </w:pPr>
            </w:p>
            <w:sdt>
              <w:sdtPr>
                <w:alias w:val="53 p."/>
                <w:tag w:val="part_5b3d9c6336f24534a73a1706c734d36a"/>
                <w:lock w:val="sdtLocked"/>
                <w:richText/>
              </w:sdtPr>
              <w:sdtContent>
                <w:p>
                  <w:pPr>
                    <w:ind w:firstLine="720"/>
                    <w:jc w:val="both"/>
                    <w:rPr>
                      <w:color w:val="000000"/>
                      <w:szCs w:val="24"/>
                    </w:rPr>
                  </w:pPr>
                  <w:sdt>
                    <w:sdtPr>
                      <w:alias w:val="Numeris"/>
                      <w:tag w:val="nr_5b3d9c6336f24534a73a1706c734d36a"/>
                      <w:lock w:val="sdtLocked"/>
                      <w:richText/>
                    </w:sdtPr>
                    <w:sdtContent>
                      <w:r>
                        <w:rPr>
                          <w:color w:val="000000"/>
                          <w:szCs w:val="24"/>
                        </w:rPr>
                        <w:t>53</w:t>
                      </w:r>
                    </w:sdtContent>
                  </w:sdt>
                  <w:r>
                    <w:rPr>
                      <w:color w:val="000000"/>
                      <w:szCs w:val="24"/>
                    </w:rPr>
                    <w:t xml:space="preserve">. Vykdant Programos nuostatas, </w:t>
                  </w:r>
                  <w:r>
                    <w:rPr>
                      <w:szCs w:val="24"/>
                    </w:rPr>
                    <w:t xml:space="preserve">asmens duomenys </w:t>
                  </w:r>
                  <w:r>
                    <w:rPr>
                      <w:color w:val="000000"/>
                      <w:szCs w:val="24"/>
                    </w:rPr>
                    <w:t xml:space="preserve">yra tvarkomi vadovaujantis </w:t>
                  </w:r>
                  <w:r>
                    <w:rPr>
                      <w:szCs w:val="24"/>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color w:val="000000"/>
                      <w:szCs w:val="24"/>
                    </w:rPr>
                    <w:t>Lietuvos Respublikos asmens duomenų teisinės apsaugos įstatymu ir kitais teisės aktais, reglamentuojančiais asmens duomenų tvarkymą ir privatumo apsaugą.</w:t>
                  </w:r>
                  <w:r>
                    <w:rPr>
                      <w:szCs w:val="24"/>
                    </w:rPr>
                    <w:t xml:space="preserve"> </w:t>
                  </w:r>
                </w:p>
              </w:sdtContent>
            </w:sdt>
            <w:sdt>
              <w:sdtPr>
                <w:alias w:val="54 p."/>
                <w:tag w:val="part_5905ff61543f4c96aae21c79447caa0f"/>
                <w:lock w:val="sdtLocked"/>
                <w:richText/>
              </w:sdtPr>
              <w:sdtContent>
                <w:p>
                  <w:pPr>
                    <w:ind w:firstLine="720"/>
                    <w:jc w:val="both"/>
                    <w:rPr>
                      <w:szCs w:val="24"/>
                    </w:rPr>
                  </w:pPr>
                  <w:sdt>
                    <w:sdtPr>
                      <w:alias w:val="Numeris"/>
                      <w:tag w:val="nr_5905ff61543f4c96aae21c79447caa0f"/>
                      <w:lock w:val="sdtLocked"/>
                      <w:richText/>
                    </w:sdtPr>
                    <w:sdtContent>
                      <w:r>
                        <w:rPr>
                          <w:color w:val="000000"/>
                          <w:szCs w:val="24"/>
                        </w:rPr>
                        <w:t>54</w:t>
                      </w:r>
                    </w:sdtContent>
                  </w:sdt>
                  <w:r>
                    <w:rPr>
                      <w:color w:val="000000"/>
                      <w:szCs w:val="24"/>
                    </w:rPr>
                    <w:t xml:space="preserve">. </w:t>
                  </w:r>
                  <w:r>
                    <w:rPr>
                      <w:szCs w:val="24"/>
                    </w:rPr>
                    <w:t xml:space="preserve">Asmens duomenys tretiesiems asmenims gali būti teikiami tik esant Reglamento (ES) 2016/679 6 straipsnyje nustatytoms asmens duomenų tvarkymo teisėtumo sąlygoms pagal asmens prašymą, kuriame turi būti nurodytas asmens duomenų naudojimo tikslas, teikimo ir gavimo teisinis pagrindas ir prašomų pateikti asmens duomenų apimtis. </w:t>
                  </w:r>
                </w:p>
              </w:sdtContent>
            </w:sdt>
            <w:sdt>
              <w:sdtPr>
                <w:alias w:val="55 p."/>
                <w:tag w:val="part_3436f5cc8cbf42a1877476fb6ca2aedb"/>
                <w:lock w:val="sdtLocked"/>
                <w:richText/>
              </w:sdtPr>
              <w:sdtContent>
                <w:p>
                  <w:pPr>
                    <w:ind w:firstLine="720"/>
                    <w:jc w:val="both"/>
                    <w:rPr>
                      <w:caps/>
                    </w:rPr>
                  </w:pPr>
                  <w:sdt>
                    <w:sdtPr>
                      <w:alias w:val="Numeris"/>
                      <w:tag w:val="nr_3436f5cc8cbf42a1877476fb6ca2aedb"/>
                      <w:lock w:val="sdtLocked"/>
                      <w:richText/>
                    </w:sdtPr>
                    <w:sdtContent>
                      <w:r>
                        <w:rPr>
                          <w:color w:val="000000"/>
                          <w:szCs w:val="24"/>
                        </w:rPr>
                        <w:t>55</w:t>
                      </w:r>
                    </w:sdtContent>
                  </w:sdt>
                  <w:r>
                    <w:rPr>
                      <w:color w:val="000000"/>
                      <w:szCs w:val="24"/>
                    </w:rPr>
                    <w:t xml:space="preserve">. Programos </w:t>
                  </w:r>
                  <w:r>
                    <w:rPr>
                      <w:szCs w:val="24"/>
                    </w:rPr>
                    <w:t xml:space="preserve">nustatyta tvarka pateikti dokumentai ir (arba) jų kopijos, iš registrų ar valstybės informacinių sistemų gauta informacija, atestavimo egzaminų testai ir protokolai, išskyrus Programos  9 ir 27 punktuose nurodytus atvejus, saugomi atitinkamai įmonėse ar Agentūroje vadovaujantis Bendrųjų dokumentų saugojimo terminų rodykle, patvirtinta Lietuvos vyriausiojo archyvaro </w:t>
                  </w:r>
                  <w:r>
                    <w:rPr>
                      <w:color w:val="000000"/>
                    </w:rPr>
                    <w:t>2011 m. kovo 9 d.</w:t>
                  </w:r>
                  <w:r>
                    <w:rPr>
                      <w:szCs w:val="24"/>
                    </w:rPr>
                    <w:t xml:space="preserve">  įsakymu Nr. </w:t>
                  </w:r>
                  <w:r>
                    <w:rPr>
                      <w:color w:val="000000"/>
                    </w:rPr>
                    <w:t>V-100</w:t>
                  </w:r>
                  <w:r>
                    <w:rPr>
                      <w:szCs w:val="24"/>
                    </w:rPr>
                    <w:t xml:space="preserve"> „Dėl Bendrųjų dokumentų saugojimo terminų rodyklės patvirtinimo“. Pasibaigus saugojimo terminui, dokumentai ir (arba) jų kopijos sunaikinami vadovaujantis Lietuvos Respublikos dokumentų ir archyvų įstatymo ir Lietuvos vyriausiojo archyvaro tvirtinamų dokumentų tvarkymo ir apskaitos taisyklių nustatyta tvarka.</w:t>
                  </w:r>
                </w:p>
                <w:p>
                  <w:pPr>
                    <w:widowControl w:val="0"/>
                    <w:jc w:val="center"/>
                    <w:rPr>
                      <w:b/>
                      <w:bCs/>
                      <w:caps/>
                    </w:rPr>
                  </w:pPr>
                </w:p>
              </w:sdtContent>
            </w:sdt>
          </w:sdtContent>
        </w:sdt>
        <w:sdt>
          <w:sdtPr>
            <w:alias w:val="skyrius"/>
            <w:tag w:val="part_1f61e33fcd7d41049312ce6f965e31c5"/>
            <w:lock w:val="sdtLocked"/>
            <w:richText/>
          </w:sdtPr>
          <w:sdtContent>
            <w:p>
              <w:pPr>
                <w:widowControl w:val="0"/>
                <w:jc w:val="center"/>
                <w:rPr>
                  <w:b/>
                  <w:bCs/>
                </w:rPr>
              </w:pPr>
              <w:sdt>
                <w:sdtPr>
                  <w:alias w:val="Numeris"/>
                  <w:tag w:val="nr_1f61e33fcd7d41049312ce6f965e31c5"/>
                  <w:lock w:val="sdtLocked"/>
                  <w:richText/>
                </w:sdtPr>
                <w:sdtContent>
                  <w:r>
                    <w:rPr>
                      <w:b/>
                      <w:bCs/>
                      <w:caps/>
                    </w:rPr>
                    <w:t>VII</w:t>
                  </w:r>
                </w:sdtContent>
              </w:sdt>
              <w:r>
                <w:rPr>
                  <w:b/>
                  <w:bCs/>
                  <w:caps/>
                </w:rPr>
                <w:t xml:space="preserve"> SKYRIUS</w:t>
              </w:r>
            </w:p>
            <w:p>
              <w:pPr>
                <w:widowControl w:val="0"/>
                <w:jc w:val="center"/>
                <w:rPr>
                  <w:b/>
                  <w:bCs/>
                  <w:caps/>
                </w:rPr>
              </w:pPr>
              <w:sdt>
                <w:sdtPr>
                  <w:alias w:val="Pavadinimas"/>
                  <w:tag w:val="title_1f61e33fcd7d41049312ce6f965e31c5"/>
                  <w:lock w:val="sdtLocked"/>
                  <w:richText/>
                </w:sdtPr>
                <w:sdtContent>
                  <w:r>
                    <w:rPr>
                      <w:b/>
                      <w:bCs/>
                      <w:caps/>
                    </w:rPr>
                    <w:t xml:space="preserve">BAIGIAMOSIOS NUOSTATOS </w:t>
                  </w:r>
                </w:sdtContent>
              </w:sdt>
            </w:p>
            <w:p>
              <w:pPr>
                <w:widowControl w:val="0"/>
                <w:jc w:val="center"/>
              </w:pPr>
            </w:p>
            <w:sdt>
              <w:sdtPr>
                <w:alias w:val="56 p."/>
                <w:tag w:val="part_b3e5bd1177bb442094ff57883eb9a775"/>
                <w:lock w:val="sdtLocked"/>
                <w:richText/>
              </w:sdtPr>
              <w:sdtContent>
                <w:p>
                  <w:pPr>
                    <w:widowControl w:val="0"/>
                    <w:ind w:firstLine="720"/>
                    <w:jc w:val="both"/>
                    <w:rPr>
                      <w:color w:val="000000"/>
                      <w:szCs w:val="24"/>
                      <w:lang w:eastAsia="lt-LT"/>
                    </w:rPr>
                  </w:pPr>
                  <w:sdt>
                    <w:sdtPr>
                      <w:alias w:val="Numeris"/>
                      <w:tag w:val="nr_b3e5bd1177bb442094ff57883eb9a775"/>
                      <w:lock w:val="sdtLocked"/>
                      <w:richText/>
                    </w:sdtPr>
                    <w:sdtContent>
                      <w:r>
                        <w:rPr>
                          <w:color w:val="000000"/>
                          <w:szCs w:val="24"/>
                          <w:lang w:eastAsia="lt-LT"/>
                        </w:rPr>
                        <w:t>56</w:t>
                      </w:r>
                    </w:sdtContent>
                  </w:sdt>
                  <w:r>
                    <w:rPr>
                      <w:color w:val="000000"/>
                      <w:szCs w:val="24"/>
                      <w:lang w:eastAsia="lt-LT"/>
                    </w:rPr>
                    <w:t xml:space="preserve">. Kompetencija, kurią asmuo įgyja aviacijos saugumo instruktoriaus vykdytų mokymų ir nuotolinių mokymų, patvirtintų Europos Sąjungos valstybės narės atitinkamos institucijos, metu, pripažįstama Lietuvos Respublikoje, kai oro uostą valdančiai įmonei, oro vežėjui ir subjektui, taikančiam aviacijos saugumo priemones, ar Agentūrai pateikiami dokumentai, kuriais įrodoma, kad mokymų metu asmuo įgijo gebėjimų ir žinių, kaip tai numatyta Reglamento (ES) 2015/1998 priedo 11.2 punkte. </w:t>
                  </w:r>
                </w:p>
              </w:sdtContent>
            </w:sdt>
            <w:sdt>
              <w:sdtPr>
                <w:alias w:val="57 p."/>
                <w:tag w:val="part_ffee1fce1fe64ab684e16c16faeaea3e"/>
                <w:lock w:val="sdtLocked"/>
                <w:richText/>
              </w:sdtPr>
              <w:sdtContent>
                <w:p>
                  <w:pPr>
                    <w:widowControl w:val="0"/>
                    <w:ind w:firstLine="720"/>
                    <w:jc w:val="both"/>
                    <w:rPr>
                      <w:szCs w:val="24"/>
                      <w:lang w:eastAsia="lt-LT"/>
                    </w:rPr>
                  </w:pPr>
                  <w:sdt>
                    <w:sdtPr>
                      <w:alias w:val="Numeris"/>
                      <w:tag w:val="nr_ffee1fce1fe64ab684e16c16faeaea3e"/>
                      <w:lock w:val="sdtLocked"/>
                      <w:richText/>
                    </w:sdtPr>
                    <w:sdtContent>
                      <w:r>
                        <w:rPr>
                          <w:szCs w:val="24"/>
                          <w:lang w:eastAsia="lt-LT"/>
                        </w:rPr>
                        <w:t>57</w:t>
                      </w:r>
                    </w:sdtContent>
                  </w:sdt>
                  <w:r>
                    <w:rPr>
                      <w:szCs w:val="24"/>
                      <w:lang w:eastAsia="lt-LT"/>
                    </w:rPr>
                    <w:t xml:space="preserve">. Agentūros sprendimai, priimti Programoje nustatytais atvejais, gali būti skundžiami  Lietuvos Respublikos administracinių bylų teisenos įstatymo nustatyta tvarka.</w:t>
                  </w:r>
                </w:p>
              </w:sdtContent>
            </w:sdt>
          </w:sdtContent>
        </w:sdt>
        <w:sdt>
          <w:sdtPr>
            <w:alias w:val="pabaiga"/>
            <w:tag w:val="part_4e649827b35b4a2c84101ef9c2256bf0"/>
            <w:lock w:val="sdtLocked"/>
            <w:richText/>
          </w:sdtPr>
          <w:sdtContent>
            <w:p>
              <w:pPr>
                <w:widowControl w:val="0"/>
                <w:jc w:val="center"/>
              </w:pPr>
              <w:r>
                <w:t>_________________</w:t>
              </w:r>
            </w:p>
          </w:sdtContent>
        </w:sdt>
      </w:sdtContent>
    </w:sdt>
    <w:sdt>
      <w:sdtPr>
        <w:alias w:val="1 pr."/>
        <w:tag w:val="part_232498bc655948a89a50d3af910baa0d"/>
        <w:lock w:val="sdtLocked"/>
        <w:richText/>
      </w:sdtPr>
      <w:sdtContent>
        <w:p>
          <w:pPr>
            <w:ind w:left="5387" w:firstLine="142"/>
          </w:pPr>
          <w:r>
            <w:t xml:space="preserve">Nacionalinės civilinės aviacijos saugumo </w:t>
          </w:r>
        </w:p>
        <w:p>
          <w:pPr>
            <w:ind w:left="5387" w:firstLine="142"/>
          </w:pPr>
          <w:r>
            <w:t>mokymo programos</w:t>
          </w:r>
        </w:p>
        <w:p>
          <w:pPr>
            <w:ind w:left="5387" w:firstLine="142"/>
            <w:rPr>
              <w:caps/>
            </w:rPr>
          </w:pPr>
          <w:sdt>
            <w:sdtPr>
              <w:alias w:val="Numeris"/>
              <w:tag w:val="nr_232498bc655948a89a50d3af910baa0d"/>
              <w:lock w:val="sdtLocked"/>
              <w:richText/>
            </w:sdtPr>
            <w:sdtContent>
              <w:r>
                <w:t>1</w:t>
              </w:r>
            </w:sdtContent>
          </w:sdt>
          <w:r>
            <w:t xml:space="preserve"> priedas</w:t>
          </w:r>
        </w:p>
        <w:p>
          <w:pPr>
            <w:jc w:val="center"/>
            <w:rPr>
              <w:caps/>
            </w:rPr>
          </w:pPr>
        </w:p>
        <w:p>
          <w:pPr>
            <w:jc w:val="center"/>
            <w:rPr>
              <w:b/>
              <w:caps/>
            </w:rPr>
          </w:pPr>
          <w:sdt>
            <w:sdtPr>
              <w:alias w:val="Pavadinimas"/>
              <w:tag w:val="title_232498bc655948a89a50d3af910baa0d"/>
              <w:lock w:val="sdtLocked"/>
              <w:richText/>
            </w:sdtPr>
            <w:sdtContent>
              <w:r>
                <w:rPr>
                  <w:b/>
                  <w:caps/>
                </w:rPr>
                <w:t>Aviacijos saugumo mokymo moduliŲ SĄRAŠAS</w:t>
              </w:r>
            </w:sdtContent>
          </w:sdt>
        </w:p>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3"/>
            <w:gridCol w:w="6196"/>
            <w:gridCol w:w="1310"/>
            <w:gridCol w:w="1527"/>
          </w:tblGrid>
          <w:tr>
            <w:trPr>
              <w:cantSplit/>
              <w:trHeight w:val="197"/>
              <w:tblHeader/>
            </w:trPr>
            <w:tc>
              <w:tcPr>
                <w:tcW w:w="548" w:type="pct"/>
                <w:vMerge w:val="restart"/>
                <w:tcBorders>
                  <w:top w:val="single" w:sz="4" w:space="0" w:color="auto"/>
                  <w:left w:val="single" w:sz="4" w:space="0" w:color="auto"/>
                  <w:bottom w:val="single" w:sz="4" w:space="0" w:color="auto"/>
                  <w:right w:val="single" w:sz="4" w:space="0" w:color="auto"/>
                </w:tcBorders>
                <w:vAlign w:val="center"/>
                <w:hideMark/>
              </w:tcPr>
              <w:p>
                <w:pPr>
                  <w:spacing w:line="23" w:lineRule="atLeast"/>
                  <w:jc w:val="center"/>
                  <w:rPr>
                    <w:b/>
                    <w:szCs w:val="24"/>
                  </w:rPr>
                </w:pPr>
                <w:r>
                  <w:rPr>
                    <w:b/>
                    <w:szCs w:val="24"/>
                  </w:rPr>
                  <w:t>Modulio numeris</w:t>
                </w:r>
              </w:p>
            </w:tc>
            <w:tc>
              <w:tcPr>
                <w:tcW w:w="3092" w:type="pct"/>
                <w:vMerge w:val="restart"/>
                <w:tcBorders>
                  <w:top w:val="single" w:sz="4" w:space="0" w:color="auto"/>
                  <w:left w:val="single" w:sz="4" w:space="0" w:color="auto"/>
                  <w:bottom w:val="single" w:sz="4" w:space="0" w:color="auto"/>
                  <w:right w:val="single" w:sz="4" w:space="0" w:color="auto"/>
                </w:tcBorders>
                <w:vAlign w:val="center"/>
                <w:hideMark/>
              </w:tcPr>
              <w:p>
                <w:pPr>
                  <w:spacing w:line="23" w:lineRule="atLeast"/>
                  <w:jc w:val="center"/>
                  <w:rPr>
                    <w:b/>
                    <w:szCs w:val="24"/>
                  </w:rPr>
                </w:pPr>
                <w:r>
                  <w:rPr>
                    <w:b/>
                    <w:szCs w:val="24"/>
                  </w:rPr>
                  <w:t>Modulio pavadinimas ir temos</w:t>
                </w:r>
              </w:p>
            </w:tc>
            <w:tc>
              <w:tcPr>
                <w:tcW w:w="1360" w:type="pct"/>
                <w:gridSpan w:val="2"/>
                <w:tcBorders>
                  <w:top w:val="single" w:sz="4" w:space="0" w:color="auto"/>
                  <w:left w:val="single" w:sz="4" w:space="0" w:color="auto"/>
                  <w:bottom w:val="single" w:sz="4" w:space="0" w:color="auto"/>
                  <w:right w:val="single" w:sz="4" w:space="0" w:color="auto"/>
                </w:tcBorders>
                <w:hideMark/>
              </w:tcPr>
              <w:p>
                <w:pPr>
                  <w:spacing w:line="23" w:lineRule="atLeast"/>
                  <w:jc w:val="center"/>
                  <w:rPr>
                    <w:b/>
                    <w:szCs w:val="24"/>
                  </w:rPr>
                </w:pPr>
                <w:r>
                  <w:rPr>
                    <w:b/>
                    <w:szCs w:val="24"/>
                  </w:rPr>
                  <w:t>Minimali trukmė</w:t>
                </w:r>
              </w:p>
            </w:tc>
          </w:tr>
          <w:tr>
            <w:trPr>
              <w:cantSplit/>
              <w:trHeight w:val="197"/>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
                    <w:szCs w:val="24"/>
                  </w:rPr>
                </w:pPr>
                <w:r>
                  <w:rPr>
                    <w:b/>
                    <w:szCs w:val="24"/>
                  </w:rPr>
                  <w:t>pirminiam</w:t>
                </w:r>
              </w:p>
            </w:tc>
            <w:tc>
              <w:tcPr>
                <w:tcW w:w="777" w:type="pct"/>
                <w:tcBorders>
                  <w:top w:val="single" w:sz="4" w:space="0" w:color="auto"/>
                  <w:left w:val="single" w:sz="4" w:space="0" w:color="auto"/>
                  <w:bottom w:val="single" w:sz="4" w:space="0" w:color="auto"/>
                  <w:right w:val="single" w:sz="4" w:space="0" w:color="auto"/>
                </w:tcBorders>
                <w:vAlign w:val="center"/>
                <w:hideMark/>
              </w:tcPr>
              <w:p>
                <w:pPr>
                  <w:spacing w:line="23" w:lineRule="atLeast"/>
                  <w:jc w:val="center"/>
                  <w:rPr>
                    <w:b/>
                    <w:szCs w:val="24"/>
                  </w:rPr>
                </w:pPr>
                <w:r>
                  <w:rPr>
                    <w:b/>
                    <w:szCs w:val="24"/>
                  </w:rPr>
                  <w:t>periodiniam</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Aviacijos saugumo tikslai, uždaviniai ir aviacijos saugumo kultūra</w:t>
                </w:r>
              </w:p>
              <w:p>
                <w:pPr>
                  <w:suppressAutoHyphens/>
                  <w:snapToGrid w:val="0"/>
                  <w:spacing w:line="23" w:lineRule="atLeast"/>
                  <w:jc w:val="both"/>
                  <w:rPr>
                    <w:rFonts w:eastAsia="Arial"/>
                    <w:bCs/>
                    <w:szCs w:val="24"/>
                    <w:lang w:eastAsia="ar-SA"/>
                  </w:rPr>
                </w:pPr>
                <w:r>
                  <w:rPr>
                    <w:rFonts w:eastAsia="Arial"/>
                    <w:bCs/>
                    <w:szCs w:val="24"/>
                    <w:lang w:eastAsia="ar-SA"/>
                  </w:rPr>
                  <w:t>1.1. Aviacijos saugumo tikslai ir uždaviniai.</w:t>
                </w:r>
              </w:p>
              <w:p>
                <w:pPr>
                  <w:spacing w:line="23" w:lineRule="atLeast"/>
                  <w:jc w:val="both"/>
                  <w:rPr>
                    <w:bCs/>
                    <w:szCs w:val="24"/>
                  </w:rPr>
                </w:pPr>
                <w:r>
                  <w:rPr>
                    <w:bCs/>
                    <w:szCs w:val="24"/>
                  </w:rPr>
                  <w:t>1.2. Aviacijos saugumo kultūra: sąvoka, svarba ir pagrindiniai principai.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Ankstesnė neteisėta veika, susijusi su civiline aviacija, teroristiniai išpuoliai ir esamos grėsmės. Vidaus subjektų keliama grėsmė, radikalizacija ir kibernetinis saugumas</w:t>
                </w:r>
              </w:p>
              <w:p>
                <w:pPr>
                  <w:suppressAutoHyphens/>
                  <w:snapToGrid w:val="0"/>
                  <w:spacing w:line="23" w:lineRule="atLeast"/>
                  <w:jc w:val="both"/>
                  <w:rPr>
                    <w:rFonts w:eastAsia="Arial"/>
                    <w:bCs/>
                    <w:szCs w:val="24"/>
                    <w:lang w:eastAsia="ar-SA"/>
                  </w:rPr>
                </w:pPr>
                <w:r>
                  <w:rPr>
                    <w:rFonts w:eastAsia="Arial"/>
                    <w:bCs/>
                    <w:szCs w:val="24"/>
                    <w:lang w:eastAsia="ar-SA"/>
                  </w:rPr>
                  <w:t>2.1. Neteisėtos veikos, susijusios su civiline aviacija, klasifikacija.</w:t>
                </w:r>
              </w:p>
              <w:p>
                <w:pPr>
                  <w:suppressAutoHyphens/>
                  <w:snapToGrid w:val="0"/>
                  <w:spacing w:line="23" w:lineRule="atLeast"/>
                  <w:jc w:val="both"/>
                  <w:rPr>
                    <w:rFonts w:eastAsia="Arial"/>
                    <w:bCs/>
                    <w:szCs w:val="24"/>
                    <w:lang w:eastAsia="ar-SA"/>
                  </w:rPr>
                </w:pPr>
                <w:r>
                  <w:rPr>
                    <w:rFonts w:eastAsia="Arial"/>
                    <w:bCs/>
                    <w:szCs w:val="24"/>
                    <w:lang w:eastAsia="ar-SA"/>
                  </w:rPr>
                  <w:t>2.2. Ankstesnės neteisėtos veikos, susijusios su civiline aviacija, atvejai (teroristiniai išpuoliai).</w:t>
                </w:r>
              </w:p>
              <w:p>
                <w:pPr>
                  <w:suppressAutoHyphens/>
                  <w:spacing w:line="23" w:lineRule="atLeast"/>
                  <w:jc w:val="both"/>
                  <w:rPr>
                    <w:rFonts w:eastAsia="Arial"/>
                    <w:bCs/>
                    <w:szCs w:val="24"/>
                    <w:lang w:eastAsia="ar-SA"/>
                  </w:rPr>
                </w:pPr>
                <w:r>
                  <w:rPr>
                    <w:rFonts w:eastAsia="Arial"/>
                    <w:bCs/>
                    <w:szCs w:val="24"/>
                    <w:lang w:eastAsia="ar-SA"/>
                  </w:rPr>
                  <w:t xml:space="preserve">2.3. Esamos grėsmės, asmenys ir asmenų grupės, galinčios kelti grėsmę civilinei aviacijai ir </w:t>
                </w:r>
                <w:r>
                  <w:rPr>
                    <w:bCs/>
                    <w:szCs w:val="24"/>
                  </w:rPr>
                  <w:t>civilinės aviacijos patrauklumo teroristinėms grupuotėms priežastys</w:t>
                </w:r>
                <w:r>
                  <w:rPr>
                    <w:rFonts w:eastAsia="Arial"/>
                    <w:bCs/>
                    <w:szCs w:val="24"/>
                    <w:lang w:eastAsia="ar-SA"/>
                  </w:rPr>
                  <w:t>.</w:t>
                </w:r>
              </w:p>
              <w:p>
                <w:pPr>
                  <w:suppressAutoHyphens/>
                  <w:spacing w:line="23" w:lineRule="atLeast"/>
                  <w:jc w:val="both"/>
                  <w:rPr>
                    <w:rFonts w:eastAsia="Arial"/>
                    <w:bCs/>
                    <w:szCs w:val="24"/>
                    <w:lang w:eastAsia="ar-SA"/>
                  </w:rPr>
                </w:pPr>
                <w:r>
                  <w:rPr>
                    <w:rFonts w:eastAsia="Arial"/>
                    <w:bCs/>
                    <w:szCs w:val="24"/>
                    <w:lang w:eastAsia="ar-SA"/>
                  </w:rPr>
                  <w:t>2.4. Kibernetinis saugumas:</w:t>
                </w:r>
              </w:p>
              <w:p>
                <w:pPr>
                  <w:spacing w:line="23" w:lineRule="atLeast"/>
                  <w:jc w:val="both"/>
                  <w:rPr>
                    <w:bCs/>
                    <w:szCs w:val="24"/>
                  </w:rPr>
                </w:pPr>
                <w:r>
                  <w:rPr>
                    <w:bCs/>
                    <w:szCs w:val="24"/>
                  </w:rPr>
                  <w:t xml:space="preserve">2.4.1. Kibernetinio saugumo politikos ir susijusių dokumentų (programa, planai, procedūros) svarba. </w:t>
                </w:r>
              </w:p>
              <w:p>
                <w:pPr>
                  <w:spacing w:line="23" w:lineRule="atLeast"/>
                  <w:jc w:val="both"/>
                  <w:rPr>
                    <w:bCs/>
                    <w:szCs w:val="24"/>
                  </w:rPr>
                </w:pPr>
                <w:r>
                  <w:rPr>
                    <w:bCs/>
                    <w:szCs w:val="24"/>
                  </w:rPr>
                  <w:t xml:space="preserve">2.4.2. Kibernetinių atakų būdai, tipai ir priemonės. </w:t>
                </w:r>
              </w:p>
              <w:p>
                <w:pPr>
                  <w:spacing w:line="23" w:lineRule="atLeast"/>
                  <w:jc w:val="both"/>
                  <w:rPr>
                    <w:bCs/>
                    <w:szCs w:val="24"/>
                  </w:rPr>
                </w:pPr>
                <w:r>
                  <w:rPr>
                    <w:bCs/>
                    <w:szCs w:val="24"/>
                  </w:rPr>
                  <w:t>2.4.3. Kibernetinių atakų aviacijos srityje atvejai.</w:t>
                </w:r>
              </w:p>
              <w:p>
                <w:pPr>
                  <w:spacing w:line="23" w:lineRule="atLeast"/>
                  <w:jc w:val="both"/>
                  <w:rPr>
                    <w:bCs/>
                    <w:szCs w:val="24"/>
                  </w:rPr>
                </w:pPr>
                <w:r>
                  <w:rPr>
                    <w:bCs/>
                    <w:szCs w:val="24"/>
                  </w:rPr>
                  <w:t xml:space="preserve">2.4.4. Kibernetinių atakų grėsmės šaltiniai. </w:t>
                </w:r>
              </w:p>
              <w:p>
                <w:pPr>
                  <w:spacing w:line="23" w:lineRule="atLeast"/>
                  <w:jc w:val="both"/>
                  <w:rPr>
                    <w:bCs/>
                    <w:szCs w:val="24"/>
                  </w:rPr>
                </w:pPr>
                <w:r>
                  <w:rPr>
                    <w:bCs/>
                    <w:szCs w:val="24"/>
                  </w:rPr>
                  <w:t xml:space="preserve">2.4.5. Kibernetinio saugumo užtikrinimo principai (CIA).   </w:t>
                </w:r>
              </w:p>
              <w:p>
                <w:pPr>
                  <w:spacing w:line="23" w:lineRule="atLeast"/>
                  <w:jc w:val="both"/>
                  <w:rPr>
                    <w:bCs/>
                    <w:szCs w:val="24"/>
                  </w:rPr>
                </w:pPr>
                <w:r>
                  <w:rPr>
                    <w:bCs/>
                    <w:szCs w:val="24"/>
                  </w:rPr>
                  <w:t>2.4.6. Atsargumo priemonės, padedančios užkirsti kelią kibernetinėms atakoms ir sumažinti atakos pasekmes.</w:t>
                </w:r>
              </w:p>
              <w:p>
                <w:pPr>
                  <w:spacing w:line="23" w:lineRule="atLeast"/>
                  <w:jc w:val="both"/>
                  <w:rPr>
                    <w:bCs/>
                    <w:szCs w:val="24"/>
                  </w:rPr>
                </w:pPr>
                <w:r>
                  <w:rPr>
                    <w:bCs/>
                    <w:szCs w:val="24"/>
                  </w:rPr>
                  <w:t>2.4.7. Galimi veiksmai, kurių imamasi, jei įtariama, kad bet kuri aviacijos infrastruktūros dalis galėjo būti kibernetinės atakos objektas.</w:t>
                </w:r>
              </w:p>
              <w:p>
                <w:pPr>
                  <w:spacing w:line="23" w:lineRule="atLeast"/>
                  <w:jc w:val="both"/>
                  <w:rPr>
                    <w:bCs/>
                    <w:szCs w:val="24"/>
                  </w:rPr>
                </w:pPr>
                <w:r>
                  <w:rPr>
                    <w:bCs/>
                    <w:szCs w:val="24"/>
                  </w:rPr>
                  <w:t>2.5. Radikalizacija:</w:t>
                </w:r>
              </w:p>
              <w:p>
                <w:pPr>
                  <w:spacing w:line="23" w:lineRule="atLeast"/>
                  <w:jc w:val="both"/>
                  <w:rPr>
                    <w:bCs/>
                    <w:szCs w:val="24"/>
                  </w:rPr>
                </w:pPr>
                <w:r>
                  <w:rPr>
                    <w:bCs/>
                    <w:szCs w:val="24"/>
                  </w:rPr>
                  <w:t xml:space="preserve">2.5.1. Sąvoka, radikalizacijos, ekstremizmo ir terorizmo panašumai bei skirtumai. </w:t>
                </w:r>
              </w:p>
              <w:p>
                <w:pPr>
                  <w:spacing w:line="23" w:lineRule="atLeast"/>
                  <w:jc w:val="both"/>
                  <w:rPr>
                    <w:bCs/>
                    <w:szCs w:val="24"/>
                  </w:rPr>
                </w:pPr>
                <w:r>
                  <w:rPr>
                    <w:bCs/>
                    <w:szCs w:val="24"/>
                  </w:rPr>
                  <w:t xml:space="preserve">2.5.2. Kas yra radikalizuojami, kas radikalizuojasi (priežastys, motyvai). </w:t>
                </w:r>
              </w:p>
              <w:p>
                <w:pPr>
                  <w:spacing w:line="23" w:lineRule="atLeast"/>
                  <w:jc w:val="both"/>
                  <w:rPr>
                    <w:bCs/>
                    <w:szCs w:val="24"/>
                  </w:rPr>
                </w:pPr>
                <w:r>
                  <w:rPr>
                    <w:bCs/>
                    <w:szCs w:val="24"/>
                  </w:rPr>
                  <w:t xml:space="preserve">2.5.3. Radikalizacijai palankūs veiksniai. </w:t>
                </w:r>
              </w:p>
              <w:p>
                <w:pPr>
                  <w:spacing w:line="23" w:lineRule="atLeast"/>
                  <w:jc w:val="both"/>
                  <w:rPr>
                    <w:bCs/>
                    <w:szCs w:val="24"/>
                  </w:rPr>
                </w:pPr>
                <w:r>
                  <w:rPr>
                    <w:bCs/>
                    <w:szCs w:val="24"/>
                  </w:rPr>
                  <w:t xml:space="preserve">2.5.4. Radikalizacijos atpažinimas. </w:t>
                </w:r>
              </w:p>
              <w:p>
                <w:pPr>
                  <w:spacing w:line="23" w:lineRule="atLeast"/>
                  <w:jc w:val="both"/>
                  <w:rPr>
                    <w:bCs/>
                    <w:szCs w:val="24"/>
                  </w:rPr>
                </w:pPr>
                <w:r>
                  <w:rPr>
                    <w:bCs/>
                    <w:szCs w:val="24"/>
                  </w:rPr>
                  <w:t xml:space="preserve">2.5.5. Radikalizacijos procesas (stadijos) ir pasekmės. </w:t>
                </w:r>
              </w:p>
              <w:p>
                <w:pPr>
                  <w:spacing w:line="23" w:lineRule="atLeast"/>
                  <w:jc w:val="both"/>
                  <w:rPr>
                    <w:bCs/>
                    <w:szCs w:val="24"/>
                  </w:rPr>
                </w:pPr>
                <w:r>
                  <w:rPr>
                    <w:bCs/>
                    <w:szCs w:val="24"/>
                  </w:rPr>
                  <w:t xml:space="preserve">2.5.6. Radikalizacijos ir jos nulemtų įvykių pavyzdžiai. </w:t>
                </w:r>
              </w:p>
              <w:p>
                <w:pPr>
                  <w:spacing w:line="23" w:lineRule="atLeast"/>
                  <w:jc w:val="both"/>
                  <w:rPr>
                    <w:bCs/>
                    <w:szCs w:val="24"/>
                  </w:rPr>
                </w:pPr>
                <w:r>
                  <w:rPr>
                    <w:bCs/>
                    <w:szCs w:val="24"/>
                  </w:rPr>
                  <w:t xml:space="preserve">2.5.7. Faktinė padėtis pasaulyje ir Lietuvoje. </w:t>
                </w:r>
              </w:p>
              <w:p>
                <w:pPr>
                  <w:spacing w:line="23" w:lineRule="atLeast"/>
                  <w:jc w:val="both"/>
                  <w:rPr>
                    <w:bCs/>
                    <w:szCs w:val="24"/>
                  </w:rPr>
                </w:pPr>
                <w:r>
                  <w:rPr>
                    <w:bCs/>
                    <w:szCs w:val="24"/>
                  </w:rPr>
                  <w:t xml:space="preserve">2.5.8. Radikalizmas ir aviacija. </w:t>
                </w:r>
              </w:p>
              <w:p>
                <w:pPr>
                  <w:spacing w:line="23" w:lineRule="atLeast"/>
                  <w:jc w:val="both"/>
                  <w:rPr>
                    <w:bCs/>
                    <w:szCs w:val="24"/>
                  </w:rPr>
                </w:pPr>
                <w:r>
                  <w:rPr>
                    <w:bCs/>
                    <w:szCs w:val="24"/>
                  </w:rPr>
                  <w:t xml:space="preserve">2.5.9. Radikalizacijos prevencija (pavyzdžiai ir geroji praktika). </w:t>
                </w:r>
              </w:p>
              <w:p>
                <w:pPr>
                  <w:spacing w:line="23" w:lineRule="atLeast"/>
                  <w:jc w:val="both"/>
                  <w:rPr>
                    <w:bCs/>
                    <w:szCs w:val="24"/>
                  </w:rPr>
                </w:pPr>
                <w:r>
                  <w:rPr>
                    <w:bCs/>
                    <w:szCs w:val="24"/>
                  </w:rPr>
                  <w:t xml:space="preserve">2.6. Vidaus subjektų keliama grėsmė (angl. </w:t>
                </w:r>
                <w:r>
                  <w:rPr>
                    <w:bCs/>
                    <w:i/>
                    <w:iCs/>
                    <w:szCs w:val="24"/>
                  </w:rPr>
                  <w:t>insider threat</w:t>
                </w:r>
                <w:r>
                  <w:rPr>
                    <w:bCs/>
                    <w:szCs w:val="24"/>
                  </w:rPr>
                  <w:t>):</w:t>
                </w:r>
              </w:p>
              <w:p>
                <w:pPr>
                  <w:spacing w:line="23" w:lineRule="atLeast"/>
                  <w:jc w:val="both"/>
                  <w:rPr>
                    <w:bCs/>
                    <w:szCs w:val="24"/>
                  </w:rPr>
                </w:pPr>
                <w:r>
                  <w:rPr>
                    <w:bCs/>
                    <w:szCs w:val="24"/>
                  </w:rPr>
                  <w:t>2.6.1. Apibrėžimas ir tipologija.</w:t>
                </w:r>
              </w:p>
              <w:p>
                <w:pPr>
                  <w:spacing w:line="23" w:lineRule="atLeast"/>
                  <w:jc w:val="both"/>
                  <w:rPr>
                    <w:bCs/>
                    <w:szCs w:val="24"/>
                  </w:rPr>
                </w:pPr>
                <w:r>
                  <w:rPr>
                    <w:bCs/>
                    <w:szCs w:val="24"/>
                  </w:rPr>
                  <w:t>2.6.2. Pavyzdžiai (istoriniai atvejai).</w:t>
                </w:r>
              </w:p>
              <w:p>
                <w:pPr>
                  <w:spacing w:line="23" w:lineRule="atLeast"/>
                  <w:jc w:val="both"/>
                  <w:rPr>
                    <w:bCs/>
                    <w:szCs w:val="24"/>
                  </w:rPr>
                </w:pPr>
                <w:r>
                  <w:rPr>
                    <w:bCs/>
                    <w:szCs w:val="24"/>
                  </w:rPr>
                  <w:t>2.6.3. Procesas ir požymiai, kaip atpažinti vidinę grėsmę.</w:t>
                </w:r>
              </w:p>
              <w:p>
                <w:pPr>
                  <w:spacing w:line="23" w:lineRule="atLeast"/>
                  <w:jc w:val="both"/>
                  <w:rPr>
                    <w:bCs/>
                    <w:szCs w:val="24"/>
                  </w:rPr>
                </w:pPr>
                <w:r>
                  <w:rPr>
                    <w:bCs/>
                    <w:szCs w:val="24"/>
                  </w:rPr>
                  <w:t>2.6.4. Pranešimai ir pagalba.</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90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Aviacijos saugumo teisinė sistema ir organizavimas</w:t>
                </w:r>
              </w:p>
              <w:p>
                <w:pPr>
                  <w:suppressAutoHyphens/>
                  <w:snapToGrid w:val="0"/>
                  <w:spacing w:line="23" w:lineRule="atLeast"/>
                  <w:jc w:val="both"/>
                  <w:rPr>
                    <w:rFonts w:eastAsia="Arial"/>
                    <w:bCs/>
                    <w:szCs w:val="24"/>
                    <w:lang w:eastAsia="ar-SA"/>
                  </w:rPr>
                </w:pPr>
                <w:r>
                  <w:rPr>
                    <w:rFonts w:eastAsia="Arial"/>
                    <w:bCs/>
                    <w:szCs w:val="24"/>
                    <w:lang w:eastAsia="ar-SA"/>
                  </w:rPr>
                  <w:t xml:space="preserve">3.1. Tarptautinės organizacijos, reguliuojančios aviacijos saugumą: </w:t>
                </w:r>
              </w:p>
              <w:p>
                <w:pPr>
                  <w:suppressAutoHyphens/>
                  <w:spacing w:line="23" w:lineRule="atLeast"/>
                  <w:jc w:val="both"/>
                  <w:rPr>
                    <w:rFonts w:eastAsia="Arial"/>
                    <w:bCs/>
                    <w:szCs w:val="24"/>
                    <w:lang w:eastAsia="ar-SA"/>
                  </w:rPr>
                </w:pPr>
                <w:r>
                  <w:rPr>
                    <w:rFonts w:eastAsia="Arial"/>
                    <w:bCs/>
                    <w:szCs w:val="24"/>
                    <w:lang w:eastAsia="ar-SA"/>
                  </w:rPr>
                  <w:t>3.1.1. Tarptautinė civilinės aviacijos organizacija (ICAO).</w:t>
                </w:r>
              </w:p>
              <w:p>
                <w:pPr>
                  <w:suppressAutoHyphens/>
                  <w:spacing w:line="23" w:lineRule="atLeast"/>
                  <w:jc w:val="both"/>
                  <w:rPr>
                    <w:rFonts w:eastAsia="Arial"/>
                    <w:bCs/>
                    <w:szCs w:val="24"/>
                    <w:lang w:eastAsia="ar-SA"/>
                  </w:rPr>
                </w:pPr>
                <w:r>
                  <w:rPr>
                    <w:rFonts w:eastAsia="Arial"/>
                    <w:bCs/>
                    <w:szCs w:val="24"/>
                    <w:lang w:eastAsia="ar-SA"/>
                  </w:rPr>
                  <w:t>3.1.2. Europos Sąjungos institucijos.</w:t>
                </w:r>
              </w:p>
              <w:p>
                <w:pPr>
                  <w:suppressAutoHyphens/>
                  <w:spacing w:line="23" w:lineRule="atLeast"/>
                  <w:jc w:val="both"/>
                  <w:rPr>
                    <w:rFonts w:eastAsia="Arial"/>
                    <w:bCs/>
                    <w:szCs w:val="24"/>
                    <w:lang w:eastAsia="ar-SA"/>
                  </w:rPr>
                </w:pPr>
                <w:r>
                  <w:rPr>
                    <w:rFonts w:eastAsia="Arial"/>
                    <w:bCs/>
                    <w:szCs w:val="24"/>
                    <w:lang w:eastAsia="ar-SA"/>
                  </w:rPr>
                  <w:t>3.1.3. Europos civilinės aviacijos konferencija (ECAC).</w:t>
                </w:r>
              </w:p>
              <w:p>
                <w:pPr>
                  <w:suppressAutoHyphens/>
                  <w:spacing w:line="23" w:lineRule="atLeast"/>
                  <w:jc w:val="both"/>
                  <w:rPr>
                    <w:rFonts w:eastAsia="Arial"/>
                    <w:bCs/>
                    <w:szCs w:val="24"/>
                    <w:lang w:eastAsia="ar-SA"/>
                  </w:rPr>
                </w:pPr>
                <w:r>
                  <w:rPr>
                    <w:rFonts w:eastAsia="Arial"/>
                    <w:bCs/>
                    <w:szCs w:val="24"/>
                    <w:lang w:eastAsia="ar-SA"/>
                  </w:rPr>
                  <w:t>3.2. Aviacijos saugumo organizavimas Lietuvoje ir Lietuvos Respublikos teisės aktai:</w:t>
                </w:r>
              </w:p>
              <w:p>
                <w:pPr>
                  <w:suppressAutoHyphens/>
                  <w:spacing w:line="23" w:lineRule="atLeast"/>
                  <w:jc w:val="both"/>
                  <w:rPr>
                    <w:rFonts w:eastAsia="Arial"/>
                    <w:bCs/>
                    <w:szCs w:val="24"/>
                    <w:lang w:eastAsia="ar-SA"/>
                  </w:rPr>
                </w:pPr>
                <w:r>
                  <w:rPr>
                    <w:rFonts w:eastAsia="Arial"/>
                    <w:bCs/>
                    <w:szCs w:val="24"/>
                    <w:lang w:eastAsia="ar-SA"/>
                  </w:rPr>
                  <w:t>3.2.1. Nacionalinė civilinės aviacijos saugumo komisija.</w:t>
                </w:r>
              </w:p>
              <w:p>
                <w:pPr>
                  <w:suppressAutoHyphens/>
                  <w:spacing w:line="23" w:lineRule="atLeast"/>
                  <w:jc w:val="both"/>
                  <w:rPr>
                    <w:rFonts w:eastAsia="Arial"/>
                    <w:bCs/>
                    <w:szCs w:val="24"/>
                    <w:lang w:eastAsia="ar-SA"/>
                  </w:rPr>
                </w:pPr>
                <w:r>
                  <w:rPr>
                    <w:rFonts w:eastAsia="Arial"/>
                    <w:bCs/>
                    <w:szCs w:val="24"/>
                    <w:lang w:eastAsia="ar-SA"/>
                  </w:rPr>
                  <w:t>3.2.2. Lietuvos transporto saugos administracija, Transporto kompetencijų agentūra.</w:t>
                </w:r>
              </w:p>
              <w:p>
                <w:pPr>
                  <w:spacing w:line="23" w:lineRule="atLeast"/>
                  <w:jc w:val="both"/>
                  <w:rPr>
                    <w:bCs/>
                    <w:szCs w:val="24"/>
                  </w:rPr>
                </w:pPr>
                <w:r>
                  <w:rPr>
                    <w:bCs/>
                    <w:szCs w:val="24"/>
                  </w:rPr>
                  <w:t>3.2.3. Tarptautinių organizacijų ir Lietuvos Respublikos teisės aktai, reglamentuojantys aviacijos saugumą.</w:t>
                </w:r>
              </w:p>
              <w:p>
                <w:pPr>
                  <w:spacing w:line="23" w:lineRule="atLeast"/>
                  <w:jc w:val="both"/>
                  <w:rPr>
                    <w:bCs/>
                    <w:szCs w:val="24"/>
                  </w:rPr>
                </w:pPr>
                <w:r>
                  <w:rPr>
                    <w:bCs/>
                    <w:szCs w:val="24"/>
                  </w:rPr>
                  <w:t>3.3. Oro uostus valdančių įmonių, oro vežėjų ir subjektų, taikančių aviacijos saugumo priemones, bei jų saugumo kontrolę vykdančių asmenų pareigos ir atsakomybė.</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4. </w:t>
                </w:r>
              </w:p>
            </w:tc>
            <w:tc>
              <w:tcPr>
                <w:tcW w:w="3092" w:type="pct"/>
                <w:tcBorders>
                  <w:top w:val="single" w:sz="4" w:space="0" w:color="auto"/>
                  <w:left w:val="single" w:sz="4" w:space="0" w:color="auto"/>
                  <w:bottom w:val="single" w:sz="4" w:space="0" w:color="auto"/>
                  <w:right w:val="single" w:sz="4" w:space="0" w:color="auto"/>
                </w:tcBorders>
                <w:hideMark/>
              </w:tcPr>
              <w:p>
                <w:pPr>
                  <w:suppressAutoHyphens/>
                  <w:spacing w:line="23" w:lineRule="atLeast"/>
                  <w:jc w:val="both"/>
                  <w:rPr>
                    <w:rFonts w:eastAsia="Arial"/>
                    <w:bCs/>
                    <w:szCs w:val="24"/>
                    <w:lang w:eastAsia="ar-SA"/>
                  </w:rPr>
                </w:pPr>
                <w:r>
                  <w:rPr>
                    <w:rFonts w:eastAsia="Arial"/>
                    <w:bCs/>
                    <w:szCs w:val="24"/>
                    <w:lang w:eastAsia="ar-SA"/>
                  </w:rPr>
                  <w:t>Oro uosto patekimo kontrolės sistema</w:t>
                </w:r>
              </w:p>
              <w:p>
                <w:pPr>
                  <w:suppressAutoHyphens/>
                  <w:snapToGrid w:val="0"/>
                  <w:spacing w:line="23" w:lineRule="atLeast"/>
                  <w:jc w:val="both"/>
                  <w:rPr>
                    <w:rFonts w:eastAsia="Arial"/>
                    <w:bCs/>
                    <w:szCs w:val="24"/>
                    <w:lang w:eastAsia="ar-SA"/>
                  </w:rPr>
                </w:pPr>
                <w:r>
                  <w:rPr>
                    <w:rFonts w:eastAsia="Arial"/>
                    <w:bCs/>
                    <w:szCs w:val="24"/>
                    <w:lang w:eastAsia="ar-SA"/>
                  </w:rPr>
                  <w:t>4.1. Patekimo kontrolės tikslas.</w:t>
                </w:r>
              </w:p>
              <w:p>
                <w:pPr>
                  <w:suppressAutoHyphens/>
                  <w:snapToGrid w:val="0"/>
                  <w:spacing w:line="23" w:lineRule="atLeast"/>
                  <w:jc w:val="both"/>
                  <w:rPr>
                    <w:rFonts w:eastAsia="Arial"/>
                    <w:bCs/>
                    <w:szCs w:val="24"/>
                    <w:lang w:eastAsia="ar-SA"/>
                  </w:rPr>
                </w:pPr>
                <w:r>
                  <w:rPr>
                    <w:rFonts w:eastAsia="Arial"/>
                    <w:bCs/>
                    <w:szCs w:val="24"/>
                    <w:lang w:eastAsia="ar-SA"/>
                  </w:rPr>
                  <w:t>4.2. Teisės aktų reikalavimai, taikomi patekimo kontrolei:</w:t>
                </w:r>
              </w:p>
              <w:p>
                <w:pPr>
                  <w:suppressAutoHyphens/>
                  <w:snapToGrid w:val="0"/>
                  <w:spacing w:line="23" w:lineRule="atLeast"/>
                  <w:jc w:val="both"/>
                  <w:rPr>
                    <w:rFonts w:eastAsia="Arial"/>
                    <w:bCs/>
                    <w:szCs w:val="24"/>
                    <w:lang w:eastAsia="ar-SA"/>
                  </w:rPr>
                </w:pPr>
                <w:r>
                  <w:rPr>
                    <w:rFonts w:eastAsia="Arial"/>
                    <w:bCs/>
                    <w:szCs w:val="24"/>
                    <w:lang w:eastAsia="ar-SA"/>
                  </w:rPr>
                  <w:t>4.2.1. oro uosto zonos;</w:t>
                </w:r>
              </w:p>
              <w:p>
                <w:pPr>
                  <w:suppressAutoHyphens/>
                  <w:snapToGrid w:val="0"/>
                  <w:spacing w:line="23" w:lineRule="atLeast"/>
                  <w:jc w:val="both"/>
                  <w:rPr>
                    <w:rFonts w:eastAsia="Arial"/>
                    <w:bCs/>
                    <w:szCs w:val="24"/>
                    <w:lang w:eastAsia="ar-SA"/>
                  </w:rPr>
                </w:pPr>
                <w:r>
                  <w:rPr>
                    <w:rFonts w:eastAsia="Arial"/>
                    <w:bCs/>
                    <w:szCs w:val="24"/>
                    <w:lang w:eastAsia="ar-SA"/>
                  </w:rPr>
                  <w:t>4.2.2. patekimo kontrolės užtikrinimo priemonės;</w:t>
                </w:r>
              </w:p>
              <w:p>
                <w:pPr>
                  <w:suppressAutoHyphens/>
                  <w:snapToGrid w:val="0"/>
                  <w:spacing w:line="23" w:lineRule="atLeast"/>
                  <w:jc w:val="both"/>
                  <w:rPr>
                    <w:rFonts w:eastAsia="Arial"/>
                    <w:bCs/>
                    <w:szCs w:val="24"/>
                    <w:lang w:eastAsia="ar-SA"/>
                  </w:rPr>
                </w:pPr>
                <w:r>
                  <w:rPr>
                    <w:rFonts w:eastAsia="Arial"/>
                    <w:bCs/>
                    <w:szCs w:val="24"/>
                    <w:lang w:eastAsia="ar-SA"/>
                  </w:rPr>
                  <w:t>4.2.3. patekimo kontrolės procedūros patenkant į skirtingas oro uosto zonas;</w:t>
                </w:r>
              </w:p>
              <w:p>
                <w:pPr>
                  <w:suppressAutoHyphens/>
                  <w:spacing w:line="23" w:lineRule="atLeast"/>
                  <w:jc w:val="both"/>
                  <w:rPr>
                    <w:rFonts w:eastAsia="Arial"/>
                    <w:bCs/>
                    <w:szCs w:val="24"/>
                    <w:lang w:eastAsia="ar-SA"/>
                  </w:rPr>
                </w:pPr>
                <w:r>
                  <w:rPr>
                    <w:rFonts w:eastAsia="Arial"/>
                    <w:bCs/>
                    <w:szCs w:val="24"/>
                    <w:lang w:eastAsia="ar-SA"/>
                  </w:rPr>
                  <w:t>4.2.4. oro uosto pažymėjimų tipai.</w:t>
                </w:r>
              </w:p>
              <w:p>
                <w:pPr>
                  <w:spacing w:line="23" w:lineRule="atLeast"/>
                  <w:jc w:val="both"/>
                  <w:rPr>
                    <w:bCs/>
                    <w:szCs w:val="24"/>
                  </w:rPr>
                </w:pPr>
                <w:r>
                  <w:rPr>
                    <w:bCs/>
                    <w:szCs w:val="24"/>
                  </w:rPr>
                  <w:t>4.3. Kontrolinės konfigūracija ir bendras supažindinimas su patikrinimo procesu.</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5.</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Oro uostą valdančios įmonės vykdoma patekimo kontrolė, stebėjimas ir patruliavimas</w:t>
                </w:r>
              </w:p>
              <w:p>
                <w:pPr>
                  <w:suppressAutoHyphens/>
                  <w:spacing w:line="23" w:lineRule="atLeast"/>
                  <w:jc w:val="both"/>
                  <w:rPr>
                    <w:rFonts w:eastAsia="Arial"/>
                    <w:bCs/>
                    <w:spacing w:val="-6"/>
                    <w:szCs w:val="24"/>
                    <w:lang w:eastAsia="ar-SA"/>
                  </w:rPr>
                </w:pPr>
                <w:r>
                  <w:rPr>
                    <w:rFonts w:eastAsia="Arial"/>
                    <w:bCs/>
                    <w:spacing w:val="-6"/>
                    <w:szCs w:val="24"/>
                    <w:lang w:eastAsia="ar-SA"/>
                  </w:rPr>
                  <w:t xml:space="preserve">5.1. Stebėjimo ir patruliavimo tikslas, </w:t>
                </w:r>
                <w:r>
                  <w:rPr>
                    <w:rFonts w:eastAsia="Arial"/>
                    <w:bCs/>
                    <w:szCs w:val="24"/>
                    <w:lang w:eastAsia="ar-SA"/>
                  </w:rPr>
                  <w:t>pagrindiniai veiksmingo patruliavimo elementai.</w:t>
                </w:r>
              </w:p>
              <w:p>
                <w:pPr>
                  <w:suppressAutoHyphens/>
                  <w:spacing w:line="23" w:lineRule="atLeast"/>
                  <w:jc w:val="both"/>
                  <w:rPr>
                    <w:rFonts w:eastAsia="Arial"/>
                    <w:bCs/>
                    <w:szCs w:val="24"/>
                    <w:lang w:eastAsia="ar-SA"/>
                  </w:rPr>
                </w:pPr>
                <w:r>
                  <w:rPr>
                    <w:rFonts w:eastAsia="Arial"/>
                    <w:bCs/>
                    <w:spacing w:val="-6"/>
                    <w:szCs w:val="24"/>
                    <w:lang w:eastAsia="ar-SA"/>
                  </w:rPr>
                  <w:t>5.2. Patekimo kontrolę, stebėjimą ir patruliavimą oro uoste vykdančių asmenų atsakomybės:</w:t>
                </w:r>
              </w:p>
              <w:p>
                <w:pPr>
                  <w:suppressAutoHyphens/>
                  <w:spacing w:line="23" w:lineRule="atLeast"/>
                  <w:jc w:val="both"/>
                  <w:rPr>
                    <w:rFonts w:eastAsia="Arial"/>
                    <w:bCs/>
                    <w:szCs w:val="24"/>
                    <w:lang w:eastAsia="ar-SA"/>
                  </w:rPr>
                </w:pPr>
                <w:r>
                  <w:rPr>
                    <w:rFonts w:eastAsia="Arial"/>
                    <w:bCs/>
                    <w:szCs w:val="24"/>
                    <w:lang w:eastAsia="ar-SA"/>
                  </w:rPr>
                  <w:t>5.2.1. leidimų tikrinimo tvarka;</w:t>
                </w:r>
              </w:p>
              <w:p>
                <w:pPr>
                  <w:suppressAutoHyphens/>
                  <w:spacing w:line="23" w:lineRule="atLeast"/>
                  <w:jc w:val="both"/>
                  <w:rPr>
                    <w:rFonts w:eastAsia="Arial"/>
                    <w:bCs/>
                    <w:szCs w:val="24"/>
                    <w:lang w:eastAsia="ar-SA"/>
                  </w:rPr>
                </w:pPr>
                <w:r>
                  <w:rPr>
                    <w:rFonts w:eastAsia="Arial"/>
                    <w:bCs/>
                    <w:szCs w:val="24"/>
                    <w:lang w:eastAsia="ar-SA"/>
                  </w:rPr>
                  <w:t>5.2.2. asmenų sustabdymo tapatybei patikrinti procedūros ir aplinkybės, kuriomis asmenys turėtų būti stabdomi tapatybei patikrinti;</w:t>
                </w:r>
              </w:p>
              <w:p>
                <w:pPr>
                  <w:spacing w:line="23" w:lineRule="atLeast"/>
                  <w:jc w:val="both"/>
                  <w:rPr>
                    <w:bCs/>
                    <w:szCs w:val="24"/>
                  </w:rPr>
                </w:pPr>
                <w:r>
                  <w:rPr>
                    <w:bCs/>
                    <w:szCs w:val="24"/>
                  </w:rPr>
                  <w:t>5.2.3. išimtys, taikomos patekimo kontrolei;</w:t>
                </w:r>
              </w:p>
              <w:p>
                <w:pPr>
                  <w:spacing w:line="23" w:lineRule="atLeast"/>
                  <w:jc w:val="both"/>
                  <w:rPr>
                    <w:bCs/>
                    <w:szCs w:val="24"/>
                  </w:rPr>
                </w:pPr>
                <w:r>
                  <w:rPr>
                    <w:bCs/>
                    <w:szCs w:val="24"/>
                  </w:rPr>
                  <w:t>5.2.4. pašto ir krovinių, oro uosto ir orlaivio atsargų, oro vežėjo medžiagų, įvežamų ar įnešamų į oro uosto zonas, patekimo kontrolė;</w:t>
                </w:r>
              </w:p>
              <w:p>
                <w:pPr>
                  <w:spacing w:line="23" w:lineRule="atLeast"/>
                  <w:jc w:val="both"/>
                  <w:rPr>
                    <w:bCs/>
                    <w:strike/>
                    <w:szCs w:val="24"/>
                  </w:rPr>
                </w:pPr>
                <w:r>
                  <w:rPr>
                    <w:bCs/>
                    <w:szCs w:val="24"/>
                  </w:rPr>
                  <w:t>5.2.5. oro uosto riboto patekimo zonos svarbiausių dalių, kurių saugumas galėjo būti pažeistas, saugumo nuodugnus patikrinimas.</w:t>
                </w:r>
              </w:p>
              <w:p>
                <w:pPr>
                  <w:spacing w:line="23" w:lineRule="atLeast"/>
                  <w:jc w:val="both"/>
                  <w:rPr>
                    <w:bCs/>
                    <w:szCs w:val="24"/>
                  </w:rPr>
                </w:pPr>
                <w:r>
                  <w:rPr>
                    <w:bCs/>
                    <w:szCs w:val="24"/>
                  </w:rPr>
                  <w:t>5.3. Bendravimo įgūdžiai, reakcija į kultūrinius skirtumus, elgesys su potencialiai pavojingais asmenimis.</w:t>
                </w:r>
              </w:p>
              <w:p>
                <w:pPr>
                  <w:spacing w:line="23" w:lineRule="atLeast"/>
                  <w:jc w:val="both"/>
                  <w:rPr>
                    <w:bCs/>
                    <w:szCs w:val="24"/>
                  </w:rPr>
                </w:pPr>
                <w:r>
                  <w:rPr>
                    <w:bCs/>
                    <w:szCs w:val="24"/>
                  </w:rPr>
                  <w:t>5.4. Taikomų patekimo kontrolės, stebėjimo ir patruliavimo metodų galimybės ir trūkumai.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6.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Oro navigacijos paslaugas teikiančios įmonės patekimo kontrolė </w:t>
                </w:r>
              </w:p>
              <w:p>
                <w:pPr>
                  <w:suppressAutoHyphens/>
                  <w:snapToGrid w:val="0"/>
                  <w:spacing w:line="23" w:lineRule="atLeast"/>
                  <w:jc w:val="both"/>
                  <w:rPr>
                    <w:rFonts w:eastAsia="Arial"/>
                    <w:bCs/>
                    <w:szCs w:val="24"/>
                    <w:lang w:eastAsia="ar-SA"/>
                  </w:rPr>
                </w:pPr>
                <w:r>
                  <w:rPr>
                    <w:rFonts w:eastAsia="Arial"/>
                    <w:bCs/>
                    <w:szCs w:val="24"/>
                    <w:lang w:eastAsia="ar-SA"/>
                  </w:rPr>
                  <w:t>6.1. Patekimo kontrolės tikslas.</w:t>
                </w:r>
              </w:p>
              <w:p>
                <w:pPr>
                  <w:suppressAutoHyphens/>
                  <w:snapToGrid w:val="0"/>
                  <w:spacing w:line="23" w:lineRule="atLeast"/>
                  <w:jc w:val="both"/>
                  <w:rPr>
                    <w:rFonts w:eastAsia="Arial"/>
                    <w:bCs/>
                    <w:szCs w:val="24"/>
                    <w:lang w:eastAsia="ar-SA"/>
                  </w:rPr>
                </w:pPr>
                <w:r>
                  <w:rPr>
                    <w:rFonts w:eastAsia="Arial"/>
                    <w:bCs/>
                    <w:szCs w:val="24"/>
                    <w:lang w:eastAsia="ar-SA"/>
                  </w:rPr>
                  <w:t>6.2. Teisės aktų reikalavimai, taikomi patekimo kontrolei:</w:t>
                </w:r>
              </w:p>
              <w:p>
                <w:pPr>
                  <w:suppressAutoHyphens/>
                  <w:snapToGrid w:val="0"/>
                  <w:spacing w:line="23" w:lineRule="atLeast"/>
                  <w:jc w:val="both"/>
                  <w:rPr>
                    <w:rFonts w:eastAsia="Arial"/>
                    <w:bCs/>
                    <w:szCs w:val="24"/>
                    <w:lang w:eastAsia="ar-SA"/>
                  </w:rPr>
                </w:pPr>
                <w:r>
                  <w:rPr>
                    <w:rFonts w:eastAsia="Arial"/>
                    <w:bCs/>
                    <w:szCs w:val="24"/>
                    <w:lang w:eastAsia="ar-SA"/>
                  </w:rPr>
                  <w:t>6.2.1. nustatytos zonos;</w:t>
                </w:r>
              </w:p>
              <w:p>
                <w:pPr>
                  <w:suppressAutoHyphens/>
                  <w:snapToGrid w:val="0"/>
                  <w:spacing w:line="23" w:lineRule="atLeast"/>
                  <w:jc w:val="both"/>
                  <w:rPr>
                    <w:rFonts w:eastAsia="Arial"/>
                    <w:bCs/>
                    <w:szCs w:val="24"/>
                    <w:lang w:eastAsia="ar-SA"/>
                  </w:rPr>
                </w:pPr>
                <w:r>
                  <w:rPr>
                    <w:rFonts w:eastAsia="Arial"/>
                    <w:bCs/>
                    <w:szCs w:val="24"/>
                    <w:lang w:eastAsia="ar-SA"/>
                  </w:rPr>
                  <w:t>6.2.2. patekimo kontrolės užtikrinimo priemonės.</w:t>
                </w:r>
              </w:p>
              <w:p>
                <w:pPr>
                  <w:suppressAutoHyphens/>
                  <w:spacing w:line="23" w:lineRule="atLeast"/>
                  <w:jc w:val="both"/>
                  <w:rPr>
                    <w:rFonts w:eastAsia="Arial"/>
                    <w:bCs/>
                    <w:szCs w:val="24"/>
                    <w:lang w:eastAsia="ar-SA"/>
                  </w:rPr>
                </w:pPr>
                <w:r>
                  <w:rPr>
                    <w:rFonts w:eastAsia="Arial"/>
                    <w:bCs/>
                    <w:szCs w:val="24"/>
                    <w:lang w:eastAsia="ar-SA"/>
                  </w:rPr>
                  <w:t>6.3. Leidimų tipai.</w:t>
                </w:r>
              </w:p>
              <w:p>
                <w:pPr>
                  <w:spacing w:line="23" w:lineRule="atLeast"/>
                  <w:jc w:val="both"/>
                  <w:rPr>
                    <w:bCs/>
                    <w:szCs w:val="24"/>
                  </w:rPr>
                </w:pPr>
                <w:r>
                  <w:rPr>
                    <w:bCs/>
                    <w:szCs w:val="24"/>
                  </w:rPr>
                  <w:t>6.4. Veiksmai, jei pastebimi įtartini asmenys.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7.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Bendras supažindinimas su draudžiamais daiktais</w:t>
                </w:r>
              </w:p>
              <w:p>
                <w:pPr>
                  <w:suppressAutoHyphens/>
                  <w:snapToGrid w:val="0"/>
                  <w:spacing w:line="23" w:lineRule="atLeast"/>
                  <w:jc w:val="both"/>
                  <w:rPr>
                    <w:rFonts w:eastAsia="Arial"/>
                    <w:bCs/>
                    <w:szCs w:val="24"/>
                    <w:lang w:eastAsia="ar-SA"/>
                  </w:rPr>
                </w:pPr>
                <w:r>
                  <w:rPr>
                    <w:rFonts w:eastAsia="Arial"/>
                    <w:bCs/>
                    <w:szCs w:val="24"/>
                    <w:lang w:eastAsia="ar-SA"/>
                  </w:rPr>
                  <w:t>7.1. Draudžiamų daiktų sąrašas.</w:t>
                </w:r>
              </w:p>
              <w:p>
                <w:pPr>
                  <w:spacing w:line="23" w:lineRule="atLeast"/>
                  <w:jc w:val="both"/>
                  <w:rPr>
                    <w:bCs/>
                    <w:szCs w:val="24"/>
                  </w:rPr>
                </w:pPr>
                <w:r>
                  <w:rPr>
                    <w:bCs/>
                    <w:szCs w:val="24"/>
                  </w:rPr>
                  <w:t>7.2. Veiksmai aptikus draudžiamą ar įtarimą keliantį daiktą oro uosto riboto patekimo zonoje.</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8.</w:t>
                </w:r>
              </w:p>
            </w:tc>
            <w:tc>
              <w:tcPr>
                <w:tcW w:w="3092" w:type="pct"/>
                <w:tcBorders>
                  <w:top w:val="single" w:sz="4" w:space="0" w:color="auto"/>
                  <w:left w:val="single" w:sz="4" w:space="0" w:color="auto"/>
                  <w:bottom w:val="single" w:sz="4" w:space="0" w:color="auto"/>
                  <w:right w:val="single" w:sz="4" w:space="0" w:color="auto"/>
                </w:tcBorders>
                <w:hideMark/>
              </w:tcPr>
              <w:p>
                <w:pPr>
                  <w:snapToGrid w:val="0"/>
                  <w:spacing w:line="23" w:lineRule="atLeast"/>
                  <w:jc w:val="both"/>
                  <w:rPr>
                    <w:bCs/>
                    <w:szCs w:val="24"/>
                  </w:rPr>
                </w:pPr>
                <w:r>
                  <w:rPr>
                    <w:bCs/>
                    <w:szCs w:val="24"/>
                  </w:rPr>
                  <w:t>Veiksmai kilus incidentams</w:t>
                </w:r>
              </w:p>
              <w:p>
                <w:pPr>
                  <w:spacing w:line="23" w:lineRule="atLeast"/>
                  <w:jc w:val="both"/>
                  <w:rPr>
                    <w:bCs/>
                    <w:szCs w:val="24"/>
                  </w:rPr>
                </w:pPr>
                <w:r>
                  <w:rPr>
                    <w:bCs/>
                    <w:szCs w:val="24"/>
                  </w:rPr>
                  <w:t>8.1. Veiksmai pastebėjus įtartiną asmenį.</w:t>
                </w:r>
              </w:p>
              <w:p>
                <w:pPr>
                  <w:spacing w:line="23" w:lineRule="atLeast"/>
                  <w:jc w:val="both"/>
                  <w:rPr>
                    <w:bCs/>
                    <w:szCs w:val="24"/>
                  </w:rPr>
                </w:pPr>
                <w:r>
                  <w:rPr>
                    <w:bCs/>
                    <w:szCs w:val="24"/>
                  </w:rPr>
                  <w:t>8.2. Veiksmai gavus pranešimą apie padėtus sprogmenis.</w:t>
                </w:r>
              </w:p>
              <w:p>
                <w:pPr>
                  <w:spacing w:line="23" w:lineRule="atLeast"/>
                  <w:jc w:val="both"/>
                  <w:rPr>
                    <w:bCs/>
                    <w:szCs w:val="24"/>
                  </w:rPr>
                </w:pPr>
                <w:r>
                  <w:rPr>
                    <w:bCs/>
                    <w:szCs w:val="24"/>
                  </w:rPr>
                  <w:t>8.3. Veiksmai pastebėjus įtartiną transporto priemonę.</w:t>
                </w:r>
              </w:p>
              <w:p>
                <w:pPr>
                  <w:spacing w:line="23" w:lineRule="atLeast"/>
                  <w:jc w:val="both"/>
                  <w:rPr>
                    <w:bCs/>
                    <w:szCs w:val="24"/>
                  </w:rPr>
                </w:pPr>
                <w:r>
                  <w:rPr>
                    <w:bCs/>
                    <w:szCs w:val="24"/>
                  </w:rPr>
                  <w:t xml:space="preserve">8.4. Veiksmai pastebėjus įtartiną bepilotį orlaivį. </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15 min. </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9.</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Pranešimų tvarka</w:t>
                </w:r>
              </w:p>
              <w:p>
                <w:pPr>
                  <w:snapToGrid w:val="0"/>
                  <w:spacing w:line="23" w:lineRule="atLeast"/>
                  <w:jc w:val="both"/>
                  <w:rPr>
                    <w:bCs/>
                    <w:szCs w:val="24"/>
                  </w:rPr>
                </w:pPr>
                <w:r>
                  <w:rPr>
                    <w:bCs/>
                    <w:szCs w:val="24"/>
                  </w:rPr>
                  <w:t xml:space="preserve">9.1. Pranešimų sistemos organizavimas. </w:t>
                </w:r>
              </w:p>
              <w:p>
                <w:pPr>
                  <w:snapToGrid w:val="0"/>
                  <w:spacing w:line="23" w:lineRule="atLeast"/>
                  <w:jc w:val="both"/>
                  <w:rPr>
                    <w:bCs/>
                    <w:szCs w:val="24"/>
                  </w:rPr>
                </w:pPr>
                <w:r>
                  <w:rPr>
                    <w:bCs/>
                    <w:szCs w:val="24"/>
                  </w:rPr>
                  <w:t>9.2. Naudojamos ryšio priemonės, šaukiniai, ryšio palaikymo taisyklės.</w:t>
                </w:r>
              </w:p>
              <w:p>
                <w:pPr>
                  <w:spacing w:line="23" w:lineRule="atLeast"/>
                  <w:jc w:val="both"/>
                  <w:rPr>
                    <w:bCs/>
                    <w:szCs w:val="24"/>
                  </w:rPr>
                </w:pPr>
                <w:r>
                  <w:rPr>
                    <w:bCs/>
                    <w:szCs w:val="24"/>
                  </w:rPr>
                  <w:t>9.3. Pranešimų ir ataskaitų formos ir turinys, pranešimų vertinimas.</w:t>
                </w:r>
              </w:p>
              <w:p>
                <w:pPr>
                  <w:spacing w:line="23" w:lineRule="atLeast"/>
                  <w:jc w:val="both"/>
                  <w:rPr>
                    <w:bCs/>
                    <w:szCs w:val="24"/>
                  </w:rPr>
                </w:pPr>
                <w:r>
                  <w:rPr>
                    <w:bCs/>
                    <w:szCs w:val="24"/>
                  </w:rPr>
                  <w:t>9.4. Pranešimai apie kibernetinio saugumo incidentus ar susirūpinimą keliančius klausimus, veiksmai ir procedūros gavus tokį pranešimą.</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10 min. </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10. </w:t>
                </w:r>
              </w:p>
            </w:tc>
            <w:tc>
              <w:tcPr>
                <w:tcW w:w="3092" w:type="pct"/>
                <w:tcBorders>
                  <w:top w:val="single" w:sz="4" w:space="0" w:color="auto"/>
                  <w:left w:val="single" w:sz="4" w:space="0" w:color="auto"/>
                  <w:bottom w:val="single" w:sz="4" w:space="0" w:color="auto"/>
                  <w:right w:val="single" w:sz="4" w:space="0" w:color="auto"/>
                </w:tcBorders>
                <w:hideMark/>
              </w:tcPr>
              <w:p>
                <w:pPr>
                  <w:suppressAutoHyphens/>
                  <w:spacing w:line="23" w:lineRule="atLeast"/>
                  <w:jc w:val="both"/>
                  <w:textAlignment w:val="center"/>
                  <w:rPr>
                    <w:bCs/>
                    <w:szCs w:val="24"/>
                  </w:rPr>
                </w:pPr>
                <w:r>
                  <w:rPr>
                    <w:bCs/>
                    <w:szCs w:val="24"/>
                  </w:rPr>
                  <w:t xml:space="preserve">Keleivių, jų rankinio bagažo, kitų nei keleiviai asmenų bei jų nešamų daiktų ir oro vežėjo pašto ir medžiagų, kurie gabenami kaip rankinis bagažas, saugumas </w:t>
                </w:r>
              </w:p>
              <w:p>
                <w:pPr>
                  <w:snapToGrid w:val="0"/>
                  <w:spacing w:line="23" w:lineRule="atLeast"/>
                  <w:jc w:val="both"/>
                  <w:rPr>
                    <w:bCs/>
                    <w:szCs w:val="24"/>
                  </w:rPr>
                </w:pPr>
                <w:r>
                  <w:rPr>
                    <w:bCs/>
                    <w:szCs w:val="24"/>
                  </w:rPr>
                  <w:t>10.1. Teisės aktai, reglamentuojantys keleivių, kitų nei keleiviai asmenų, rankinio bagažo ir nešamų daiktų saugumą.</w:t>
                </w:r>
              </w:p>
              <w:p>
                <w:pPr>
                  <w:spacing w:line="23" w:lineRule="atLeast"/>
                  <w:jc w:val="both"/>
                  <w:rPr>
                    <w:bCs/>
                    <w:szCs w:val="24"/>
                  </w:rPr>
                </w:pPr>
                <w:r>
                  <w:rPr>
                    <w:bCs/>
                    <w:szCs w:val="24"/>
                  </w:rPr>
                  <w:t>10.2. Bendravimo įgūdžiai, reakcija į kultūrinius skirtumus, elgesys su potencialiai pavojingais asmenimis.</w:t>
                </w:r>
              </w:p>
              <w:p>
                <w:pPr>
                  <w:spacing w:line="23" w:lineRule="atLeast"/>
                  <w:jc w:val="both"/>
                  <w:rPr>
                    <w:bCs/>
                    <w:szCs w:val="24"/>
                  </w:rPr>
                </w:pPr>
                <w:r>
                  <w:rPr>
                    <w:bCs/>
                    <w:szCs w:val="24"/>
                  </w:rPr>
                  <w:t>10.3. Draudžiamų daiktų slėpimo ant kūno, rankiniame bagaže ir nešamuose daiktuose būdai (vietos):</w:t>
                </w:r>
              </w:p>
              <w:p>
                <w:pPr>
                  <w:tabs>
                    <w:tab w:val="left" w:pos="689"/>
                  </w:tabs>
                  <w:jc w:val="both"/>
                  <w:rPr>
                    <w:bCs/>
                    <w:szCs w:val="24"/>
                  </w:rPr>
                </w:pPr>
                <w:r>
                  <w:rPr>
                    <w:bCs/>
                    <w:szCs w:val="24"/>
                  </w:rPr>
                  <w:t>10.3.1. draudžiamų daiktų slėpimo atvejai, įvykę praeityje;</w:t>
                </w:r>
              </w:p>
              <w:p>
                <w:pPr>
                  <w:tabs>
                    <w:tab w:val="left" w:pos="689"/>
                  </w:tabs>
                  <w:jc w:val="both"/>
                  <w:rPr>
                    <w:bCs/>
                    <w:szCs w:val="24"/>
                  </w:rPr>
                </w:pPr>
                <w:r>
                  <w:rPr>
                    <w:bCs/>
                    <w:szCs w:val="24"/>
                  </w:rPr>
                  <w:t>10.3.2. savadarbių padegamųjų įtaisų ir savadarbių sprogstamųjų įtaisų skirtumai, jų slėpimas, būdai ir gebėjimai juos aptikti.</w:t>
                </w:r>
              </w:p>
              <w:p>
                <w:pPr>
                  <w:spacing w:line="23" w:lineRule="atLeast"/>
                  <w:jc w:val="both"/>
                  <w:rPr>
                    <w:bCs/>
                    <w:szCs w:val="24"/>
                  </w:rPr>
                </w:pPr>
                <w:r>
                  <w:rPr>
                    <w:bCs/>
                    <w:szCs w:val="24"/>
                  </w:rPr>
                  <w:t>10.4. Asmenų tikrinimo metodai.</w:t>
                </w:r>
              </w:p>
              <w:p>
                <w:pPr>
                  <w:spacing w:line="23" w:lineRule="atLeast"/>
                  <w:jc w:val="both"/>
                  <w:rPr>
                    <w:bCs/>
                    <w:szCs w:val="24"/>
                  </w:rPr>
                </w:pPr>
                <w:r>
                  <w:rPr>
                    <w:bCs/>
                    <w:szCs w:val="24"/>
                  </w:rPr>
                  <w:t>10.5. Asmenų tikrinimas rankomis, tikrinimo rankomis galimybės ir trūkumai.</w:t>
                </w:r>
              </w:p>
              <w:p>
                <w:pPr>
                  <w:spacing w:line="23" w:lineRule="atLeast"/>
                  <w:jc w:val="both"/>
                  <w:rPr>
                    <w:bCs/>
                    <w:szCs w:val="24"/>
                  </w:rPr>
                </w:pPr>
                <w:r>
                  <w:rPr>
                    <w:bCs/>
                    <w:szCs w:val="24"/>
                  </w:rPr>
                  <w:t>10.6. Asmenų tikrinimas naudojant metalo aptikimo įrangą (rankinis metalo ieškiklis, stacionarusis metalo ieškiklis, metalo batuose ieškiklis), jos naudojimo galimybės ir trūkumai.</w:t>
                </w:r>
              </w:p>
              <w:p>
                <w:pPr>
                  <w:spacing w:line="23" w:lineRule="atLeast"/>
                  <w:jc w:val="both"/>
                  <w:rPr>
                    <w:bCs/>
                    <w:szCs w:val="24"/>
                  </w:rPr>
                </w:pPr>
                <w:r>
                  <w:rPr>
                    <w:bCs/>
                    <w:szCs w:val="24"/>
                  </w:rPr>
                  <w:t xml:space="preserve">10.7.  Rankinio bagažo ir nešamų daiktų tikrinimo metodai.</w:t>
                </w:r>
              </w:p>
              <w:p>
                <w:pPr>
                  <w:spacing w:line="23" w:lineRule="atLeast"/>
                  <w:jc w:val="both"/>
                  <w:rPr>
                    <w:bCs/>
                    <w:szCs w:val="24"/>
                  </w:rPr>
                </w:pPr>
                <w:r>
                  <w:rPr>
                    <w:bCs/>
                    <w:szCs w:val="24"/>
                  </w:rPr>
                  <w:t xml:space="preserve">10.8. Rankinio bagažo ir nešamų daiktų tikrinimas rankomis, tikrinimo rankomis galimybės ir trūkumai. </w:t>
                </w:r>
              </w:p>
              <w:p>
                <w:pPr>
                  <w:spacing w:line="23" w:lineRule="atLeast"/>
                  <w:jc w:val="both"/>
                  <w:rPr>
                    <w:bCs/>
                    <w:szCs w:val="24"/>
                  </w:rPr>
                </w:pPr>
                <w:r>
                  <w:rPr>
                    <w:bCs/>
                    <w:szCs w:val="24"/>
                  </w:rPr>
                  <w:t>10.9. Veiksmai asmens, rankinio bagažo ir nešamų daiktų tikrinimo metu aptikus draudžiamą daiktą.</w:t>
                </w:r>
              </w:p>
              <w:p>
                <w:pPr>
                  <w:spacing w:line="23" w:lineRule="atLeast"/>
                  <w:jc w:val="both"/>
                  <w:rPr>
                    <w:bCs/>
                    <w:szCs w:val="24"/>
                  </w:rPr>
                </w:pPr>
                <w:r>
                  <w:rPr>
                    <w:bCs/>
                    <w:szCs w:val="24"/>
                  </w:rPr>
                  <w:t>10.10. Specialios saugumo procedūros, išimtys ir atvejai, kada netaikomas aviacijos saugumo patikrinimas.</w:t>
                </w:r>
              </w:p>
              <w:p>
                <w:pPr>
                  <w:spacing w:line="23" w:lineRule="atLeast"/>
                  <w:jc w:val="both"/>
                  <w:rPr>
                    <w:bCs/>
                    <w:szCs w:val="24"/>
                  </w:rPr>
                </w:pPr>
                <w:r>
                  <w:rPr>
                    <w:bCs/>
                    <w:szCs w:val="24"/>
                  </w:rPr>
                  <w:t>10.11. Skysčių tikrinimo procedūros ir skystųjų sprogmenų aptikimo sistemų (LEDS) įrangos veikimo principai.</w:t>
                </w:r>
              </w:p>
              <w:p>
                <w:pPr>
                  <w:spacing w:line="23" w:lineRule="atLeast"/>
                  <w:jc w:val="both"/>
                  <w:rPr>
                    <w:b/>
                    <w:szCs w:val="24"/>
                  </w:rPr>
                </w:pPr>
                <w:r>
                  <w:rPr>
                    <w:bCs/>
                    <w:szCs w:val="24"/>
                  </w:rPr>
                  <w:t xml:space="preserve">10.12. </w:t>
                </w:r>
                <w:r>
                  <w:rPr>
                    <w:bCs/>
                  </w:rPr>
                  <w:t>Saugumo įrangos ir kitų priemonių bei metodų, skirtų savadarbiams padegamiesiems įtaisams aptikti, naudojimo galimybės ir apribojimai.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5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 val.</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11.</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Krovinių skyriaus bagažo, oro vežėjo pašto ir medžiagų, kurie gabenami kaip krovinių  skyriaus bagažas, saugumas</w:t>
                </w:r>
              </w:p>
              <w:p>
                <w:pPr>
                  <w:snapToGrid w:val="0"/>
                  <w:spacing w:line="23" w:lineRule="atLeast"/>
                  <w:jc w:val="both"/>
                  <w:rPr>
                    <w:bCs/>
                    <w:szCs w:val="24"/>
                  </w:rPr>
                </w:pPr>
                <w:r>
                  <w:rPr>
                    <w:bCs/>
                    <w:szCs w:val="24"/>
                  </w:rPr>
                  <w:t>11.1. Teisės aktai, reglamentuojantys krovinių skyriaus bagažo saugumą.</w:t>
                </w:r>
              </w:p>
              <w:p>
                <w:pPr>
                  <w:spacing w:line="23" w:lineRule="atLeast"/>
                  <w:jc w:val="both"/>
                  <w:rPr>
                    <w:bCs/>
                    <w:szCs w:val="24"/>
                  </w:rPr>
                </w:pPr>
                <w:r>
                  <w:rPr>
                    <w:bCs/>
                    <w:szCs w:val="24"/>
                  </w:rPr>
                  <w:t>11.2. Specialios saugumo procedūros, išimtys ir atvejai, kada netaikomas aviacijos saugumo patikrinimas.</w:t>
                </w:r>
              </w:p>
              <w:p>
                <w:pPr>
                  <w:suppressAutoHyphens/>
                  <w:spacing w:line="23" w:lineRule="atLeast"/>
                  <w:jc w:val="both"/>
                  <w:rPr>
                    <w:rFonts w:eastAsia="Arial"/>
                    <w:bCs/>
                    <w:spacing w:val="-4"/>
                    <w:szCs w:val="24"/>
                    <w:lang w:eastAsia="ar-SA"/>
                  </w:rPr>
                </w:pPr>
                <w:r>
                  <w:rPr>
                    <w:rFonts w:eastAsia="Arial"/>
                    <w:bCs/>
                    <w:szCs w:val="24"/>
                    <w:lang w:eastAsia="ar-SA"/>
                  </w:rPr>
                  <w:t>11.3. Krovinių skyriaus bagaže draudžiami daiktai:</w:t>
                </w:r>
              </w:p>
              <w:p>
                <w:pPr>
                  <w:suppressAutoHyphens/>
                  <w:spacing w:line="23" w:lineRule="atLeast"/>
                  <w:jc w:val="both"/>
                  <w:rPr>
                    <w:rFonts w:eastAsia="Arial"/>
                    <w:bCs/>
                    <w:szCs w:val="24"/>
                    <w:lang w:eastAsia="ar-SA"/>
                  </w:rPr>
                </w:pPr>
                <w:r>
                  <w:rPr>
                    <w:rFonts w:eastAsia="Arial"/>
                    <w:bCs/>
                    <w:szCs w:val="24"/>
                    <w:lang w:eastAsia="ar-SA"/>
                  </w:rPr>
                  <w:t xml:space="preserve">11.3.1. draudžiamų daiktų slėpimo būdai (vietos) krovinių  skyriaus bagaže, būdai ir gebėjimai juos aptikti;</w:t>
                </w:r>
              </w:p>
              <w:p>
                <w:pPr>
                  <w:suppressAutoHyphens/>
                  <w:spacing w:line="23" w:lineRule="atLeast"/>
                  <w:jc w:val="both"/>
                  <w:rPr>
                    <w:rFonts w:eastAsia="Arial"/>
                    <w:bCs/>
                    <w:szCs w:val="24"/>
                    <w:lang w:eastAsia="ar-SA"/>
                  </w:rPr>
                </w:pPr>
                <w:r>
                  <w:rPr>
                    <w:rFonts w:eastAsia="Arial"/>
                    <w:bCs/>
                    <w:szCs w:val="24"/>
                    <w:lang w:eastAsia="ar-SA"/>
                  </w:rPr>
                  <w:t xml:space="preserve">11.3.2.  draudžiamų daiktų slėpimo atvejai, įvykę praeityje;</w:t>
                </w:r>
              </w:p>
              <w:p>
                <w:pPr>
                  <w:suppressAutoHyphens/>
                  <w:spacing w:line="23" w:lineRule="atLeast"/>
                  <w:jc w:val="both"/>
                  <w:rPr>
                    <w:rFonts w:eastAsia="Arial"/>
                    <w:bCs/>
                    <w:lang w:eastAsia="ar-SA"/>
                  </w:rPr>
                </w:pPr>
                <w:r>
                  <w:rPr>
                    <w:rFonts w:eastAsia="Arial"/>
                    <w:bCs/>
                    <w:lang w:eastAsia="ar-SA"/>
                  </w:rPr>
                  <w:t>11.3.3</w:t>
                </w:r>
                <w:r>
                  <w:rPr>
                    <w:rFonts w:eastAsia="Arial"/>
                    <w:bCs/>
                    <w:szCs w:val="24"/>
                    <w:lang w:eastAsia="ar-SA"/>
                  </w:rPr>
                  <w:t xml:space="preserve">. </w:t>
                </w:r>
                <w:r>
                  <w:rPr>
                    <w:bCs/>
                  </w:rPr>
                  <w:t>savadarbių padegamųjų įtaisų ir savadarbių sprogstamųjų įtaisų skirtumai.</w:t>
                </w:r>
              </w:p>
              <w:p>
                <w:pPr>
                  <w:suppressAutoHyphens/>
                  <w:spacing w:line="23" w:lineRule="atLeast"/>
                  <w:jc w:val="both"/>
                  <w:rPr>
                    <w:bCs/>
                    <w:szCs w:val="24"/>
                  </w:rPr>
                </w:pPr>
                <w:r>
                  <w:rPr>
                    <w:bCs/>
                    <w:szCs w:val="24"/>
                  </w:rPr>
                  <w:t>11.4. Krovinių skyriaus bagažo tikrinimo metodai:</w:t>
                </w:r>
              </w:p>
              <w:p>
                <w:pPr>
                  <w:spacing w:line="23" w:lineRule="atLeast"/>
                  <w:jc w:val="both"/>
                  <w:rPr>
                    <w:bCs/>
                    <w:szCs w:val="24"/>
                  </w:rPr>
                </w:pPr>
                <w:r>
                  <w:rPr>
                    <w:bCs/>
                    <w:szCs w:val="24"/>
                  </w:rPr>
                  <w:t>11.4.1. krovinių skyriaus bagažo tikrinimas rankomis, tikrinimo rankomis galimybės ir trūkumai;</w:t>
                </w:r>
              </w:p>
              <w:p>
                <w:pPr>
                  <w:spacing w:line="23" w:lineRule="atLeast"/>
                  <w:jc w:val="both"/>
                  <w:rPr>
                    <w:bCs/>
                    <w:szCs w:val="24"/>
                  </w:rPr>
                </w:pPr>
                <w:r>
                  <w:rPr>
                    <w:bCs/>
                    <w:szCs w:val="24"/>
                  </w:rPr>
                  <w:t xml:space="preserve">11.4.2. </w:t>
                </w:r>
                <w:r>
                  <w:rPr>
                    <w:bCs/>
                  </w:rPr>
                  <w:t>saugumo įrangos ir kitų priemonių bei metodų, skirtų savadarbiams padegamiesiems įtaisams bei kitiems draudžiamiems daiktams aptikti, naudojimo galimybės ir apribojimai.</w:t>
                </w:r>
              </w:p>
              <w:p>
                <w:pPr>
                  <w:spacing w:line="23" w:lineRule="atLeast"/>
                  <w:jc w:val="both"/>
                  <w:rPr>
                    <w:bCs/>
                    <w:szCs w:val="24"/>
                  </w:rPr>
                </w:pPr>
                <w:r>
                  <w:rPr>
                    <w:bCs/>
                    <w:szCs w:val="24"/>
                  </w:rPr>
                  <w:t>11.5. Veiksmai krovinių skyriaus bagažo tikrinimo metu aptikus draudžiamą daiktą.</w:t>
                </w:r>
              </w:p>
              <w:p>
                <w:pPr>
                  <w:spacing w:line="23" w:lineRule="atLeast"/>
                  <w:jc w:val="both"/>
                  <w:rPr>
                    <w:bCs/>
                    <w:szCs w:val="24"/>
                  </w:rPr>
                </w:pPr>
                <w:r>
                  <w:rPr>
                    <w:bCs/>
                    <w:szCs w:val="24"/>
                  </w:rPr>
                  <w:t>11.6. Krovinių skyriaus bagažo apsaugos reikalavimai.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ind w:firstLine="62"/>
                  <w:rPr>
                    <w:bCs/>
                    <w:szCs w:val="24"/>
                  </w:rPr>
                </w:pPr>
                <w:r>
                  <w:rPr>
                    <w:bCs/>
                    <w:szCs w:val="24"/>
                  </w:rPr>
                  <w:t>45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12.</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Bendras mokymas apie tikrinimą rentgeno ir </w:t>
                </w:r>
                <w:r>
                  <w:rPr>
                    <w:szCs w:val="24"/>
                    <w:lang w:eastAsia="lt-LT"/>
                  </w:rPr>
                  <w:t xml:space="preserve">sprogmenų aptikimo sistemos (toliau – EDS) </w:t>
                </w:r>
                <w:r>
                  <w:rPr>
                    <w:bCs/>
                    <w:szCs w:val="24"/>
                  </w:rPr>
                  <w:t xml:space="preserve">įranga </w:t>
                </w:r>
              </w:p>
              <w:p>
                <w:pPr>
                  <w:spacing w:line="23" w:lineRule="atLeast"/>
                  <w:jc w:val="both"/>
                  <w:rPr>
                    <w:bCs/>
                    <w:szCs w:val="24"/>
                  </w:rPr>
                </w:pPr>
                <w:r>
                  <w:rPr>
                    <w:bCs/>
                    <w:szCs w:val="24"/>
                  </w:rPr>
                  <w:t>12.1. Darbui su rentgeno ir EDS įranga taikomi sveikatos ir saugos reikalavimai.</w:t>
                </w:r>
              </w:p>
              <w:p>
                <w:pPr>
                  <w:spacing w:line="23" w:lineRule="atLeast"/>
                  <w:jc w:val="both"/>
                  <w:rPr>
                    <w:bCs/>
                    <w:szCs w:val="24"/>
                  </w:rPr>
                </w:pPr>
                <w:r>
                  <w:rPr>
                    <w:bCs/>
                    <w:szCs w:val="24"/>
                  </w:rPr>
                  <w:t>12.2. Rentgeno, EDS ir automatizuotos draudžiamų daiktų aptikimo programinės įrangos veikimo principai.</w:t>
                </w:r>
              </w:p>
              <w:p>
                <w:pPr>
                  <w:spacing w:line="23" w:lineRule="atLeast"/>
                  <w:jc w:val="both"/>
                  <w:rPr>
                    <w:bCs/>
                    <w:szCs w:val="24"/>
                  </w:rPr>
                </w:pPr>
                <w:r>
                  <w:rPr>
                    <w:bCs/>
                    <w:szCs w:val="24"/>
                  </w:rPr>
                  <w:t>12.3. Testavimo procedūros, įrangos tinkamumo naudoti nustatymas.</w:t>
                </w:r>
              </w:p>
              <w:p>
                <w:pPr>
                  <w:spacing w:line="23" w:lineRule="atLeast"/>
                  <w:jc w:val="both"/>
                  <w:rPr>
                    <w:bCs/>
                    <w:szCs w:val="24"/>
                  </w:rPr>
                </w:pPr>
                <w:r>
                  <w:rPr>
                    <w:bCs/>
                    <w:szCs w:val="24"/>
                  </w:rPr>
                  <w:t>12.4. Rentgeno ir EDS įrangos galimybės ir trūkumai.</w:t>
                </w:r>
              </w:p>
              <w:p>
                <w:pPr>
                  <w:spacing w:line="23" w:lineRule="atLeast"/>
                  <w:jc w:val="both"/>
                  <w:rPr>
                    <w:bCs/>
                    <w:szCs w:val="24"/>
                  </w:rPr>
                </w:pPr>
                <w:r>
                  <w:rPr>
                    <w:bCs/>
                    <w:szCs w:val="24"/>
                  </w:rPr>
                  <w:t>12.5. Rentgeno ir EDS įrangos projektuojamų vaizdų (daiktų, skirtingų medžiagų ir pan.) atpažinimas.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13.</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Tikrinimas kūno skeneriais </w:t>
                </w:r>
              </w:p>
              <w:p>
                <w:pPr>
                  <w:spacing w:line="23" w:lineRule="atLeast"/>
                  <w:jc w:val="both"/>
                  <w:rPr>
                    <w:bCs/>
                    <w:szCs w:val="24"/>
                  </w:rPr>
                </w:pPr>
                <w:r>
                  <w:rPr>
                    <w:bCs/>
                    <w:szCs w:val="24"/>
                  </w:rPr>
                  <w:t xml:space="preserve">13.1. Kūno skenerių veikimo principai. </w:t>
                </w:r>
              </w:p>
              <w:p>
                <w:pPr>
                  <w:spacing w:line="23" w:lineRule="atLeast"/>
                  <w:jc w:val="both"/>
                  <w:rPr>
                    <w:bCs/>
                    <w:szCs w:val="24"/>
                  </w:rPr>
                </w:pPr>
                <w:r>
                  <w:rPr>
                    <w:bCs/>
                    <w:szCs w:val="24"/>
                  </w:rPr>
                  <w:t xml:space="preserve">13.2. Testavimo procedūros, įrangos tinkamumo naudoti nustatymas. </w:t>
                </w:r>
              </w:p>
              <w:p>
                <w:pPr>
                  <w:spacing w:line="23" w:lineRule="atLeast"/>
                  <w:jc w:val="both"/>
                  <w:rPr>
                    <w:bCs/>
                    <w:szCs w:val="24"/>
                  </w:rPr>
                </w:pPr>
                <w:r>
                  <w:rPr>
                    <w:bCs/>
                    <w:szCs w:val="24"/>
                  </w:rPr>
                  <w:t xml:space="preserve">13.3. Asmenų tikrinimo kūno skeneriu metodai. </w:t>
                </w:r>
              </w:p>
              <w:p>
                <w:pPr>
                  <w:spacing w:line="23" w:lineRule="atLeast"/>
                  <w:jc w:val="both"/>
                  <w:rPr>
                    <w:bCs/>
                    <w:szCs w:val="24"/>
                  </w:rPr>
                </w:pPr>
                <w:r>
                  <w:rPr>
                    <w:bCs/>
                    <w:szCs w:val="24"/>
                  </w:rPr>
                  <w:t xml:space="preserve">13.4. Kūno skenerių galimybės ir trūkumai. </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14.</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Bagažo tikrinimo rentgeno ir EDS įranga specifika</w:t>
                </w:r>
              </w:p>
              <w:p>
                <w:pPr>
                  <w:spacing w:line="23" w:lineRule="atLeast"/>
                  <w:jc w:val="both"/>
                  <w:rPr>
                    <w:bCs/>
                    <w:szCs w:val="24"/>
                  </w:rPr>
                </w:pPr>
                <w:r>
                  <w:rPr>
                    <w:bCs/>
                    <w:szCs w:val="24"/>
                  </w:rPr>
                  <w:t>14.1. Rankinio bagažo tikrinimas.</w:t>
                </w:r>
              </w:p>
              <w:p>
                <w:pPr>
                  <w:spacing w:line="23" w:lineRule="atLeast"/>
                  <w:jc w:val="both"/>
                  <w:rPr>
                    <w:bCs/>
                    <w:szCs w:val="24"/>
                  </w:rPr>
                </w:pPr>
                <w:r>
                  <w:rPr>
                    <w:bCs/>
                    <w:szCs w:val="24"/>
                  </w:rPr>
                  <w:t>14.2. Bagažo skyriaus bagažo tikrinimas.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Tikrinimas sprogmenų ieškikliais</w:t>
                </w:r>
              </w:p>
              <w:p>
                <w:pPr>
                  <w:spacing w:line="23" w:lineRule="atLeast"/>
                  <w:jc w:val="both"/>
                  <w:rPr>
                    <w:bCs/>
                    <w:szCs w:val="24"/>
                  </w:rPr>
                </w:pPr>
                <w:r>
                  <w:rPr>
                    <w:bCs/>
                    <w:szCs w:val="24"/>
                  </w:rPr>
                  <w:t>15.1. Sprogmenų ieškiklių (mažo kiekio sprogstamųjų medžiagų ieškiklio (toliau – ETD), sprogmenų batuose ieškiklio, sprogstamųjų medžiagų garų aptikimo įrangos) veikimo principai.</w:t>
                </w:r>
              </w:p>
              <w:p>
                <w:pPr>
                  <w:spacing w:line="23" w:lineRule="atLeast"/>
                  <w:jc w:val="both"/>
                  <w:rPr>
                    <w:bCs/>
                    <w:szCs w:val="24"/>
                  </w:rPr>
                </w:pPr>
                <w:r>
                  <w:rPr>
                    <w:bCs/>
                    <w:szCs w:val="24"/>
                  </w:rPr>
                  <w:t>15.2. Įrangos naudojimo procedūros.</w:t>
                </w:r>
              </w:p>
              <w:p>
                <w:pPr>
                  <w:spacing w:line="23" w:lineRule="atLeast"/>
                  <w:jc w:val="both"/>
                  <w:rPr>
                    <w:bCs/>
                    <w:szCs w:val="24"/>
                  </w:rPr>
                </w:pPr>
                <w:r>
                  <w:rPr>
                    <w:bCs/>
                    <w:szCs w:val="24"/>
                  </w:rPr>
                  <w:t>15.3. Įrangos galimybės ir trūkumai.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16.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Krovinių ir pašto bei oro vežėjo pašto ir medžiagų, kurie gabenami kaip kroviniai, saugumas</w:t>
                </w:r>
              </w:p>
              <w:p>
                <w:pPr>
                  <w:snapToGrid w:val="0"/>
                  <w:spacing w:line="23" w:lineRule="atLeast"/>
                  <w:jc w:val="both"/>
                  <w:rPr>
                    <w:bCs/>
                    <w:szCs w:val="24"/>
                  </w:rPr>
                </w:pPr>
                <w:r>
                  <w:rPr>
                    <w:bCs/>
                    <w:szCs w:val="24"/>
                  </w:rPr>
                  <w:t xml:space="preserve">16.1. Krovinių ir pašto, gabenamų oru, pažeidžiamumą lemiantys veiksniai. </w:t>
                </w:r>
              </w:p>
              <w:p>
                <w:pPr>
                  <w:snapToGrid w:val="0"/>
                  <w:spacing w:line="23" w:lineRule="atLeast"/>
                  <w:jc w:val="both"/>
                  <w:rPr>
                    <w:bCs/>
                    <w:szCs w:val="24"/>
                  </w:rPr>
                </w:pPr>
                <w:r>
                  <w:rPr>
                    <w:bCs/>
                    <w:szCs w:val="24"/>
                  </w:rPr>
                  <w:t>16.2. Reguliuojamojo subjekto atsakomybė ir pareigos.</w:t>
                </w:r>
              </w:p>
              <w:p>
                <w:pPr>
                  <w:snapToGrid w:val="0"/>
                  <w:spacing w:line="23" w:lineRule="atLeast"/>
                  <w:jc w:val="both"/>
                  <w:rPr>
                    <w:bCs/>
                    <w:szCs w:val="24"/>
                  </w:rPr>
                </w:pPr>
                <w:r>
                  <w:rPr>
                    <w:bCs/>
                    <w:szCs w:val="24"/>
                  </w:rPr>
                  <w:t>16.3. Draudžiami daiktai:</w:t>
                </w:r>
              </w:p>
              <w:p>
                <w:pPr>
                  <w:suppressAutoHyphens/>
                  <w:spacing w:line="23" w:lineRule="atLeast"/>
                  <w:jc w:val="both"/>
                  <w:rPr>
                    <w:rFonts w:eastAsia="Arial"/>
                    <w:bCs/>
                    <w:szCs w:val="24"/>
                    <w:lang w:eastAsia="ar-SA"/>
                  </w:rPr>
                </w:pPr>
                <w:r>
                  <w:rPr>
                    <w:rFonts w:eastAsia="Arial"/>
                    <w:bCs/>
                    <w:szCs w:val="24"/>
                    <w:lang w:eastAsia="ar-SA"/>
                  </w:rPr>
                  <w:t>16.3.1. kroviniuose ir pašte draudžiami daiktai, pagrindiniai sprogstamųjų ir padegamųjų įtaisų komponentai ir jų skirtumai;</w:t>
                </w:r>
              </w:p>
              <w:p>
                <w:pPr>
                  <w:suppressAutoHyphens/>
                  <w:spacing w:line="23" w:lineRule="atLeast"/>
                  <w:jc w:val="both"/>
                  <w:rPr>
                    <w:rFonts w:eastAsia="Arial"/>
                    <w:bCs/>
                    <w:szCs w:val="24"/>
                    <w:lang w:eastAsia="ar-SA"/>
                  </w:rPr>
                </w:pPr>
                <w:r>
                  <w:rPr>
                    <w:rFonts w:eastAsia="Arial"/>
                    <w:bCs/>
                    <w:szCs w:val="24"/>
                    <w:lang w:eastAsia="ar-SA"/>
                  </w:rPr>
                  <w:t>16.3.2. draudžiamų daiktų slėpimo būdai kroviniuose ir gebėjimai juos aptikti;</w:t>
                </w:r>
              </w:p>
              <w:p>
                <w:pPr>
                  <w:suppressAutoHyphens/>
                  <w:spacing w:line="23" w:lineRule="atLeast"/>
                  <w:jc w:val="both"/>
                  <w:rPr>
                    <w:rFonts w:eastAsia="Arial"/>
                    <w:bCs/>
                    <w:szCs w:val="24"/>
                    <w:lang w:eastAsia="ar-SA"/>
                  </w:rPr>
                </w:pPr>
                <w:r>
                  <w:rPr>
                    <w:rFonts w:eastAsia="Arial"/>
                    <w:bCs/>
                    <w:szCs w:val="24"/>
                    <w:lang w:eastAsia="ar-SA"/>
                  </w:rPr>
                  <w:t xml:space="preserve">16.3.3.  naujausi draudžiamų daiktų slėpimo atvejai ir neteisėtos veikos atvejai, įvykę praeityje. </w:t>
                </w:r>
              </w:p>
              <w:p>
                <w:pPr>
                  <w:snapToGrid w:val="0"/>
                  <w:spacing w:line="23" w:lineRule="atLeast"/>
                  <w:jc w:val="both"/>
                  <w:rPr>
                    <w:bCs/>
                    <w:szCs w:val="24"/>
                  </w:rPr>
                </w:pPr>
                <w:r>
                  <w:rPr>
                    <w:bCs/>
                    <w:szCs w:val="24"/>
                  </w:rPr>
                  <w:t xml:space="preserve">16.4. Krovinių priėmimas, išimtys, kada netaikomas aviacijos saugumo patikrinimas (reguliuojamųjų subjektų, žinomų siuntėjų siuntų, transferinių siuntų tikrinimas, oro vežėjo pašto ir medžiagų, kurie gabenami kaip krovinys, saugumo priemonės ir kt.).  </w:t>
                </w:r>
              </w:p>
              <w:p>
                <w:pPr>
                  <w:snapToGrid w:val="0"/>
                  <w:spacing w:line="23" w:lineRule="atLeast"/>
                  <w:jc w:val="both"/>
                  <w:rPr>
                    <w:bCs/>
                    <w:szCs w:val="24"/>
                  </w:rPr>
                </w:pPr>
                <w:r>
                  <w:rPr>
                    <w:bCs/>
                    <w:szCs w:val="24"/>
                  </w:rPr>
                  <w:t>16.5. Krovinių ir pašto tikrinimo metodai:</w:t>
                </w:r>
              </w:p>
              <w:p>
                <w:pPr>
                  <w:snapToGrid w:val="0"/>
                  <w:spacing w:line="23" w:lineRule="atLeast"/>
                  <w:jc w:val="both"/>
                  <w:rPr>
                    <w:bCs/>
                    <w:szCs w:val="24"/>
                  </w:rPr>
                </w:pPr>
                <w:r>
                  <w:rPr>
                    <w:bCs/>
                    <w:szCs w:val="24"/>
                  </w:rPr>
                  <w:t>16.5.1. specialios tikrinimo procedūros (pvz., didesnės rizikos kroviniai ir kt.);</w:t>
                </w:r>
              </w:p>
              <w:p>
                <w:pPr>
                  <w:snapToGrid w:val="0"/>
                  <w:spacing w:line="23" w:lineRule="atLeast"/>
                  <w:jc w:val="both"/>
                  <w:rPr>
                    <w:bCs/>
                    <w:szCs w:val="24"/>
                  </w:rPr>
                </w:pPr>
                <w:r>
                  <w:rPr>
                    <w:bCs/>
                    <w:szCs w:val="24"/>
                  </w:rPr>
                  <w:t>16.5.2. tikrinimas rankomis, tikrinimo rankomis galimybės ir trūkumai;</w:t>
                </w:r>
              </w:p>
              <w:p>
                <w:pPr>
                  <w:snapToGrid w:val="0"/>
                  <w:spacing w:line="23" w:lineRule="atLeast"/>
                  <w:jc w:val="both"/>
                  <w:rPr>
                    <w:bCs/>
                    <w:szCs w:val="24"/>
                  </w:rPr>
                </w:pPr>
                <w:r>
                  <w:rPr>
                    <w:bCs/>
                    <w:szCs w:val="24"/>
                  </w:rPr>
                  <w:t xml:space="preserve">16.5.3.  vizualinis tikrinimas, vizualinio tikrinimo galimybės ir trūkumai;</w:t>
                </w:r>
              </w:p>
              <w:p>
                <w:pPr>
                  <w:snapToGrid w:val="0"/>
                  <w:spacing w:line="23" w:lineRule="atLeast"/>
                  <w:jc w:val="both"/>
                  <w:rPr>
                    <w:bCs/>
                    <w:szCs w:val="24"/>
                  </w:rPr>
                </w:pPr>
                <w:r>
                  <w:rPr>
                    <w:bCs/>
                    <w:szCs w:val="24"/>
                  </w:rPr>
                  <w:t xml:space="preserve">16.5.4. </w:t>
                </w:r>
                <w:r>
                  <w:rPr>
                    <w:bCs/>
                  </w:rPr>
                  <w:t>saugumo įrangos ir kitų priemonių bei metodų, skirtų savadarbiams padegamiesiems įtaisams aptikti, naudojimo galimybės ir apribojimai.</w:t>
                </w:r>
              </w:p>
              <w:p>
                <w:pPr>
                  <w:spacing w:line="23" w:lineRule="atLeast"/>
                  <w:jc w:val="both"/>
                  <w:rPr>
                    <w:bCs/>
                    <w:szCs w:val="24"/>
                  </w:rPr>
                </w:pPr>
                <w:r>
                  <w:rPr>
                    <w:bCs/>
                    <w:szCs w:val="24"/>
                  </w:rPr>
                  <w:t>16.6. Veiksmai krovinio ir pašto tikrinimo metu aptikus draudžiamą daiktą.</w:t>
                </w:r>
              </w:p>
              <w:p>
                <w:pPr>
                  <w:spacing w:line="23" w:lineRule="atLeast"/>
                  <w:jc w:val="both"/>
                  <w:rPr>
                    <w:bCs/>
                    <w:szCs w:val="24"/>
                  </w:rPr>
                </w:pPr>
                <w:r>
                  <w:rPr>
                    <w:bCs/>
                    <w:szCs w:val="24"/>
                  </w:rPr>
                  <w:t>16.7. Krovinių, kuriuos galima gabenti tik krovininiais orlaiviais (paštą tikrinantys darbuotojai mokomi pašto, kurį galima gabenti tik pašto orlaiviais, saugumo reikalavimų), saugumo reikalavimai.</w:t>
                </w:r>
              </w:p>
              <w:p>
                <w:pPr>
                  <w:spacing w:line="23" w:lineRule="atLeast"/>
                  <w:jc w:val="both"/>
                  <w:rPr>
                    <w:bCs/>
                    <w:szCs w:val="24"/>
                  </w:rPr>
                </w:pPr>
                <w:r>
                  <w:rPr>
                    <w:bCs/>
                    <w:szCs w:val="24"/>
                  </w:rPr>
                  <w:t xml:space="preserve">16.8. Siuntų dokumentų (saugumo sertifikatų ar pan.) pildymas ir pildymo tikslas. </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 val.</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17.</w:t>
                </w:r>
              </w:p>
            </w:tc>
            <w:tc>
              <w:tcPr>
                <w:tcW w:w="3092" w:type="pct"/>
                <w:tcBorders>
                  <w:top w:val="single" w:sz="4" w:space="0" w:color="auto"/>
                  <w:left w:val="single" w:sz="4" w:space="0" w:color="auto"/>
                  <w:bottom w:val="single" w:sz="4" w:space="0" w:color="auto"/>
                  <w:right w:val="single" w:sz="4" w:space="0" w:color="auto"/>
                </w:tcBorders>
                <w:hideMark/>
              </w:tcPr>
              <w:p>
                <w:pPr>
                  <w:snapToGrid w:val="0"/>
                  <w:spacing w:line="23" w:lineRule="atLeast"/>
                  <w:jc w:val="both"/>
                  <w:rPr>
                    <w:bCs/>
                    <w:szCs w:val="24"/>
                  </w:rPr>
                </w:pPr>
                <w:r>
                  <w:rPr>
                    <w:bCs/>
                    <w:szCs w:val="24"/>
                  </w:rPr>
                  <w:t>Krovinių tvarkymo, išskyrus tikrinimą, reikalavimai</w:t>
                </w:r>
              </w:p>
              <w:p>
                <w:pPr>
                  <w:snapToGrid w:val="0"/>
                  <w:spacing w:line="23" w:lineRule="atLeast"/>
                  <w:jc w:val="both"/>
                  <w:rPr>
                    <w:bCs/>
                    <w:szCs w:val="24"/>
                  </w:rPr>
                </w:pPr>
                <w:r>
                  <w:rPr>
                    <w:bCs/>
                    <w:szCs w:val="24"/>
                  </w:rPr>
                  <w:t>17.1. Teisės aktai, reglamentuojantys krovinių ir pašto saugumą.</w:t>
                </w:r>
              </w:p>
              <w:p>
                <w:pPr>
                  <w:spacing w:line="23" w:lineRule="atLeast"/>
                  <w:jc w:val="both"/>
                  <w:rPr>
                    <w:bCs/>
                    <w:szCs w:val="24"/>
                  </w:rPr>
                </w:pPr>
                <w:r>
                  <w:rPr>
                    <w:bCs/>
                    <w:szCs w:val="24"/>
                  </w:rPr>
                  <w:t>17.2. Patikrintų krovinių ir pašto apsaugos reikalavimai.</w:t>
                </w:r>
              </w:p>
              <w:p>
                <w:pPr>
                  <w:spacing w:line="23" w:lineRule="atLeast"/>
                  <w:jc w:val="both"/>
                  <w:rPr>
                    <w:bCs/>
                    <w:szCs w:val="24"/>
                  </w:rPr>
                </w:pPr>
                <w:r>
                  <w:rPr>
                    <w:bCs/>
                    <w:szCs w:val="24"/>
                  </w:rPr>
                  <w:t>17.3. Patikrintų krovinių ir pašto vežimo reikalavimai.</w:t>
                </w:r>
              </w:p>
              <w:p>
                <w:pPr>
                  <w:spacing w:line="23" w:lineRule="atLeast"/>
                  <w:jc w:val="both"/>
                  <w:rPr>
                    <w:bCs/>
                    <w:szCs w:val="24"/>
                  </w:rPr>
                </w:pPr>
                <w:r>
                  <w:rPr>
                    <w:bCs/>
                    <w:szCs w:val="24"/>
                  </w:rPr>
                  <w:t xml:space="preserve">17.4. </w:t>
                </w:r>
                <w:r>
                  <w:rPr>
                    <w:bCs/>
                  </w:rPr>
                  <w:t>Savadarbių padegamųjų įtaisų ir savadarbių sprogstamųjų įtaisų skirtumai, jų slėpimas, būdai ir gebėjimai juos aptikti.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45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30 min. </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18.</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Oro uosto atsargų saugumas</w:t>
                </w:r>
              </w:p>
              <w:p>
                <w:pPr>
                  <w:snapToGrid w:val="0"/>
                  <w:spacing w:line="23" w:lineRule="atLeast"/>
                  <w:jc w:val="both"/>
                  <w:rPr>
                    <w:bCs/>
                    <w:szCs w:val="24"/>
                  </w:rPr>
                </w:pPr>
                <w:r>
                  <w:rPr>
                    <w:bCs/>
                    <w:szCs w:val="24"/>
                  </w:rPr>
                  <w:t>18.1. Draudžiamų daiktų slėpimo būdai (vietos):</w:t>
                </w:r>
              </w:p>
              <w:p>
                <w:pPr>
                  <w:snapToGrid w:val="0"/>
                  <w:spacing w:line="23" w:lineRule="atLeast"/>
                  <w:jc w:val="both"/>
                  <w:rPr>
                    <w:bCs/>
                    <w:szCs w:val="24"/>
                  </w:rPr>
                </w:pPr>
                <w:r>
                  <w:rPr>
                    <w:bCs/>
                    <w:szCs w:val="24"/>
                  </w:rPr>
                  <w:t>18.1.1. draudžiamų daiktų slėpimo oro uosto atsargose atvejai, įvykę praeityje;</w:t>
                </w:r>
              </w:p>
              <w:p>
                <w:pPr>
                  <w:snapToGrid w:val="0"/>
                  <w:spacing w:line="23" w:lineRule="atLeast"/>
                  <w:jc w:val="both"/>
                  <w:rPr>
                    <w:bCs/>
                    <w:szCs w:val="24"/>
                  </w:rPr>
                </w:pPr>
                <w:r>
                  <w:rPr>
                    <w:bCs/>
                    <w:szCs w:val="24"/>
                  </w:rPr>
                  <w:t xml:space="preserve">18.1.2. </w:t>
                </w:r>
                <w:r>
                  <w:rPr>
                    <w:bCs/>
                  </w:rPr>
                  <w:t>savadarbių padegamųjų įtaisų ir savadarbių sprogstamųjų įtaisų skirtumai, jų slėpimas, būdai ir gebėjimai juos aptikti.</w:t>
                </w:r>
              </w:p>
              <w:p>
                <w:pPr>
                  <w:snapToGrid w:val="0"/>
                  <w:spacing w:line="23" w:lineRule="atLeast"/>
                  <w:jc w:val="both"/>
                  <w:rPr>
                    <w:bCs/>
                    <w:szCs w:val="24"/>
                  </w:rPr>
                </w:pPr>
                <w:r>
                  <w:rPr>
                    <w:bCs/>
                    <w:szCs w:val="24"/>
                  </w:rPr>
                  <w:t>18.2. Oro uosto atsargų priėmimas, išimtys, kada netaikomas aviacijos saugumo patikrinimas (žinomi oro uosto atsargų tiekėjai ir kt.).</w:t>
                </w:r>
              </w:p>
              <w:p>
                <w:pPr>
                  <w:spacing w:line="23" w:lineRule="atLeast"/>
                  <w:jc w:val="both"/>
                  <w:rPr>
                    <w:bCs/>
                    <w:szCs w:val="24"/>
                  </w:rPr>
                </w:pPr>
                <w:r>
                  <w:rPr>
                    <w:bCs/>
                    <w:szCs w:val="24"/>
                  </w:rPr>
                  <w:t>18.3. Oro uosto atsargų tikrinimo metodai:</w:t>
                </w:r>
              </w:p>
              <w:p>
                <w:pPr>
                  <w:spacing w:line="23" w:lineRule="atLeast"/>
                  <w:jc w:val="both"/>
                  <w:rPr>
                    <w:bCs/>
                    <w:szCs w:val="24"/>
                  </w:rPr>
                </w:pPr>
                <w:r>
                  <w:rPr>
                    <w:bCs/>
                    <w:szCs w:val="24"/>
                  </w:rPr>
                  <w:t>18.3.1. kiekvieno metodo tikrinimo galimybės ir trūkumai;</w:t>
                </w:r>
              </w:p>
              <w:p>
                <w:pPr>
                  <w:spacing w:line="23" w:lineRule="atLeast"/>
                  <w:jc w:val="both"/>
                  <w:rPr>
                    <w:bCs/>
                    <w:szCs w:val="24"/>
                  </w:rPr>
                </w:pPr>
                <w:r>
                  <w:rPr>
                    <w:bCs/>
                    <w:szCs w:val="24"/>
                  </w:rPr>
                  <w:t xml:space="preserve">18.3.2. </w:t>
                </w:r>
                <w:r>
                  <w:rPr>
                    <w:bCs/>
                  </w:rPr>
                  <w:t>saugumo įrangos ir kitų priemonių bei metodų, skirtų savadarbiams padegamiesiems įtaisams aptikti, naudojimo galimybės ir apribojimai.</w:t>
                </w:r>
              </w:p>
              <w:p>
                <w:pPr>
                  <w:spacing w:line="23" w:lineRule="atLeast"/>
                  <w:jc w:val="both"/>
                  <w:rPr>
                    <w:bCs/>
                    <w:szCs w:val="24"/>
                  </w:rPr>
                </w:pPr>
                <w:r>
                  <w:rPr>
                    <w:bCs/>
                    <w:szCs w:val="24"/>
                  </w:rPr>
                  <w:t>18.4. Veiksmai oro uosto atsargų tikrinimo metu aptikus draudžiamą daiktą.</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19.</w:t>
                </w:r>
              </w:p>
            </w:tc>
            <w:tc>
              <w:tcPr>
                <w:tcW w:w="3092" w:type="pct"/>
                <w:tcBorders>
                  <w:top w:val="single" w:sz="4" w:space="0" w:color="auto"/>
                  <w:left w:val="single" w:sz="4" w:space="0" w:color="auto"/>
                  <w:bottom w:val="single" w:sz="4" w:space="0" w:color="auto"/>
                  <w:right w:val="single" w:sz="4" w:space="0" w:color="auto"/>
                </w:tcBorders>
                <w:hideMark/>
              </w:tcPr>
              <w:p>
                <w:pPr>
                  <w:snapToGrid w:val="0"/>
                  <w:spacing w:line="23" w:lineRule="atLeast"/>
                  <w:jc w:val="both"/>
                  <w:rPr>
                    <w:bCs/>
                    <w:szCs w:val="24"/>
                  </w:rPr>
                </w:pPr>
                <w:r>
                  <w:rPr>
                    <w:bCs/>
                    <w:szCs w:val="24"/>
                  </w:rPr>
                  <w:t>Oro uosto atsargų tvarkymo, išskyrus tikrinimą, reikalavimai</w:t>
                </w:r>
              </w:p>
              <w:p>
                <w:pPr>
                  <w:snapToGrid w:val="0"/>
                  <w:spacing w:line="23" w:lineRule="atLeast"/>
                  <w:jc w:val="both"/>
                  <w:rPr>
                    <w:bCs/>
                    <w:szCs w:val="24"/>
                  </w:rPr>
                </w:pPr>
                <w:r>
                  <w:rPr>
                    <w:bCs/>
                    <w:szCs w:val="24"/>
                  </w:rPr>
                  <w:t>19.1. Teisės aktai, reglamentuojantys oro uosto atsargų saugumą.</w:t>
                </w:r>
              </w:p>
              <w:p>
                <w:pPr>
                  <w:spacing w:line="23" w:lineRule="atLeast"/>
                  <w:jc w:val="both"/>
                  <w:rPr>
                    <w:bCs/>
                    <w:szCs w:val="24"/>
                  </w:rPr>
                </w:pPr>
                <w:r>
                  <w:rPr>
                    <w:bCs/>
                    <w:szCs w:val="24"/>
                  </w:rPr>
                  <w:t>19.2. Patikrintų oro uosto atsargų apsaugos reikalavimai.</w:t>
                </w:r>
              </w:p>
              <w:p>
                <w:pPr>
                  <w:spacing w:line="23" w:lineRule="atLeast"/>
                  <w:jc w:val="both"/>
                  <w:rPr>
                    <w:bCs/>
                    <w:szCs w:val="24"/>
                  </w:rPr>
                </w:pPr>
                <w:r>
                  <w:rPr>
                    <w:bCs/>
                    <w:szCs w:val="24"/>
                  </w:rPr>
                  <w:t>19.3. Patikrintų oro uosto atsargų vežimo reikalavimai.</w:t>
                </w:r>
              </w:p>
              <w:p>
                <w:pPr>
                  <w:spacing w:line="23" w:lineRule="atLeast"/>
                  <w:jc w:val="both"/>
                  <w:rPr>
                    <w:bCs/>
                    <w:szCs w:val="24"/>
                  </w:rPr>
                </w:pPr>
                <w:r>
                  <w:rPr>
                    <w:bCs/>
                    <w:szCs w:val="24"/>
                  </w:rPr>
                  <w:t xml:space="preserve">19.4. </w:t>
                </w:r>
                <w:r>
                  <w:rPr>
                    <w:bCs/>
                  </w:rPr>
                  <w:t>Savadarbių padegamųjų įtaisų ir savadarbių sprogstamųjų įtaisų skirtumai, jų slėpimas, būdai ir gebėjimai juos aptikti.</w:t>
                </w:r>
              </w:p>
            </w:tc>
            <w:tc>
              <w:tcPr>
                <w:tcW w:w="584" w:type="pct"/>
                <w:tcBorders>
                  <w:top w:val="single" w:sz="4" w:space="0" w:color="auto"/>
                  <w:left w:val="single" w:sz="4" w:space="0" w:color="auto"/>
                  <w:bottom w:val="single" w:sz="4" w:space="0" w:color="auto"/>
                  <w:right w:val="single" w:sz="4" w:space="0" w:color="auto"/>
                </w:tcBorders>
              </w:tcPr>
              <w:p>
                <w:pPr>
                  <w:spacing w:line="23" w:lineRule="atLeast"/>
                  <w:rPr>
                    <w:bCs/>
                    <w:szCs w:val="24"/>
                  </w:rPr>
                </w:pPr>
                <w:r>
                  <w:rPr>
                    <w:bCs/>
                    <w:szCs w:val="24"/>
                  </w:rPr>
                  <w:t>45 min.</w:t>
                </w:r>
              </w:p>
              <w:p>
                <w:pPr>
                  <w:spacing w:line="23" w:lineRule="atLeast"/>
                  <w:rPr>
                    <w:bCs/>
                    <w:szCs w:val="24"/>
                  </w:rPr>
                </w:pP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Orlaivio atsargų saugumas</w:t>
                </w:r>
              </w:p>
              <w:p>
                <w:pPr>
                  <w:suppressAutoHyphens/>
                  <w:spacing w:line="23" w:lineRule="atLeast"/>
                  <w:jc w:val="both"/>
                  <w:rPr>
                    <w:rFonts w:eastAsia="Arial"/>
                    <w:bCs/>
                    <w:szCs w:val="24"/>
                    <w:lang w:eastAsia="ar-SA"/>
                  </w:rPr>
                </w:pPr>
                <w:r>
                  <w:rPr>
                    <w:rFonts w:eastAsia="Arial"/>
                    <w:bCs/>
                    <w:szCs w:val="24"/>
                    <w:lang w:eastAsia="ar-SA"/>
                  </w:rPr>
                  <w:t>20.1. Draudžiamų daiktų slėpimo būdai (vietos):</w:t>
                </w:r>
              </w:p>
              <w:p>
                <w:pPr>
                  <w:suppressAutoHyphens/>
                  <w:spacing w:line="23" w:lineRule="atLeast"/>
                  <w:jc w:val="both"/>
                  <w:rPr>
                    <w:rFonts w:eastAsia="Arial"/>
                    <w:bCs/>
                    <w:szCs w:val="24"/>
                    <w:lang w:eastAsia="ar-SA"/>
                  </w:rPr>
                </w:pPr>
                <w:r>
                  <w:rPr>
                    <w:rFonts w:eastAsia="Arial"/>
                    <w:bCs/>
                    <w:szCs w:val="24"/>
                    <w:lang w:eastAsia="ar-SA"/>
                  </w:rPr>
                  <w:t>20.1.1. draudžiamų daiktų slėpimo atvejų pavyzdžiai;</w:t>
                </w:r>
              </w:p>
              <w:p>
                <w:pPr>
                  <w:suppressAutoHyphens/>
                  <w:spacing w:line="23" w:lineRule="atLeast"/>
                  <w:jc w:val="both"/>
                  <w:rPr>
                    <w:rFonts w:eastAsia="Arial"/>
                    <w:bCs/>
                    <w:szCs w:val="24"/>
                    <w:lang w:eastAsia="ar-SA"/>
                  </w:rPr>
                </w:pPr>
                <w:r>
                  <w:rPr>
                    <w:rFonts w:eastAsia="Arial"/>
                    <w:bCs/>
                    <w:szCs w:val="24"/>
                    <w:lang w:eastAsia="ar-SA"/>
                  </w:rPr>
                  <w:t xml:space="preserve">20.1.2. </w:t>
                </w:r>
                <w:r>
                  <w:rPr>
                    <w:bCs/>
                    <w:lang w:eastAsia="ar-SA"/>
                  </w:rPr>
                  <w:t>s</w:t>
                </w:r>
                <w:r>
                  <w:t>avadarbių padegamųjų įtaisų ir savadarbių sprogstamųjų įtaisų skirtumai, jų slėpimas, būdai ir gebėjimai juos aptikti.</w:t>
                </w:r>
              </w:p>
              <w:p>
                <w:pPr>
                  <w:suppressAutoHyphens/>
                  <w:spacing w:line="23" w:lineRule="atLeast"/>
                  <w:jc w:val="both"/>
                  <w:rPr>
                    <w:bCs/>
                    <w:szCs w:val="24"/>
                  </w:rPr>
                </w:pPr>
                <w:r>
                  <w:rPr>
                    <w:bCs/>
                    <w:szCs w:val="24"/>
                  </w:rPr>
                  <w:t>20.2. Orlaivio atsargų priėmimas, išimtys, kada netaikomas aviacijos saugumo patikrinimas (reguliuojami, žinomi oro uosto atsargų tiekėjai ir kt.).</w:t>
                </w:r>
              </w:p>
              <w:p>
                <w:pPr>
                  <w:spacing w:line="23" w:lineRule="atLeast"/>
                  <w:jc w:val="both"/>
                  <w:rPr>
                    <w:bCs/>
                    <w:szCs w:val="24"/>
                  </w:rPr>
                </w:pPr>
                <w:r>
                  <w:rPr>
                    <w:bCs/>
                    <w:szCs w:val="24"/>
                  </w:rPr>
                  <w:t>20.3. Orlaivio atsargų tikrinimo metodai:</w:t>
                </w:r>
              </w:p>
              <w:p>
                <w:pPr>
                  <w:spacing w:line="23" w:lineRule="atLeast"/>
                  <w:jc w:val="both"/>
                  <w:rPr>
                    <w:bCs/>
                    <w:szCs w:val="24"/>
                  </w:rPr>
                </w:pPr>
                <w:r>
                  <w:rPr>
                    <w:bCs/>
                    <w:szCs w:val="24"/>
                  </w:rPr>
                  <w:t xml:space="preserve">20.3.1.  kiekvieno metodo tikrinimo galimybės ir trūkumai;</w:t>
                </w:r>
              </w:p>
              <w:p>
                <w:pPr>
                  <w:spacing w:line="23" w:lineRule="atLeast"/>
                  <w:jc w:val="both"/>
                  <w:rPr>
                    <w:bCs/>
                    <w:szCs w:val="24"/>
                  </w:rPr>
                </w:pPr>
                <w:r>
                  <w:rPr>
                    <w:bCs/>
                    <w:szCs w:val="24"/>
                  </w:rPr>
                  <w:t>20.3.2.</w:t>
                </w:r>
                <w:r>
                  <w:t xml:space="preserve"> saugumo įrangos ir kitų priemonių bei metodų, skirtų savadarbiams padegamiesiems įtaisams aptikti, naudojimo galimybės ir apribojimai.</w:t>
                </w:r>
              </w:p>
              <w:p>
                <w:pPr>
                  <w:spacing w:line="23" w:lineRule="atLeast"/>
                  <w:jc w:val="both"/>
                  <w:rPr>
                    <w:bCs/>
                    <w:szCs w:val="24"/>
                  </w:rPr>
                </w:pPr>
                <w:r>
                  <w:rPr>
                    <w:bCs/>
                    <w:szCs w:val="24"/>
                  </w:rPr>
                  <w:t>20.4. Veiksmai orlaivio atsargų tikrinimo metu aptikus draudžiamą daiktą.</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21.</w:t>
                </w:r>
              </w:p>
            </w:tc>
            <w:tc>
              <w:tcPr>
                <w:tcW w:w="3092" w:type="pct"/>
                <w:tcBorders>
                  <w:top w:val="single" w:sz="4" w:space="0" w:color="auto"/>
                  <w:left w:val="single" w:sz="4" w:space="0" w:color="auto"/>
                  <w:bottom w:val="single" w:sz="4" w:space="0" w:color="auto"/>
                  <w:right w:val="single" w:sz="4" w:space="0" w:color="auto"/>
                </w:tcBorders>
                <w:hideMark/>
              </w:tcPr>
              <w:p>
                <w:pPr>
                  <w:snapToGrid w:val="0"/>
                  <w:spacing w:line="23" w:lineRule="atLeast"/>
                  <w:jc w:val="both"/>
                  <w:rPr>
                    <w:bCs/>
                    <w:szCs w:val="24"/>
                  </w:rPr>
                </w:pPr>
                <w:r>
                  <w:rPr>
                    <w:bCs/>
                    <w:szCs w:val="24"/>
                  </w:rPr>
                  <w:t>Orlaivio atsargų tvarkymo, išskyrus tikrinimą, reikalavimai</w:t>
                </w:r>
              </w:p>
              <w:p>
                <w:pPr>
                  <w:snapToGrid w:val="0"/>
                  <w:spacing w:line="23" w:lineRule="atLeast"/>
                  <w:jc w:val="both"/>
                  <w:rPr>
                    <w:bCs/>
                    <w:szCs w:val="24"/>
                  </w:rPr>
                </w:pPr>
                <w:r>
                  <w:rPr>
                    <w:bCs/>
                    <w:szCs w:val="24"/>
                  </w:rPr>
                  <w:t>21.1. Teisės aktai, reglamentuojantys orlaivio atsargų saugumą.</w:t>
                </w:r>
              </w:p>
              <w:p>
                <w:pPr>
                  <w:spacing w:line="23" w:lineRule="atLeast"/>
                  <w:jc w:val="both"/>
                  <w:rPr>
                    <w:bCs/>
                    <w:szCs w:val="24"/>
                  </w:rPr>
                </w:pPr>
                <w:r>
                  <w:rPr>
                    <w:bCs/>
                    <w:szCs w:val="24"/>
                  </w:rPr>
                  <w:t>21.2. Patikrintų orlaivio atsargų apsaugos reikalavimai.</w:t>
                </w:r>
              </w:p>
              <w:p>
                <w:pPr>
                  <w:spacing w:line="23" w:lineRule="atLeast"/>
                  <w:jc w:val="both"/>
                  <w:rPr>
                    <w:bCs/>
                    <w:szCs w:val="24"/>
                  </w:rPr>
                </w:pPr>
                <w:r>
                  <w:rPr>
                    <w:bCs/>
                    <w:szCs w:val="24"/>
                  </w:rPr>
                  <w:t>21.3. Patikrintų orlaivio atsargų vežimo reikalavimai.</w:t>
                </w:r>
              </w:p>
              <w:p>
                <w:pPr>
                  <w:spacing w:line="23" w:lineRule="atLeast"/>
                  <w:jc w:val="both"/>
                  <w:rPr>
                    <w:bCs/>
                    <w:szCs w:val="24"/>
                  </w:rPr>
                </w:pPr>
                <w:r>
                  <w:rPr>
                    <w:bCs/>
                    <w:szCs w:val="24"/>
                  </w:rPr>
                  <w:t xml:space="preserve">21.4. </w:t>
                </w:r>
                <w:r>
                  <w:rPr>
                    <w:bCs/>
                  </w:rPr>
                  <w:t>S</w:t>
                </w:r>
                <w:r>
                  <w:t>avadarbių padegamųjų įtaisų ir savadarbių sprogstamųjų įtaisų skirtumai, jų slėpimas, būdai ir gebėjimai juos aptikti.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45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22.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Transporto priemonių tikrinimas</w:t>
                </w:r>
              </w:p>
              <w:p>
                <w:pPr>
                  <w:spacing w:line="23" w:lineRule="atLeast"/>
                  <w:jc w:val="both"/>
                  <w:rPr>
                    <w:bCs/>
                    <w:szCs w:val="24"/>
                  </w:rPr>
                </w:pPr>
                <w:r>
                  <w:rPr>
                    <w:bCs/>
                    <w:szCs w:val="24"/>
                  </w:rPr>
                  <w:t>22.1. Teisės aktai, reglamentuojantys transporto priemonių tikrinimą.</w:t>
                </w:r>
              </w:p>
              <w:p>
                <w:pPr>
                  <w:suppressAutoHyphens/>
                  <w:spacing w:line="23" w:lineRule="atLeast"/>
                  <w:jc w:val="both"/>
                  <w:rPr>
                    <w:rFonts w:eastAsia="Arial"/>
                    <w:bCs/>
                    <w:szCs w:val="24"/>
                    <w:lang w:eastAsia="ar-SA"/>
                  </w:rPr>
                </w:pPr>
                <w:r>
                  <w:rPr>
                    <w:rFonts w:eastAsia="Arial"/>
                    <w:bCs/>
                    <w:szCs w:val="24"/>
                    <w:lang w:eastAsia="ar-SA"/>
                  </w:rPr>
                  <w:t>22.2. Draudžiamų daiktų slėpimo būdai (vietos):</w:t>
                </w:r>
              </w:p>
              <w:p>
                <w:pPr>
                  <w:suppressAutoHyphens/>
                  <w:spacing w:line="23" w:lineRule="atLeast"/>
                  <w:jc w:val="both"/>
                  <w:rPr>
                    <w:rFonts w:eastAsia="Arial"/>
                    <w:bCs/>
                    <w:szCs w:val="24"/>
                    <w:lang w:eastAsia="ar-SA"/>
                  </w:rPr>
                </w:pPr>
                <w:r>
                  <w:rPr>
                    <w:rFonts w:eastAsia="Arial"/>
                    <w:bCs/>
                    <w:szCs w:val="24"/>
                    <w:lang w:eastAsia="ar-SA"/>
                  </w:rPr>
                  <w:t>22.2.1. draudžiamų daiktų slėpimo transporto priemonėse atvejai, įvykę praeityje;</w:t>
                </w:r>
              </w:p>
              <w:p>
                <w:pPr>
                  <w:suppressAutoHyphens/>
                  <w:spacing w:line="23" w:lineRule="atLeast"/>
                  <w:jc w:val="both"/>
                  <w:rPr>
                    <w:rFonts w:eastAsia="Arial"/>
                    <w:bCs/>
                    <w:szCs w:val="24"/>
                    <w:lang w:eastAsia="ar-SA"/>
                  </w:rPr>
                </w:pPr>
                <w:r>
                  <w:rPr>
                    <w:rFonts w:eastAsia="Arial"/>
                    <w:bCs/>
                    <w:szCs w:val="24"/>
                    <w:lang w:eastAsia="ar-SA"/>
                  </w:rPr>
                  <w:t xml:space="preserve">22.2.2. </w:t>
                </w:r>
                <w:r>
                  <w:rPr>
                    <w:bCs/>
                    <w:lang w:eastAsia="ar-SA"/>
                  </w:rPr>
                  <w:t>s</w:t>
                </w:r>
                <w:r>
                  <w:t>avadarbių padegamųjų įtaisų ir savadarbių sprogstamųjų įtaisų skirtumai, jų slėpimas, būdai ir gebėjimai juos aptikti.</w:t>
                </w:r>
              </w:p>
              <w:p>
                <w:pPr>
                  <w:spacing w:line="23" w:lineRule="atLeast"/>
                  <w:jc w:val="both"/>
                  <w:rPr>
                    <w:bCs/>
                    <w:szCs w:val="24"/>
                  </w:rPr>
                </w:pPr>
                <w:r>
                  <w:rPr>
                    <w:bCs/>
                    <w:szCs w:val="24"/>
                  </w:rPr>
                  <w:t>22.3. Transporto priemonių tikrinimo, patenkant į skirtingas oro uosto saugumo zonas, sąlygos, specialios saugumo procedūros ir išimtys, kada netaikomas aviacijos saugumo patikrinimas.</w:t>
                </w:r>
              </w:p>
              <w:p>
                <w:pPr>
                  <w:spacing w:line="23" w:lineRule="atLeast"/>
                  <w:jc w:val="both"/>
                  <w:rPr>
                    <w:bCs/>
                    <w:szCs w:val="24"/>
                  </w:rPr>
                </w:pPr>
                <w:r>
                  <w:rPr>
                    <w:bCs/>
                    <w:szCs w:val="24"/>
                  </w:rPr>
                  <w:t>22.4. Transporto priemonės tikrinamos vietos ir jų parinkimo tikrinimui būdai.</w:t>
                </w:r>
              </w:p>
              <w:p>
                <w:pPr>
                  <w:spacing w:line="23" w:lineRule="atLeast"/>
                  <w:jc w:val="both"/>
                  <w:rPr>
                    <w:bCs/>
                    <w:szCs w:val="24"/>
                  </w:rPr>
                </w:pPr>
                <w:r>
                  <w:rPr>
                    <w:bCs/>
                    <w:szCs w:val="24"/>
                  </w:rPr>
                  <w:t>22.5. Transporto priemonių tikrinimo metodai:</w:t>
                </w:r>
              </w:p>
              <w:p>
                <w:pPr>
                  <w:spacing w:line="23" w:lineRule="atLeast"/>
                  <w:jc w:val="both"/>
                  <w:rPr>
                    <w:bCs/>
                    <w:szCs w:val="24"/>
                  </w:rPr>
                </w:pPr>
                <w:r>
                  <w:rPr>
                    <w:bCs/>
                    <w:szCs w:val="24"/>
                  </w:rPr>
                  <w:t>22.5.1. kiekvieno metodo tikrinimo galimybės ir trūkumai;</w:t>
                </w:r>
              </w:p>
              <w:p>
                <w:pPr>
                  <w:spacing w:line="23" w:lineRule="atLeast"/>
                  <w:jc w:val="both"/>
                  <w:rPr>
                    <w:bCs/>
                    <w:szCs w:val="24"/>
                  </w:rPr>
                </w:pPr>
                <w:r>
                  <w:rPr>
                    <w:bCs/>
                    <w:szCs w:val="24"/>
                  </w:rPr>
                  <w:t xml:space="preserve">22.5.2. </w:t>
                </w:r>
                <w:r>
                  <w:t>saugumo įrangos ir kitų priemonių bei metodų, skirtų savadarbiams padegamiesiems įtaisams aptikti, naudojimo galimybės ir apribojimai.</w:t>
                </w:r>
              </w:p>
              <w:p>
                <w:pPr>
                  <w:spacing w:line="23" w:lineRule="atLeast"/>
                  <w:jc w:val="both"/>
                  <w:rPr>
                    <w:bCs/>
                    <w:szCs w:val="24"/>
                  </w:rPr>
                </w:pPr>
                <w:r>
                  <w:rPr>
                    <w:bCs/>
                    <w:szCs w:val="24"/>
                  </w:rPr>
                  <w:t>22.6. Veiksmai transporto tikrinimo metu aptikus draudžiamą daiktą.</w:t>
                </w:r>
              </w:p>
              <w:p>
                <w:pPr>
                  <w:spacing w:line="23" w:lineRule="atLeast"/>
                  <w:jc w:val="both"/>
                  <w:rPr>
                    <w:bCs/>
                    <w:szCs w:val="24"/>
                  </w:rPr>
                </w:pPr>
                <w:r>
                  <w:rPr>
                    <w:bCs/>
                    <w:szCs w:val="24"/>
                  </w:rPr>
                  <w:t>22.7. Patikrintos transporto priemonės apsaugos reikalavimai.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40 min. </w:t>
                </w:r>
              </w:p>
            </w:tc>
          </w:tr>
          <w:tr>
            <w:trPr>
              <w:cantSplit/>
            </w:trP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23.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Bagažo priklausomybės nustatymas</w:t>
                </w:r>
              </w:p>
              <w:p>
                <w:pPr>
                  <w:suppressAutoHyphens/>
                  <w:snapToGrid w:val="0"/>
                  <w:spacing w:line="23" w:lineRule="atLeast"/>
                  <w:jc w:val="both"/>
                  <w:rPr>
                    <w:rFonts w:eastAsia="Arial"/>
                    <w:bCs/>
                    <w:szCs w:val="24"/>
                    <w:lang w:eastAsia="ar-SA"/>
                  </w:rPr>
                </w:pPr>
                <w:r>
                  <w:rPr>
                    <w:rFonts w:eastAsia="Arial"/>
                    <w:bCs/>
                    <w:szCs w:val="24"/>
                    <w:lang w:eastAsia="ar-SA"/>
                  </w:rPr>
                  <w:t>23.1. Bagažo priklausomybės keleiviams nustatymo teisiniai reikalavimai ir būdai.</w:t>
                </w:r>
              </w:p>
              <w:p>
                <w:pPr>
                  <w:suppressAutoHyphens/>
                  <w:snapToGrid w:val="0"/>
                  <w:spacing w:line="23" w:lineRule="atLeast"/>
                  <w:jc w:val="both"/>
                  <w:rPr>
                    <w:rFonts w:eastAsia="Arial"/>
                    <w:bCs/>
                    <w:szCs w:val="24"/>
                    <w:lang w:eastAsia="ar-SA"/>
                  </w:rPr>
                </w:pPr>
                <w:r>
                  <w:rPr>
                    <w:rFonts w:eastAsia="Arial"/>
                    <w:bCs/>
                    <w:szCs w:val="24"/>
                    <w:lang w:eastAsia="ar-SA"/>
                  </w:rPr>
                  <w:t>23.2. Oro vežėjo medžiagų, naudojamų aptarnaujant keleivius ir tvarkant bagažą, apsaugos reikalavimai.</w:t>
                </w:r>
              </w:p>
              <w:p>
                <w:pPr>
                  <w:spacing w:line="23" w:lineRule="atLeast"/>
                  <w:jc w:val="both"/>
                  <w:rPr>
                    <w:bCs/>
                    <w:szCs w:val="24"/>
                  </w:rPr>
                </w:pPr>
                <w:r>
                  <w:rPr>
                    <w:bCs/>
                    <w:szCs w:val="24"/>
                  </w:rPr>
                  <w:t>23.3. Naudojamos įrangos arba taikomų metodų galimybės ir trūkumai.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24.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Orlaivio saugumo nuodugnus patikrinimas</w:t>
                </w:r>
              </w:p>
              <w:p>
                <w:pPr>
                  <w:suppressAutoHyphens/>
                  <w:snapToGrid w:val="0"/>
                  <w:spacing w:line="23" w:lineRule="atLeast"/>
                  <w:jc w:val="both"/>
                  <w:rPr>
                    <w:rFonts w:eastAsia="Arial"/>
                    <w:bCs/>
                    <w:szCs w:val="24"/>
                    <w:lang w:eastAsia="ar-SA"/>
                  </w:rPr>
                </w:pPr>
                <w:r>
                  <w:rPr>
                    <w:rFonts w:eastAsia="Arial"/>
                    <w:bCs/>
                    <w:szCs w:val="24"/>
                    <w:lang w:eastAsia="ar-SA"/>
                  </w:rPr>
                  <w:t>24.1. Teisės aktai, reglamentuojantys orlaivio saugumo nuodugnų patikrinimą.</w:t>
                </w:r>
              </w:p>
              <w:p>
                <w:pPr>
                  <w:suppressAutoHyphens/>
                  <w:spacing w:line="23" w:lineRule="atLeast"/>
                  <w:jc w:val="both"/>
                  <w:rPr>
                    <w:rFonts w:eastAsia="Arial"/>
                    <w:bCs/>
                    <w:szCs w:val="24"/>
                    <w:lang w:eastAsia="ar-SA"/>
                  </w:rPr>
                </w:pPr>
                <w:r>
                  <w:rPr>
                    <w:rFonts w:eastAsia="Arial"/>
                    <w:bCs/>
                    <w:szCs w:val="24"/>
                    <w:lang w:eastAsia="ar-SA"/>
                  </w:rPr>
                  <w:t>24.2. Draudžiamų daiktų slėpimo būdai:</w:t>
                </w:r>
              </w:p>
              <w:p>
                <w:pPr>
                  <w:suppressAutoHyphens/>
                  <w:spacing w:line="23" w:lineRule="atLeast"/>
                  <w:jc w:val="both"/>
                  <w:rPr>
                    <w:rFonts w:eastAsia="Arial"/>
                    <w:bCs/>
                    <w:szCs w:val="24"/>
                    <w:lang w:eastAsia="ar-SA"/>
                  </w:rPr>
                </w:pPr>
                <w:r>
                  <w:rPr>
                    <w:rFonts w:eastAsia="Arial"/>
                    <w:bCs/>
                    <w:szCs w:val="24"/>
                    <w:lang w:eastAsia="ar-SA"/>
                  </w:rPr>
                  <w:t>24.2.1. draudžiamų daiktų slėpimo orlaiviuose atvejai, įvykę praeityje;</w:t>
                </w:r>
              </w:p>
              <w:p>
                <w:pPr>
                  <w:suppressAutoHyphens/>
                  <w:spacing w:line="23" w:lineRule="atLeast"/>
                  <w:jc w:val="both"/>
                  <w:rPr>
                    <w:rFonts w:eastAsia="Arial"/>
                    <w:bCs/>
                    <w:szCs w:val="24"/>
                    <w:lang w:eastAsia="ar-SA"/>
                  </w:rPr>
                </w:pPr>
                <w:r>
                  <w:rPr>
                    <w:rFonts w:eastAsia="Arial"/>
                    <w:bCs/>
                    <w:szCs w:val="24"/>
                    <w:lang w:eastAsia="ar-SA"/>
                  </w:rPr>
                  <w:t xml:space="preserve">24.2.2. </w:t>
                </w:r>
                <w:r>
                  <w:rPr>
                    <w:bCs/>
                    <w:lang w:eastAsia="ar-SA"/>
                  </w:rPr>
                  <w:t>s</w:t>
                </w:r>
                <w:r>
                  <w:t>avadarbių padegamųjų įtaisų ir savadarbių sprogstamųjų įtaisų skirtumai, jų slėpimas, būdai ir gebėjimai juos aptikti.</w:t>
                </w:r>
              </w:p>
              <w:p>
                <w:pPr>
                  <w:suppressAutoHyphens/>
                  <w:spacing w:line="23" w:lineRule="atLeast"/>
                  <w:jc w:val="both"/>
                  <w:rPr>
                    <w:rFonts w:eastAsia="Arial"/>
                    <w:bCs/>
                    <w:szCs w:val="24"/>
                    <w:lang w:eastAsia="ar-SA"/>
                  </w:rPr>
                </w:pPr>
                <w:r>
                  <w:rPr>
                    <w:rFonts w:eastAsia="Arial"/>
                    <w:bCs/>
                    <w:szCs w:val="24"/>
                    <w:lang w:eastAsia="ar-SA"/>
                  </w:rPr>
                  <w:t>24.3. Orlaivio tipas ar tipo konfigūracija (tikrinamos vietos).</w:t>
                </w:r>
              </w:p>
              <w:p>
                <w:pPr>
                  <w:suppressAutoHyphens/>
                  <w:snapToGrid w:val="0"/>
                  <w:spacing w:line="23" w:lineRule="atLeast"/>
                  <w:jc w:val="both"/>
                  <w:rPr>
                    <w:rFonts w:eastAsia="Arial"/>
                    <w:bCs/>
                    <w:szCs w:val="24"/>
                    <w:lang w:eastAsia="ar-SA"/>
                  </w:rPr>
                </w:pPr>
                <w:r>
                  <w:rPr>
                    <w:rFonts w:eastAsia="Arial"/>
                    <w:bCs/>
                    <w:szCs w:val="24"/>
                    <w:lang w:eastAsia="ar-SA"/>
                  </w:rPr>
                  <w:t>24.4. Atvejai, kuriais turi būti atliekamas orlaivio saugumo nuodugnus patikrinimas.</w:t>
                </w:r>
              </w:p>
              <w:p>
                <w:pPr>
                  <w:suppressAutoHyphens/>
                  <w:snapToGrid w:val="0"/>
                  <w:spacing w:line="23" w:lineRule="atLeast"/>
                  <w:jc w:val="both"/>
                  <w:rPr>
                    <w:rFonts w:eastAsia="Arial"/>
                    <w:bCs/>
                    <w:szCs w:val="24"/>
                    <w:lang w:eastAsia="ar-SA"/>
                  </w:rPr>
                </w:pPr>
                <w:r>
                  <w:rPr>
                    <w:rFonts w:eastAsia="Arial"/>
                    <w:bCs/>
                    <w:szCs w:val="24"/>
                    <w:lang w:eastAsia="ar-SA"/>
                  </w:rPr>
                  <w:t>24.5. Orlaivio saugumo nuodugnaus patikrinimo metodai:</w:t>
                </w:r>
              </w:p>
              <w:p>
                <w:pPr>
                  <w:suppressAutoHyphens/>
                  <w:snapToGrid w:val="0"/>
                  <w:spacing w:line="23" w:lineRule="atLeast"/>
                  <w:jc w:val="both"/>
                  <w:rPr>
                    <w:rFonts w:eastAsia="Arial"/>
                    <w:bCs/>
                    <w:szCs w:val="24"/>
                    <w:lang w:eastAsia="ar-SA"/>
                  </w:rPr>
                </w:pPr>
                <w:r>
                  <w:rPr>
                    <w:rFonts w:eastAsia="Arial"/>
                    <w:bCs/>
                    <w:szCs w:val="24"/>
                    <w:lang w:eastAsia="ar-SA"/>
                  </w:rPr>
                  <w:t>24.5.1. kiekvieno metodo tikrinimo galimybės ir trūkumai:</w:t>
                </w:r>
              </w:p>
              <w:p>
                <w:pPr>
                  <w:suppressAutoHyphens/>
                  <w:snapToGrid w:val="0"/>
                  <w:spacing w:line="23" w:lineRule="atLeast"/>
                  <w:jc w:val="both"/>
                  <w:rPr>
                    <w:rFonts w:eastAsia="Arial"/>
                    <w:bCs/>
                    <w:szCs w:val="24"/>
                    <w:lang w:eastAsia="ar-SA"/>
                  </w:rPr>
                </w:pPr>
                <w:r>
                  <w:rPr>
                    <w:rFonts w:eastAsia="Arial"/>
                    <w:bCs/>
                    <w:szCs w:val="24"/>
                    <w:lang w:eastAsia="ar-SA"/>
                  </w:rPr>
                  <w:t>24.5.2.</w:t>
                </w:r>
                <w:r>
                  <w:t xml:space="preserve"> priemonių bei metodų, skirtų savadarbiams padegamiesiems įtaisams aptikti, naudojimo galimybės ir apribojimai.</w:t>
                </w:r>
              </w:p>
              <w:p>
                <w:pPr>
                  <w:spacing w:line="23" w:lineRule="atLeast"/>
                  <w:jc w:val="both"/>
                  <w:rPr>
                    <w:bCs/>
                    <w:szCs w:val="24"/>
                  </w:rPr>
                </w:pPr>
                <w:r>
                  <w:rPr>
                    <w:bCs/>
                    <w:szCs w:val="24"/>
                  </w:rPr>
                  <w:t>24.6. Veiksmai orlaivio tikrinimo metu aptikus draudžiamą daiktą.</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25.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Orlaivio apsaugos reikalavimai</w:t>
                </w:r>
              </w:p>
              <w:p>
                <w:pPr>
                  <w:suppressAutoHyphens/>
                  <w:snapToGrid w:val="0"/>
                  <w:spacing w:line="23" w:lineRule="atLeast"/>
                  <w:jc w:val="both"/>
                  <w:rPr>
                    <w:rFonts w:eastAsia="Arial"/>
                    <w:bCs/>
                    <w:szCs w:val="24"/>
                    <w:lang w:eastAsia="ar-SA"/>
                  </w:rPr>
                </w:pPr>
                <w:r>
                  <w:rPr>
                    <w:rFonts w:eastAsia="Arial"/>
                    <w:bCs/>
                    <w:szCs w:val="24"/>
                    <w:lang w:eastAsia="ar-SA"/>
                  </w:rPr>
                  <w:t>25.1. Teisės aktai, reglamentuojantys orlaivio apsaugą.</w:t>
                </w:r>
              </w:p>
              <w:p>
                <w:pPr>
                  <w:suppressAutoHyphens/>
                  <w:snapToGrid w:val="0"/>
                  <w:spacing w:line="23" w:lineRule="atLeast"/>
                  <w:jc w:val="both"/>
                  <w:rPr>
                    <w:rFonts w:eastAsia="Arial"/>
                    <w:bCs/>
                    <w:szCs w:val="24"/>
                    <w:lang w:eastAsia="ar-SA"/>
                  </w:rPr>
                </w:pPr>
                <w:r>
                  <w:rPr>
                    <w:rFonts w:eastAsia="Arial"/>
                    <w:bCs/>
                    <w:szCs w:val="24"/>
                    <w:lang w:eastAsia="ar-SA"/>
                  </w:rPr>
                  <w:t>25.2. Orlaivio apsaugos metodai ir priemonės (plombavimas ir kt.).</w:t>
                </w:r>
              </w:p>
              <w:p>
                <w:pPr>
                  <w:spacing w:line="23" w:lineRule="atLeast"/>
                  <w:jc w:val="both"/>
                  <w:rPr>
                    <w:bCs/>
                    <w:szCs w:val="24"/>
                  </w:rPr>
                </w:pPr>
                <w:r>
                  <w:rPr>
                    <w:bCs/>
                    <w:szCs w:val="24"/>
                  </w:rPr>
                  <w:t>25.3. Naudojamų priemonių arba taikomų metodų galimybės ir trūkumai.</w:t>
                </w:r>
              </w:p>
              <w:p>
                <w:pPr>
                  <w:spacing w:line="23" w:lineRule="atLeast"/>
                  <w:jc w:val="both"/>
                  <w:rPr>
                    <w:bCs/>
                    <w:szCs w:val="24"/>
                  </w:rPr>
                </w:pPr>
                <w:r>
                  <w:rPr>
                    <w:bCs/>
                    <w:szCs w:val="24"/>
                  </w:rPr>
                  <w:t>25.4. Asmenų sustabdymo tapatybei patikrinti procedūros ir aplinkybės, kuriomis asmenys turėtų būti stabdomi tapatybei patikrinti.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26.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Saugumo procedūros, taikomos siekiant apsaugoti orlaivį ir keleivius</w:t>
                </w:r>
              </w:p>
              <w:p>
                <w:pPr>
                  <w:suppressAutoHyphens/>
                  <w:snapToGrid w:val="0"/>
                  <w:spacing w:line="23" w:lineRule="atLeast"/>
                  <w:jc w:val="both"/>
                  <w:rPr>
                    <w:rFonts w:eastAsia="Arial"/>
                    <w:bCs/>
                    <w:szCs w:val="24"/>
                    <w:lang w:eastAsia="ar-SA"/>
                  </w:rPr>
                </w:pPr>
                <w:r>
                  <w:rPr>
                    <w:rFonts w:eastAsia="Arial"/>
                    <w:bCs/>
                    <w:szCs w:val="24"/>
                    <w:lang w:eastAsia="ar-SA"/>
                  </w:rPr>
                  <w:t>26.1. Pagrindiniai savigynos principai orlaivyje:</w:t>
                </w:r>
              </w:p>
              <w:p>
                <w:pPr>
                  <w:suppressAutoHyphens/>
                  <w:snapToGrid w:val="0"/>
                  <w:spacing w:line="23" w:lineRule="atLeast"/>
                  <w:jc w:val="both"/>
                  <w:rPr>
                    <w:rFonts w:eastAsia="Arial"/>
                    <w:bCs/>
                    <w:szCs w:val="24"/>
                    <w:lang w:eastAsia="ar-SA"/>
                  </w:rPr>
                </w:pPr>
                <w:r>
                  <w:rPr>
                    <w:rFonts w:eastAsia="Arial"/>
                    <w:bCs/>
                    <w:szCs w:val="24"/>
                    <w:lang w:eastAsia="ar-SA"/>
                  </w:rPr>
                  <w:t>26.1.1. baimės kontrolė;</w:t>
                </w:r>
              </w:p>
              <w:p>
                <w:pPr>
                  <w:suppressAutoHyphens/>
                  <w:snapToGrid w:val="0"/>
                  <w:spacing w:line="23" w:lineRule="atLeast"/>
                  <w:jc w:val="both"/>
                  <w:rPr>
                    <w:rFonts w:eastAsia="Arial"/>
                    <w:bCs/>
                    <w:strike/>
                    <w:szCs w:val="24"/>
                    <w:lang w:eastAsia="ar-SA"/>
                  </w:rPr>
                </w:pPr>
                <w:r>
                  <w:rPr>
                    <w:rFonts w:eastAsia="Arial"/>
                    <w:bCs/>
                    <w:szCs w:val="24"/>
                    <w:lang w:eastAsia="ar-SA"/>
                  </w:rPr>
                  <w:t>26.1.2. nemirtinų saugumo priemonių panaudojimas.</w:t>
                </w:r>
              </w:p>
              <w:p>
                <w:pPr>
                  <w:spacing w:line="23" w:lineRule="atLeast"/>
                  <w:jc w:val="both"/>
                  <w:rPr>
                    <w:bCs/>
                    <w:szCs w:val="24"/>
                  </w:rPr>
                </w:pPr>
                <w:r>
                  <w:rPr>
                    <w:bCs/>
                    <w:szCs w:val="24"/>
                  </w:rPr>
                  <w:t xml:space="preserve">26.2. </w:t>
                </w:r>
                <w:r>
                  <w:rPr>
                    <w:bCs/>
                    <w:color w:val="000000"/>
                    <w:szCs w:val="24"/>
                  </w:rPr>
                  <w:t xml:space="preserve">Pilotų kabinos apsauga skrydžio metu, </w:t>
                </w:r>
                <w:r>
                  <w:rPr>
                    <w:bCs/>
                    <w:szCs w:val="24"/>
                  </w:rPr>
                  <w:t>įgulos bendravimas ir koordinavimas per užrakintas pilotų kabinos duris.</w:t>
                </w:r>
              </w:p>
              <w:p>
                <w:pPr>
                  <w:spacing w:line="23" w:lineRule="atLeast"/>
                  <w:jc w:val="both"/>
                  <w:rPr>
                    <w:bCs/>
                    <w:szCs w:val="24"/>
                  </w:rPr>
                </w:pPr>
                <w:r>
                  <w:rPr>
                    <w:bCs/>
                    <w:szCs w:val="24"/>
                  </w:rPr>
                  <w:t>26.3. Potencialiai pavojingų keleivių vežimo orlaiviu procedūros.</w:t>
                </w:r>
              </w:p>
              <w:p>
                <w:pPr>
                  <w:suppressAutoHyphens/>
                  <w:snapToGrid w:val="0"/>
                  <w:spacing w:line="23" w:lineRule="atLeast"/>
                  <w:jc w:val="both"/>
                  <w:rPr>
                    <w:rFonts w:eastAsia="Arial"/>
                    <w:bCs/>
                    <w:szCs w:val="24"/>
                    <w:lang w:eastAsia="ar-SA"/>
                  </w:rPr>
                </w:pPr>
                <w:r>
                  <w:rPr>
                    <w:bCs/>
                    <w:szCs w:val="24"/>
                  </w:rPr>
                  <w:t xml:space="preserve">26.4. </w:t>
                </w:r>
                <w:r>
                  <w:rPr>
                    <w:rFonts w:eastAsia="Arial"/>
                    <w:bCs/>
                    <w:szCs w:val="24"/>
                    <w:lang w:eastAsia="ar-SA"/>
                  </w:rPr>
                  <w:t>Elgesys su nepaklusniais keleiviais.</w:t>
                </w:r>
              </w:p>
              <w:p>
                <w:pPr>
                  <w:spacing w:line="23" w:lineRule="atLeast"/>
                  <w:jc w:val="both"/>
                  <w:rPr>
                    <w:bCs/>
                    <w:szCs w:val="24"/>
                  </w:rPr>
                </w:pPr>
                <w:r>
                  <w:rPr>
                    <w:bCs/>
                    <w:szCs w:val="24"/>
                  </w:rPr>
                  <w:t>26.5. Veiksmai gavus pranešimą apie orlaivyje galimai padėtą sprogstamąjį įtaisą (ore ir ant žemės).</w:t>
                </w:r>
              </w:p>
              <w:p>
                <w:pPr>
                  <w:suppressAutoHyphens/>
                  <w:snapToGrid w:val="0"/>
                  <w:spacing w:line="23" w:lineRule="atLeast"/>
                  <w:jc w:val="both"/>
                  <w:rPr>
                    <w:rFonts w:eastAsia="Arial"/>
                    <w:bCs/>
                    <w:szCs w:val="24"/>
                    <w:lang w:eastAsia="ar-SA"/>
                  </w:rPr>
                </w:pPr>
                <w:r>
                  <w:rPr>
                    <w:bCs/>
                    <w:szCs w:val="24"/>
                  </w:rPr>
                  <w:t>26.6. Veiksmai orlaivyje aptikus draudžiamą daiktą ar galimai sprogstamąjį įtaisą (ore ir ant žemės).</w:t>
                </w:r>
              </w:p>
              <w:p>
                <w:pPr>
                  <w:spacing w:line="23" w:lineRule="atLeast"/>
                  <w:jc w:val="both"/>
                  <w:rPr>
                    <w:bCs/>
                    <w:szCs w:val="24"/>
                  </w:rPr>
                </w:pPr>
                <w:r>
                  <w:rPr>
                    <w:bCs/>
                    <w:szCs w:val="24"/>
                  </w:rPr>
                  <w:t>26.7. Veiksmai orlaivio užgrobimo ir įkaitų paėmimo atveju (ore ir ant žemės).</w:t>
                </w:r>
              </w:p>
              <w:p>
                <w:pPr>
                  <w:spacing w:line="23" w:lineRule="atLeast"/>
                  <w:jc w:val="both"/>
                  <w:rPr>
                    <w:bCs/>
                    <w:color w:val="000000"/>
                    <w:szCs w:val="24"/>
                  </w:rPr>
                </w:pPr>
                <w:r>
                  <w:rPr>
                    <w:bCs/>
                    <w:color w:val="000000"/>
                    <w:szCs w:val="24"/>
                  </w:rPr>
                  <w:t>26.8. Elgesys su asmenimis, turinčiais leidimą laikyti šaunamąjį ginklą orlaivyje (jei taikoma mokomam asmeniui).</w:t>
                </w:r>
              </w:p>
              <w:p>
                <w:pPr>
                  <w:spacing w:line="23" w:lineRule="atLeast"/>
                  <w:jc w:val="both"/>
                  <w:rPr>
                    <w:bCs/>
                    <w:color w:val="000000"/>
                    <w:szCs w:val="24"/>
                  </w:rPr>
                </w:pPr>
                <w:r>
                  <w:rPr>
                    <w:bCs/>
                    <w:color w:val="000000"/>
                    <w:szCs w:val="24"/>
                  </w:rPr>
                  <w:t>26.9. Tinkamas reagavimas į kitus su saugumu susijusius incidentus ir ekstremaliąsias situacijas.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27.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Vadovavimas darbuotojams</w:t>
                </w:r>
              </w:p>
              <w:p>
                <w:pPr>
                  <w:suppressAutoHyphens/>
                  <w:spacing w:line="23" w:lineRule="atLeast"/>
                  <w:jc w:val="both"/>
                  <w:rPr>
                    <w:bCs/>
                    <w:szCs w:val="24"/>
                    <w:lang w:eastAsia="ar-SA"/>
                  </w:rPr>
                </w:pPr>
                <w:r>
                  <w:rPr>
                    <w:bCs/>
                    <w:szCs w:val="24"/>
                    <w:lang w:eastAsia="ar-SA"/>
                  </w:rPr>
                  <w:t>27.1. Vadovavimo užduotys.</w:t>
                </w:r>
              </w:p>
              <w:p>
                <w:pPr>
                  <w:suppressAutoHyphens/>
                  <w:spacing w:line="23" w:lineRule="atLeast"/>
                  <w:jc w:val="both"/>
                  <w:rPr>
                    <w:bCs/>
                    <w:szCs w:val="24"/>
                    <w:lang w:eastAsia="ar-SA"/>
                  </w:rPr>
                </w:pPr>
                <w:r>
                  <w:rPr>
                    <w:bCs/>
                    <w:szCs w:val="24"/>
                    <w:lang w:eastAsia="ar-SA"/>
                  </w:rPr>
                  <w:t>27.2. Darbuotojų mokymas darbo vietoje ir jų motyvavimas.</w:t>
                </w:r>
              </w:p>
              <w:p>
                <w:pPr>
                  <w:suppressAutoHyphens/>
                  <w:spacing w:line="23" w:lineRule="atLeast"/>
                  <w:jc w:val="both"/>
                  <w:rPr>
                    <w:bCs/>
                    <w:szCs w:val="24"/>
                    <w:lang w:eastAsia="ar-SA"/>
                  </w:rPr>
                </w:pPr>
                <w:r>
                  <w:rPr>
                    <w:bCs/>
                    <w:szCs w:val="24"/>
                    <w:lang w:eastAsia="ar-SA"/>
                  </w:rPr>
                  <w:t>27.3. Konfliktų sprendimas.</w:t>
                </w:r>
              </w:p>
              <w:p>
                <w:pPr>
                  <w:suppressAutoHyphens/>
                  <w:spacing w:line="23" w:lineRule="atLeast"/>
                  <w:jc w:val="both"/>
                  <w:rPr>
                    <w:bCs/>
                    <w:szCs w:val="24"/>
                    <w:lang w:eastAsia="ar-SA"/>
                  </w:rPr>
                </w:pPr>
                <w:r>
                  <w:rPr>
                    <w:bCs/>
                    <w:szCs w:val="24"/>
                    <w:lang w:eastAsia="ar-SA"/>
                  </w:rPr>
                  <w:t>27.4. Vidaus, nacionalinė, ES, ECAC ir ICAO vykdoma aviacijos saugumo kokybės kontrolė.</w:t>
                </w:r>
              </w:p>
              <w:p>
                <w:pPr>
                  <w:spacing w:line="23" w:lineRule="atLeast"/>
                  <w:jc w:val="both"/>
                  <w:rPr>
                    <w:bCs/>
                    <w:szCs w:val="24"/>
                  </w:rPr>
                </w:pPr>
                <w:r>
                  <w:rPr>
                    <w:bCs/>
                    <w:szCs w:val="24"/>
                  </w:rPr>
                  <w:t>27.5. Naudojama saugumo įranga ir taikomi patikrinimo metodai:</w:t>
                </w:r>
              </w:p>
              <w:p>
                <w:pPr>
                  <w:spacing w:line="23" w:lineRule="atLeast"/>
                  <w:jc w:val="both"/>
                  <w:rPr>
                    <w:bCs/>
                    <w:szCs w:val="24"/>
                  </w:rPr>
                </w:pPr>
                <w:r>
                  <w:rPr>
                    <w:bCs/>
                    <w:szCs w:val="24"/>
                  </w:rPr>
                  <w:t xml:space="preserve">27.5.1.  naudojamos įrangos ir taikomų patikrinimo metodų galimybės ir trūkumai;</w:t>
                </w:r>
              </w:p>
              <w:p>
                <w:pPr>
                  <w:spacing w:line="23" w:lineRule="atLeast"/>
                  <w:jc w:val="both"/>
                </w:pPr>
                <w:r>
                  <w:rPr>
                    <w:bCs/>
                    <w:szCs w:val="24"/>
                  </w:rPr>
                  <w:t xml:space="preserve">27.5.2. </w:t>
                </w:r>
                <w:r>
                  <w:rPr>
                    <w:bCs/>
                    <w:lang w:eastAsia="ar-SA"/>
                  </w:rPr>
                  <w:t>s</w:t>
                </w:r>
                <w:r>
                  <w:t>avadarbių padegamųjų įtaisų ir savadarbių sprogstamųjų įtaisų skirtumai, jų slėpimas, būdai ir gebėjimai juos aptikti;</w:t>
                </w:r>
              </w:p>
              <w:p>
                <w:pPr>
                  <w:spacing w:line="23" w:lineRule="atLeast"/>
                  <w:jc w:val="both"/>
                  <w:rPr>
                    <w:bCs/>
                    <w:szCs w:val="24"/>
                  </w:rPr>
                </w:pPr>
                <w:r>
                  <w:rPr>
                    <w:bCs/>
                  </w:rPr>
                  <w:t xml:space="preserve">27.5.3. </w:t>
                </w:r>
                <w:r>
                  <w:t>saugumo įrangos ir kitų priemonių bei metodų, skirtų savadarbiams padegamiesiems įtaisams aptikti, naudojimo galimybės ir apribojimai.</w:t>
                </w:r>
              </w:p>
              <w:p>
                <w:pPr>
                  <w:spacing w:line="23" w:lineRule="atLeast"/>
                  <w:jc w:val="both"/>
                  <w:rPr>
                    <w:bCs/>
                    <w:szCs w:val="24"/>
                  </w:rPr>
                </w:pPr>
                <w:r>
                  <w:rPr>
                    <w:bCs/>
                    <w:szCs w:val="24"/>
                  </w:rPr>
                  <w:t xml:space="preserve">27.6. Rizikos vertinimo metodologija. </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 30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28.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Žmogaus elgesio ir reagavimo įtaka aviacijos saugumo veiksmingumui</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30 min.</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15 min.</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29.</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Krizės valdymas</w:t>
                </w:r>
              </w:p>
              <w:p>
                <w:pPr>
                  <w:spacing w:line="23" w:lineRule="atLeast"/>
                  <w:jc w:val="both"/>
                  <w:rPr>
                    <w:bCs/>
                    <w:szCs w:val="24"/>
                  </w:rPr>
                </w:pPr>
                <w:r>
                  <w:rPr>
                    <w:bCs/>
                    <w:szCs w:val="24"/>
                  </w:rPr>
                  <w:t>29.1. Pagrindiniai krizės valdymo principai:</w:t>
                </w:r>
              </w:p>
              <w:p>
                <w:pPr>
                  <w:spacing w:line="23" w:lineRule="atLeast"/>
                  <w:jc w:val="both"/>
                  <w:rPr>
                    <w:bCs/>
                    <w:szCs w:val="24"/>
                  </w:rPr>
                </w:pPr>
                <w:r>
                  <w:rPr>
                    <w:bCs/>
                    <w:szCs w:val="24"/>
                  </w:rPr>
                  <w:t>29.1.1. derybos su įkaitų paėmėjais;</w:t>
                </w:r>
              </w:p>
              <w:p>
                <w:pPr>
                  <w:spacing w:line="23" w:lineRule="atLeast"/>
                  <w:jc w:val="both"/>
                  <w:rPr>
                    <w:bCs/>
                    <w:szCs w:val="24"/>
                  </w:rPr>
                </w:pPr>
                <w:r>
                  <w:rPr>
                    <w:bCs/>
                    <w:szCs w:val="24"/>
                  </w:rPr>
                  <w:t>29.1.2. krizės valdymo struktūra;</w:t>
                </w:r>
              </w:p>
              <w:p>
                <w:pPr>
                  <w:spacing w:line="23" w:lineRule="atLeast"/>
                  <w:jc w:val="both"/>
                  <w:rPr>
                    <w:bCs/>
                    <w:szCs w:val="24"/>
                  </w:rPr>
                </w:pPr>
                <w:r>
                  <w:rPr>
                    <w:bCs/>
                    <w:szCs w:val="24"/>
                  </w:rPr>
                  <w:t>29.1.3. incidento valdymas.</w:t>
                </w:r>
              </w:p>
              <w:p>
                <w:pPr>
                  <w:keepNext/>
                  <w:keepLines/>
                  <w:spacing w:line="23" w:lineRule="atLeast"/>
                  <w:jc w:val="both"/>
                  <w:rPr>
                    <w:bCs/>
                    <w:szCs w:val="24"/>
                  </w:rPr>
                </w:pPr>
                <w:r>
                  <w:rPr>
                    <w:bCs/>
                    <w:szCs w:val="24"/>
                  </w:rPr>
                  <w:t>29.2. Krizės kontrolė:</w:t>
                </w:r>
              </w:p>
              <w:p>
                <w:pPr>
                  <w:keepNext/>
                  <w:keepLines/>
                  <w:spacing w:line="23" w:lineRule="atLeast"/>
                  <w:jc w:val="both"/>
                  <w:rPr>
                    <w:bCs/>
                    <w:szCs w:val="24"/>
                  </w:rPr>
                </w:pPr>
                <w:r>
                  <w:rPr>
                    <w:bCs/>
                    <w:szCs w:val="24"/>
                  </w:rPr>
                  <w:t>29.2.1. skirtingi krizės etapai;</w:t>
                </w:r>
              </w:p>
              <w:p>
                <w:pPr>
                  <w:spacing w:line="23" w:lineRule="atLeast"/>
                  <w:jc w:val="both"/>
                  <w:rPr>
                    <w:bCs/>
                    <w:szCs w:val="24"/>
                  </w:rPr>
                </w:pPr>
                <w:r>
                  <w:rPr>
                    <w:bCs/>
                    <w:szCs w:val="24"/>
                  </w:rPr>
                  <w:t>29.2.2. pagrindinės strategijos kiekvienu etapu:</w:t>
                </w:r>
              </w:p>
              <w:p>
                <w:pPr>
                  <w:spacing w:line="23" w:lineRule="atLeast"/>
                  <w:jc w:val="both"/>
                  <w:rPr>
                    <w:bCs/>
                    <w:szCs w:val="24"/>
                  </w:rPr>
                </w:pPr>
                <w:r>
                  <w:rPr>
                    <w:bCs/>
                    <w:szCs w:val="24"/>
                  </w:rPr>
                  <w:t>29.2.2.1. krizių valdymo prevencinių priemonių įgyvendinimas;</w:t>
                </w:r>
              </w:p>
              <w:p>
                <w:pPr>
                  <w:spacing w:line="23" w:lineRule="atLeast"/>
                  <w:jc w:val="both"/>
                  <w:rPr>
                    <w:bCs/>
                    <w:szCs w:val="24"/>
                  </w:rPr>
                </w:pPr>
                <w:r>
                  <w:rPr>
                    <w:bCs/>
                    <w:szCs w:val="24"/>
                  </w:rPr>
                  <w:t>29.2.2.2. pasirengimas krizei;</w:t>
                </w:r>
              </w:p>
              <w:p>
                <w:pPr>
                  <w:spacing w:line="23" w:lineRule="atLeast"/>
                  <w:jc w:val="both"/>
                  <w:rPr>
                    <w:bCs/>
                    <w:szCs w:val="24"/>
                  </w:rPr>
                </w:pPr>
                <w:r>
                  <w:rPr>
                    <w:bCs/>
                    <w:szCs w:val="24"/>
                  </w:rPr>
                  <w:t>29.2.2.3. atsakas į krizę;</w:t>
                </w:r>
              </w:p>
              <w:p>
                <w:pPr>
                  <w:spacing w:line="23" w:lineRule="atLeast"/>
                  <w:jc w:val="both"/>
                  <w:rPr>
                    <w:bCs/>
                    <w:szCs w:val="24"/>
                  </w:rPr>
                </w:pPr>
                <w:r>
                  <w:rPr>
                    <w:bCs/>
                    <w:szCs w:val="24"/>
                  </w:rPr>
                  <w:t>29.2.2.4. grįžimas į įprastinį darbo režimą;</w:t>
                </w:r>
              </w:p>
              <w:p>
                <w:pPr>
                  <w:spacing w:line="23" w:lineRule="atLeast"/>
                  <w:jc w:val="both"/>
                  <w:rPr>
                    <w:bCs/>
                    <w:szCs w:val="24"/>
                  </w:rPr>
                </w:pPr>
                <w:r>
                  <w:rPr>
                    <w:bCs/>
                    <w:szCs w:val="24"/>
                  </w:rPr>
                  <w:t>29.2.3. krizės valdymo ir kontrolės pratybų principai.</w:t>
                </w:r>
              </w:p>
              <w:p>
                <w:pPr>
                  <w:spacing w:line="23" w:lineRule="atLeast"/>
                  <w:jc w:val="both"/>
                  <w:rPr>
                    <w:bCs/>
                    <w:szCs w:val="24"/>
                  </w:rPr>
                </w:pPr>
                <w:r>
                  <w:rPr>
                    <w:bCs/>
                    <w:szCs w:val="24"/>
                  </w:rPr>
                  <w:t>29.3. Krizės valdymo planas:</w:t>
                </w:r>
              </w:p>
              <w:p>
                <w:pPr>
                  <w:spacing w:line="23" w:lineRule="atLeast"/>
                  <w:jc w:val="both"/>
                  <w:rPr>
                    <w:bCs/>
                    <w:szCs w:val="24"/>
                  </w:rPr>
                </w:pPr>
                <w:r>
                  <w:rPr>
                    <w:bCs/>
                    <w:szCs w:val="24"/>
                  </w:rPr>
                  <w:t>29.3.1. krizės valdymo plano pagrindiniai elementai;</w:t>
                </w:r>
              </w:p>
              <w:p>
                <w:pPr>
                  <w:spacing w:line="23" w:lineRule="atLeast"/>
                  <w:jc w:val="both"/>
                  <w:rPr>
                    <w:bCs/>
                    <w:szCs w:val="24"/>
                  </w:rPr>
                </w:pPr>
                <w:r>
                  <w:rPr>
                    <w:bCs/>
                    <w:szCs w:val="24"/>
                  </w:rPr>
                  <w:t>29.3.2. krizės valdymo plano rengimas;</w:t>
                </w:r>
              </w:p>
              <w:p>
                <w:pPr>
                  <w:spacing w:line="23" w:lineRule="atLeast"/>
                  <w:jc w:val="both"/>
                  <w:rPr>
                    <w:bCs/>
                    <w:szCs w:val="24"/>
                  </w:rPr>
                </w:pPr>
                <w:r>
                  <w:rPr>
                    <w:bCs/>
                    <w:szCs w:val="24"/>
                  </w:rPr>
                  <w:t>29.3.3. krizės valdymo plano priežiūra ir persvarstymas.</w:t>
                </w:r>
              </w:p>
              <w:p>
                <w:pPr>
                  <w:spacing w:line="23" w:lineRule="atLeast"/>
                  <w:jc w:val="both"/>
                  <w:rPr>
                    <w:bCs/>
                    <w:szCs w:val="24"/>
                  </w:rPr>
                </w:pPr>
                <w:r>
                  <w:rPr>
                    <w:bCs/>
                    <w:szCs w:val="24"/>
                  </w:rPr>
                  <w:t>29.4. Krizės valdymo ir kontrolės centrai:</w:t>
                </w:r>
              </w:p>
              <w:p>
                <w:pPr>
                  <w:spacing w:line="23" w:lineRule="atLeast"/>
                  <w:jc w:val="both"/>
                  <w:rPr>
                    <w:bCs/>
                    <w:szCs w:val="24"/>
                  </w:rPr>
                </w:pPr>
                <w:r>
                  <w:rPr>
                    <w:bCs/>
                    <w:szCs w:val="24"/>
                  </w:rPr>
                  <w:t>29.4.1. Nacionalinis koordinavimo ir kontrolės centras;</w:t>
                </w:r>
              </w:p>
              <w:p>
                <w:pPr>
                  <w:spacing w:line="23" w:lineRule="atLeast"/>
                  <w:jc w:val="both"/>
                  <w:rPr>
                    <w:bCs/>
                    <w:szCs w:val="24"/>
                  </w:rPr>
                </w:pPr>
                <w:r>
                  <w:rPr>
                    <w:bCs/>
                    <w:szCs w:val="24"/>
                  </w:rPr>
                  <w:t>29.4.2. incidentų kontrolės centras;</w:t>
                </w:r>
              </w:p>
              <w:p>
                <w:pPr>
                  <w:spacing w:line="23" w:lineRule="atLeast"/>
                  <w:jc w:val="both"/>
                  <w:rPr>
                    <w:bCs/>
                    <w:szCs w:val="24"/>
                  </w:rPr>
                </w:pPr>
                <w:r>
                  <w:rPr>
                    <w:bCs/>
                    <w:szCs w:val="24"/>
                  </w:rPr>
                  <w:t>29.4.3. perdavimo kontrolės taškas.</w:t>
                </w:r>
              </w:p>
              <w:p>
                <w:pPr>
                  <w:spacing w:line="23" w:lineRule="atLeast"/>
                  <w:jc w:val="both"/>
                  <w:rPr>
                    <w:bCs/>
                    <w:szCs w:val="24"/>
                  </w:rPr>
                </w:pPr>
                <w:r>
                  <w:rPr>
                    <w:bCs/>
                    <w:szCs w:val="24"/>
                  </w:rPr>
                  <w:t>29.5. Oro uosto krizės valdymo pratybos:</w:t>
                </w:r>
              </w:p>
              <w:p>
                <w:pPr>
                  <w:spacing w:line="23" w:lineRule="atLeast"/>
                  <w:jc w:val="both"/>
                  <w:rPr>
                    <w:bCs/>
                    <w:szCs w:val="24"/>
                  </w:rPr>
                </w:pPr>
                <w:r>
                  <w:rPr>
                    <w:bCs/>
                    <w:szCs w:val="24"/>
                  </w:rPr>
                  <w:t>29.5.1. pratybų tikslai ir uždaviniai;</w:t>
                </w:r>
              </w:p>
              <w:p>
                <w:pPr>
                  <w:spacing w:line="23" w:lineRule="atLeast"/>
                  <w:jc w:val="both"/>
                  <w:rPr>
                    <w:bCs/>
                    <w:szCs w:val="24"/>
                  </w:rPr>
                </w:pPr>
                <w:r>
                  <w:rPr>
                    <w:bCs/>
                    <w:szCs w:val="24"/>
                  </w:rPr>
                  <w:t>29.5.2. pratybų planavimas;</w:t>
                </w:r>
              </w:p>
              <w:p>
                <w:pPr>
                  <w:spacing w:line="23" w:lineRule="atLeast"/>
                  <w:jc w:val="both"/>
                  <w:rPr>
                    <w:bCs/>
                    <w:szCs w:val="24"/>
                  </w:rPr>
                </w:pPr>
                <w:r>
                  <w:rPr>
                    <w:bCs/>
                    <w:szCs w:val="24"/>
                  </w:rPr>
                  <w:t>29.5.3. pratybų instrukcijos;</w:t>
                </w:r>
              </w:p>
              <w:p>
                <w:pPr>
                  <w:spacing w:line="23" w:lineRule="atLeast"/>
                  <w:jc w:val="both"/>
                  <w:rPr>
                    <w:bCs/>
                    <w:szCs w:val="24"/>
                  </w:rPr>
                </w:pPr>
                <w:r>
                  <w:rPr>
                    <w:bCs/>
                    <w:szCs w:val="24"/>
                  </w:rPr>
                  <w:t>29.5.4. pratybų organizavimas;</w:t>
                </w:r>
              </w:p>
              <w:p>
                <w:pPr>
                  <w:spacing w:line="23" w:lineRule="atLeast"/>
                  <w:jc w:val="both"/>
                  <w:rPr>
                    <w:bCs/>
                    <w:szCs w:val="24"/>
                  </w:rPr>
                </w:pPr>
                <w:r>
                  <w:rPr>
                    <w:bCs/>
                    <w:szCs w:val="24"/>
                  </w:rPr>
                  <w:t>29.5.5. pratybų vykdymas;</w:t>
                </w:r>
              </w:p>
              <w:p>
                <w:pPr>
                  <w:spacing w:line="23" w:lineRule="atLeast"/>
                  <w:jc w:val="both"/>
                  <w:rPr>
                    <w:bCs/>
                    <w:szCs w:val="24"/>
                  </w:rPr>
                </w:pPr>
                <w:r>
                  <w:rPr>
                    <w:bCs/>
                    <w:szCs w:val="24"/>
                  </w:rPr>
                  <w:t>29.5.6. pratybų vertinimas.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8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5 val.</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30.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Nacionalinės civilinės aviacijos saugumo programos ir saugumo kontrolės programos kontrolės vykdymas </w:t>
                </w:r>
              </w:p>
              <w:p>
                <w:pPr>
                  <w:suppressAutoHyphens/>
                  <w:spacing w:line="23" w:lineRule="atLeast"/>
                  <w:jc w:val="both"/>
                  <w:textAlignment w:val="center"/>
                  <w:rPr>
                    <w:bCs/>
                    <w:szCs w:val="24"/>
                  </w:rPr>
                </w:pPr>
                <w:r>
                  <w:rPr>
                    <w:bCs/>
                    <w:szCs w:val="24"/>
                  </w:rPr>
                  <w:t>30.1. Standartinės Nacionalinės aviacijos saugumo kokybės kontrolės programos įgyvendinimo priemonės.</w:t>
                </w:r>
              </w:p>
              <w:p>
                <w:pPr>
                  <w:suppressAutoHyphens/>
                  <w:spacing w:line="23" w:lineRule="atLeast"/>
                  <w:jc w:val="both"/>
                  <w:textAlignment w:val="center"/>
                  <w:rPr>
                    <w:bCs/>
                    <w:szCs w:val="24"/>
                  </w:rPr>
                </w:pPr>
                <w:r>
                  <w:rPr>
                    <w:bCs/>
                    <w:szCs w:val="24"/>
                  </w:rPr>
                  <w:t>30.2. Nacionalinės aviacijos saugumo kokybės kontrolės programos sąvokos ir turinys.</w:t>
                </w:r>
              </w:p>
              <w:p>
                <w:pPr>
                  <w:suppressAutoHyphens/>
                  <w:spacing w:line="23" w:lineRule="atLeast"/>
                  <w:jc w:val="both"/>
                  <w:textAlignment w:val="center"/>
                  <w:rPr>
                    <w:bCs/>
                    <w:szCs w:val="24"/>
                  </w:rPr>
                </w:pPr>
                <w:r>
                  <w:rPr>
                    <w:bCs/>
                    <w:szCs w:val="24"/>
                  </w:rPr>
                  <w:t>30.3. Pasirengimas auditui / tikrinimui.</w:t>
                </w:r>
              </w:p>
              <w:p>
                <w:pPr>
                  <w:suppressAutoHyphens/>
                  <w:spacing w:line="23" w:lineRule="atLeast"/>
                  <w:jc w:val="both"/>
                  <w:textAlignment w:val="center"/>
                  <w:rPr>
                    <w:bCs/>
                    <w:szCs w:val="24"/>
                  </w:rPr>
                </w:pPr>
                <w:r>
                  <w:rPr>
                    <w:bCs/>
                    <w:szCs w:val="24"/>
                  </w:rPr>
                  <w:t>30.4. Auditų / tikrinimų metodika ir technika.</w:t>
                </w:r>
              </w:p>
              <w:p>
                <w:pPr>
                  <w:suppressAutoHyphens/>
                  <w:spacing w:line="23" w:lineRule="atLeast"/>
                  <w:jc w:val="both"/>
                  <w:textAlignment w:val="center"/>
                  <w:rPr>
                    <w:bCs/>
                    <w:szCs w:val="24"/>
                  </w:rPr>
                </w:pPr>
                <w:r>
                  <w:rPr>
                    <w:bCs/>
                    <w:szCs w:val="24"/>
                  </w:rPr>
                  <w:t>30.5. Auditorių / inspektorių pareigos.</w:t>
                </w:r>
              </w:p>
              <w:p>
                <w:pPr>
                  <w:suppressAutoHyphens/>
                  <w:spacing w:line="23" w:lineRule="atLeast"/>
                  <w:jc w:val="both"/>
                  <w:textAlignment w:val="center"/>
                  <w:rPr>
                    <w:bCs/>
                    <w:szCs w:val="24"/>
                  </w:rPr>
                </w:pPr>
                <w:r>
                  <w:rPr>
                    <w:bCs/>
                    <w:szCs w:val="24"/>
                  </w:rPr>
                  <w:t>30.6. Auditų / tikrinimų metu rastų trūkumų pristatymas.</w:t>
                </w:r>
              </w:p>
              <w:p>
                <w:pPr>
                  <w:spacing w:line="23" w:lineRule="atLeast"/>
                  <w:jc w:val="both"/>
                  <w:rPr>
                    <w:bCs/>
                    <w:szCs w:val="24"/>
                  </w:rPr>
                </w:pPr>
                <w:r>
                  <w:rPr>
                    <w:bCs/>
                    <w:szCs w:val="24"/>
                  </w:rPr>
                  <w:t>30.7. Informacijos rinkimo procedūros ir technologija, stebėjimas, dokumentų tikrinimas ir ataskaitų rengimas.</w:t>
                </w:r>
              </w:p>
            </w:tc>
            <w:tc>
              <w:tcPr>
                <w:tcW w:w="584" w:type="pct"/>
                <w:tcBorders>
                  <w:top w:val="single" w:sz="4" w:space="0" w:color="auto"/>
                  <w:left w:val="single" w:sz="4" w:space="0" w:color="auto"/>
                  <w:bottom w:val="single" w:sz="4" w:space="0" w:color="auto"/>
                  <w:right w:val="single" w:sz="4" w:space="0" w:color="auto"/>
                </w:tcBorders>
              </w:tcPr>
              <w:p>
                <w:pPr>
                  <w:spacing w:line="23" w:lineRule="atLeast"/>
                  <w:rPr>
                    <w:bCs/>
                    <w:szCs w:val="24"/>
                  </w:rPr>
                </w:pPr>
                <w:r>
                  <w:rPr>
                    <w:bCs/>
                    <w:szCs w:val="24"/>
                  </w:rPr>
                  <w:t>16 val.</w:t>
                </w:r>
              </w:p>
              <w:p>
                <w:pPr>
                  <w:spacing w:line="23" w:lineRule="atLeast"/>
                  <w:rPr>
                    <w:bCs/>
                    <w:szCs w:val="24"/>
                  </w:rPr>
                </w:pP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8 val. </w:t>
                </w:r>
              </w:p>
            </w:tc>
          </w:tr>
          <w:tr>
            <w:tc>
              <w:tcPr>
                <w:tcW w:w="548"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 xml:space="preserve">31. </w:t>
                </w:r>
              </w:p>
            </w:tc>
            <w:tc>
              <w:tcPr>
                <w:tcW w:w="3092" w:type="pct"/>
                <w:tcBorders>
                  <w:top w:val="single" w:sz="4" w:space="0" w:color="auto"/>
                  <w:left w:val="single" w:sz="4" w:space="0" w:color="auto"/>
                  <w:bottom w:val="single" w:sz="4" w:space="0" w:color="auto"/>
                  <w:right w:val="single" w:sz="4" w:space="0" w:color="auto"/>
                </w:tcBorders>
                <w:hideMark/>
              </w:tcPr>
              <w:p>
                <w:pPr>
                  <w:spacing w:line="23" w:lineRule="atLeast"/>
                  <w:jc w:val="both"/>
                  <w:rPr>
                    <w:bCs/>
                    <w:szCs w:val="24"/>
                  </w:rPr>
                </w:pPr>
                <w:r>
                  <w:rPr>
                    <w:bCs/>
                    <w:szCs w:val="24"/>
                  </w:rPr>
                  <w:t xml:space="preserve">Kibernetinio saugumo valdymas </w:t>
                </w:r>
              </w:p>
              <w:p>
                <w:pPr>
                  <w:spacing w:line="23" w:lineRule="atLeast"/>
                  <w:jc w:val="both"/>
                  <w:rPr>
                    <w:bCs/>
                    <w:szCs w:val="24"/>
                  </w:rPr>
                </w:pPr>
                <w:r>
                  <w:rPr>
                    <w:bCs/>
                    <w:szCs w:val="24"/>
                  </w:rPr>
                  <w:t xml:space="preserve">31.1. Rizikos vertinimo metodologija, rizikos vertinimu pagrįstas kibernetinio saugumo incidentų valdymas. </w:t>
                </w:r>
              </w:p>
              <w:p>
                <w:pPr>
                  <w:spacing w:line="23" w:lineRule="atLeast"/>
                  <w:jc w:val="both"/>
                  <w:rPr>
                    <w:bCs/>
                    <w:szCs w:val="24"/>
                  </w:rPr>
                </w:pPr>
                <w:r>
                  <w:rPr>
                    <w:bCs/>
                    <w:szCs w:val="24"/>
                  </w:rPr>
                  <w:t xml:space="preserve">31.2. Kibernetinio saugumo kontrolės priemonės: </w:t>
                </w:r>
              </w:p>
              <w:p>
                <w:pPr>
                  <w:spacing w:line="23" w:lineRule="atLeast"/>
                  <w:jc w:val="both"/>
                  <w:rPr>
                    <w:bCs/>
                    <w:szCs w:val="24"/>
                  </w:rPr>
                </w:pPr>
                <w:r>
                  <w:rPr>
                    <w:bCs/>
                    <w:szCs w:val="24"/>
                  </w:rPr>
                  <w:t xml:space="preserve">31.2.1. apsauga nuo kibernetinių išpuolių; </w:t>
                </w:r>
              </w:p>
              <w:p>
                <w:pPr>
                  <w:spacing w:line="23" w:lineRule="atLeast"/>
                  <w:jc w:val="both"/>
                  <w:rPr>
                    <w:bCs/>
                    <w:szCs w:val="24"/>
                  </w:rPr>
                </w:pPr>
                <w:r>
                  <w:rPr>
                    <w:bCs/>
                    <w:szCs w:val="24"/>
                  </w:rPr>
                  <w:t xml:space="preserve">31.2.2. kibernetinių išpuolių aptikimas; </w:t>
                </w:r>
              </w:p>
              <w:p>
                <w:pPr>
                  <w:spacing w:line="23" w:lineRule="atLeast"/>
                  <w:jc w:val="both"/>
                  <w:rPr>
                    <w:bCs/>
                    <w:szCs w:val="24"/>
                  </w:rPr>
                </w:pPr>
                <w:r>
                  <w:rPr>
                    <w:bCs/>
                    <w:szCs w:val="24"/>
                  </w:rPr>
                  <w:t xml:space="preserve">31.2.3. reagavimas į kibernetinius išpuolius; </w:t>
                </w:r>
              </w:p>
              <w:p>
                <w:pPr>
                  <w:spacing w:line="23" w:lineRule="atLeast"/>
                  <w:jc w:val="both"/>
                  <w:rPr>
                    <w:bCs/>
                    <w:szCs w:val="24"/>
                  </w:rPr>
                </w:pPr>
                <w:r>
                  <w:rPr>
                    <w:bCs/>
                    <w:szCs w:val="24"/>
                  </w:rPr>
                  <w:t>31.2.4. kibernetinių išpuolių padarinių šalinimas ir įprastos veiklos atkūrimas.</w:t>
                </w:r>
              </w:p>
            </w:tc>
            <w:tc>
              <w:tcPr>
                <w:tcW w:w="584"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1 val.</w:t>
                </w:r>
              </w:p>
            </w:tc>
            <w:tc>
              <w:tcPr>
                <w:tcW w:w="777" w:type="pct"/>
                <w:tcBorders>
                  <w:top w:val="single" w:sz="4" w:space="0" w:color="auto"/>
                  <w:left w:val="single" w:sz="4" w:space="0" w:color="auto"/>
                  <w:bottom w:val="single" w:sz="4" w:space="0" w:color="auto"/>
                  <w:right w:val="single" w:sz="4" w:space="0" w:color="auto"/>
                </w:tcBorders>
                <w:hideMark/>
              </w:tcPr>
              <w:p>
                <w:pPr>
                  <w:spacing w:line="23" w:lineRule="atLeast"/>
                  <w:rPr>
                    <w:bCs/>
                    <w:szCs w:val="24"/>
                  </w:rPr>
                </w:pPr>
                <w:r>
                  <w:rPr>
                    <w:bCs/>
                    <w:szCs w:val="24"/>
                  </w:rPr>
                  <w:t>40 min.</w:t>
                </w:r>
              </w:p>
            </w:tc>
          </w:tr>
        </w:tbl>
        <w:p>
          <w:pPr>
            <w:suppressAutoHyphens/>
            <w:jc w:val="center"/>
            <w:rPr>
              <w:color w:val="000000"/>
              <w:szCs w:val="24"/>
            </w:rPr>
          </w:pPr>
          <w:r>
            <w:rPr>
              <w:color w:val="000000"/>
              <w:szCs w:val="24"/>
            </w:rPr>
            <w:t>___________________</w:t>
          </w:r>
        </w:p>
        <w:p>
          <w:pPr>
            <w:widowControl w:val="0"/>
            <w:tabs>
              <w:tab w:val="left" w:pos="567"/>
              <w:tab w:val="left" w:pos="1457"/>
              <w:tab w:val="left" w:pos="1604"/>
              <w:tab w:val="left" w:pos="1757"/>
            </w:tabs>
            <w:ind w:firstLine="567"/>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2 pr."/>
        <w:tag w:val="part_2c5d2defdc6449bcb03e07dd6a126929"/>
        <w:lock w:val="sdtLocked"/>
        <w:richText/>
      </w:sdtPr>
      <w:sdtContent>
        <w:p>
          <w:pPr>
            <w:widowControl w:val="0"/>
            <w:tabs>
              <w:tab w:val="left" w:pos="1304"/>
              <w:tab w:val="left" w:pos="1457"/>
              <w:tab w:val="left" w:pos="1604"/>
              <w:tab w:val="left" w:pos="1757"/>
            </w:tabs>
            <w:ind w:firstLine="6324"/>
            <w:textAlignment w:val="center"/>
            <w:rPr>
              <w:szCs w:val="24"/>
            </w:rPr>
          </w:pPr>
          <w:r>
            <w:rPr>
              <w:szCs w:val="24"/>
            </w:rPr>
            <w:t xml:space="preserve">Nacionalinės civilinės aviacijos </w:t>
          </w:r>
        </w:p>
        <w:p>
          <w:pPr>
            <w:widowControl w:val="0"/>
            <w:tabs>
              <w:tab w:val="left" w:pos="1304"/>
              <w:tab w:val="left" w:pos="1457"/>
              <w:tab w:val="left" w:pos="1604"/>
              <w:tab w:val="left" w:pos="1757"/>
            </w:tabs>
            <w:ind w:firstLine="6324"/>
            <w:textAlignment w:val="center"/>
            <w:rPr>
              <w:szCs w:val="24"/>
            </w:rPr>
          </w:pPr>
          <w:r>
            <w:rPr>
              <w:szCs w:val="24"/>
            </w:rPr>
            <w:t>saugumo mokymo programos</w:t>
          </w:r>
        </w:p>
        <w:p>
          <w:pPr>
            <w:widowControl w:val="0"/>
            <w:tabs>
              <w:tab w:val="left" w:pos="1304"/>
              <w:tab w:val="left" w:pos="1457"/>
              <w:tab w:val="left" w:pos="1604"/>
              <w:tab w:val="left" w:pos="1757"/>
            </w:tabs>
            <w:ind w:firstLine="6324"/>
            <w:textAlignment w:val="center"/>
            <w:rPr>
              <w:szCs w:val="24"/>
            </w:rPr>
          </w:pPr>
          <w:sdt>
            <w:sdtPr>
              <w:alias w:val="Numeris"/>
              <w:tag w:val="nr_2c5d2defdc6449bcb03e07dd6a126929"/>
              <w:lock w:val="sdtLocked"/>
              <w:richText/>
            </w:sdtPr>
            <w:sdtContent>
              <w:r>
                <w:rPr>
                  <w:szCs w:val="24"/>
                </w:rPr>
                <w:t>2</w:t>
              </w:r>
            </w:sdtContent>
          </w:sdt>
          <w:r>
            <w:rPr>
              <w:szCs w:val="24"/>
            </w:rPr>
            <w:t xml:space="preserve"> priedas</w:t>
          </w:r>
        </w:p>
        <w:p>
          <w:pPr>
            <w:widowControl w:val="0"/>
            <w:tabs>
              <w:tab w:val="left" w:pos="1304"/>
              <w:tab w:val="left" w:pos="1457"/>
              <w:tab w:val="left" w:pos="1604"/>
              <w:tab w:val="left" w:pos="1757"/>
            </w:tabs>
            <w:ind w:firstLine="5103"/>
            <w:textAlignment w:val="center"/>
            <w:rPr>
              <w:caps/>
              <w:szCs w:val="24"/>
            </w:rPr>
          </w:pPr>
        </w:p>
        <w:p>
          <w:pPr>
            <w:widowControl w:val="0"/>
            <w:jc w:val="center"/>
            <w:textAlignment w:val="center"/>
            <w:rPr>
              <w:b/>
              <w:bCs/>
              <w:caps/>
              <w:szCs w:val="24"/>
            </w:rPr>
          </w:pPr>
          <w:sdt>
            <w:sdtPr>
              <w:alias w:val="Pavadinimas"/>
              <w:tag w:val="title_2c5d2defdc6449bcb03e07dd6a126929"/>
              <w:lock w:val="sdtLocked"/>
              <w:richText/>
            </w:sdtPr>
            <w:sdtContent>
              <w:r>
                <w:rPr>
                  <w:b/>
                  <w:bCs/>
                  <w:caps/>
                  <w:szCs w:val="24"/>
                </w:rPr>
                <w:t>AVIACIJOS SAUGUMO MOKYMO REIKALAVIMAI ATITINKAMŲ KATEGORIJŲ DARBUOTOJAMS</w:t>
              </w:r>
            </w:sdtContent>
          </w:sdt>
        </w:p>
        <w:p>
          <w:pPr>
            <w:widowControl w:val="0"/>
            <w:jc w:val="both"/>
            <w:rPr>
              <w:rFonts w:eastAsia="Arial"/>
              <w:b/>
              <w:bCs/>
              <w:szCs w:val="24"/>
              <w:lang w:eastAsia="ar-SA"/>
            </w:rPr>
          </w:pPr>
        </w:p>
        <w:sdt>
          <w:sdtPr>
            <w:alias w:val="skyrius"/>
            <w:tag w:val="part_753ea2d2546b4af59dc4e3d52b21c9dc"/>
            <w:lock w:val="sdtLocked"/>
            <w:richText/>
          </w:sdtPr>
          <w:sdtContent>
            <w:p>
              <w:pPr>
                <w:widowControl w:val="0"/>
                <w:jc w:val="center"/>
                <w:textAlignment w:val="center"/>
                <w:rPr>
                  <w:b/>
                  <w:bCs/>
                  <w:szCs w:val="24"/>
                </w:rPr>
              </w:pPr>
              <w:sdt>
                <w:sdtPr>
                  <w:alias w:val="Numeris"/>
                  <w:tag w:val="nr_753ea2d2546b4af59dc4e3d52b21c9dc"/>
                  <w:lock w:val="sdtLocked"/>
                  <w:richText/>
                </w:sdtPr>
                <w:sdtContent>
                  <w:r>
                    <w:rPr>
                      <w:b/>
                      <w:bCs/>
                      <w:szCs w:val="24"/>
                    </w:rPr>
                    <w:t>I</w:t>
                  </w:r>
                </w:sdtContent>
              </w:sdt>
              <w:r>
                <w:rPr>
                  <w:b/>
                  <w:bCs/>
                  <w:szCs w:val="24"/>
                </w:rPr>
                <w:t xml:space="preserve"> SKYRIUS</w:t>
              </w:r>
            </w:p>
            <w:p>
              <w:pPr>
                <w:widowControl w:val="0"/>
                <w:jc w:val="center"/>
                <w:textAlignment w:val="center"/>
                <w:rPr>
                  <w:b/>
                  <w:bCs/>
                  <w:caps/>
                  <w:szCs w:val="24"/>
                </w:rPr>
              </w:pPr>
              <w:sdt>
                <w:sdtPr>
                  <w:alias w:val="Pavadinimas"/>
                  <w:tag w:val="title_753ea2d2546b4af59dc4e3d52b21c9dc"/>
                  <w:lock w:val="sdtLocked"/>
                  <w:richText/>
                </w:sdtPr>
                <w:sdtContent>
                  <w:r>
                    <w:rPr>
                      <w:b/>
                      <w:bCs/>
                      <w:szCs w:val="24"/>
                    </w:rPr>
                    <w:t>KELEIVIUS, KITUS NEI KELEIVIAI ASMENIS, RANKINĮ BAGAŽĄ IR NEŠAMUS DAIKTUS TIKRINANČIŲ ASMENŲ MOKYMAS</w:t>
                  </w:r>
                </w:sdtContent>
              </w:sdt>
            </w:p>
            <w:p>
              <w:pPr>
                <w:widowControl w:val="0"/>
                <w:jc w:val="both"/>
                <w:rPr>
                  <w:rFonts w:eastAsia="Arial"/>
                  <w:szCs w:val="24"/>
                  <w:lang w:eastAsia="ar-SA"/>
                </w:rPr>
              </w:pPr>
            </w:p>
            <w:sdt>
              <w:sdtPr>
                <w:alias w:val="2 pr. 1 p."/>
                <w:tag w:val="part_437dd827cf644133bb548d39a0fbc4d7"/>
                <w:lock w:val="sdtLocked"/>
                <w:richText/>
              </w:sdtPr>
              <w:sdtContent>
                <w:p>
                  <w:pPr>
                    <w:widowControl w:val="0"/>
                    <w:ind w:firstLine="720"/>
                    <w:jc w:val="both"/>
                    <w:rPr>
                      <w:rFonts w:eastAsia="Arial"/>
                      <w:szCs w:val="24"/>
                      <w:lang w:eastAsia="ar-SA"/>
                    </w:rPr>
                  </w:pPr>
                  <w:sdt>
                    <w:sdtPr>
                      <w:alias w:val="Numeris"/>
                      <w:tag w:val="nr_437dd827cf644133bb548d39a0fbc4d7"/>
                      <w:lock w:val="sdtLocked"/>
                      <w:richText/>
                    </w:sdtPr>
                    <w:sdtContent>
                      <w:r>
                        <w:rPr>
                          <w:rFonts w:eastAsia="Arial"/>
                          <w:szCs w:val="24"/>
                          <w:lang w:eastAsia="ar-SA"/>
                        </w:rPr>
                        <w:t>1</w:t>
                      </w:r>
                    </w:sdtContent>
                  </w:sdt>
                  <w:r>
                    <w:rPr>
                      <w:rFonts w:eastAsia="Arial"/>
                      <w:szCs w:val="24"/>
                      <w:lang w:eastAsia="ar-SA"/>
                    </w:rPr>
                    <w:t>. Šis kursas skirtas keleivius, kitus nei keleiviai asmenis, rankinį bagažą, nešamus daiktus ir oro vežėjo medžiagas ir paštą, kurie gabenami kaip rankinis bagažas, tikrinantiems asmenims.</w:t>
                  </w:r>
                </w:p>
              </w:sdtContent>
            </w:sdt>
            <w:sdt>
              <w:sdtPr>
                <w:alias w:val="2 pr. 2 p."/>
                <w:tag w:val="part_92e64a308c0345b09076db88f3ba3658"/>
                <w:lock w:val="sdtLocked"/>
                <w:richText/>
              </w:sdtPr>
              <w:sdtContent>
                <w:p>
                  <w:pPr>
                    <w:widowControl w:val="0"/>
                    <w:ind w:firstLine="720"/>
                    <w:jc w:val="both"/>
                    <w:rPr>
                      <w:rFonts w:eastAsia="Arial"/>
                      <w:szCs w:val="24"/>
                      <w:lang w:eastAsia="ar-SA"/>
                    </w:rPr>
                  </w:pPr>
                  <w:sdt>
                    <w:sdtPr>
                      <w:alias w:val="Numeris"/>
                      <w:tag w:val="nr_92e64a308c0345b09076db88f3ba3658"/>
                      <w:lock w:val="sdtLocked"/>
                      <w:richText/>
                    </w:sdtPr>
                    <w:sdtContent>
                      <w:r>
                        <w:rPr>
                          <w:rFonts w:eastAsia="Arial"/>
                          <w:szCs w:val="24"/>
                          <w:lang w:eastAsia="ar-SA"/>
                        </w:rPr>
                        <w:t>2</w:t>
                      </w:r>
                    </w:sdtContent>
                  </w:sdt>
                  <w:r>
                    <w:rPr>
                      <w:rFonts w:eastAsia="Arial"/>
                      <w:szCs w:val="24"/>
                      <w:lang w:eastAsia="ar-SA"/>
                    </w:rPr>
                    <w:t xml:space="preserve">. Šio kurso metu dėstomi 1, 2, 3, 4, 7, 8, 9, 10 ir 28 moduliai. </w:t>
                  </w:r>
                </w:p>
              </w:sdtContent>
            </w:sdt>
            <w:sdt>
              <w:sdtPr>
                <w:alias w:val="2 pr. 3 p."/>
                <w:tag w:val="part_2495fc642e5046abb6bd35bc20ef878e"/>
                <w:lock w:val="sdtLocked"/>
                <w:richText/>
              </w:sdtPr>
              <w:sdtContent>
                <w:p>
                  <w:pPr>
                    <w:widowControl w:val="0"/>
                    <w:ind w:firstLine="720"/>
                    <w:jc w:val="both"/>
                    <w:rPr>
                      <w:rFonts w:eastAsia="Arial"/>
                      <w:szCs w:val="24"/>
                      <w:lang w:eastAsia="ar-SA"/>
                    </w:rPr>
                  </w:pPr>
                  <w:sdt>
                    <w:sdtPr>
                      <w:alias w:val="Numeris"/>
                      <w:tag w:val="nr_2495fc642e5046abb6bd35bc20ef878e"/>
                      <w:lock w:val="sdtLocked"/>
                      <w:richText/>
                    </w:sdtPr>
                    <w:sdtContent>
                      <w:r>
                        <w:rPr>
                          <w:rFonts w:eastAsia="Arial"/>
                          <w:szCs w:val="24"/>
                          <w:lang w:eastAsia="ar-SA"/>
                        </w:rPr>
                        <w:t>3</w:t>
                      </w:r>
                    </w:sdtContent>
                  </w:sdt>
                  <w:r>
                    <w:rPr>
                      <w:rFonts w:eastAsia="Arial"/>
                      <w:szCs w:val="24"/>
                      <w:lang w:eastAsia="ar-SA"/>
                    </w:rPr>
                    <w:t xml:space="preserve">. Asmenys, kurie dirbdami naudojasi rentgeno arba </w:t>
                  </w:r>
                  <w:r>
                    <w:rPr>
                      <w:szCs w:val="24"/>
                      <w:lang w:eastAsia="lt-LT"/>
                    </w:rPr>
                    <w:t xml:space="preserve">sprogmenų aptikimo sistemos (toliau – EDS) </w:t>
                  </w:r>
                  <w:r>
                    <w:rPr>
                      <w:rFonts w:eastAsia="Arial"/>
                      <w:szCs w:val="24"/>
                      <w:lang w:eastAsia="ar-SA"/>
                    </w:rPr>
                    <w:t>įranga, papildomai mokomi pagal 12 ir 14 modulius; kūno skeneriais – pagal 13 modulį; sprogmenų ieškikliais – pagal 15 modulį.</w:t>
                  </w:r>
                </w:p>
              </w:sdtContent>
            </w:sdt>
            <w:sdt>
              <w:sdtPr>
                <w:alias w:val="2 pr. 4 p."/>
                <w:tag w:val="part_480a4ef68b4f4098b920e041342f57a7"/>
                <w:lock w:val="sdtLocked"/>
                <w:richText/>
              </w:sdtPr>
              <w:sdtContent>
                <w:p>
                  <w:pPr>
                    <w:widowControl w:val="0"/>
                    <w:ind w:firstLine="720"/>
                    <w:jc w:val="both"/>
                    <w:rPr>
                      <w:rFonts w:eastAsia="Arial"/>
                      <w:szCs w:val="24"/>
                      <w:lang w:eastAsia="ar-SA"/>
                    </w:rPr>
                  </w:pPr>
                  <w:sdt>
                    <w:sdtPr>
                      <w:alias w:val="Numeris"/>
                      <w:tag w:val="nr_480a4ef68b4f4098b920e041342f57a7"/>
                      <w:lock w:val="sdtLocked"/>
                      <w:richText/>
                    </w:sdtPr>
                    <w:sdtContent>
                      <w:r>
                        <w:rPr>
                          <w:rFonts w:eastAsia="Arial"/>
                          <w:szCs w:val="24"/>
                          <w:lang w:eastAsia="ar-SA"/>
                        </w:rPr>
                        <w:t>4</w:t>
                      </w:r>
                    </w:sdtContent>
                  </w:sdt>
                  <w:r>
                    <w:rPr>
                      <w:rFonts w:eastAsia="Arial"/>
                      <w:szCs w:val="24"/>
                      <w:lang w:eastAsia="ar-SA"/>
                    </w:rPr>
                    <w:t>. Praktikos trukmė:</w:t>
                  </w:r>
                </w:p>
                <w:sdt>
                  <w:sdtPr>
                    <w:alias w:val="2 pr. 4.1 pp."/>
                    <w:tag w:val="part_737baf057149474f80e0ff83d1a1a4e5"/>
                    <w:lock w:val="sdtLocked"/>
                    <w:richText/>
                  </w:sdtPr>
                  <w:sdtContent>
                    <w:p>
                      <w:pPr>
                        <w:widowControl w:val="0"/>
                        <w:ind w:firstLine="720"/>
                        <w:jc w:val="both"/>
                        <w:rPr>
                          <w:rFonts w:eastAsia="Arial"/>
                          <w:szCs w:val="24"/>
                          <w:lang w:eastAsia="ar-SA"/>
                        </w:rPr>
                      </w:pPr>
                      <w:sdt>
                        <w:sdtPr>
                          <w:alias w:val="Numeris"/>
                          <w:tag w:val="nr_737baf057149474f80e0ff83d1a1a4e5"/>
                          <w:lock w:val="sdtLocked"/>
                          <w:richText/>
                        </w:sdtPr>
                        <w:sdtContent>
                          <w:r>
                            <w:rPr>
                              <w:rFonts w:eastAsia="Arial"/>
                              <w:szCs w:val="24"/>
                              <w:lang w:eastAsia="ar-SA"/>
                            </w:rPr>
                            <w:t>4.1</w:t>
                          </w:r>
                        </w:sdtContent>
                      </w:sdt>
                      <w:r>
                        <w:rPr>
                          <w:rFonts w:eastAsia="Arial"/>
                          <w:szCs w:val="24"/>
                          <w:lang w:eastAsia="ar-SA"/>
                        </w:rPr>
                        <w:t>. su instruktoriumi arba asmeniu, atsakingu už ūkio subjekto mokymus, – 1 valanda;</w:t>
                      </w:r>
                    </w:p>
                  </w:sdtContent>
                </w:sdt>
                <w:sdt>
                  <w:sdtPr>
                    <w:alias w:val="2 pr. 4.2 pp."/>
                    <w:tag w:val="part_1783eb6aacd74ccf80f4be779b69bd2a"/>
                    <w:lock w:val="sdtLocked"/>
                    <w:richText/>
                  </w:sdtPr>
                  <w:sdtContent>
                    <w:p>
                      <w:pPr>
                        <w:widowControl w:val="0"/>
                        <w:ind w:firstLine="720"/>
                        <w:jc w:val="both"/>
                        <w:rPr>
                          <w:rFonts w:eastAsia="Arial"/>
                          <w:szCs w:val="24"/>
                          <w:lang w:eastAsia="ar-SA"/>
                        </w:rPr>
                      </w:pPr>
                      <w:sdt>
                        <w:sdtPr>
                          <w:alias w:val="Numeris"/>
                          <w:tag w:val="nr_1783eb6aacd74ccf80f4be779b69bd2a"/>
                          <w:lock w:val="sdtLocked"/>
                          <w:richText/>
                        </w:sdtPr>
                        <w:sdtContent>
                          <w:r>
                            <w:rPr>
                              <w:rFonts w:eastAsia="Arial"/>
                              <w:szCs w:val="24"/>
                              <w:lang w:eastAsia="ar-SA"/>
                            </w:rPr>
                            <w:t>4.2</w:t>
                          </w:r>
                        </w:sdtContent>
                      </w:sdt>
                      <w:r>
                        <w:rPr>
                          <w:rFonts w:eastAsia="Arial"/>
                          <w:szCs w:val="24"/>
                          <w:lang w:eastAsia="ar-SA"/>
                        </w:rPr>
                        <w:t>. darbo vietoje su atestuoto šiai funkcijai vykdyti asmens priežiūra:</w:t>
                      </w:r>
                    </w:p>
                    <w:sdt>
                      <w:sdtPr>
                        <w:alias w:val="2 pr. 4.2.1 pp."/>
                        <w:tag w:val="part_ba370fbcf369438dbd4e57bf6ba5549e"/>
                        <w:lock w:val="sdtLocked"/>
                        <w:richText/>
                      </w:sdtPr>
                      <w:sdtContent>
                        <w:p>
                          <w:pPr>
                            <w:widowControl w:val="0"/>
                            <w:ind w:firstLine="720"/>
                            <w:jc w:val="both"/>
                            <w:rPr>
                              <w:rFonts w:eastAsia="Arial"/>
                              <w:szCs w:val="24"/>
                              <w:lang w:eastAsia="ar-SA"/>
                            </w:rPr>
                          </w:pPr>
                          <w:sdt>
                            <w:sdtPr>
                              <w:alias w:val="Numeris"/>
                              <w:tag w:val="nr_ba370fbcf369438dbd4e57bf6ba5549e"/>
                              <w:lock w:val="sdtLocked"/>
                              <w:richText/>
                            </w:sdtPr>
                            <w:sdtContent>
                              <w:r>
                                <w:rPr>
                                  <w:rFonts w:eastAsia="Arial"/>
                                  <w:szCs w:val="24"/>
                                  <w:lang w:eastAsia="ar-SA"/>
                                </w:rPr>
                                <w:t>4.2.1</w:t>
                              </w:r>
                            </w:sdtContent>
                          </w:sdt>
                          <w:r>
                            <w:rPr>
                              <w:rFonts w:eastAsia="Arial"/>
                              <w:szCs w:val="24"/>
                              <w:lang w:eastAsia="ar-SA"/>
                            </w:rPr>
                            <w:t xml:space="preserve">. keleivių tikrinimas rankomis, metalo ir sprogmenų aptikimo ieškikliais (jei taikoma) bei kūno skeneriais (jei taikoma), jų rankinio bagažo bei oro vežėjo medžiagų ir pašto, kurie gabenami kaip rankinis bagažas, tikrinimas rankomis, </w:t>
                          </w:r>
                          <w:r>
                            <w:rPr>
                              <w:bCs/>
                              <w:szCs w:val="24"/>
                            </w:rPr>
                            <w:t>sprogmenų ieškikliais (mažo kiekio sprogstamųjų medžiagų ieškikliais (toliau – ETD)</w:t>
                          </w:r>
                          <w:r>
                            <w:rPr>
                              <w:rFonts w:eastAsia="Arial"/>
                              <w:szCs w:val="24"/>
                              <w:lang w:eastAsia="ar-SA"/>
                            </w:rPr>
                            <w:t xml:space="preserve"> ir </w:t>
                          </w:r>
                          <w:r>
                            <w:rPr>
                              <w:bCs/>
                              <w:szCs w:val="24"/>
                            </w:rPr>
                            <w:t xml:space="preserve">skystųjų sprogmenų aptikimo sistemų (LEDS) įranga – </w:t>
                          </w:r>
                          <w:r>
                            <w:rPr>
                              <w:rFonts w:eastAsia="Arial"/>
                              <w:szCs w:val="24"/>
                              <w:lang w:eastAsia="ar-SA"/>
                            </w:rPr>
                            <w:t>10 valandų;</w:t>
                          </w:r>
                        </w:p>
                      </w:sdtContent>
                    </w:sdt>
                    <w:sdt>
                      <w:sdtPr>
                        <w:alias w:val="2 pr. 4.2.2 pp."/>
                        <w:tag w:val="part_efe426604827451da68533710c745f76"/>
                        <w:lock w:val="sdtLocked"/>
                        <w:richText/>
                      </w:sdtPr>
                      <w:sdtContent>
                        <w:p>
                          <w:pPr>
                            <w:widowControl w:val="0"/>
                            <w:ind w:firstLine="720"/>
                            <w:jc w:val="both"/>
                            <w:rPr>
                              <w:rFonts w:eastAsia="Arial"/>
                              <w:szCs w:val="24"/>
                              <w:lang w:eastAsia="ar-SA"/>
                            </w:rPr>
                          </w:pPr>
                          <w:sdt>
                            <w:sdtPr>
                              <w:alias w:val="Numeris"/>
                              <w:tag w:val="nr_efe426604827451da68533710c745f76"/>
                              <w:lock w:val="sdtLocked"/>
                              <w:richText/>
                            </w:sdtPr>
                            <w:sdtContent>
                              <w:r>
                                <w:rPr>
                                  <w:rFonts w:eastAsia="Arial"/>
                                  <w:szCs w:val="24"/>
                                  <w:lang w:eastAsia="ar-SA"/>
                                </w:rPr>
                                <w:t>4.2.2</w:t>
                              </w:r>
                            </w:sdtContent>
                          </w:sdt>
                          <w:r>
                            <w:rPr>
                              <w:rFonts w:eastAsia="Arial"/>
                              <w:szCs w:val="24"/>
                              <w:lang w:eastAsia="ar-SA"/>
                            </w:rPr>
                            <w:t xml:space="preserve">. kitų nei keleiviai asmenų tikrinimas rankomis,  metalo ir sprogmenų ieškikliais (jei taikoma) bei kūno skeneriais (jei taikoma), jų nešamų daiktų bei oro vežėjo medžiagų ir pašto, kurie gabenami kaip rankinis bagažas, tikrinimas rankomis ir ETD – 5 valandos; </w:t>
                          </w:r>
                        </w:p>
                      </w:sdtContent>
                    </w:sdt>
                    <w:sdt>
                      <w:sdtPr>
                        <w:alias w:val="2 pr. 4.2.3 pp."/>
                        <w:tag w:val="part_cff2bea0f3e94be7b6b251f7820896cc"/>
                        <w:lock w:val="sdtLocked"/>
                        <w:richText/>
                      </w:sdtPr>
                      <w:sdtContent>
                        <w:p>
                          <w:pPr>
                            <w:widowControl w:val="0"/>
                            <w:ind w:firstLine="720"/>
                            <w:jc w:val="both"/>
                            <w:rPr>
                              <w:rFonts w:eastAsia="Arial"/>
                              <w:szCs w:val="24"/>
                              <w:lang w:eastAsia="ar-SA"/>
                            </w:rPr>
                          </w:pPr>
                          <w:sdt>
                            <w:sdtPr>
                              <w:alias w:val="Numeris"/>
                              <w:tag w:val="nr_cff2bea0f3e94be7b6b251f7820896cc"/>
                              <w:lock w:val="sdtLocked"/>
                              <w:richText/>
                            </w:sdtPr>
                            <w:sdtContent>
                              <w:r>
                                <w:rPr>
                                  <w:rFonts w:eastAsia="Arial"/>
                                  <w:szCs w:val="24"/>
                                  <w:lang w:eastAsia="ar-SA"/>
                                </w:rPr>
                                <w:t>4.2.3</w:t>
                              </w:r>
                            </w:sdtContent>
                          </w:sdt>
                          <w:r>
                            <w:rPr>
                              <w:rFonts w:eastAsia="Arial"/>
                              <w:szCs w:val="24"/>
                              <w:lang w:eastAsia="ar-SA"/>
                            </w:rPr>
                            <w:t>. keleivių bagažo ir kitų nei keleiviai asmenų nešamų daiktų bei oro vežėjo medžiagų ir pašto, kurie gabenami kaip rankinis bagažas, tikrinimas rentgeno arba EDS įranga (jei taikoma) – 15 valandų;</w:t>
                          </w:r>
                        </w:p>
                      </w:sdtContent>
                    </w:sdt>
                    <w:sdt>
                      <w:sdtPr>
                        <w:alias w:val="2 pr. 4.2.4 pp."/>
                        <w:tag w:val="part_67213be3b7da45a1bd0383e63a5c6b78"/>
                        <w:lock w:val="sdtLocked"/>
                        <w:richText/>
                      </w:sdtPr>
                      <w:sdtContent>
                        <w:p>
                          <w:pPr>
                            <w:widowControl w:val="0"/>
                            <w:ind w:firstLine="720"/>
                            <w:jc w:val="both"/>
                            <w:rPr>
                              <w:rFonts w:eastAsia="Arial"/>
                              <w:szCs w:val="24"/>
                              <w:lang w:eastAsia="ar-SA"/>
                            </w:rPr>
                          </w:pPr>
                          <w:sdt>
                            <w:sdtPr>
                              <w:alias w:val="Numeris"/>
                              <w:tag w:val="nr_67213be3b7da45a1bd0383e63a5c6b78"/>
                              <w:lock w:val="sdtLocked"/>
                              <w:richText/>
                            </w:sdtPr>
                            <w:sdtContent>
                              <w:r>
                                <w:rPr>
                                  <w:rFonts w:eastAsia="Arial"/>
                                  <w:szCs w:val="24"/>
                                  <w:lang w:eastAsia="ar-SA"/>
                                </w:rPr>
                                <w:t>4.2.4</w:t>
                              </w:r>
                            </w:sdtContent>
                          </w:sdt>
                          <w:r>
                            <w:rPr>
                              <w:rFonts w:eastAsia="Arial"/>
                              <w:szCs w:val="24"/>
                              <w:lang w:eastAsia="ar-SA"/>
                            </w:rPr>
                            <w:t>. vaizdų atpažinimas kompiuterinėje programoje (jei naudojamasi rentgeno arba EDS įranga) – 10 valandų.</w:t>
                          </w:r>
                        </w:p>
                      </w:sdtContent>
                    </w:sdt>
                  </w:sdtContent>
                </w:sdt>
              </w:sdtContent>
            </w:sdt>
            <w:sdt>
              <w:sdtPr>
                <w:alias w:val="2 pr. 5 p."/>
                <w:tag w:val="part_5b71f07f804b402fbae5b8fa4a21718f"/>
                <w:lock w:val="sdtLocked"/>
                <w:richText/>
              </w:sdtPr>
              <w:sdtContent>
                <w:p>
                  <w:pPr>
                    <w:widowControl w:val="0"/>
                    <w:ind w:firstLine="720"/>
                    <w:jc w:val="both"/>
                    <w:rPr>
                      <w:rFonts w:eastAsia="Arial"/>
                      <w:szCs w:val="24"/>
                      <w:lang w:eastAsia="ar-SA"/>
                    </w:rPr>
                  </w:pPr>
                  <w:sdt>
                    <w:sdtPr>
                      <w:alias w:val="Numeris"/>
                      <w:tag w:val="nr_5b71f07f804b402fbae5b8fa4a21718f"/>
                      <w:lock w:val="sdtLocked"/>
                      <w:richText/>
                    </w:sdtPr>
                    <w:sdtContent>
                      <w:r>
                        <w:rPr>
                          <w:rFonts w:eastAsia="Arial"/>
                          <w:szCs w:val="24"/>
                          <w:lang w:eastAsia="ar-SA"/>
                        </w:rPr>
                        <w:t>5</w:t>
                      </w:r>
                    </w:sdtContent>
                  </w:sdt>
                  <w:r>
                    <w:rPr>
                      <w:rFonts w:eastAsia="Arial"/>
                      <w:szCs w:val="24"/>
                      <w:lang w:eastAsia="ar-SA"/>
                    </w:rPr>
                    <w:t xml:space="preserve">. Šio kurso ir jo kartojimo trukmė pagal atitinkamus mokymo modulius nurodyta </w:t>
                  </w:r>
                  <w:r>
                    <w:t>Nacionalinės civilinės aviacijos saugumo mokymo programos (toliau –</w:t>
                  </w:r>
                  <w:r>
                    <w:rPr>
                      <w:rFonts w:eastAsia="Arial"/>
                      <w:szCs w:val="24"/>
                      <w:lang w:eastAsia="ar-SA"/>
                    </w:rPr>
                    <w:t xml:space="preserve"> Programa) 1 priede.</w:t>
                  </w:r>
                </w:p>
                <w:p>
                  <w:pPr>
                    <w:widowControl w:val="0"/>
                    <w:jc w:val="both"/>
                    <w:rPr>
                      <w:rFonts w:eastAsia="Arial"/>
                      <w:szCs w:val="24"/>
                      <w:lang w:eastAsia="ar-SA"/>
                    </w:rPr>
                  </w:pPr>
                </w:p>
              </w:sdtContent>
            </w:sdt>
          </w:sdtContent>
        </w:sdt>
        <w:sdt>
          <w:sdtPr>
            <w:alias w:val="skyrius"/>
            <w:tag w:val="part_b030be1c253249aebeedad0248b1b210"/>
            <w:lock w:val="sdtLocked"/>
            <w:richText/>
          </w:sdtPr>
          <w:sdtContent>
            <w:p>
              <w:pPr>
                <w:widowControl w:val="0"/>
                <w:jc w:val="center"/>
                <w:rPr>
                  <w:rFonts w:eastAsia="Arial"/>
                  <w:b/>
                  <w:szCs w:val="24"/>
                  <w:lang w:eastAsia="ar-SA"/>
                </w:rPr>
              </w:pPr>
              <w:sdt>
                <w:sdtPr>
                  <w:alias w:val="Numeris"/>
                  <w:tag w:val="nr_b030be1c253249aebeedad0248b1b210"/>
                  <w:lock w:val="sdtLocked"/>
                  <w:richText/>
                </w:sdtPr>
                <w:sdtContent>
                  <w:r>
                    <w:rPr>
                      <w:rFonts w:eastAsia="Arial"/>
                      <w:b/>
                      <w:szCs w:val="24"/>
                      <w:lang w:eastAsia="ar-SA"/>
                    </w:rPr>
                    <w:t>II</w:t>
                  </w:r>
                </w:sdtContent>
              </w:sdt>
              <w:r>
                <w:rPr>
                  <w:rFonts w:eastAsia="Arial"/>
                  <w:b/>
                  <w:szCs w:val="24"/>
                  <w:lang w:eastAsia="ar-SA"/>
                </w:rPr>
                <w:t xml:space="preserve"> SKYRIUS</w:t>
              </w:r>
            </w:p>
            <w:p>
              <w:pPr>
                <w:widowControl w:val="0"/>
                <w:jc w:val="center"/>
                <w:rPr>
                  <w:rFonts w:eastAsia="Arial"/>
                  <w:b/>
                  <w:szCs w:val="24"/>
                  <w:lang w:eastAsia="ar-SA"/>
                </w:rPr>
              </w:pPr>
              <w:sdt>
                <w:sdtPr>
                  <w:alias w:val="Pavadinimas"/>
                  <w:tag w:val="title_b030be1c253249aebeedad0248b1b210"/>
                  <w:lock w:val="sdtLocked"/>
                  <w:richText/>
                </w:sdtPr>
                <w:sdtContent>
                  <w:r>
                    <w:rPr>
                      <w:rFonts w:eastAsia="Arial"/>
                      <w:b/>
                      <w:szCs w:val="24"/>
                      <w:lang w:eastAsia="ar-SA"/>
                    </w:rPr>
                    <w:t>KROVINIŲ SKYRIAUS BAGAŽĄ TIKRINANČIŲ ASMENŲ MOKYMAS</w:t>
                  </w:r>
                </w:sdtContent>
              </w:sdt>
            </w:p>
            <w:p>
              <w:pPr>
                <w:widowControl w:val="0"/>
                <w:jc w:val="both"/>
                <w:rPr>
                  <w:rFonts w:eastAsia="Arial"/>
                  <w:bCs/>
                  <w:szCs w:val="24"/>
                  <w:lang w:eastAsia="ar-SA"/>
                </w:rPr>
              </w:pPr>
            </w:p>
            <w:sdt>
              <w:sdtPr>
                <w:alias w:val="2 pr. 6 p."/>
                <w:tag w:val="part_65a230aa29f54df08e2be5b3cf594c66"/>
                <w:lock w:val="sdtLocked"/>
                <w:richText/>
              </w:sdtPr>
              <w:sdtContent>
                <w:p>
                  <w:pPr>
                    <w:widowControl w:val="0"/>
                    <w:ind w:firstLine="720"/>
                    <w:jc w:val="both"/>
                    <w:rPr>
                      <w:rFonts w:eastAsia="Arial"/>
                      <w:bCs/>
                      <w:szCs w:val="24"/>
                      <w:lang w:eastAsia="ar-SA"/>
                    </w:rPr>
                  </w:pPr>
                  <w:sdt>
                    <w:sdtPr>
                      <w:alias w:val="Numeris"/>
                      <w:tag w:val="nr_65a230aa29f54df08e2be5b3cf594c66"/>
                      <w:lock w:val="sdtLocked"/>
                      <w:richText/>
                    </w:sdtPr>
                    <w:sdtContent>
                      <w:r>
                        <w:rPr>
                          <w:rFonts w:eastAsia="Arial"/>
                          <w:bCs/>
                          <w:szCs w:val="24"/>
                          <w:lang w:eastAsia="ar-SA"/>
                        </w:rPr>
                        <w:t>6</w:t>
                      </w:r>
                    </w:sdtContent>
                  </w:sdt>
                  <w:r>
                    <w:rPr>
                      <w:rFonts w:eastAsia="Arial"/>
                      <w:bCs/>
                      <w:szCs w:val="24"/>
                      <w:lang w:eastAsia="ar-SA"/>
                    </w:rPr>
                    <w:t xml:space="preserve">. Šis kursas skirtas krovinių  skyriaus bagažą ir oro vežėjo medžiagas ir paštą, kurie gabenami kaip krovinių  skyriaus bagažas, tikrinantiems asmenims.</w:t>
                  </w:r>
                </w:p>
              </w:sdtContent>
            </w:sdt>
            <w:sdt>
              <w:sdtPr>
                <w:alias w:val="2 pr. 7 p."/>
                <w:tag w:val="part_4172d72a0b5a4ae8a3e5ecf514dda2aa"/>
                <w:lock w:val="sdtLocked"/>
                <w:richText/>
              </w:sdtPr>
              <w:sdtContent>
                <w:p>
                  <w:pPr>
                    <w:widowControl w:val="0"/>
                    <w:ind w:firstLine="720"/>
                    <w:jc w:val="both"/>
                    <w:rPr>
                      <w:rFonts w:eastAsia="Arial"/>
                      <w:bCs/>
                      <w:szCs w:val="24"/>
                      <w:lang w:eastAsia="ar-SA"/>
                    </w:rPr>
                  </w:pPr>
                  <w:sdt>
                    <w:sdtPr>
                      <w:alias w:val="Numeris"/>
                      <w:tag w:val="nr_4172d72a0b5a4ae8a3e5ecf514dda2aa"/>
                      <w:lock w:val="sdtLocked"/>
                      <w:richText/>
                    </w:sdtPr>
                    <w:sdtContent>
                      <w:r>
                        <w:rPr>
                          <w:rFonts w:eastAsia="Arial"/>
                          <w:bCs/>
                          <w:szCs w:val="24"/>
                          <w:lang w:eastAsia="ar-SA"/>
                        </w:rPr>
                        <w:t>7</w:t>
                      </w:r>
                    </w:sdtContent>
                  </w:sdt>
                  <w:r>
                    <w:rPr>
                      <w:rFonts w:eastAsia="Arial"/>
                      <w:bCs/>
                      <w:szCs w:val="24"/>
                      <w:lang w:eastAsia="ar-SA"/>
                    </w:rPr>
                    <w:t>. Šio kurso metu dėstomi 1, 2, 3, 4, 7, 8, 9, 11 ir 28 moduliai.</w:t>
                  </w:r>
                </w:p>
              </w:sdtContent>
            </w:sdt>
            <w:sdt>
              <w:sdtPr>
                <w:alias w:val="2 pr. 8 p."/>
                <w:tag w:val="part_98f611c7d3b843fa9f0060f2bd1802f9"/>
                <w:lock w:val="sdtLocked"/>
                <w:richText/>
              </w:sdtPr>
              <w:sdtContent>
                <w:p>
                  <w:pPr>
                    <w:widowControl w:val="0"/>
                    <w:ind w:firstLine="720"/>
                    <w:jc w:val="both"/>
                    <w:rPr>
                      <w:rFonts w:eastAsia="Arial"/>
                      <w:bCs/>
                      <w:szCs w:val="24"/>
                      <w:lang w:eastAsia="ar-SA"/>
                    </w:rPr>
                  </w:pPr>
                  <w:sdt>
                    <w:sdtPr>
                      <w:alias w:val="Numeris"/>
                      <w:tag w:val="nr_98f611c7d3b843fa9f0060f2bd1802f9"/>
                      <w:lock w:val="sdtLocked"/>
                      <w:richText/>
                    </w:sdtPr>
                    <w:sdtContent>
                      <w:r>
                        <w:rPr>
                          <w:rFonts w:eastAsia="Arial"/>
                          <w:bCs/>
                          <w:szCs w:val="24"/>
                          <w:lang w:eastAsia="ar-SA"/>
                        </w:rPr>
                        <w:t>8</w:t>
                      </w:r>
                    </w:sdtContent>
                  </w:sdt>
                  <w:r>
                    <w:rPr>
                      <w:rFonts w:eastAsia="Arial"/>
                      <w:bCs/>
                      <w:szCs w:val="24"/>
                      <w:lang w:eastAsia="ar-SA"/>
                    </w:rPr>
                    <w:t xml:space="preserve">. Asmenys, kurie dirbdami naudojasi rentgeno įranga arba EDS, papildomai mokomi pagal 12 ir 14 modulius; sprogmenų ieškikliais – pagal 15  modulį.</w:t>
                  </w:r>
                </w:p>
              </w:sdtContent>
            </w:sdt>
            <w:sdt>
              <w:sdtPr>
                <w:alias w:val="2 pr. 9 p."/>
                <w:tag w:val="part_2faa0e6d2d664be3a336f42c4ec62309"/>
                <w:lock w:val="sdtLocked"/>
                <w:richText/>
              </w:sdtPr>
              <w:sdtContent>
                <w:p>
                  <w:pPr>
                    <w:widowControl w:val="0"/>
                    <w:ind w:firstLine="720"/>
                    <w:jc w:val="both"/>
                    <w:rPr>
                      <w:rFonts w:eastAsia="Arial"/>
                      <w:bCs/>
                      <w:szCs w:val="24"/>
                      <w:lang w:eastAsia="ar-SA"/>
                    </w:rPr>
                  </w:pPr>
                  <w:sdt>
                    <w:sdtPr>
                      <w:alias w:val="Numeris"/>
                      <w:tag w:val="nr_2faa0e6d2d664be3a336f42c4ec62309"/>
                      <w:lock w:val="sdtLocked"/>
                      <w:richText/>
                    </w:sdtPr>
                    <w:sdtContent>
                      <w:r>
                        <w:rPr>
                          <w:rFonts w:eastAsia="Arial"/>
                          <w:bCs/>
                          <w:szCs w:val="24"/>
                          <w:lang w:eastAsia="ar-SA"/>
                        </w:rPr>
                        <w:t>9</w:t>
                      </w:r>
                    </w:sdtContent>
                  </w:sdt>
                  <w:r>
                    <w:rPr>
                      <w:rFonts w:eastAsia="Arial"/>
                      <w:bCs/>
                      <w:szCs w:val="24"/>
                      <w:lang w:eastAsia="ar-SA"/>
                    </w:rPr>
                    <w:t>. Praktikos trukmė:</w:t>
                  </w:r>
                </w:p>
                <w:sdt>
                  <w:sdtPr>
                    <w:alias w:val="2 pr. 9.1 pp."/>
                    <w:tag w:val="part_244f8ec795e547e3ab9eb89357355248"/>
                    <w:lock w:val="sdtLocked"/>
                    <w:richText/>
                  </w:sdtPr>
                  <w:sdtContent>
                    <w:p>
                      <w:pPr>
                        <w:widowControl w:val="0"/>
                        <w:ind w:firstLine="720"/>
                        <w:jc w:val="both"/>
                        <w:rPr>
                          <w:rFonts w:eastAsia="Arial"/>
                          <w:bCs/>
                          <w:szCs w:val="24"/>
                          <w:lang w:eastAsia="ar-SA"/>
                        </w:rPr>
                      </w:pPr>
                      <w:sdt>
                        <w:sdtPr>
                          <w:alias w:val="Numeris"/>
                          <w:tag w:val="nr_244f8ec795e547e3ab9eb89357355248"/>
                          <w:lock w:val="sdtLocked"/>
                          <w:richText/>
                        </w:sdtPr>
                        <w:sdtContent>
                          <w:r>
                            <w:rPr>
                              <w:rFonts w:eastAsia="Arial"/>
                              <w:bCs/>
                              <w:szCs w:val="24"/>
                              <w:lang w:eastAsia="ar-SA"/>
                            </w:rPr>
                            <w:t>9.1</w:t>
                          </w:r>
                        </w:sdtContent>
                      </w:sdt>
                      <w:r>
                        <w:rPr>
                          <w:rFonts w:eastAsia="Arial"/>
                          <w:bCs/>
                          <w:szCs w:val="24"/>
                          <w:lang w:eastAsia="ar-SA"/>
                        </w:rPr>
                        <w:t>. su instruktoriumi arba asmeniu, atsakingu už ūkio subjekto mokymus, – 1 valanda;</w:t>
                      </w:r>
                    </w:p>
                  </w:sdtContent>
                </w:sdt>
                <w:sdt>
                  <w:sdtPr>
                    <w:alias w:val="2 pr. 9.2 pp."/>
                    <w:tag w:val="part_9a6af1d414b24b12a60ca0f8e9518099"/>
                    <w:lock w:val="sdtLocked"/>
                    <w:richText/>
                  </w:sdtPr>
                  <w:sdtContent>
                    <w:p>
                      <w:pPr>
                        <w:widowControl w:val="0"/>
                        <w:ind w:firstLine="720"/>
                        <w:jc w:val="both"/>
                        <w:rPr>
                          <w:rFonts w:eastAsia="Arial"/>
                          <w:bCs/>
                          <w:szCs w:val="24"/>
                          <w:lang w:eastAsia="ar-SA"/>
                        </w:rPr>
                      </w:pPr>
                      <w:sdt>
                        <w:sdtPr>
                          <w:alias w:val="Numeris"/>
                          <w:tag w:val="nr_9a6af1d414b24b12a60ca0f8e9518099"/>
                          <w:lock w:val="sdtLocked"/>
                          <w:richText/>
                        </w:sdtPr>
                        <w:sdtContent>
                          <w:r>
                            <w:rPr>
                              <w:rFonts w:eastAsia="Arial"/>
                              <w:bCs/>
                              <w:szCs w:val="24"/>
                              <w:lang w:eastAsia="ar-SA"/>
                            </w:rPr>
                            <w:t>9.2</w:t>
                          </w:r>
                        </w:sdtContent>
                      </w:sdt>
                      <w:r>
                        <w:rPr>
                          <w:rFonts w:eastAsia="Arial"/>
                          <w:bCs/>
                          <w:szCs w:val="24"/>
                          <w:lang w:eastAsia="ar-SA"/>
                        </w:rPr>
                        <w:t>. darbo vietoje su atestuoto šiai funkcijai vykdyti asmens priežiūra:</w:t>
                      </w:r>
                    </w:p>
                    <w:sdt>
                      <w:sdtPr>
                        <w:alias w:val="2 pr. 9.2.1 pp."/>
                        <w:tag w:val="part_12986aec41bc47998a71e24c555855f7"/>
                        <w:lock w:val="sdtLocked"/>
                        <w:richText/>
                      </w:sdtPr>
                      <w:sdtContent>
                        <w:p>
                          <w:pPr>
                            <w:widowControl w:val="0"/>
                            <w:ind w:firstLine="720"/>
                            <w:jc w:val="both"/>
                            <w:rPr>
                              <w:rFonts w:eastAsia="Arial"/>
                              <w:bCs/>
                              <w:szCs w:val="24"/>
                              <w:lang w:eastAsia="ar-SA"/>
                            </w:rPr>
                          </w:pPr>
                          <w:sdt>
                            <w:sdtPr>
                              <w:alias w:val="Numeris"/>
                              <w:tag w:val="nr_12986aec41bc47998a71e24c555855f7"/>
                              <w:lock w:val="sdtLocked"/>
                              <w:richText/>
                            </w:sdtPr>
                            <w:sdtContent>
                              <w:r>
                                <w:rPr>
                                  <w:rFonts w:eastAsia="Arial"/>
                                  <w:bCs/>
                                  <w:szCs w:val="24"/>
                                  <w:lang w:eastAsia="ar-SA"/>
                                </w:rPr>
                                <w:t>9.2.1</w:t>
                              </w:r>
                            </w:sdtContent>
                          </w:sdt>
                          <w:r>
                            <w:rPr>
                              <w:rFonts w:eastAsia="Arial"/>
                              <w:bCs/>
                              <w:szCs w:val="24"/>
                              <w:lang w:eastAsia="ar-SA"/>
                            </w:rPr>
                            <w:t xml:space="preserve">. krovinių skyriaus bagažo bei oro vežėjo medžiagų ir pašto, kurie gabenami kaip krovinių skyriaus bagažas, tikrinimas rankomis ir ETD – 10 valandų; </w:t>
                          </w:r>
                        </w:p>
                      </w:sdtContent>
                    </w:sdt>
                    <w:sdt>
                      <w:sdtPr>
                        <w:alias w:val="2 pr. 9.2.2 pp."/>
                        <w:tag w:val="part_aa85fd1f273e4525b4f86c94969dcd0e"/>
                        <w:lock w:val="sdtLocked"/>
                        <w:richText/>
                      </w:sdtPr>
                      <w:sdtContent>
                        <w:p>
                          <w:pPr>
                            <w:widowControl w:val="0"/>
                            <w:ind w:firstLine="720"/>
                            <w:jc w:val="both"/>
                            <w:rPr>
                              <w:rFonts w:eastAsia="Arial"/>
                              <w:bCs/>
                              <w:szCs w:val="24"/>
                              <w:lang w:eastAsia="ar-SA"/>
                            </w:rPr>
                          </w:pPr>
                          <w:sdt>
                            <w:sdtPr>
                              <w:alias w:val="Numeris"/>
                              <w:tag w:val="nr_aa85fd1f273e4525b4f86c94969dcd0e"/>
                              <w:lock w:val="sdtLocked"/>
                              <w:richText/>
                            </w:sdtPr>
                            <w:sdtContent>
                              <w:r>
                                <w:rPr>
                                  <w:rFonts w:eastAsia="Arial"/>
                                  <w:bCs/>
                                  <w:szCs w:val="24"/>
                                  <w:lang w:eastAsia="ar-SA"/>
                                </w:rPr>
                                <w:t>9.2.2</w:t>
                              </w:r>
                            </w:sdtContent>
                          </w:sdt>
                          <w:r>
                            <w:rPr>
                              <w:rFonts w:eastAsia="Arial"/>
                              <w:bCs/>
                              <w:szCs w:val="24"/>
                              <w:lang w:eastAsia="ar-SA"/>
                            </w:rPr>
                            <w:t>. krovinių skyriaus bagažo bei oro vežėjo medžiagų ir pašto, kurie gabenami kaip krovinių skyriaus bagažas, tikrinimas rentgeno arba EDS įranga (jei taikoma) – 20 valandų;</w:t>
                          </w:r>
                        </w:p>
                      </w:sdtContent>
                    </w:sdt>
                    <w:sdt>
                      <w:sdtPr>
                        <w:alias w:val="2 pr. 9.2.3 pp."/>
                        <w:tag w:val="part_3958a91b59764ca4b992b4edd24de044"/>
                        <w:lock w:val="sdtLocked"/>
                        <w:richText/>
                      </w:sdtPr>
                      <w:sdtContent>
                        <w:p>
                          <w:pPr>
                            <w:widowControl w:val="0"/>
                            <w:ind w:firstLine="720"/>
                            <w:jc w:val="both"/>
                            <w:rPr>
                              <w:rFonts w:eastAsia="Arial"/>
                              <w:bCs/>
                              <w:szCs w:val="24"/>
                              <w:lang w:eastAsia="ar-SA"/>
                            </w:rPr>
                          </w:pPr>
                          <w:sdt>
                            <w:sdtPr>
                              <w:alias w:val="Numeris"/>
                              <w:tag w:val="nr_3958a91b59764ca4b992b4edd24de044"/>
                              <w:lock w:val="sdtLocked"/>
                              <w:richText/>
                            </w:sdtPr>
                            <w:sdtContent>
                              <w:r>
                                <w:rPr>
                                  <w:rFonts w:eastAsia="Arial"/>
                                  <w:bCs/>
                                  <w:szCs w:val="24"/>
                                  <w:lang w:eastAsia="ar-SA"/>
                                </w:rPr>
                                <w:t>9.2.3</w:t>
                              </w:r>
                            </w:sdtContent>
                          </w:sdt>
                          <w:r>
                            <w:rPr>
                              <w:rFonts w:eastAsia="Arial"/>
                              <w:bCs/>
                              <w:szCs w:val="24"/>
                              <w:lang w:eastAsia="ar-SA"/>
                            </w:rPr>
                            <w:t xml:space="preserve">. vaizdų atpažinimas kompiuterinėje programoje (jei naudojamasi rentgeno arba EDS įranga) – 10 valandų. </w:t>
                          </w:r>
                        </w:p>
                      </w:sdtContent>
                    </w:sdt>
                  </w:sdtContent>
                </w:sdt>
              </w:sdtContent>
            </w:sdt>
            <w:sdt>
              <w:sdtPr>
                <w:alias w:val="2 pr. 10 p."/>
                <w:tag w:val="part_176a456c757a4658b49daa85b4a82d0c"/>
                <w:lock w:val="sdtLocked"/>
                <w:richText/>
              </w:sdtPr>
              <w:sdtContent>
                <w:p>
                  <w:pPr>
                    <w:widowControl w:val="0"/>
                    <w:ind w:firstLine="720"/>
                    <w:jc w:val="both"/>
                    <w:rPr>
                      <w:rFonts w:eastAsia="Arial"/>
                      <w:bCs/>
                      <w:szCs w:val="24"/>
                      <w:lang w:eastAsia="ar-SA"/>
                    </w:rPr>
                  </w:pPr>
                  <w:sdt>
                    <w:sdtPr>
                      <w:alias w:val="Numeris"/>
                      <w:tag w:val="nr_176a456c757a4658b49daa85b4a82d0c"/>
                      <w:lock w:val="sdtLocked"/>
                      <w:richText/>
                    </w:sdtPr>
                    <w:sdtContent>
                      <w:r>
                        <w:rPr>
                          <w:rFonts w:eastAsia="Arial"/>
                          <w:bCs/>
                          <w:szCs w:val="24"/>
                          <w:lang w:eastAsia="ar-SA"/>
                        </w:rPr>
                        <w:t>10</w:t>
                      </w:r>
                    </w:sdtContent>
                  </w:sdt>
                  <w:r>
                    <w:rPr>
                      <w:rFonts w:eastAsia="Arial"/>
                      <w:bCs/>
                      <w:szCs w:val="24"/>
                      <w:lang w:eastAsia="ar-SA"/>
                    </w:rPr>
                    <w:t>. Šio kurso ir jo kartojimo trukmė pagal atitinkamus mokymo modulius nurodyta Programos 1 priede.</w:t>
                  </w:r>
                </w:p>
                <w:p>
                  <w:pPr>
                    <w:widowControl w:val="0"/>
                    <w:jc w:val="both"/>
                    <w:rPr>
                      <w:rFonts w:eastAsia="Arial"/>
                      <w:bCs/>
                      <w:szCs w:val="24"/>
                      <w:lang w:eastAsia="ar-SA"/>
                    </w:rPr>
                  </w:pPr>
                </w:p>
              </w:sdtContent>
            </w:sdt>
          </w:sdtContent>
        </w:sdt>
        <w:sdt>
          <w:sdtPr>
            <w:alias w:val="skyrius"/>
            <w:tag w:val="part_bfd9bba62cc548fe9b6e78bb88a4325d"/>
            <w:lock w:val="sdtLocked"/>
            <w:richText/>
          </w:sdtPr>
          <w:sdtContent>
            <w:p>
              <w:pPr>
                <w:widowControl w:val="0"/>
                <w:jc w:val="center"/>
                <w:textAlignment w:val="center"/>
                <w:rPr>
                  <w:b/>
                  <w:szCs w:val="24"/>
                </w:rPr>
              </w:pPr>
              <w:sdt>
                <w:sdtPr>
                  <w:alias w:val="Numeris"/>
                  <w:tag w:val="nr_bfd9bba62cc548fe9b6e78bb88a4325d"/>
                  <w:lock w:val="sdtLocked"/>
                  <w:richText/>
                </w:sdtPr>
                <w:sdtContent>
                  <w:r>
                    <w:rPr>
                      <w:b/>
                      <w:szCs w:val="24"/>
                    </w:rPr>
                    <w:t>III</w:t>
                  </w:r>
                </w:sdtContent>
              </w:sdt>
              <w:r>
                <w:rPr>
                  <w:b/>
                  <w:szCs w:val="24"/>
                </w:rPr>
                <w:t xml:space="preserve"> SKYRIUS</w:t>
              </w:r>
            </w:p>
            <w:p>
              <w:pPr>
                <w:widowControl w:val="0"/>
                <w:ind w:firstLine="62"/>
                <w:jc w:val="center"/>
                <w:textAlignment w:val="center"/>
                <w:rPr>
                  <w:b/>
                  <w:caps/>
                  <w:szCs w:val="24"/>
                </w:rPr>
              </w:pPr>
              <w:sdt>
                <w:sdtPr>
                  <w:alias w:val="Pavadinimas"/>
                  <w:tag w:val="title_bfd9bba62cc548fe9b6e78bb88a4325d"/>
                  <w:lock w:val="sdtLocked"/>
                  <w:richText/>
                </w:sdtPr>
                <w:sdtContent>
                  <w:r>
                    <w:rPr>
                      <w:b/>
                      <w:szCs w:val="24"/>
                    </w:rPr>
                    <w:t>KROVINIUS IR PAŠTĄ TIKRINANČIŲ ASMENŲ MOKYMAS</w:t>
                  </w:r>
                </w:sdtContent>
              </w:sdt>
            </w:p>
            <w:p>
              <w:pPr>
                <w:widowControl w:val="0"/>
                <w:jc w:val="both"/>
                <w:rPr>
                  <w:rFonts w:eastAsia="Arial"/>
                  <w:bCs/>
                  <w:szCs w:val="24"/>
                  <w:lang w:eastAsia="ar-SA"/>
                </w:rPr>
              </w:pPr>
            </w:p>
            <w:sdt>
              <w:sdtPr>
                <w:alias w:val="2 pr. 11 p."/>
                <w:tag w:val="part_b0fcf8bfbb4c4d47bd84499a21630c86"/>
                <w:lock w:val="sdtLocked"/>
                <w:richText/>
              </w:sdtPr>
              <w:sdtContent>
                <w:p>
                  <w:pPr>
                    <w:widowControl w:val="0"/>
                    <w:ind w:firstLine="720"/>
                    <w:jc w:val="both"/>
                    <w:rPr>
                      <w:rFonts w:eastAsia="Arial"/>
                      <w:szCs w:val="24"/>
                      <w:lang w:eastAsia="ar-SA"/>
                    </w:rPr>
                  </w:pPr>
                  <w:sdt>
                    <w:sdtPr>
                      <w:alias w:val="Numeris"/>
                      <w:tag w:val="nr_b0fcf8bfbb4c4d47bd84499a21630c86"/>
                      <w:lock w:val="sdtLocked"/>
                      <w:richText/>
                    </w:sdtPr>
                    <w:sdtContent>
                      <w:r>
                        <w:rPr>
                          <w:rFonts w:eastAsia="Arial"/>
                          <w:szCs w:val="24"/>
                          <w:lang w:eastAsia="ar-SA"/>
                        </w:rPr>
                        <w:t>11</w:t>
                      </w:r>
                    </w:sdtContent>
                  </w:sdt>
                  <w:r>
                    <w:rPr>
                      <w:rFonts w:eastAsia="Arial"/>
                      <w:szCs w:val="24"/>
                      <w:lang w:eastAsia="ar-SA"/>
                    </w:rPr>
                    <w:t>. Šis kursas skirtas krovinius ir paštą bei oro vežėjo medžiagas ir paštą, kurie gabenami kaip krovinys, tikrinantiems asmenims.</w:t>
                  </w:r>
                </w:p>
              </w:sdtContent>
            </w:sdt>
            <w:sdt>
              <w:sdtPr>
                <w:alias w:val="2 pr. 12 p."/>
                <w:tag w:val="part_117620a9430a49a2af15c422c71b6319"/>
                <w:lock w:val="sdtLocked"/>
                <w:richText/>
              </w:sdtPr>
              <w:sdtContent>
                <w:p>
                  <w:pPr>
                    <w:widowControl w:val="0"/>
                    <w:ind w:firstLine="720"/>
                    <w:jc w:val="both"/>
                    <w:rPr>
                      <w:rFonts w:eastAsia="Arial"/>
                      <w:szCs w:val="24"/>
                      <w:lang w:eastAsia="ar-SA"/>
                    </w:rPr>
                  </w:pPr>
                  <w:sdt>
                    <w:sdtPr>
                      <w:alias w:val="Numeris"/>
                      <w:tag w:val="nr_117620a9430a49a2af15c422c71b6319"/>
                      <w:lock w:val="sdtLocked"/>
                      <w:richText/>
                    </w:sdtPr>
                    <w:sdtContent>
                      <w:r>
                        <w:rPr>
                          <w:rFonts w:eastAsia="Arial"/>
                          <w:szCs w:val="24"/>
                          <w:lang w:eastAsia="ar-SA"/>
                        </w:rPr>
                        <w:t>12</w:t>
                      </w:r>
                    </w:sdtContent>
                  </w:sdt>
                  <w:r>
                    <w:rPr>
                      <w:rFonts w:eastAsia="Arial"/>
                      <w:szCs w:val="24"/>
                      <w:lang w:eastAsia="ar-SA"/>
                    </w:rPr>
                    <w:t xml:space="preserve">. Šio kurso metu dėstomi 1, 2, 3, 7, 8, 9,16, 17 ir 28 moduliai. </w:t>
                  </w:r>
                </w:p>
              </w:sdtContent>
            </w:sdt>
            <w:sdt>
              <w:sdtPr>
                <w:alias w:val="2 pr. 13 p."/>
                <w:tag w:val="part_786abf0376d94505bf38a549008d4d39"/>
                <w:lock w:val="sdtLocked"/>
                <w:richText/>
              </w:sdtPr>
              <w:sdtContent>
                <w:p>
                  <w:pPr>
                    <w:widowControl w:val="0"/>
                    <w:ind w:firstLine="720"/>
                    <w:jc w:val="both"/>
                    <w:rPr>
                      <w:rFonts w:eastAsia="Arial"/>
                      <w:szCs w:val="24"/>
                      <w:lang w:eastAsia="ar-SA"/>
                    </w:rPr>
                  </w:pPr>
                  <w:sdt>
                    <w:sdtPr>
                      <w:alias w:val="Numeris"/>
                      <w:tag w:val="nr_786abf0376d94505bf38a549008d4d39"/>
                      <w:lock w:val="sdtLocked"/>
                      <w:richText/>
                    </w:sdtPr>
                    <w:sdtContent>
                      <w:r>
                        <w:rPr>
                          <w:rFonts w:eastAsia="Arial"/>
                          <w:szCs w:val="24"/>
                          <w:lang w:eastAsia="ar-SA"/>
                        </w:rPr>
                        <w:t>13</w:t>
                      </w:r>
                    </w:sdtContent>
                  </w:sdt>
                  <w:r>
                    <w:rPr>
                      <w:rFonts w:eastAsia="Arial"/>
                      <w:szCs w:val="24"/>
                      <w:lang w:eastAsia="ar-SA"/>
                    </w:rPr>
                    <w:t>. Asmenys, kurie dirbdami naudojasi rentgeno įranga arba EDS, papildomai mokomi pagal 12 modulį; mažo kiekio sprogmenų ieškikliais – pagal 15 modulį.</w:t>
                  </w:r>
                </w:p>
              </w:sdtContent>
            </w:sdt>
            <w:sdt>
              <w:sdtPr>
                <w:alias w:val="2 pr. 14 p."/>
                <w:tag w:val="part_556d0afc331d467ebee6890fdeab7e9c"/>
                <w:lock w:val="sdtLocked"/>
                <w:richText/>
              </w:sdtPr>
              <w:sdtContent>
                <w:p>
                  <w:pPr>
                    <w:widowControl w:val="0"/>
                    <w:ind w:firstLine="720"/>
                    <w:jc w:val="both"/>
                    <w:rPr>
                      <w:rFonts w:eastAsia="Arial"/>
                      <w:szCs w:val="24"/>
                      <w:lang w:eastAsia="ar-SA"/>
                    </w:rPr>
                  </w:pPr>
                  <w:sdt>
                    <w:sdtPr>
                      <w:alias w:val="Numeris"/>
                      <w:tag w:val="nr_556d0afc331d467ebee6890fdeab7e9c"/>
                      <w:lock w:val="sdtLocked"/>
                      <w:richText/>
                    </w:sdtPr>
                    <w:sdtContent>
                      <w:r>
                        <w:rPr>
                          <w:rFonts w:eastAsia="Arial"/>
                          <w:szCs w:val="24"/>
                          <w:lang w:eastAsia="ar-SA"/>
                        </w:rPr>
                        <w:t>14</w:t>
                      </w:r>
                    </w:sdtContent>
                  </w:sdt>
                  <w:r>
                    <w:rPr>
                      <w:rFonts w:eastAsia="Arial"/>
                      <w:szCs w:val="24"/>
                      <w:lang w:eastAsia="ar-SA"/>
                    </w:rPr>
                    <w:t>. Praktikos trukmė:</w:t>
                  </w:r>
                </w:p>
                <w:sdt>
                  <w:sdtPr>
                    <w:alias w:val="2 pr. 14.1 pp."/>
                    <w:tag w:val="part_4492dbb25b82444492e3cd6ab731bc95"/>
                    <w:lock w:val="sdtLocked"/>
                    <w:richText/>
                  </w:sdtPr>
                  <w:sdtContent>
                    <w:p>
                      <w:pPr>
                        <w:widowControl w:val="0"/>
                        <w:ind w:firstLine="720"/>
                        <w:jc w:val="both"/>
                        <w:rPr>
                          <w:rFonts w:eastAsia="Arial"/>
                          <w:szCs w:val="24"/>
                          <w:lang w:eastAsia="ar-SA"/>
                        </w:rPr>
                      </w:pPr>
                      <w:sdt>
                        <w:sdtPr>
                          <w:alias w:val="Numeris"/>
                          <w:tag w:val="nr_4492dbb25b82444492e3cd6ab731bc95"/>
                          <w:lock w:val="sdtLocked"/>
                          <w:richText/>
                        </w:sdtPr>
                        <w:sdtContent>
                          <w:r>
                            <w:rPr>
                              <w:rFonts w:eastAsia="Arial"/>
                              <w:szCs w:val="24"/>
                              <w:lang w:eastAsia="ar-SA"/>
                            </w:rPr>
                            <w:t>14.1</w:t>
                          </w:r>
                        </w:sdtContent>
                      </w:sdt>
                      <w:r>
                        <w:rPr>
                          <w:rFonts w:eastAsia="Arial"/>
                          <w:szCs w:val="24"/>
                          <w:lang w:eastAsia="ar-SA"/>
                        </w:rPr>
                        <w:t xml:space="preserve">. su instruktoriumi arba asmeniu, atsakingu už ūkio subjekto mokymus, – 1 valanda; </w:t>
                      </w:r>
                    </w:p>
                  </w:sdtContent>
                </w:sdt>
                <w:sdt>
                  <w:sdtPr>
                    <w:alias w:val="2 pr. 14.2 pp."/>
                    <w:tag w:val="part_7ca1dcd9b88d4a419fca3b6f4b2d4bb8"/>
                    <w:lock w:val="sdtLocked"/>
                    <w:richText/>
                  </w:sdtPr>
                  <w:sdtContent>
                    <w:p>
                      <w:pPr>
                        <w:widowControl w:val="0"/>
                        <w:ind w:firstLine="720"/>
                        <w:jc w:val="both"/>
                        <w:rPr>
                          <w:rFonts w:eastAsia="Arial"/>
                          <w:szCs w:val="24"/>
                          <w:lang w:eastAsia="ar-SA"/>
                        </w:rPr>
                      </w:pPr>
                      <w:sdt>
                        <w:sdtPr>
                          <w:alias w:val="Numeris"/>
                          <w:tag w:val="nr_7ca1dcd9b88d4a419fca3b6f4b2d4bb8"/>
                          <w:lock w:val="sdtLocked"/>
                          <w:richText/>
                        </w:sdtPr>
                        <w:sdtContent>
                          <w:r>
                            <w:rPr>
                              <w:rFonts w:eastAsia="Arial"/>
                              <w:szCs w:val="24"/>
                              <w:lang w:eastAsia="ar-SA"/>
                            </w:rPr>
                            <w:t>14.2</w:t>
                          </w:r>
                        </w:sdtContent>
                      </w:sdt>
                      <w:r>
                        <w:rPr>
                          <w:rFonts w:eastAsia="Arial"/>
                          <w:szCs w:val="24"/>
                          <w:lang w:eastAsia="ar-SA"/>
                        </w:rPr>
                        <w:t>. darbo vietoje su atestuoto šiai funkcijai vykdyti asmens priežiūra:</w:t>
                      </w:r>
                    </w:p>
                    <w:sdt>
                      <w:sdtPr>
                        <w:alias w:val="2 pr. 14.2.1 pp."/>
                        <w:tag w:val="part_93d05ce7b25f4678bd59ddeb54883501"/>
                        <w:lock w:val="sdtLocked"/>
                        <w:richText/>
                      </w:sdtPr>
                      <w:sdtContent>
                        <w:p>
                          <w:pPr>
                            <w:widowControl w:val="0"/>
                            <w:ind w:firstLine="720"/>
                            <w:jc w:val="both"/>
                            <w:rPr>
                              <w:rFonts w:eastAsia="Arial"/>
                              <w:szCs w:val="24"/>
                              <w:lang w:eastAsia="ar-SA"/>
                            </w:rPr>
                          </w:pPr>
                          <w:sdt>
                            <w:sdtPr>
                              <w:alias w:val="Numeris"/>
                              <w:tag w:val="nr_93d05ce7b25f4678bd59ddeb54883501"/>
                              <w:lock w:val="sdtLocked"/>
                              <w:richText/>
                            </w:sdtPr>
                            <w:sdtContent>
                              <w:r>
                                <w:rPr>
                                  <w:rFonts w:eastAsia="Arial"/>
                                  <w:szCs w:val="24"/>
                                  <w:lang w:eastAsia="ar-SA"/>
                                </w:rPr>
                                <w:t>14.2.1</w:t>
                              </w:r>
                            </w:sdtContent>
                          </w:sdt>
                          <w:r>
                            <w:rPr>
                              <w:rFonts w:eastAsia="Arial"/>
                              <w:szCs w:val="24"/>
                              <w:lang w:eastAsia="ar-SA"/>
                            </w:rPr>
                            <w:t>. krovinių ir pašto bei oro vežėjo medžiagų ir pašto, kurie gabenami kaip krovinys, tikrinimas rankomis, ETD (jei taikoma) ir sprogstamųjų medžiagų garų aptikimo įranga (jei taikoma) – 15 valandų;</w:t>
                          </w:r>
                        </w:p>
                      </w:sdtContent>
                    </w:sdt>
                    <w:sdt>
                      <w:sdtPr>
                        <w:alias w:val="2 pr. 14.2.2 pp."/>
                        <w:tag w:val="part_2e642eec52224a809532e0e8fe05139c"/>
                        <w:lock w:val="sdtLocked"/>
                        <w:richText/>
                      </w:sdtPr>
                      <w:sdtContent>
                        <w:p>
                          <w:pPr>
                            <w:widowControl w:val="0"/>
                            <w:ind w:firstLine="720"/>
                            <w:jc w:val="both"/>
                            <w:rPr>
                              <w:rFonts w:eastAsia="Arial"/>
                              <w:szCs w:val="24"/>
                              <w:lang w:eastAsia="ar-SA"/>
                            </w:rPr>
                          </w:pPr>
                          <w:sdt>
                            <w:sdtPr>
                              <w:alias w:val="Numeris"/>
                              <w:tag w:val="nr_2e642eec52224a809532e0e8fe05139c"/>
                              <w:lock w:val="sdtLocked"/>
                              <w:richText/>
                            </w:sdtPr>
                            <w:sdtContent>
                              <w:r>
                                <w:rPr>
                                  <w:rFonts w:eastAsia="Arial"/>
                                  <w:szCs w:val="24"/>
                                  <w:lang w:eastAsia="ar-SA"/>
                                </w:rPr>
                                <w:t>14.2.2</w:t>
                              </w:r>
                            </w:sdtContent>
                          </w:sdt>
                          <w:r>
                            <w:rPr>
                              <w:rFonts w:eastAsia="Arial"/>
                              <w:szCs w:val="24"/>
                              <w:lang w:eastAsia="ar-SA"/>
                            </w:rPr>
                            <w:t>. krovinių ir pašto bei oro vežėjo medžiagų ir pašto, kurie gabenami kaip krovinys, tikrinimas rentgeno arba EDS įranga (jei taikoma) – 20 valandų;</w:t>
                          </w:r>
                        </w:p>
                      </w:sdtContent>
                    </w:sdt>
                    <w:sdt>
                      <w:sdtPr>
                        <w:alias w:val="2 pr. 14.2.3 pp."/>
                        <w:tag w:val="part_449709c9b24c45608970f35a49171b0d"/>
                        <w:lock w:val="sdtLocked"/>
                        <w:richText/>
                      </w:sdtPr>
                      <w:sdtContent>
                        <w:p>
                          <w:pPr>
                            <w:widowControl w:val="0"/>
                            <w:ind w:firstLine="720"/>
                            <w:jc w:val="both"/>
                            <w:rPr>
                              <w:rFonts w:eastAsia="Arial"/>
                              <w:szCs w:val="24"/>
                              <w:lang w:eastAsia="ar-SA"/>
                            </w:rPr>
                          </w:pPr>
                          <w:sdt>
                            <w:sdtPr>
                              <w:alias w:val="Numeris"/>
                              <w:tag w:val="nr_449709c9b24c45608970f35a49171b0d"/>
                              <w:lock w:val="sdtLocked"/>
                              <w:richText/>
                            </w:sdtPr>
                            <w:sdtContent>
                              <w:r>
                                <w:rPr>
                                  <w:rFonts w:eastAsia="Arial"/>
                                  <w:szCs w:val="24"/>
                                  <w:lang w:eastAsia="ar-SA"/>
                                </w:rPr>
                                <w:t>14.2.3</w:t>
                              </w:r>
                            </w:sdtContent>
                          </w:sdt>
                          <w:r>
                            <w:rPr>
                              <w:rFonts w:eastAsia="Arial"/>
                              <w:szCs w:val="24"/>
                              <w:lang w:eastAsia="ar-SA"/>
                            </w:rPr>
                            <w:t>. vaizdų atpažinimas kompiuterinėje programoje (jei naudojamasi rentgeno arba EDS įranga) – 5 valandos.</w:t>
                          </w:r>
                        </w:p>
                      </w:sdtContent>
                    </w:sdt>
                  </w:sdtContent>
                </w:sdt>
              </w:sdtContent>
            </w:sdt>
            <w:sdt>
              <w:sdtPr>
                <w:alias w:val="2 pr. 15 p."/>
                <w:tag w:val="part_e6f47f68afd448c19eb069fad3e10519"/>
                <w:lock w:val="sdtLocked"/>
                <w:richText/>
              </w:sdtPr>
              <w:sdtContent>
                <w:p>
                  <w:pPr>
                    <w:widowControl w:val="0"/>
                    <w:ind w:firstLine="720"/>
                    <w:jc w:val="both"/>
                    <w:rPr>
                      <w:rFonts w:eastAsia="Arial"/>
                      <w:szCs w:val="24"/>
                      <w:lang w:eastAsia="ar-SA"/>
                    </w:rPr>
                  </w:pPr>
                  <w:sdt>
                    <w:sdtPr>
                      <w:alias w:val="Numeris"/>
                      <w:tag w:val="nr_e6f47f68afd448c19eb069fad3e10519"/>
                      <w:lock w:val="sdtLocked"/>
                      <w:richText/>
                    </w:sdtPr>
                    <w:sdtContent>
                      <w:r>
                        <w:rPr>
                          <w:rFonts w:eastAsia="Arial"/>
                          <w:szCs w:val="24"/>
                          <w:lang w:eastAsia="ar-SA"/>
                        </w:rPr>
                        <w:t>15</w:t>
                      </w:r>
                    </w:sdtContent>
                  </w:sdt>
                  <w:r>
                    <w:rPr>
                      <w:rFonts w:eastAsia="Arial"/>
                      <w:szCs w:val="24"/>
                      <w:lang w:eastAsia="ar-SA"/>
                    </w:rPr>
                    <w:t>. Šio kurso ir jo kartojimo trukmė pagal atitinkamus mokymo modulius nurodyta Programos 1 priede.</w:t>
                  </w:r>
                </w:p>
                <w:p>
                  <w:pPr>
                    <w:widowControl w:val="0"/>
                    <w:ind w:firstLine="720"/>
                    <w:jc w:val="both"/>
                    <w:rPr>
                      <w:rFonts w:eastAsia="Arial"/>
                      <w:szCs w:val="24"/>
                      <w:lang w:eastAsia="ar-SA"/>
                    </w:rPr>
                  </w:pPr>
                </w:p>
              </w:sdtContent>
            </w:sdt>
          </w:sdtContent>
        </w:sdt>
        <w:sdt>
          <w:sdtPr>
            <w:alias w:val="skyrius"/>
            <w:tag w:val="part_b849e309e2434955805d2ebb191887aa"/>
            <w:lock w:val="sdtLocked"/>
            <w:richText/>
          </w:sdtPr>
          <w:sdtContent>
            <w:p>
              <w:pPr>
                <w:widowControl w:val="0"/>
                <w:jc w:val="center"/>
                <w:textAlignment w:val="center"/>
                <w:rPr>
                  <w:b/>
                  <w:bCs/>
                  <w:szCs w:val="24"/>
                </w:rPr>
              </w:pPr>
              <w:sdt>
                <w:sdtPr>
                  <w:alias w:val="Numeris"/>
                  <w:tag w:val="nr_b849e309e2434955805d2ebb191887aa"/>
                  <w:lock w:val="sdtLocked"/>
                  <w:richText/>
                </w:sdtPr>
                <w:sdtContent>
                  <w:r>
                    <w:rPr>
                      <w:b/>
                      <w:bCs/>
                      <w:szCs w:val="24"/>
                    </w:rPr>
                    <w:t>IV</w:t>
                  </w:r>
                </w:sdtContent>
              </w:sdt>
              <w:r>
                <w:rPr>
                  <w:b/>
                  <w:bCs/>
                  <w:szCs w:val="24"/>
                </w:rPr>
                <w:t xml:space="preserve"> SKYRIUS</w:t>
              </w:r>
            </w:p>
            <w:p>
              <w:pPr>
                <w:widowControl w:val="0"/>
                <w:ind w:firstLine="62"/>
                <w:jc w:val="center"/>
                <w:textAlignment w:val="center"/>
                <w:rPr>
                  <w:b/>
                  <w:bCs/>
                  <w:caps/>
                  <w:szCs w:val="24"/>
                </w:rPr>
              </w:pPr>
              <w:sdt>
                <w:sdtPr>
                  <w:alias w:val="Pavadinimas"/>
                  <w:tag w:val="title_b849e309e2434955805d2ebb191887aa"/>
                  <w:lock w:val="sdtLocked"/>
                  <w:richText/>
                </w:sdtPr>
                <w:sdtContent>
                  <w:r>
                    <w:rPr>
                      <w:b/>
                      <w:bCs/>
                      <w:szCs w:val="24"/>
                    </w:rPr>
                    <w:t>KROVINIŲ IR PAŠTO SAUGUMO KONTROLĘ, IŠSKYRUS PATIKRINIMĄ, VYKDANČIŲ ASMENŲ IR ASMENŲ, GALINČIŲ BE PRIEŽIŪROS PATEKTI PRIE ATPAŽĮSTAMO ORO TRANSPORTO KROVINIO AR ATPAŽĮSTAMO ORO PAŠTO, KURIŲ REIKALAUJAMA SAUGUMO KONTROLĖ JAU ATLIKTA, MOKYMAS</w:t>
                  </w:r>
                </w:sdtContent>
              </w:sdt>
            </w:p>
            <w:p>
              <w:pPr>
                <w:widowControl w:val="0"/>
                <w:jc w:val="both"/>
                <w:rPr>
                  <w:rFonts w:eastAsia="Arial"/>
                  <w:b/>
                  <w:bCs/>
                  <w:szCs w:val="24"/>
                  <w:lang w:eastAsia="ar-SA"/>
                </w:rPr>
              </w:pPr>
            </w:p>
            <w:sdt>
              <w:sdtPr>
                <w:alias w:val="2 pr. 16 p."/>
                <w:tag w:val="part_06626aac575f4009af7ccd06db7ad5cb"/>
                <w:lock w:val="sdtLocked"/>
                <w:richText/>
              </w:sdtPr>
              <w:sdtContent>
                <w:p>
                  <w:pPr>
                    <w:widowControl w:val="0"/>
                    <w:ind w:firstLine="720"/>
                    <w:jc w:val="both"/>
                    <w:rPr>
                      <w:rFonts w:eastAsia="Arial"/>
                      <w:color w:val="000000"/>
                      <w:szCs w:val="24"/>
                      <w:lang w:eastAsia="ar-SA"/>
                    </w:rPr>
                  </w:pPr>
                  <w:sdt>
                    <w:sdtPr>
                      <w:alias w:val="Numeris"/>
                      <w:tag w:val="nr_06626aac575f4009af7ccd06db7ad5cb"/>
                      <w:lock w:val="sdtLocked"/>
                      <w:richText/>
                    </w:sdtPr>
                    <w:sdtContent>
                      <w:r>
                        <w:rPr>
                          <w:rFonts w:eastAsia="Arial"/>
                          <w:szCs w:val="24"/>
                          <w:lang w:eastAsia="ar-SA"/>
                        </w:rPr>
                        <w:t>16</w:t>
                      </w:r>
                    </w:sdtContent>
                  </w:sdt>
                  <w:r>
                    <w:rPr>
                      <w:rFonts w:eastAsia="Arial"/>
                      <w:szCs w:val="24"/>
                      <w:lang w:eastAsia="ar-SA"/>
                    </w:rPr>
                    <w:t>. Šis kursas skirtas krovinių ir pašto saugumo kontrolę, išskyrus patikrinimą, vykdantiems asmenims</w:t>
                  </w:r>
                  <w:r>
                    <w:rPr>
                      <w:rFonts w:eastAsia="Arial"/>
                      <w:color w:val="FF0000"/>
                      <w:szCs w:val="24"/>
                      <w:lang w:eastAsia="ar-SA"/>
                    </w:rPr>
                    <w:t xml:space="preserve"> </w:t>
                  </w:r>
                  <w:r>
                    <w:rPr>
                      <w:rFonts w:eastAsia="Arial"/>
                      <w:color w:val="000000"/>
                      <w:szCs w:val="24"/>
                      <w:lang w:eastAsia="ar-SA"/>
                    </w:rPr>
                    <w:t xml:space="preserve">ir </w:t>
                  </w:r>
                  <w:r>
                    <w:rPr>
                      <w:color w:val="000000"/>
                    </w:rPr>
                    <w:t>asmenims, galintiems neprižiūrimiems patekti prie atpažįstamo oro transporto krovinio arba atpažįstamo oro pašto, kurių reikalaujama saugumo kontrolė jau atlikta.</w:t>
                  </w:r>
                </w:p>
              </w:sdtContent>
            </w:sdt>
            <w:sdt>
              <w:sdtPr>
                <w:alias w:val="2 pr. 17 p."/>
                <w:tag w:val="part_2938f69e0c7e4cfb96db923817521178"/>
                <w:lock w:val="sdtLocked"/>
                <w:richText/>
              </w:sdtPr>
              <w:sdtContent>
                <w:p>
                  <w:pPr>
                    <w:widowControl w:val="0"/>
                    <w:ind w:firstLine="720"/>
                    <w:jc w:val="both"/>
                    <w:rPr>
                      <w:rFonts w:eastAsia="Arial"/>
                      <w:szCs w:val="24"/>
                      <w:lang w:eastAsia="ar-SA"/>
                    </w:rPr>
                  </w:pPr>
                  <w:sdt>
                    <w:sdtPr>
                      <w:alias w:val="Numeris"/>
                      <w:tag w:val="nr_2938f69e0c7e4cfb96db923817521178"/>
                      <w:lock w:val="sdtLocked"/>
                      <w:richText/>
                    </w:sdtPr>
                    <w:sdtContent>
                      <w:r>
                        <w:rPr>
                          <w:rFonts w:eastAsia="Arial"/>
                          <w:szCs w:val="24"/>
                          <w:lang w:eastAsia="ar-SA"/>
                        </w:rPr>
                        <w:t>17</w:t>
                      </w:r>
                    </w:sdtContent>
                  </w:sdt>
                  <w:r>
                    <w:rPr>
                      <w:rFonts w:eastAsia="Arial"/>
                      <w:szCs w:val="24"/>
                      <w:lang w:eastAsia="ar-SA"/>
                    </w:rPr>
                    <w:t>. Šio kurso metu dėstomi 1, 2, 3, 7, 8, 9 ir 17 moduliai.</w:t>
                  </w:r>
                </w:p>
              </w:sdtContent>
            </w:sdt>
            <w:sdt>
              <w:sdtPr>
                <w:alias w:val="2 pr. 18 p."/>
                <w:tag w:val="part_4ab44fe18cf042e6b6a13c7d54af0d42"/>
                <w:lock w:val="sdtLocked"/>
                <w:richText/>
              </w:sdtPr>
              <w:sdtContent>
                <w:p>
                  <w:pPr>
                    <w:widowControl w:val="0"/>
                    <w:ind w:firstLine="720"/>
                    <w:jc w:val="both"/>
                    <w:rPr>
                      <w:rFonts w:eastAsia="Arial"/>
                      <w:szCs w:val="24"/>
                      <w:lang w:eastAsia="ar-SA"/>
                    </w:rPr>
                  </w:pPr>
                  <w:sdt>
                    <w:sdtPr>
                      <w:alias w:val="Numeris"/>
                      <w:tag w:val="nr_4ab44fe18cf042e6b6a13c7d54af0d42"/>
                      <w:lock w:val="sdtLocked"/>
                      <w:richText/>
                    </w:sdtPr>
                    <w:sdtContent>
                      <w:r>
                        <w:rPr>
                          <w:rFonts w:eastAsia="Arial"/>
                          <w:szCs w:val="24"/>
                          <w:lang w:eastAsia="ar-SA"/>
                        </w:rPr>
                        <w:t>18</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8 valandos.</w:t>
                  </w:r>
                </w:p>
              </w:sdtContent>
            </w:sdt>
            <w:sdt>
              <w:sdtPr>
                <w:alias w:val="2 pr. 19 p."/>
                <w:tag w:val="part_75bc9f0a7c1e463a9ecaed3de78d3937"/>
                <w:lock w:val="sdtLocked"/>
                <w:richText/>
              </w:sdtPr>
              <w:sdtContent>
                <w:p>
                  <w:pPr>
                    <w:widowControl w:val="0"/>
                    <w:ind w:firstLine="720"/>
                    <w:jc w:val="both"/>
                    <w:rPr>
                      <w:rFonts w:eastAsia="Arial"/>
                      <w:szCs w:val="24"/>
                      <w:lang w:eastAsia="ar-SA"/>
                    </w:rPr>
                  </w:pPr>
                  <w:sdt>
                    <w:sdtPr>
                      <w:alias w:val="Numeris"/>
                      <w:tag w:val="nr_75bc9f0a7c1e463a9ecaed3de78d3937"/>
                      <w:lock w:val="sdtLocked"/>
                      <w:richText/>
                    </w:sdtPr>
                    <w:sdtContent>
                      <w:r>
                        <w:rPr>
                          <w:rFonts w:eastAsia="Arial"/>
                          <w:szCs w:val="24"/>
                          <w:lang w:eastAsia="ar-SA"/>
                        </w:rPr>
                        <w:t>19</w:t>
                      </w:r>
                    </w:sdtContent>
                  </w:sdt>
                  <w:r>
                    <w:rPr>
                      <w:rFonts w:eastAsia="Arial"/>
                      <w:szCs w:val="24"/>
                      <w:lang w:eastAsia="ar-SA"/>
                    </w:rPr>
                    <w:t>. Šio kurso ir jo kartojimo trukmė pagal atitinkamus mokymo modulius nurodyta Programos 1 priede.</w:t>
                  </w:r>
                </w:p>
                <w:p>
                  <w:pPr>
                    <w:widowControl w:val="0"/>
                    <w:jc w:val="center"/>
                    <w:textAlignment w:val="center"/>
                    <w:rPr>
                      <w:b/>
                      <w:bCs/>
                      <w:szCs w:val="24"/>
                    </w:rPr>
                  </w:pPr>
                </w:p>
              </w:sdtContent>
            </w:sdt>
          </w:sdtContent>
        </w:sdt>
        <w:sdt>
          <w:sdtPr>
            <w:alias w:val="skyrius"/>
            <w:tag w:val="part_557cda7af3144abca5e85d703a1d54de"/>
            <w:lock w:val="sdtLocked"/>
            <w:richText/>
          </w:sdtPr>
          <w:sdtContent>
            <w:p>
              <w:pPr>
                <w:widowControl w:val="0"/>
                <w:jc w:val="center"/>
                <w:textAlignment w:val="center"/>
                <w:rPr>
                  <w:b/>
                  <w:bCs/>
                  <w:szCs w:val="24"/>
                </w:rPr>
              </w:pPr>
              <w:sdt>
                <w:sdtPr>
                  <w:alias w:val="Numeris"/>
                  <w:tag w:val="nr_557cda7af3144abca5e85d703a1d54de"/>
                  <w:lock w:val="sdtLocked"/>
                  <w:richText/>
                </w:sdtPr>
                <w:sdtContent>
                  <w:r>
                    <w:rPr>
                      <w:b/>
                      <w:bCs/>
                      <w:szCs w:val="24"/>
                    </w:rPr>
                    <w:t>V</w:t>
                  </w:r>
                </w:sdtContent>
              </w:sdt>
              <w:r>
                <w:rPr>
                  <w:b/>
                  <w:bCs/>
                  <w:szCs w:val="24"/>
                </w:rPr>
                <w:t xml:space="preserve"> SKYRIUS</w:t>
              </w:r>
            </w:p>
            <w:p>
              <w:pPr>
                <w:widowControl w:val="0"/>
                <w:jc w:val="center"/>
                <w:textAlignment w:val="center"/>
                <w:rPr>
                  <w:b/>
                  <w:bCs/>
                  <w:caps/>
                  <w:szCs w:val="24"/>
                </w:rPr>
              </w:pPr>
              <w:sdt>
                <w:sdtPr>
                  <w:alias w:val="Pavadinimas"/>
                  <w:tag w:val="title_557cda7af3144abca5e85d703a1d54de"/>
                  <w:lock w:val="sdtLocked"/>
                  <w:richText/>
                </w:sdtPr>
                <w:sdtContent>
                  <w:r>
                    <w:rPr>
                      <w:b/>
                      <w:bCs/>
                      <w:szCs w:val="24"/>
                    </w:rPr>
                    <w:t>ORO UOSTO ATSARGAS TIKRINANČIŲ ASMENŲ MOKYMAS</w:t>
                  </w:r>
                </w:sdtContent>
              </w:sdt>
            </w:p>
            <w:p>
              <w:pPr>
                <w:widowControl w:val="0"/>
                <w:ind w:firstLine="720"/>
                <w:jc w:val="both"/>
                <w:rPr>
                  <w:rFonts w:eastAsia="Arial"/>
                  <w:szCs w:val="24"/>
                  <w:lang w:eastAsia="ar-SA"/>
                </w:rPr>
              </w:pPr>
            </w:p>
            <w:sdt>
              <w:sdtPr>
                <w:alias w:val="2 pr. 20 p."/>
                <w:tag w:val="part_7e32e54d7409485f8670fa4f37f23676"/>
                <w:lock w:val="sdtLocked"/>
                <w:richText/>
              </w:sdtPr>
              <w:sdtContent>
                <w:p>
                  <w:pPr>
                    <w:widowControl w:val="0"/>
                    <w:ind w:firstLine="720"/>
                    <w:jc w:val="both"/>
                    <w:rPr>
                      <w:rFonts w:eastAsia="Arial"/>
                      <w:szCs w:val="24"/>
                      <w:lang w:eastAsia="ar-SA"/>
                    </w:rPr>
                  </w:pPr>
                  <w:sdt>
                    <w:sdtPr>
                      <w:alias w:val="Numeris"/>
                      <w:tag w:val="nr_7e32e54d7409485f8670fa4f37f23676"/>
                      <w:lock w:val="sdtLocked"/>
                      <w:richText/>
                    </w:sdtPr>
                    <w:sdtContent>
                      <w:r>
                        <w:rPr>
                          <w:rFonts w:eastAsia="Arial"/>
                          <w:szCs w:val="24"/>
                          <w:lang w:eastAsia="ar-SA"/>
                        </w:rPr>
                        <w:t>20</w:t>
                      </w:r>
                    </w:sdtContent>
                  </w:sdt>
                  <w:r>
                    <w:rPr>
                      <w:rFonts w:eastAsia="Arial"/>
                      <w:szCs w:val="24"/>
                      <w:lang w:eastAsia="ar-SA"/>
                    </w:rPr>
                    <w:t>. Šis kursas skirtas oro uosto atsargas tikrinantiems asmenims.</w:t>
                  </w:r>
                </w:p>
              </w:sdtContent>
            </w:sdt>
            <w:sdt>
              <w:sdtPr>
                <w:alias w:val="2 pr. 21 p."/>
                <w:tag w:val="part_cbef8f38e3794e0c8b359e424ebc4e8f"/>
                <w:lock w:val="sdtLocked"/>
                <w:richText/>
              </w:sdtPr>
              <w:sdtContent>
                <w:p>
                  <w:pPr>
                    <w:widowControl w:val="0"/>
                    <w:ind w:firstLine="720"/>
                    <w:jc w:val="both"/>
                    <w:rPr>
                      <w:rFonts w:eastAsia="Arial"/>
                      <w:szCs w:val="24"/>
                      <w:lang w:eastAsia="ar-SA"/>
                    </w:rPr>
                  </w:pPr>
                  <w:sdt>
                    <w:sdtPr>
                      <w:alias w:val="Numeris"/>
                      <w:tag w:val="nr_cbef8f38e3794e0c8b359e424ebc4e8f"/>
                      <w:lock w:val="sdtLocked"/>
                      <w:richText/>
                    </w:sdtPr>
                    <w:sdtContent>
                      <w:r>
                        <w:rPr>
                          <w:rFonts w:eastAsia="Arial"/>
                          <w:szCs w:val="24"/>
                          <w:lang w:eastAsia="ar-SA"/>
                        </w:rPr>
                        <w:t>21</w:t>
                      </w:r>
                    </w:sdtContent>
                  </w:sdt>
                  <w:r>
                    <w:rPr>
                      <w:rFonts w:eastAsia="Arial"/>
                      <w:szCs w:val="24"/>
                      <w:lang w:eastAsia="ar-SA"/>
                    </w:rPr>
                    <w:t>. Šio kurso metu dėstomi 1, 2, 3, 7, 8, 9, 18, 19 ir 28 moduliai.</w:t>
                  </w:r>
                </w:p>
              </w:sdtContent>
            </w:sdt>
            <w:sdt>
              <w:sdtPr>
                <w:alias w:val="2 pr. 22 p."/>
                <w:tag w:val="part_8cd97118d7f74f1f8471501736e1e8ce"/>
                <w:lock w:val="sdtLocked"/>
                <w:richText/>
              </w:sdtPr>
              <w:sdtContent>
                <w:p>
                  <w:pPr>
                    <w:widowControl w:val="0"/>
                    <w:ind w:firstLine="720"/>
                    <w:jc w:val="both"/>
                    <w:rPr>
                      <w:rFonts w:eastAsia="Arial"/>
                      <w:szCs w:val="24"/>
                      <w:lang w:eastAsia="ar-SA"/>
                    </w:rPr>
                  </w:pPr>
                  <w:sdt>
                    <w:sdtPr>
                      <w:alias w:val="Numeris"/>
                      <w:tag w:val="nr_8cd97118d7f74f1f8471501736e1e8ce"/>
                      <w:lock w:val="sdtLocked"/>
                      <w:richText/>
                    </w:sdtPr>
                    <w:sdtContent>
                      <w:r>
                        <w:rPr>
                          <w:rFonts w:eastAsia="Arial"/>
                          <w:szCs w:val="24"/>
                          <w:lang w:eastAsia="ar-SA"/>
                        </w:rPr>
                        <w:t>22</w:t>
                      </w:r>
                    </w:sdtContent>
                  </w:sdt>
                  <w:r>
                    <w:rPr>
                      <w:rFonts w:eastAsia="Arial"/>
                      <w:szCs w:val="24"/>
                      <w:lang w:eastAsia="ar-SA"/>
                    </w:rPr>
                    <w:t>. Asmenys, kurie dirbdami naudojasi rentgeno įranga arba EDS, papildomai mokomi pagal 12 modulį; sprogmenų ieškikliais – pagal 15  modulį.</w:t>
                  </w:r>
                </w:p>
              </w:sdtContent>
            </w:sdt>
            <w:sdt>
              <w:sdtPr>
                <w:alias w:val="2 pr. 23 p."/>
                <w:tag w:val="part_5cb71cd25b90413a911dc2607dd93dd5"/>
                <w:lock w:val="sdtLocked"/>
                <w:richText/>
              </w:sdtPr>
              <w:sdtContent>
                <w:p>
                  <w:pPr>
                    <w:widowControl w:val="0"/>
                    <w:ind w:firstLine="720"/>
                    <w:jc w:val="both"/>
                    <w:rPr>
                      <w:rFonts w:eastAsia="Arial"/>
                      <w:b/>
                      <w:bCs/>
                      <w:szCs w:val="24"/>
                      <w:lang w:eastAsia="ar-SA"/>
                    </w:rPr>
                  </w:pPr>
                  <w:sdt>
                    <w:sdtPr>
                      <w:alias w:val="Numeris"/>
                      <w:tag w:val="nr_5cb71cd25b90413a911dc2607dd93dd5"/>
                      <w:lock w:val="sdtLocked"/>
                      <w:richText/>
                    </w:sdtPr>
                    <w:sdtContent>
                      <w:r>
                        <w:rPr>
                          <w:rFonts w:eastAsia="Arial"/>
                          <w:szCs w:val="24"/>
                          <w:lang w:eastAsia="ar-SA"/>
                        </w:rPr>
                        <w:t>23</w:t>
                      </w:r>
                    </w:sdtContent>
                  </w:sdt>
                  <w:r>
                    <w:rPr>
                      <w:rFonts w:eastAsia="Arial"/>
                      <w:szCs w:val="24"/>
                      <w:lang w:eastAsia="ar-SA"/>
                    </w:rPr>
                    <w:t>. Praktikos trukmė:</w:t>
                  </w:r>
                </w:p>
                <w:sdt>
                  <w:sdtPr>
                    <w:alias w:val="2 pr. 23.1 pp."/>
                    <w:tag w:val="part_914256ba7ec14f98a34295cefc616071"/>
                    <w:lock w:val="sdtLocked"/>
                    <w:richText/>
                  </w:sdtPr>
                  <w:sdtContent>
                    <w:p>
                      <w:pPr>
                        <w:widowControl w:val="0"/>
                        <w:ind w:firstLine="720"/>
                        <w:jc w:val="both"/>
                        <w:rPr>
                          <w:rFonts w:eastAsia="Arial"/>
                          <w:szCs w:val="24"/>
                          <w:lang w:eastAsia="ar-SA"/>
                        </w:rPr>
                      </w:pPr>
                      <w:sdt>
                        <w:sdtPr>
                          <w:alias w:val="Numeris"/>
                          <w:tag w:val="nr_914256ba7ec14f98a34295cefc616071"/>
                          <w:lock w:val="sdtLocked"/>
                          <w:richText/>
                        </w:sdtPr>
                        <w:sdtContent>
                          <w:r>
                            <w:rPr>
                              <w:rFonts w:eastAsia="Arial"/>
                              <w:szCs w:val="24"/>
                              <w:lang w:eastAsia="ar-SA"/>
                            </w:rPr>
                            <w:t>23.1</w:t>
                          </w:r>
                        </w:sdtContent>
                      </w:sdt>
                      <w:r>
                        <w:rPr>
                          <w:rFonts w:eastAsia="Arial"/>
                          <w:szCs w:val="24"/>
                          <w:lang w:eastAsia="ar-SA"/>
                        </w:rPr>
                        <w:t>. su instruktoriumi arba asmeniu, atsakingu už ūkio subjekto mokymus, – 1 valanda;</w:t>
                      </w:r>
                    </w:p>
                  </w:sdtContent>
                </w:sdt>
                <w:sdt>
                  <w:sdtPr>
                    <w:alias w:val="2 pr. 23.2 pp."/>
                    <w:tag w:val="part_2ee0bbf9eaf84be083fae286d64a35cd"/>
                    <w:lock w:val="sdtLocked"/>
                    <w:richText/>
                  </w:sdtPr>
                  <w:sdtContent>
                    <w:p>
                      <w:pPr>
                        <w:widowControl w:val="0"/>
                        <w:ind w:firstLine="720"/>
                        <w:jc w:val="both"/>
                        <w:rPr>
                          <w:rFonts w:eastAsia="Arial"/>
                          <w:szCs w:val="24"/>
                          <w:lang w:eastAsia="ar-SA"/>
                        </w:rPr>
                      </w:pPr>
                      <w:sdt>
                        <w:sdtPr>
                          <w:alias w:val="Numeris"/>
                          <w:tag w:val="nr_2ee0bbf9eaf84be083fae286d64a35cd"/>
                          <w:lock w:val="sdtLocked"/>
                          <w:richText/>
                        </w:sdtPr>
                        <w:sdtContent>
                          <w:r>
                            <w:rPr>
                              <w:rFonts w:eastAsia="Arial"/>
                              <w:szCs w:val="24"/>
                              <w:lang w:eastAsia="ar-SA"/>
                            </w:rPr>
                            <w:t>23.2</w:t>
                          </w:r>
                        </w:sdtContent>
                      </w:sdt>
                      <w:r>
                        <w:rPr>
                          <w:rFonts w:eastAsia="Arial"/>
                          <w:szCs w:val="24"/>
                          <w:lang w:eastAsia="ar-SA"/>
                        </w:rPr>
                        <w:t>. darbo vietoje su atestuoto šiai funkcijai vykdyti asmens priežiūra:</w:t>
                      </w:r>
                    </w:p>
                    <w:sdt>
                      <w:sdtPr>
                        <w:alias w:val="2 pr. 23.2.1 pp."/>
                        <w:tag w:val="part_79063f9f680e4f6cabc8a5fa2926e3a0"/>
                        <w:lock w:val="sdtLocked"/>
                        <w:richText/>
                      </w:sdtPr>
                      <w:sdtContent>
                        <w:p>
                          <w:pPr>
                            <w:widowControl w:val="0"/>
                            <w:ind w:firstLine="720"/>
                            <w:jc w:val="both"/>
                            <w:rPr>
                              <w:rFonts w:eastAsia="Arial"/>
                              <w:szCs w:val="24"/>
                              <w:lang w:eastAsia="ar-SA"/>
                            </w:rPr>
                          </w:pPr>
                          <w:sdt>
                            <w:sdtPr>
                              <w:alias w:val="Numeris"/>
                              <w:tag w:val="nr_79063f9f680e4f6cabc8a5fa2926e3a0"/>
                              <w:lock w:val="sdtLocked"/>
                              <w:richText/>
                            </w:sdtPr>
                            <w:sdtContent>
                              <w:r>
                                <w:rPr>
                                  <w:rFonts w:eastAsia="Arial"/>
                                  <w:szCs w:val="24"/>
                                  <w:lang w:eastAsia="ar-SA"/>
                                </w:rPr>
                                <w:t>23.2.1</w:t>
                              </w:r>
                            </w:sdtContent>
                          </w:sdt>
                          <w:r>
                            <w:rPr>
                              <w:rFonts w:eastAsia="Arial"/>
                              <w:szCs w:val="24"/>
                              <w:lang w:eastAsia="ar-SA"/>
                            </w:rPr>
                            <w:t>. oro uosto atsargų tikrinimas rankomis, įskaitant ETD (jei naudojamas), – 15 valandų;</w:t>
                          </w:r>
                        </w:p>
                      </w:sdtContent>
                    </w:sdt>
                    <w:sdt>
                      <w:sdtPr>
                        <w:alias w:val="2 pr. 23.2.2 pp."/>
                        <w:tag w:val="part_0ad22cbf58df49ee889a923c73869cf7"/>
                        <w:lock w:val="sdtLocked"/>
                        <w:richText/>
                      </w:sdtPr>
                      <w:sdtContent>
                        <w:p>
                          <w:pPr>
                            <w:widowControl w:val="0"/>
                            <w:ind w:firstLine="720"/>
                            <w:jc w:val="both"/>
                            <w:rPr>
                              <w:rFonts w:eastAsia="Arial"/>
                              <w:szCs w:val="24"/>
                              <w:lang w:eastAsia="ar-SA"/>
                            </w:rPr>
                          </w:pPr>
                          <w:sdt>
                            <w:sdtPr>
                              <w:alias w:val="Numeris"/>
                              <w:tag w:val="nr_0ad22cbf58df49ee889a923c73869cf7"/>
                              <w:lock w:val="sdtLocked"/>
                              <w:richText/>
                            </w:sdtPr>
                            <w:sdtContent>
                              <w:r>
                                <w:rPr>
                                  <w:rFonts w:eastAsia="Arial"/>
                                  <w:szCs w:val="24"/>
                                  <w:lang w:eastAsia="ar-SA"/>
                                </w:rPr>
                                <w:t>23.2.2</w:t>
                              </w:r>
                            </w:sdtContent>
                          </w:sdt>
                          <w:r>
                            <w:rPr>
                              <w:rFonts w:eastAsia="Arial"/>
                              <w:szCs w:val="24"/>
                              <w:lang w:eastAsia="ar-SA"/>
                            </w:rPr>
                            <w:t>. oro uosto atsargų tikrinimas rentgeno arba EDS įranga (jei taikoma) – 20 valandų;</w:t>
                          </w:r>
                        </w:p>
                      </w:sdtContent>
                    </w:sdt>
                    <w:sdt>
                      <w:sdtPr>
                        <w:alias w:val="2 pr. 23.2.3 pp."/>
                        <w:tag w:val="part_9d9c169102af4f2e8ad8e0957be2d67f"/>
                        <w:lock w:val="sdtLocked"/>
                        <w:richText/>
                      </w:sdtPr>
                      <w:sdtContent>
                        <w:p>
                          <w:pPr>
                            <w:widowControl w:val="0"/>
                            <w:ind w:firstLine="720"/>
                            <w:jc w:val="both"/>
                            <w:rPr>
                              <w:rFonts w:eastAsia="Arial"/>
                              <w:szCs w:val="24"/>
                              <w:lang w:eastAsia="ar-SA"/>
                            </w:rPr>
                          </w:pPr>
                          <w:sdt>
                            <w:sdtPr>
                              <w:alias w:val="Numeris"/>
                              <w:tag w:val="nr_9d9c169102af4f2e8ad8e0957be2d67f"/>
                              <w:lock w:val="sdtLocked"/>
                              <w:richText/>
                            </w:sdtPr>
                            <w:sdtContent>
                              <w:r>
                                <w:rPr>
                                  <w:rFonts w:eastAsia="Arial"/>
                                  <w:szCs w:val="24"/>
                                  <w:lang w:eastAsia="ar-SA"/>
                                </w:rPr>
                                <w:t>23.2.3</w:t>
                              </w:r>
                            </w:sdtContent>
                          </w:sdt>
                          <w:r>
                            <w:rPr>
                              <w:rFonts w:eastAsia="Arial"/>
                              <w:szCs w:val="24"/>
                              <w:lang w:eastAsia="ar-SA"/>
                            </w:rPr>
                            <w:t>. vaizdų atpažinimas kompiuterinėje programoje (jei naudojamasi rentgeno arba EDS įranga) – 5 valandos.</w:t>
                          </w:r>
                        </w:p>
                      </w:sdtContent>
                    </w:sdt>
                  </w:sdtContent>
                </w:sdt>
              </w:sdtContent>
            </w:sdt>
            <w:sdt>
              <w:sdtPr>
                <w:alias w:val="2 pr. 24 p."/>
                <w:tag w:val="part_1fc9e154ff794c448c24a2c47348bb70"/>
                <w:lock w:val="sdtLocked"/>
                <w:richText/>
              </w:sdtPr>
              <w:sdtContent>
                <w:p>
                  <w:pPr>
                    <w:widowControl w:val="0"/>
                    <w:ind w:firstLine="720"/>
                    <w:jc w:val="both"/>
                    <w:rPr>
                      <w:rFonts w:eastAsia="Arial"/>
                      <w:szCs w:val="24"/>
                      <w:lang w:eastAsia="ar-SA"/>
                    </w:rPr>
                  </w:pPr>
                  <w:sdt>
                    <w:sdtPr>
                      <w:alias w:val="Numeris"/>
                      <w:tag w:val="nr_1fc9e154ff794c448c24a2c47348bb70"/>
                      <w:lock w:val="sdtLocked"/>
                      <w:richText/>
                    </w:sdtPr>
                    <w:sdtContent>
                      <w:r>
                        <w:rPr>
                          <w:rFonts w:eastAsia="Arial"/>
                          <w:szCs w:val="24"/>
                          <w:lang w:eastAsia="ar-SA"/>
                        </w:rPr>
                        <w:t>24</w:t>
                      </w:r>
                    </w:sdtContent>
                  </w:sdt>
                  <w:r>
                    <w:rPr>
                      <w:rFonts w:eastAsia="Arial"/>
                      <w:szCs w:val="24"/>
                      <w:lang w:eastAsia="ar-SA"/>
                    </w:rPr>
                    <w:t>. Šio kurso ir jo kartojimo trukmė pagal atitinkamus mokymo modulius nurodyta Programos 1 priede.</w:t>
                  </w:r>
                </w:p>
                <w:p>
                  <w:pPr>
                    <w:widowControl w:val="0"/>
                    <w:jc w:val="both"/>
                    <w:rPr>
                      <w:rFonts w:eastAsia="Arial"/>
                      <w:szCs w:val="24"/>
                      <w:lang w:eastAsia="ar-SA"/>
                    </w:rPr>
                  </w:pPr>
                </w:p>
              </w:sdtContent>
            </w:sdt>
          </w:sdtContent>
        </w:sdt>
        <w:sdt>
          <w:sdtPr>
            <w:alias w:val="skyrius"/>
            <w:tag w:val="part_08df5d9d848c4f078faf60ca365b459a"/>
            <w:lock w:val="sdtLocked"/>
            <w:richText/>
          </w:sdtPr>
          <w:sdtContent>
            <w:p>
              <w:pPr>
                <w:widowControl w:val="0"/>
                <w:jc w:val="center"/>
                <w:textAlignment w:val="center"/>
                <w:rPr>
                  <w:b/>
                  <w:bCs/>
                  <w:szCs w:val="24"/>
                </w:rPr>
              </w:pPr>
              <w:sdt>
                <w:sdtPr>
                  <w:alias w:val="Numeris"/>
                  <w:tag w:val="nr_08df5d9d848c4f078faf60ca365b459a"/>
                  <w:lock w:val="sdtLocked"/>
                  <w:richText/>
                </w:sdtPr>
                <w:sdtContent>
                  <w:r>
                    <w:rPr>
                      <w:b/>
                      <w:bCs/>
                      <w:szCs w:val="24"/>
                    </w:rPr>
                    <w:t>VI</w:t>
                  </w:r>
                </w:sdtContent>
              </w:sdt>
              <w:r>
                <w:rPr>
                  <w:b/>
                  <w:bCs/>
                  <w:szCs w:val="24"/>
                </w:rPr>
                <w:t xml:space="preserve"> SKYRIUS</w:t>
              </w:r>
            </w:p>
            <w:sdt>
              <w:sdtPr>
                <w:alias w:val="Pavadinimas"/>
                <w:tag w:val="title_08df5d9d848c4f078faf60ca365b459a"/>
                <w:lock w:val="sdtLocked"/>
                <w:richText/>
              </w:sdtPr>
              <w:sdtContent>
                <w:p>
                  <w:pPr>
                    <w:widowControl w:val="0"/>
                    <w:jc w:val="center"/>
                    <w:textAlignment w:val="center"/>
                    <w:rPr>
                      <w:b/>
                      <w:bCs/>
                      <w:szCs w:val="24"/>
                    </w:rPr>
                  </w:pPr>
                  <w:r>
                    <w:rPr>
                      <w:b/>
                      <w:bCs/>
                      <w:szCs w:val="24"/>
                    </w:rPr>
                    <w:t xml:space="preserve">ORO UOSTO ATSARGŲ SAUGUMO KONTROLĘ, </w:t>
                  </w:r>
                </w:p>
                <w:p>
                  <w:pPr>
                    <w:widowControl w:val="0"/>
                    <w:jc w:val="center"/>
                    <w:textAlignment w:val="center"/>
                    <w:rPr>
                      <w:b/>
                      <w:bCs/>
                      <w:caps/>
                      <w:szCs w:val="24"/>
                    </w:rPr>
                  </w:pPr>
                  <w:r>
                    <w:rPr>
                      <w:b/>
                      <w:bCs/>
                      <w:szCs w:val="24"/>
                    </w:rPr>
                    <w:t>IŠSKYRUS PATIKRINIMĄ, VYKDANČIŲ ASMENŲ MOKYMAS</w:t>
                  </w:r>
                </w:p>
              </w:sdtContent>
            </w:sdt>
            <w:p>
              <w:pPr>
                <w:widowControl w:val="0"/>
                <w:jc w:val="both"/>
                <w:rPr>
                  <w:rFonts w:eastAsia="Arial"/>
                  <w:caps/>
                  <w:szCs w:val="24"/>
                  <w:lang w:eastAsia="ar-SA"/>
                </w:rPr>
              </w:pPr>
            </w:p>
            <w:sdt>
              <w:sdtPr>
                <w:alias w:val="2 pr. 25 p."/>
                <w:tag w:val="part_1b3c36060d8a48dbbd1088b45e100711"/>
                <w:lock w:val="sdtLocked"/>
                <w:richText/>
              </w:sdtPr>
              <w:sdtContent>
                <w:p>
                  <w:pPr>
                    <w:widowControl w:val="0"/>
                    <w:ind w:firstLine="720"/>
                    <w:jc w:val="both"/>
                    <w:rPr>
                      <w:rFonts w:eastAsia="Arial"/>
                      <w:szCs w:val="24"/>
                      <w:lang w:eastAsia="ar-SA"/>
                    </w:rPr>
                  </w:pPr>
                  <w:sdt>
                    <w:sdtPr>
                      <w:alias w:val="Numeris"/>
                      <w:tag w:val="nr_1b3c36060d8a48dbbd1088b45e100711"/>
                      <w:lock w:val="sdtLocked"/>
                      <w:richText/>
                    </w:sdtPr>
                    <w:sdtContent>
                      <w:r>
                        <w:rPr>
                          <w:rFonts w:eastAsia="Arial"/>
                          <w:szCs w:val="24"/>
                          <w:lang w:eastAsia="ar-SA"/>
                        </w:rPr>
                        <w:t>25</w:t>
                      </w:r>
                    </w:sdtContent>
                  </w:sdt>
                  <w:r>
                    <w:rPr>
                      <w:rFonts w:eastAsia="Arial"/>
                      <w:szCs w:val="24"/>
                      <w:lang w:eastAsia="ar-SA"/>
                    </w:rPr>
                    <w:t>. Šis kursas skirtas oro uosto atsargų saugumo kontrolę, išskyrus patikrinimą, vykdantiems asmenims.</w:t>
                  </w:r>
                </w:p>
              </w:sdtContent>
            </w:sdt>
            <w:sdt>
              <w:sdtPr>
                <w:alias w:val="2 pr. 26 p."/>
                <w:tag w:val="part_222dbccc452946208fc5a255103c2d54"/>
                <w:lock w:val="sdtLocked"/>
                <w:richText/>
              </w:sdtPr>
              <w:sdtContent>
                <w:p>
                  <w:pPr>
                    <w:widowControl w:val="0"/>
                    <w:ind w:firstLine="720"/>
                    <w:jc w:val="both"/>
                    <w:rPr>
                      <w:rFonts w:eastAsia="Arial"/>
                      <w:szCs w:val="24"/>
                      <w:lang w:eastAsia="ar-SA"/>
                    </w:rPr>
                  </w:pPr>
                  <w:sdt>
                    <w:sdtPr>
                      <w:alias w:val="Numeris"/>
                      <w:tag w:val="nr_222dbccc452946208fc5a255103c2d54"/>
                      <w:lock w:val="sdtLocked"/>
                      <w:richText/>
                    </w:sdtPr>
                    <w:sdtContent>
                      <w:r>
                        <w:rPr>
                          <w:rFonts w:eastAsia="Arial"/>
                          <w:szCs w:val="24"/>
                          <w:lang w:eastAsia="ar-SA"/>
                        </w:rPr>
                        <w:t>26</w:t>
                      </w:r>
                    </w:sdtContent>
                  </w:sdt>
                  <w:r>
                    <w:rPr>
                      <w:rFonts w:eastAsia="Arial"/>
                      <w:szCs w:val="24"/>
                      <w:lang w:eastAsia="ar-SA"/>
                    </w:rPr>
                    <w:t>. Šio kurso metu dėstomi 1, 2, 3, 7, 8, 9 ir 19 moduliai.</w:t>
                  </w:r>
                </w:p>
              </w:sdtContent>
            </w:sdt>
            <w:sdt>
              <w:sdtPr>
                <w:alias w:val="2 pr. 27 p."/>
                <w:tag w:val="part_57d85f1ec25c4dc3a97eca2e6b72eb75"/>
                <w:lock w:val="sdtLocked"/>
                <w:richText/>
              </w:sdtPr>
              <w:sdtContent>
                <w:p>
                  <w:pPr>
                    <w:widowControl w:val="0"/>
                    <w:ind w:firstLine="720"/>
                    <w:jc w:val="both"/>
                    <w:rPr>
                      <w:rFonts w:eastAsia="Arial"/>
                      <w:szCs w:val="24"/>
                      <w:lang w:eastAsia="ar-SA"/>
                    </w:rPr>
                  </w:pPr>
                  <w:sdt>
                    <w:sdtPr>
                      <w:alias w:val="Numeris"/>
                      <w:tag w:val="nr_57d85f1ec25c4dc3a97eca2e6b72eb75"/>
                      <w:lock w:val="sdtLocked"/>
                      <w:richText/>
                    </w:sdtPr>
                    <w:sdtContent>
                      <w:r>
                        <w:rPr>
                          <w:rFonts w:eastAsia="Arial"/>
                          <w:szCs w:val="24"/>
                          <w:lang w:eastAsia="ar-SA"/>
                        </w:rPr>
                        <w:t>27</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8 valandos.</w:t>
                  </w:r>
                </w:p>
              </w:sdtContent>
            </w:sdt>
            <w:sdt>
              <w:sdtPr>
                <w:alias w:val="2 pr. 28 p."/>
                <w:tag w:val="part_32bc87f07b334503b6739e83ea63b586"/>
                <w:lock w:val="sdtLocked"/>
                <w:richText/>
              </w:sdtPr>
              <w:sdtContent>
                <w:p>
                  <w:pPr>
                    <w:widowControl w:val="0"/>
                    <w:ind w:firstLine="720"/>
                    <w:jc w:val="both"/>
                    <w:rPr>
                      <w:rFonts w:eastAsia="Arial"/>
                      <w:szCs w:val="24"/>
                      <w:lang w:eastAsia="ar-SA"/>
                    </w:rPr>
                  </w:pPr>
                  <w:sdt>
                    <w:sdtPr>
                      <w:alias w:val="Numeris"/>
                      <w:tag w:val="nr_32bc87f07b334503b6739e83ea63b586"/>
                      <w:lock w:val="sdtLocked"/>
                      <w:richText/>
                    </w:sdtPr>
                    <w:sdtContent>
                      <w:r>
                        <w:rPr>
                          <w:rFonts w:eastAsia="Arial"/>
                          <w:szCs w:val="24"/>
                          <w:lang w:eastAsia="ar-SA"/>
                        </w:rPr>
                        <w:t>28</w:t>
                      </w:r>
                    </w:sdtContent>
                  </w:sdt>
                  <w:r>
                    <w:rPr>
                      <w:rFonts w:eastAsia="Arial"/>
                      <w:szCs w:val="24"/>
                      <w:lang w:eastAsia="ar-SA"/>
                    </w:rPr>
                    <w:t>. Šio kurso ir jo kartojimo trukmė pagal atitinkamus mokymo modulius nurodyta Programos 1 priede.</w:t>
                  </w:r>
                </w:p>
                <w:p>
                  <w:pPr>
                    <w:widowControl w:val="0"/>
                    <w:jc w:val="both"/>
                    <w:textAlignment w:val="center"/>
                    <w:rPr>
                      <w:szCs w:val="24"/>
                    </w:rPr>
                  </w:pPr>
                </w:p>
              </w:sdtContent>
            </w:sdt>
          </w:sdtContent>
        </w:sdt>
        <w:sdt>
          <w:sdtPr>
            <w:alias w:val="skyrius"/>
            <w:tag w:val="part_4944b9d39bd942a69bf8f98b5223a98e"/>
            <w:lock w:val="sdtLocked"/>
            <w:richText/>
          </w:sdtPr>
          <w:sdtContent>
            <w:p>
              <w:pPr>
                <w:widowControl w:val="0"/>
                <w:jc w:val="center"/>
                <w:textAlignment w:val="center"/>
                <w:rPr>
                  <w:b/>
                  <w:bCs/>
                  <w:szCs w:val="24"/>
                </w:rPr>
              </w:pPr>
              <w:sdt>
                <w:sdtPr>
                  <w:alias w:val="Numeris"/>
                  <w:tag w:val="nr_4944b9d39bd942a69bf8f98b5223a98e"/>
                  <w:lock w:val="sdtLocked"/>
                  <w:richText/>
                </w:sdtPr>
                <w:sdtContent>
                  <w:r>
                    <w:rPr>
                      <w:b/>
                      <w:bCs/>
                      <w:szCs w:val="24"/>
                    </w:rPr>
                    <w:t>VII</w:t>
                  </w:r>
                </w:sdtContent>
              </w:sdt>
              <w:r>
                <w:rPr>
                  <w:b/>
                  <w:bCs/>
                  <w:szCs w:val="24"/>
                </w:rPr>
                <w:t xml:space="preserve"> SKYRIUS</w:t>
              </w:r>
            </w:p>
            <w:p>
              <w:pPr>
                <w:widowControl w:val="0"/>
                <w:jc w:val="center"/>
                <w:textAlignment w:val="center"/>
                <w:rPr>
                  <w:b/>
                  <w:bCs/>
                  <w:caps/>
                  <w:szCs w:val="24"/>
                </w:rPr>
              </w:pPr>
              <w:sdt>
                <w:sdtPr>
                  <w:alias w:val="Pavadinimas"/>
                  <w:tag w:val="title_4944b9d39bd942a69bf8f98b5223a98e"/>
                  <w:lock w:val="sdtLocked"/>
                  <w:richText/>
                </w:sdtPr>
                <w:sdtContent>
                  <w:r>
                    <w:rPr>
                      <w:b/>
                      <w:bCs/>
                      <w:szCs w:val="24"/>
                    </w:rPr>
                    <w:t>ORLAIVIO ATSARGAS TIKRINANČIŲ ASMENŲ MOKYMAS</w:t>
                  </w:r>
                </w:sdtContent>
              </w:sdt>
            </w:p>
            <w:p>
              <w:pPr>
                <w:widowControl w:val="0"/>
                <w:jc w:val="both"/>
                <w:rPr>
                  <w:rFonts w:eastAsia="Arial"/>
                  <w:szCs w:val="24"/>
                  <w:lang w:eastAsia="ar-SA"/>
                </w:rPr>
              </w:pPr>
            </w:p>
            <w:sdt>
              <w:sdtPr>
                <w:alias w:val="2 pr. 29 p."/>
                <w:tag w:val="part_ca898ccf937040cf8392bc0c94e9ec4e"/>
                <w:lock w:val="sdtLocked"/>
                <w:richText/>
              </w:sdtPr>
              <w:sdtContent>
                <w:p>
                  <w:pPr>
                    <w:widowControl w:val="0"/>
                    <w:ind w:firstLine="720"/>
                    <w:jc w:val="both"/>
                    <w:rPr>
                      <w:rFonts w:eastAsia="Arial"/>
                      <w:szCs w:val="24"/>
                      <w:lang w:eastAsia="ar-SA"/>
                    </w:rPr>
                  </w:pPr>
                  <w:sdt>
                    <w:sdtPr>
                      <w:alias w:val="Numeris"/>
                      <w:tag w:val="nr_ca898ccf937040cf8392bc0c94e9ec4e"/>
                      <w:lock w:val="sdtLocked"/>
                      <w:richText/>
                    </w:sdtPr>
                    <w:sdtContent>
                      <w:r>
                        <w:rPr>
                          <w:rFonts w:eastAsia="Arial"/>
                          <w:szCs w:val="24"/>
                          <w:lang w:eastAsia="ar-SA"/>
                        </w:rPr>
                        <w:t>29</w:t>
                      </w:r>
                    </w:sdtContent>
                  </w:sdt>
                  <w:r>
                    <w:rPr>
                      <w:rFonts w:eastAsia="Arial"/>
                      <w:szCs w:val="24"/>
                      <w:lang w:eastAsia="ar-SA"/>
                    </w:rPr>
                    <w:t>. Šis kursas skirtas orlaivio atsargas tikrinantiems asmenims.</w:t>
                  </w:r>
                </w:p>
              </w:sdtContent>
            </w:sdt>
            <w:sdt>
              <w:sdtPr>
                <w:alias w:val="2 pr. 30 p."/>
                <w:tag w:val="part_1770586d26e042a4ba6ac6d221f05d69"/>
                <w:lock w:val="sdtLocked"/>
                <w:richText/>
              </w:sdtPr>
              <w:sdtContent>
                <w:p>
                  <w:pPr>
                    <w:widowControl w:val="0"/>
                    <w:ind w:firstLine="720"/>
                    <w:jc w:val="both"/>
                    <w:rPr>
                      <w:rFonts w:eastAsia="Arial"/>
                      <w:szCs w:val="24"/>
                      <w:lang w:eastAsia="ar-SA"/>
                    </w:rPr>
                  </w:pPr>
                  <w:sdt>
                    <w:sdtPr>
                      <w:alias w:val="Numeris"/>
                      <w:tag w:val="nr_1770586d26e042a4ba6ac6d221f05d69"/>
                      <w:lock w:val="sdtLocked"/>
                      <w:richText/>
                    </w:sdtPr>
                    <w:sdtContent>
                      <w:r>
                        <w:rPr>
                          <w:rFonts w:eastAsia="Arial"/>
                          <w:szCs w:val="24"/>
                          <w:lang w:eastAsia="ar-SA"/>
                        </w:rPr>
                        <w:t>30</w:t>
                      </w:r>
                    </w:sdtContent>
                  </w:sdt>
                  <w:r>
                    <w:rPr>
                      <w:rFonts w:eastAsia="Arial"/>
                      <w:szCs w:val="24"/>
                      <w:lang w:eastAsia="ar-SA"/>
                    </w:rPr>
                    <w:t>. Šio kurso metu dėstomi 1, 2, 3, 7, 8, 9, 20, 21 ir 28 moduliai.</w:t>
                  </w:r>
                </w:p>
              </w:sdtContent>
            </w:sdt>
            <w:sdt>
              <w:sdtPr>
                <w:alias w:val="2 pr. 31 p."/>
                <w:tag w:val="part_e6f62d76ca0245739acacb7c91f2fdbb"/>
                <w:lock w:val="sdtLocked"/>
                <w:richText/>
              </w:sdtPr>
              <w:sdtContent>
                <w:p>
                  <w:pPr>
                    <w:widowControl w:val="0"/>
                    <w:ind w:firstLine="720"/>
                    <w:jc w:val="both"/>
                    <w:rPr>
                      <w:rFonts w:eastAsia="Arial"/>
                      <w:szCs w:val="24"/>
                      <w:lang w:eastAsia="ar-SA"/>
                    </w:rPr>
                  </w:pPr>
                  <w:sdt>
                    <w:sdtPr>
                      <w:alias w:val="Numeris"/>
                      <w:tag w:val="nr_e6f62d76ca0245739acacb7c91f2fdbb"/>
                      <w:lock w:val="sdtLocked"/>
                      <w:richText/>
                    </w:sdtPr>
                    <w:sdtContent>
                      <w:r>
                        <w:rPr>
                          <w:rFonts w:eastAsia="Arial"/>
                          <w:szCs w:val="24"/>
                          <w:lang w:eastAsia="ar-SA"/>
                        </w:rPr>
                        <w:t>31</w:t>
                      </w:r>
                    </w:sdtContent>
                  </w:sdt>
                  <w:r>
                    <w:rPr>
                      <w:rFonts w:eastAsia="Arial"/>
                      <w:szCs w:val="24"/>
                      <w:lang w:eastAsia="ar-SA"/>
                    </w:rPr>
                    <w:t>. Asmenys, kurie dirbdami naudojasi rentgeno įranga arba EDS, papildomai mokomi pagal 12 modulį; mažo kiekio sprogmenų ieškikliais – pagal 15  modulį.</w:t>
                  </w:r>
                </w:p>
              </w:sdtContent>
            </w:sdt>
            <w:sdt>
              <w:sdtPr>
                <w:alias w:val="2 pr. 32 p."/>
                <w:tag w:val="part_31ebe7b31bfb42119fa2fa12363d312b"/>
                <w:lock w:val="sdtLocked"/>
                <w:richText/>
              </w:sdtPr>
              <w:sdtContent>
                <w:p>
                  <w:pPr>
                    <w:widowControl w:val="0"/>
                    <w:ind w:firstLine="720"/>
                    <w:jc w:val="both"/>
                    <w:rPr>
                      <w:rFonts w:eastAsia="Arial"/>
                      <w:szCs w:val="24"/>
                      <w:lang w:eastAsia="ar-SA"/>
                    </w:rPr>
                  </w:pPr>
                  <w:sdt>
                    <w:sdtPr>
                      <w:alias w:val="Numeris"/>
                      <w:tag w:val="nr_31ebe7b31bfb42119fa2fa12363d312b"/>
                      <w:lock w:val="sdtLocked"/>
                      <w:richText/>
                    </w:sdtPr>
                    <w:sdtContent>
                      <w:r>
                        <w:rPr>
                          <w:rFonts w:eastAsia="Arial"/>
                          <w:szCs w:val="24"/>
                          <w:lang w:eastAsia="ar-SA"/>
                        </w:rPr>
                        <w:t>32</w:t>
                      </w:r>
                    </w:sdtContent>
                  </w:sdt>
                  <w:r>
                    <w:rPr>
                      <w:rFonts w:eastAsia="Arial"/>
                      <w:szCs w:val="24"/>
                      <w:lang w:eastAsia="ar-SA"/>
                    </w:rPr>
                    <w:t>. Praktikos trukmė:</w:t>
                  </w:r>
                </w:p>
                <w:sdt>
                  <w:sdtPr>
                    <w:alias w:val="2 pr. 32.1 pp."/>
                    <w:tag w:val="part_f5307338e40745c084005050bccb4266"/>
                    <w:lock w:val="sdtLocked"/>
                    <w:richText/>
                  </w:sdtPr>
                  <w:sdtContent>
                    <w:p>
                      <w:pPr>
                        <w:widowControl w:val="0"/>
                        <w:ind w:firstLine="720"/>
                        <w:jc w:val="both"/>
                        <w:rPr>
                          <w:rFonts w:eastAsia="Arial"/>
                          <w:szCs w:val="24"/>
                          <w:lang w:eastAsia="ar-SA"/>
                        </w:rPr>
                      </w:pPr>
                      <w:sdt>
                        <w:sdtPr>
                          <w:alias w:val="Numeris"/>
                          <w:tag w:val="nr_f5307338e40745c084005050bccb4266"/>
                          <w:lock w:val="sdtLocked"/>
                          <w:richText/>
                        </w:sdtPr>
                        <w:sdtContent>
                          <w:r>
                            <w:rPr>
                              <w:rFonts w:eastAsia="Arial"/>
                              <w:szCs w:val="24"/>
                              <w:lang w:eastAsia="ar-SA"/>
                            </w:rPr>
                            <w:t>32.1</w:t>
                          </w:r>
                        </w:sdtContent>
                      </w:sdt>
                      <w:r>
                        <w:rPr>
                          <w:rFonts w:eastAsia="Arial"/>
                          <w:szCs w:val="24"/>
                          <w:lang w:eastAsia="ar-SA"/>
                        </w:rPr>
                        <w:t>. su instruktoriumi arba asmeniu, atsakingu už ūkio subjekto mokymus, – 1 valanda;</w:t>
                      </w:r>
                    </w:p>
                  </w:sdtContent>
                </w:sdt>
                <w:sdt>
                  <w:sdtPr>
                    <w:alias w:val="2 pr. 32.2 pp."/>
                    <w:tag w:val="part_88b7d0f8cb7843949dc2284ed6cc377e"/>
                    <w:lock w:val="sdtLocked"/>
                    <w:richText/>
                  </w:sdtPr>
                  <w:sdtContent>
                    <w:p>
                      <w:pPr>
                        <w:widowControl w:val="0"/>
                        <w:ind w:firstLine="720"/>
                        <w:jc w:val="both"/>
                        <w:rPr>
                          <w:rFonts w:eastAsia="Arial"/>
                          <w:szCs w:val="24"/>
                          <w:lang w:eastAsia="ar-SA"/>
                        </w:rPr>
                      </w:pPr>
                      <w:sdt>
                        <w:sdtPr>
                          <w:alias w:val="Numeris"/>
                          <w:tag w:val="nr_88b7d0f8cb7843949dc2284ed6cc377e"/>
                          <w:lock w:val="sdtLocked"/>
                          <w:richText/>
                        </w:sdtPr>
                        <w:sdtContent>
                          <w:r>
                            <w:rPr>
                              <w:rFonts w:eastAsia="Arial"/>
                              <w:szCs w:val="24"/>
                              <w:lang w:eastAsia="ar-SA"/>
                            </w:rPr>
                            <w:t>32.2</w:t>
                          </w:r>
                        </w:sdtContent>
                      </w:sdt>
                      <w:r>
                        <w:rPr>
                          <w:rFonts w:eastAsia="Arial"/>
                          <w:szCs w:val="24"/>
                          <w:lang w:eastAsia="ar-SA"/>
                        </w:rPr>
                        <w:t>. darbo vietoje su atestuoto šiai funkcijai vykdyti asmens priežiūra:</w:t>
                      </w:r>
                    </w:p>
                    <w:sdt>
                      <w:sdtPr>
                        <w:alias w:val="2 pr. 32.2.1 pp."/>
                        <w:tag w:val="part_49e59fb637fb42daa34c32ae745c5636"/>
                        <w:lock w:val="sdtLocked"/>
                        <w:richText/>
                      </w:sdtPr>
                      <w:sdtContent>
                        <w:p>
                          <w:pPr>
                            <w:widowControl w:val="0"/>
                            <w:ind w:firstLine="720"/>
                            <w:jc w:val="both"/>
                            <w:rPr>
                              <w:rFonts w:eastAsia="Arial"/>
                              <w:szCs w:val="24"/>
                              <w:lang w:eastAsia="ar-SA"/>
                            </w:rPr>
                          </w:pPr>
                          <w:sdt>
                            <w:sdtPr>
                              <w:alias w:val="Numeris"/>
                              <w:tag w:val="nr_49e59fb637fb42daa34c32ae745c5636"/>
                              <w:lock w:val="sdtLocked"/>
                              <w:richText/>
                            </w:sdtPr>
                            <w:sdtContent>
                              <w:r>
                                <w:rPr>
                                  <w:rFonts w:eastAsia="Arial"/>
                                  <w:szCs w:val="24"/>
                                  <w:lang w:eastAsia="ar-SA"/>
                                </w:rPr>
                                <w:t>32.2.1</w:t>
                              </w:r>
                            </w:sdtContent>
                          </w:sdt>
                          <w:r>
                            <w:rPr>
                              <w:rFonts w:eastAsia="Arial"/>
                              <w:szCs w:val="24"/>
                              <w:lang w:eastAsia="ar-SA"/>
                            </w:rPr>
                            <w:t>. orlaivio atsargų tikrinimas rankomis, įskaitant ETD (jei naudojamas), – 15 valandų;</w:t>
                          </w:r>
                        </w:p>
                      </w:sdtContent>
                    </w:sdt>
                    <w:sdt>
                      <w:sdtPr>
                        <w:alias w:val="2 pr. 32.2.2 pp."/>
                        <w:tag w:val="part_88621c42bbaf4a17a632bd45a3cb1e35"/>
                        <w:lock w:val="sdtLocked"/>
                        <w:richText/>
                      </w:sdtPr>
                      <w:sdtContent>
                        <w:p>
                          <w:pPr>
                            <w:widowControl w:val="0"/>
                            <w:ind w:firstLine="720"/>
                            <w:jc w:val="both"/>
                            <w:rPr>
                              <w:rFonts w:eastAsia="Arial"/>
                              <w:szCs w:val="24"/>
                              <w:lang w:eastAsia="ar-SA"/>
                            </w:rPr>
                          </w:pPr>
                          <w:sdt>
                            <w:sdtPr>
                              <w:alias w:val="Numeris"/>
                              <w:tag w:val="nr_88621c42bbaf4a17a632bd45a3cb1e35"/>
                              <w:lock w:val="sdtLocked"/>
                              <w:richText/>
                            </w:sdtPr>
                            <w:sdtContent>
                              <w:r>
                                <w:rPr>
                                  <w:rFonts w:eastAsia="Arial"/>
                                  <w:szCs w:val="24"/>
                                  <w:lang w:eastAsia="ar-SA"/>
                                </w:rPr>
                                <w:t>32.2.2</w:t>
                              </w:r>
                            </w:sdtContent>
                          </w:sdt>
                          <w:r>
                            <w:rPr>
                              <w:rFonts w:eastAsia="Arial"/>
                              <w:szCs w:val="24"/>
                              <w:lang w:eastAsia="ar-SA"/>
                            </w:rPr>
                            <w:t>. orlaivio atsargų tikrinimas rentgeno arba EDS įranga (jei taikoma) – 20 valandų;</w:t>
                          </w:r>
                        </w:p>
                      </w:sdtContent>
                    </w:sdt>
                    <w:sdt>
                      <w:sdtPr>
                        <w:alias w:val="2 pr. 32.2.3 pp."/>
                        <w:tag w:val="part_baf8f6406f71469db1df38e2c8a236f7"/>
                        <w:lock w:val="sdtLocked"/>
                        <w:richText/>
                      </w:sdtPr>
                      <w:sdtContent>
                        <w:p>
                          <w:pPr>
                            <w:widowControl w:val="0"/>
                            <w:ind w:firstLine="720"/>
                            <w:jc w:val="both"/>
                            <w:rPr>
                              <w:rFonts w:eastAsia="Arial"/>
                              <w:szCs w:val="24"/>
                              <w:lang w:eastAsia="ar-SA"/>
                            </w:rPr>
                          </w:pPr>
                          <w:sdt>
                            <w:sdtPr>
                              <w:alias w:val="Numeris"/>
                              <w:tag w:val="nr_baf8f6406f71469db1df38e2c8a236f7"/>
                              <w:lock w:val="sdtLocked"/>
                              <w:richText/>
                            </w:sdtPr>
                            <w:sdtContent>
                              <w:r>
                                <w:rPr>
                                  <w:rFonts w:eastAsia="Arial"/>
                                  <w:szCs w:val="24"/>
                                  <w:lang w:eastAsia="ar-SA"/>
                                </w:rPr>
                                <w:t>32.2.3</w:t>
                              </w:r>
                            </w:sdtContent>
                          </w:sdt>
                          <w:r>
                            <w:rPr>
                              <w:rFonts w:eastAsia="Arial"/>
                              <w:szCs w:val="24"/>
                              <w:lang w:eastAsia="ar-SA"/>
                            </w:rPr>
                            <w:t>. vaizdų atpažinimas kompiuterinėje programoje (jei naudojamasi rentgeno arba EDS įranga) – 5 valandos.</w:t>
                          </w:r>
                        </w:p>
                      </w:sdtContent>
                    </w:sdt>
                  </w:sdtContent>
                </w:sdt>
              </w:sdtContent>
            </w:sdt>
            <w:sdt>
              <w:sdtPr>
                <w:alias w:val="2 pr. 33 p."/>
                <w:tag w:val="part_c83b22e19323465fab9ed2357cc79145"/>
                <w:lock w:val="sdtLocked"/>
                <w:richText/>
              </w:sdtPr>
              <w:sdtContent>
                <w:p>
                  <w:pPr>
                    <w:widowControl w:val="0"/>
                    <w:ind w:firstLine="720"/>
                    <w:jc w:val="both"/>
                    <w:rPr>
                      <w:rFonts w:eastAsia="Arial"/>
                      <w:szCs w:val="24"/>
                      <w:lang w:eastAsia="ar-SA"/>
                    </w:rPr>
                  </w:pPr>
                  <w:sdt>
                    <w:sdtPr>
                      <w:alias w:val="Numeris"/>
                      <w:tag w:val="nr_c83b22e19323465fab9ed2357cc79145"/>
                      <w:lock w:val="sdtLocked"/>
                      <w:richText/>
                    </w:sdtPr>
                    <w:sdtContent>
                      <w:r>
                        <w:rPr>
                          <w:rFonts w:eastAsia="Arial"/>
                          <w:szCs w:val="24"/>
                          <w:lang w:eastAsia="ar-SA"/>
                        </w:rPr>
                        <w:t>33</w:t>
                      </w:r>
                    </w:sdtContent>
                  </w:sdt>
                  <w:r>
                    <w:rPr>
                      <w:rFonts w:eastAsia="Arial"/>
                      <w:szCs w:val="24"/>
                      <w:lang w:eastAsia="ar-SA"/>
                    </w:rPr>
                    <w:t>. Šio kurso ir jo kartojimo trukmė pagal atitinkamus mokymo modulius nurodyta Programos 1 priede.</w:t>
                  </w:r>
                </w:p>
                <w:p>
                  <w:pPr>
                    <w:widowControl w:val="0"/>
                    <w:ind w:firstLine="720"/>
                    <w:jc w:val="both"/>
                    <w:rPr>
                      <w:rFonts w:eastAsia="Arial"/>
                      <w:szCs w:val="24"/>
                      <w:lang w:eastAsia="ar-SA"/>
                    </w:rPr>
                  </w:pPr>
                </w:p>
              </w:sdtContent>
            </w:sdt>
          </w:sdtContent>
        </w:sdt>
        <w:sdt>
          <w:sdtPr>
            <w:alias w:val="skyrius"/>
            <w:tag w:val="part_a27e7877c0ff44bb92d790163a79c9b4"/>
            <w:lock w:val="sdtLocked"/>
            <w:richText/>
          </w:sdtPr>
          <w:sdtContent>
            <w:p>
              <w:pPr>
                <w:widowControl w:val="0"/>
                <w:jc w:val="center"/>
                <w:textAlignment w:val="center"/>
                <w:rPr>
                  <w:b/>
                  <w:bCs/>
                  <w:szCs w:val="24"/>
                </w:rPr>
              </w:pPr>
              <w:sdt>
                <w:sdtPr>
                  <w:alias w:val="Numeris"/>
                  <w:tag w:val="nr_a27e7877c0ff44bb92d790163a79c9b4"/>
                  <w:lock w:val="sdtLocked"/>
                  <w:richText/>
                </w:sdtPr>
                <w:sdtContent>
                  <w:r>
                    <w:rPr>
                      <w:b/>
                      <w:bCs/>
                      <w:szCs w:val="24"/>
                    </w:rPr>
                    <w:t>VIII</w:t>
                  </w:r>
                </w:sdtContent>
              </w:sdt>
              <w:r>
                <w:rPr>
                  <w:b/>
                  <w:bCs/>
                  <w:szCs w:val="24"/>
                </w:rPr>
                <w:t xml:space="preserve"> SKYRIUS</w:t>
              </w:r>
            </w:p>
            <w:p>
              <w:pPr>
                <w:widowControl w:val="0"/>
                <w:jc w:val="center"/>
                <w:textAlignment w:val="center"/>
                <w:rPr>
                  <w:b/>
                  <w:bCs/>
                  <w:caps/>
                  <w:szCs w:val="24"/>
                </w:rPr>
              </w:pPr>
              <w:sdt>
                <w:sdtPr>
                  <w:alias w:val="Pavadinimas"/>
                  <w:tag w:val="title_a27e7877c0ff44bb92d790163a79c9b4"/>
                  <w:lock w:val="sdtLocked"/>
                  <w:richText/>
                </w:sdtPr>
                <w:sdtContent>
                  <w:r>
                    <w:rPr>
                      <w:b/>
                      <w:bCs/>
                      <w:szCs w:val="24"/>
                    </w:rPr>
                    <w:t>ORLAIVIO ATSARGŲ SAUGUMO KONTROLĘ, IŠSKYRUS PATIKRINIMĄ, VYKDANČIŲ ASMENŲ MOKYMAS</w:t>
                  </w:r>
                </w:sdtContent>
              </w:sdt>
            </w:p>
            <w:p>
              <w:pPr>
                <w:widowControl w:val="0"/>
                <w:jc w:val="both"/>
                <w:rPr>
                  <w:rFonts w:eastAsia="Arial"/>
                  <w:b/>
                  <w:bCs/>
                  <w:caps/>
                  <w:szCs w:val="24"/>
                  <w:lang w:eastAsia="ar-SA"/>
                </w:rPr>
              </w:pPr>
            </w:p>
            <w:sdt>
              <w:sdtPr>
                <w:alias w:val="2 pr. 34 p."/>
                <w:tag w:val="part_d890953eb85f438cb6ce13313425637c"/>
                <w:lock w:val="sdtLocked"/>
                <w:richText/>
              </w:sdtPr>
              <w:sdtContent>
                <w:p>
                  <w:pPr>
                    <w:widowControl w:val="0"/>
                    <w:ind w:firstLine="720"/>
                    <w:jc w:val="both"/>
                    <w:rPr>
                      <w:rFonts w:eastAsia="Arial"/>
                      <w:szCs w:val="24"/>
                      <w:lang w:eastAsia="ar-SA"/>
                    </w:rPr>
                  </w:pPr>
                  <w:sdt>
                    <w:sdtPr>
                      <w:alias w:val="Numeris"/>
                      <w:tag w:val="nr_d890953eb85f438cb6ce13313425637c"/>
                      <w:lock w:val="sdtLocked"/>
                      <w:richText/>
                    </w:sdtPr>
                    <w:sdtContent>
                      <w:r>
                        <w:rPr>
                          <w:rFonts w:eastAsia="Arial"/>
                          <w:szCs w:val="24"/>
                          <w:lang w:eastAsia="ar-SA"/>
                        </w:rPr>
                        <w:t>34</w:t>
                      </w:r>
                    </w:sdtContent>
                  </w:sdt>
                  <w:r>
                    <w:rPr>
                      <w:rFonts w:eastAsia="Arial"/>
                      <w:szCs w:val="24"/>
                      <w:lang w:eastAsia="ar-SA"/>
                    </w:rPr>
                    <w:t>. Šis kursas skirtas orlaivio atsargų saugumo kontrolę, išskyrus patikrinimą, vykdantiems asmenims.</w:t>
                  </w:r>
                </w:p>
              </w:sdtContent>
            </w:sdt>
            <w:sdt>
              <w:sdtPr>
                <w:alias w:val="2 pr. 35 p."/>
                <w:tag w:val="part_396282ee83fc434b9b66da8f0f5014bf"/>
                <w:lock w:val="sdtLocked"/>
                <w:richText/>
              </w:sdtPr>
              <w:sdtContent>
                <w:p>
                  <w:pPr>
                    <w:widowControl w:val="0"/>
                    <w:ind w:firstLine="720"/>
                    <w:jc w:val="both"/>
                    <w:rPr>
                      <w:rFonts w:eastAsia="Arial"/>
                      <w:szCs w:val="24"/>
                      <w:lang w:eastAsia="ar-SA"/>
                    </w:rPr>
                  </w:pPr>
                  <w:sdt>
                    <w:sdtPr>
                      <w:alias w:val="Numeris"/>
                      <w:tag w:val="nr_396282ee83fc434b9b66da8f0f5014bf"/>
                      <w:lock w:val="sdtLocked"/>
                      <w:richText/>
                    </w:sdtPr>
                    <w:sdtContent>
                      <w:r>
                        <w:rPr>
                          <w:rFonts w:eastAsia="Arial"/>
                          <w:szCs w:val="24"/>
                          <w:lang w:eastAsia="ar-SA"/>
                        </w:rPr>
                        <w:t>35</w:t>
                      </w:r>
                    </w:sdtContent>
                  </w:sdt>
                  <w:r>
                    <w:rPr>
                      <w:rFonts w:eastAsia="Arial"/>
                      <w:szCs w:val="24"/>
                      <w:lang w:eastAsia="ar-SA"/>
                    </w:rPr>
                    <w:t>. Šio kurso metu dėstomi 1, 2, 3, 7, 8, 9 ir 21 moduliai.</w:t>
                  </w:r>
                </w:p>
              </w:sdtContent>
            </w:sdt>
            <w:sdt>
              <w:sdtPr>
                <w:alias w:val="2 pr. 36 p."/>
                <w:tag w:val="part_e81eae80d2c74bd9899920fd5bb46e6f"/>
                <w:lock w:val="sdtLocked"/>
                <w:richText/>
              </w:sdtPr>
              <w:sdtContent>
                <w:p>
                  <w:pPr>
                    <w:widowControl w:val="0"/>
                    <w:ind w:firstLine="720"/>
                    <w:jc w:val="both"/>
                    <w:rPr>
                      <w:rFonts w:eastAsia="Arial"/>
                      <w:szCs w:val="24"/>
                      <w:lang w:eastAsia="ar-SA"/>
                    </w:rPr>
                  </w:pPr>
                  <w:sdt>
                    <w:sdtPr>
                      <w:alias w:val="Numeris"/>
                      <w:tag w:val="nr_e81eae80d2c74bd9899920fd5bb46e6f"/>
                      <w:lock w:val="sdtLocked"/>
                      <w:richText/>
                    </w:sdtPr>
                    <w:sdtContent>
                      <w:r>
                        <w:rPr>
                          <w:rFonts w:eastAsia="Arial"/>
                          <w:szCs w:val="24"/>
                          <w:lang w:eastAsia="ar-SA"/>
                        </w:rPr>
                        <w:t>36</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8 valandos.</w:t>
                  </w:r>
                </w:p>
              </w:sdtContent>
            </w:sdt>
            <w:sdt>
              <w:sdtPr>
                <w:alias w:val="2 pr. 37 p."/>
                <w:tag w:val="part_d0ad97a7a13d4dd79bee49f0dc91f4bb"/>
                <w:lock w:val="sdtLocked"/>
                <w:richText/>
              </w:sdtPr>
              <w:sdtContent>
                <w:p>
                  <w:pPr>
                    <w:widowControl w:val="0"/>
                    <w:ind w:firstLine="720"/>
                    <w:jc w:val="both"/>
                    <w:rPr>
                      <w:rFonts w:eastAsia="Arial"/>
                      <w:szCs w:val="24"/>
                      <w:lang w:eastAsia="ar-SA"/>
                    </w:rPr>
                  </w:pPr>
                  <w:sdt>
                    <w:sdtPr>
                      <w:alias w:val="Numeris"/>
                      <w:tag w:val="nr_d0ad97a7a13d4dd79bee49f0dc91f4bb"/>
                      <w:lock w:val="sdtLocked"/>
                      <w:richText/>
                    </w:sdtPr>
                    <w:sdtContent>
                      <w:r>
                        <w:rPr>
                          <w:rFonts w:eastAsia="Arial"/>
                          <w:szCs w:val="24"/>
                          <w:lang w:eastAsia="ar-SA"/>
                        </w:rPr>
                        <w:t>37</w:t>
                      </w:r>
                    </w:sdtContent>
                  </w:sdt>
                  <w:r>
                    <w:rPr>
                      <w:rFonts w:eastAsia="Arial"/>
                      <w:szCs w:val="24"/>
                      <w:lang w:eastAsia="ar-SA"/>
                    </w:rPr>
                    <w:t>. Šio kurso ir jo kartojimo trukmė – ne mažiau kaip 2 valandos pagal atitinkamus mokymo modulius – nurodyta Programos 1 priede.</w:t>
                  </w:r>
                </w:p>
                <w:p>
                  <w:pPr>
                    <w:widowControl w:val="0"/>
                    <w:jc w:val="both"/>
                    <w:textAlignment w:val="center"/>
                    <w:rPr>
                      <w:szCs w:val="24"/>
                    </w:rPr>
                  </w:pPr>
                </w:p>
              </w:sdtContent>
            </w:sdt>
          </w:sdtContent>
        </w:sdt>
        <w:sdt>
          <w:sdtPr>
            <w:alias w:val="skyrius"/>
            <w:tag w:val="part_27f108b753cd4880b07972e2f5e21ecc"/>
            <w:lock w:val="sdtLocked"/>
            <w:richText/>
          </w:sdtPr>
          <w:sdtContent>
            <w:p>
              <w:pPr>
                <w:widowControl w:val="0"/>
                <w:jc w:val="center"/>
                <w:textAlignment w:val="center"/>
                <w:rPr>
                  <w:b/>
                  <w:bCs/>
                  <w:szCs w:val="24"/>
                </w:rPr>
              </w:pPr>
              <w:sdt>
                <w:sdtPr>
                  <w:alias w:val="Numeris"/>
                  <w:tag w:val="nr_27f108b753cd4880b07972e2f5e21ecc"/>
                  <w:lock w:val="sdtLocked"/>
                  <w:richText/>
                </w:sdtPr>
                <w:sdtContent>
                  <w:r>
                    <w:rPr>
                      <w:b/>
                      <w:bCs/>
                      <w:szCs w:val="24"/>
                    </w:rPr>
                    <w:t>IX</w:t>
                  </w:r>
                </w:sdtContent>
              </w:sdt>
              <w:r>
                <w:rPr>
                  <w:b/>
                  <w:bCs/>
                  <w:szCs w:val="24"/>
                </w:rPr>
                <w:t xml:space="preserve"> SKYRIUS</w:t>
              </w:r>
            </w:p>
            <w:p>
              <w:pPr>
                <w:widowControl w:val="0"/>
                <w:jc w:val="center"/>
                <w:textAlignment w:val="center"/>
                <w:rPr>
                  <w:b/>
                  <w:bCs/>
                  <w:caps/>
                  <w:szCs w:val="24"/>
                </w:rPr>
              </w:pPr>
              <w:sdt>
                <w:sdtPr>
                  <w:alias w:val="Pavadinimas"/>
                  <w:tag w:val="title_27f108b753cd4880b07972e2f5e21ecc"/>
                  <w:lock w:val="sdtLocked"/>
                  <w:richText/>
                </w:sdtPr>
                <w:sdtContent>
                  <w:r>
                    <w:rPr>
                      <w:b/>
                      <w:bCs/>
                      <w:szCs w:val="24"/>
                    </w:rPr>
                    <w:t>PATEKIMO KONTROLĘ ORO UOSTE VYKDANČIŲ, TAIP PAT PRIEŽIŪROS IR PATRULIAVIMO FUNKCIJAS ATLIEKANČIŲ ASMENŲ MOKYMAS</w:t>
                  </w:r>
                </w:sdtContent>
              </w:sdt>
            </w:p>
            <w:p>
              <w:pPr>
                <w:widowControl w:val="0"/>
                <w:jc w:val="both"/>
                <w:rPr>
                  <w:rFonts w:eastAsia="Arial"/>
                  <w:szCs w:val="24"/>
                  <w:lang w:eastAsia="ar-SA"/>
                </w:rPr>
              </w:pPr>
            </w:p>
            <w:sdt>
              <w:sdtPr>
                <w:alias w:val="2 pr. 38 p."/>
                <w:tag w:val="part_b2b2286e3f194d7fb2885281fd1b73b1"/>
                <w:lock w:val="sdtLocked"/>
                <w:richText/>
              </w:sdtPr>
              <w:sdtContent>
                <w:p>
                  <w:pPr>
                    <w:widowControl w:val="0"/>
                    <w:ind w:firstLine="720"/>
                    <w:jc w:val="both"/>
                    <w:rPr>
                      <w:rFonts w:eastAsia="Arial"/>
                      <w:szCs w:val="24"/>
                      <w:lang w:eastAsia="ar-SA"/>
                    </w:rPr>
                  </w:pPr>
                  <w:sdt>
                    <w:sdtPr>
                      <w:alias w:val="Numeris"/>
                      <w:tag w:val="nr_b2b2286e3f194d7fb2885281fd1b73b1"/>
                      <w:lock w:val="sdtLocked"/>
                      <w:richText/>
                    </w:sdtPr>
                    <w:sdtContent>
                      <w:r>
                        <w:rPr>
                          <w:rFonts w:eastAsia="Arial"/>
                          <w:szCs w:val="24"/>
                          <w:lang w:eastAsia="ar-SA"/>
                        </w:rPr>
                        <w:t>38</w:t>
                      </w:r>
                    </w:sdtContent>
                  </w:sdt>
                  <w:r>
                    <w:rPr>
                      <w:rFonts w:eastAsia="Arial"/>
                      <w:szCs w:val="24"/>
                      <w:lang w:eastAsia="ar-SA"/>
                    </w:rPr>
                    <w:t>. Šis kursas skirtas patekimo kontrolę oro uoste vykdantiems, taip pat priežiūros ir patruliavimo funkcijas atliekantiems asmenims.</w:t>
                  </w:r>
                </w:p>
              </w:sdtContent>
            </w:sdt>
            <w:sdt>
              <w:sdtPr>
                <w:alias w:val="2 pr. 39 p."/>
                <w:tag w:val="part_859b686d73194290b3f2977e40a6466f"/>
                <w:lock w:val="sdtLocked"/>
                <w:richText/>
              </w:sdtPr>
              <w:sdtContent>
                <w:p>
                  <w:pPr>
                    <w:widowControl w:val="0"/>
                    <w:ind w:firstLine="720"/>
                    <w:jc w:val="both"/>
                    <w:rPr>
                      <w:rFonts w:eastAsia="Arial"/>
                      <w:szCs w:val="24"/>
                      <w:lang w:eastAsia="ar-SA"/>
                    </w:rPr>
                  </w:pPr>
                  <w:sdt>
                    <w:sdtPr>
                      <w:alias w:val="Numeris"/>
                      <w:tag w:val="nr_859b686d73194290b3f2977e40a6466f"/>
                      <w:lock w:val="sdtLocked"/>
                      <w:richText/>
                    </w:sdtPr>
                    <w:sdtContent>
                      <w:r>
                        <w:rPr>
                          <w:rFonts w:eastAsia="Arial"/>
                          <w:szCs w:val="24"/>
                          <w:lang w:eastAsia="ar-SA"/>
                        </w:rPr>
                        <w:t>39</w:t>
                      </w:r>
                    </w:sdtContent>
                  </w:sdt>
                  <w:r>
                    <w:rPr>
                      <w:rFonts w:eastAsia="Arial"/>
                      <w:szCs w:val="24"/>
                      <w:lang w:eastAsia="ar-SA"/>
                    </w:rPr>
                    <w:t xml:space="preserve">. Šio kurso metu dėstomi 1, 2, 3, 4, 5, 7, 8, 9 ir 28 moduliai. </w:t>
                  </w:r>
                </w:p>
              </w:sdtContent>
            </w:sdt>
            <w:sdt>
              <w:sdtPr>
                <w:alias w:val="2 pr. 40 p."/>
                <w:tag w:val="part_c3e25dfcf03048248496d521db21cc32"/>
                <w:lock w:val="sdtLocked"/>
                <w:richText/>
              </w:sdtPr>
              <w:sdtContent>
                <w:p>
                  <w:pPr>
                    <w:widowControl w:val="0"/>
                    <w:ind w:firstLine="720"/>
                    <w:jc w:val="both"/>
                    <w:rPr>
                      <w:rFonts w:eastAsia="Arial"/>
                      <w:szCs w:val="24"/>
                      <w:lang w:eastAsia="ar-SA"/>
                    </w:rPr>
                  </w:pPr>
                  <w:sdt>
                    <w:sdtPr>
                      <w:alias w:val="Numeris"/>
                      <w:tag w:val="nr_c3e25dfcf03048248496d521db21cc32"/>
                      <w:lock w:val="sdtLocked"/>
                      <w:richText/>
                    </w:sdtPr>
                    <w:sdtContent>
                      <w:r>
                        <w:rPr>
                          <w:rFonts w:eastAsia="Arial"/>
                          <w:szCs w:val="24"/>
                          <w:lang w:eastAsia="ar-SA"/>
                        </w:rPr>
                        <w:t>40</w:t>
                      </w:r>
                    </w:sdtContent>
                  </w:sdt>
                  <w:r>
                    <w:rPr>
                      <w:rFonts w:eastAsia="Arial"/>
                      <w:szCs w:val="24"/>
                      <w:lang w:eastAsia="ar-SA"/>
                    </w:rPr>
                    <w:t>. Praktikos trukmė su instruktoriumi arba asmeniu, atsakingu už ūkio subjekto mokymus, arba įmonės paskirtu asmeniu – 1 valanda; praktika darbo vietoje su atestuoto šiai funkcijai vykdyti asmens priežiūra – 20 valandų.</w:t>
                  </w:r>
                </w:p>
              </w:sdtContent>
            </w:sdt>
            <w:sdt>
              <w:sdtPr>
                <w:alias w:val="2 pr. 41 p."/>
                <w:tag w:val="part_6e60296717bc42738d5fec0a8092a37c"/>
                <w:lock w:val="sdtLocked"/>
                <w:richText/>
              </w:sdtPr>
              <w:sdtContent>
                <w:p>
                  <w:pPr>
                    <w:widowControl w:val="0"/>
                    <w:ind w:firstLine="720"/>
                    <w:jc w:val="both"/>
                    <w:rPr>
                      <w:rFonts w:eastAsia="Arial"/>
                      <w:szCs w:val="24"/>
                      <w:lang w:eastAsia="ar-SA"/>
                    </w:rPr>
                  </w:pPr>
                  <w:sdt>
                    <w:sdtPr>
                      <w:alias w:val="Numeris"/>
                      <w:tag w:val="nr_6e60296717bc42738d5fec0a8092a37c"/>
                      <w:lock w:val="sdtLocked"/>
                      <w:richText/>
                    </w:sdtPr>
                    <w:sdtContent>
                      <w:r>
                        <w:rPr>
                          <w:rFonts w:eastAsia="Arial"/>
                          <w:szCs w:val="24"/>
                          <w:lang w:eastAsia="ar-SA"/>
                        </w:rPr>
                        <w:t>41</w:t>
                      </w:r>
                    </w:sdtContent>
                  </w:sdt>
                  <w:r>
                    <w:rPr>
                      <w:rFonts w:eastAsia="Arial"/>
                      <w:szCs w:val="24"/>
                      <w:lang w:eastAsia="ar-SA"/>
                    </w:rPr>
                    <w:t>. Šio kurso ir jo kartojimo trukmė pagal atitinkamus mokymo modulius nurodyta Programos 1 priede.</w:t>
                  </w:r>
                </w:p>
                <w:p>
                  <w:pPr>
                    <w:widowControl w:val="0"/>
                    <w:jc w:val="center"/>
                    <w:textAlignment w:val="center"/>
                    <w:rPr>
                      <w:szCs w:val="24"/>
                    </w:rPr>
                  </w:pPr>
                </w:p>
              </w:sdtContent>
            </w:sdt>
          </w:sdtContent>
        </w:sdt>
        <w:sdt>
          <w:sdtPr>
            <w:alias w:val="skyrius"/>
            <w:tag w:val="part_a4638c6df84f46e492415a7529c5a13f"/>
            <w:lock w:val="sdtLocked"/>
            <w:richText/>
          </w:sdtPr>
          <w:sdtContent>
            <w:p>
              <w:pPr>
                <w:widowControl w:val="0"/>
                <w:jc w:val="center"/>
                <w:textAlignment w:val="center"/>
                <w:rPr>
                  <w:b/>
                  <w:bCs/>
                  <w:szCs w:val="24"/>
                </w:rPr>
              </w:pPr>
              <w:sdt>
                <w:sdtPr>
                  <w:alias w:val="Numeris"/>
                  <w:tag w:val="nr_a4638c6df84f46e492415a7529c5a13f"/>
                  <w:lock w:val="sdtLocked"/>
                  <w:richText/>
                </w:sdtPr>
                <w:sdtContent>
                  <w:r>
                    <w:rPr>
                      <w:b/>
                      <w:bCs/>
                      <w:szCs w:val="24"/>
                    </w:rPr>
                    <w:t>X</w:t>
                  </w:r>
                </w:sdtContent>
              </w:sdt>
              <w:r>
                <w:rPr>
                  <w:b/>
                  <w:bCs/>
                  <w:szCs w:val="24"/>
                </w:rPr>
                <w:t xml:space="preserve"> SKYRIUS</w:t>
              </w:r>
            </w:p>
            <w:p>
              <w:pPr>
                <w:widowControl w:val="0"/>
                <w:jc w:val="center"/>
                <w:textAlignment w:val="center"/>
                <w:rPr>
                  <w:b/>
                  <w:bCs/>
                  <w:caps/>
                  <w:szCs w:val="24"/>
                </w:rPr>
              </w:pPr>
              <w:sdt>
                <w:sdtPr>
                  <w:alias w:val="Pavadinimas"/>
                  <w:tag w:val="title_a4638c6df84f46e492415a7529c5a13f"/>
                  <w:lock w:val="sdtLocked"/>
                  <w:richText/>
                </w:sdtPr>
                <w:sdtContent>
                  <w:r>
                    <w:rPr>
                      <w:b/>
                      <w:bCs/>
                      <w:szCs w:val="24"/>
                    </w:rPr>
                    <w:t>TRANSPORTO PRIEMONES TIKRINANČIŲ ASMENŲ MOKYMAS</w:t>
                  </w:r>
                </w:sdtContent>
              </w:sdt>
            </w:p>
            <w:p>
              <w:pPr>
                <w:widowControl w:val="0"/>
                <w:jc w:val="both"/>
                <w:rPr>
                  <w:rFonts w:eastAsia="Arial"/>
                  <w:szCs w:val="24"/>
                  <w:lang w:eastAsia="ar-SA"/>
                </w:rPr>
              </w:pPr>
            </w:p>
            <w:sdt>
              <w:sdtPr>
                <w:alias w:val="2 pr. 42 p."/>
                <w:tag w:val="part_c6ae2630724c4a0cb979858b220a22f6"/>
                <w:lock w:val="sdtLocked"/>
                <w:richText/>
              </w:sdtPr>
              <w:sdtContent>
                <w:p>
                  <w:pPr>
                    <w:widowControl w:val="0"/>
                    <w:ind w:firstLine="720"/>
                    <w:jc w:val="both"/>
                    <w:rPr>
                      <w:rFonts w:eastAsia="Arial"/>
                      <w:szCs w:val="24"/>
                      <w:lang w:eastAsia="ar-SA"/>
                    </w:rPr>
                  </w:pPr>
                  <w:sdt>
                    <w:sdtPr>
                      <w:alias w:val="Numeris"/>
                      <w:tag w:val="nr_c6ae2630724c4a0cb979858b220a22f6"/>
                      <w:lock w:val="sdtLocked"/>
                      <w:richText/>
                    </w:sdtPr>
                    <w:sdtContent>
                      <w:r>
                        <w:rPr>
                          <w:rFonts w:eastAsia="Arial"/>
                          <w:szCs w:val="24"/>
                          <w:lang w:eastAsia="ar-SA"/>
                        </w:rPr>
                        <w:t>42</w:t>
                      </w:r>
                    </w:sdtContent>
                  </w:sdt>
                  <w:r>
                    <w:rPr>
                      <w:rFonts w:eastAsia="Arial"/>
                      <w:szCs w:val="24"/>
                      <w:lang w:eastAsia="ar-SA"/>
                    </w:rPr>
                    <w:t>. Šis kursas skirtas transporto priemones tikrinantiems asmenims.</w:t>
                  </w:r>
                </w:p>
              </w:sdtContent>
            </w:sdt>
            <w:sdt>
              <w:sdtPr>
                <w:alias w:val="2 pr. 43 p."/>
                <w:tag w:val="part_4415babc07a74ffd942fc790ec99d10c"/>
                <w:lock w:val="sdtLocked"/>
                <w:richText/>
              </w:sdtPr>
              <w:sdtContent>
                <w:p>
                  <w:pPr>
                    <w:widowControl w:val="0"/>
                    <w:ind w:firstLine="720"/>
                    <w:jc w:val="both"/>
                    <w:rPr>
                      <w:rFonts w:eastAsia="Arial"/>
                      <w:szCs w:val="24"/>
                      <w:lang w:eastAsia="ar-SA"/>
                    </w:rPr>
                  </w:pPr>
                  <w:sdt>
                    <w:sdtPr>
                      <w:alias w:val="Numeris"/>
                      <w:tag w:val="nr_4415babc07a74ffd942fc790ec99d10c"/>
                      <w:lock w:val="sdtLocked"/>
                      <w:richText/>
                    </w:sdtPr>
                    <w:sdtContent>
                      <w:r>
                        <w:rPr>
                          <w:rFonts w:eastAsia="Arial"/>
                          <w:szCs w:val="24"/>
                          <w:lang w:eastAsia="ar-SA"/>
                        </w:rPr>
                        <w:t>43</w:t>
                      </w:r>
                    </w:sdtContent>
                  </w:sdt>
                  <w:r>
                    <w:rPr>
                      <w:rFonts w:eastAsia="Arial"/>
                      <w:szCs w:val="24"/>
                      <w:lang w:eastAsia="ar-SA"/>
                    </w:rPr>
                    <w:t xml:space="preserve">. Šio kurso metu dėstomi 1, 2, 3, 4, 7, 8, 9, 22 ir 28 moduliai. </w:t>
                  </w:r>
                </w:p>
              </w:sdtContent>
            </w:sdt>
            <w:sdt>
              <w:sdtPr>
                <w:alias w:val="2 pr. 44 p."/>
                <w:tag w:val="part_0552815558d74d7eb9144fd9847f74f4"/>
                <w:lock w:val="sdtLocked"/>
                <w:richText/>
              </w:sdtPr>
              <w:sdtContent>
                <w:p>
                  <w:pPr>
                    <w:widowControl w:val="0"/>
                    <w:ind w:firstLine="720"/>
                    <w:jc w:val="both"/>
                    <w:rPr>
                      <w:rFonts w:eastAsia="Arial"/>
                      <w:szCs w:val="24"/>
                      <w:lang w:eastAsia="ar-SA"/>
                    </w:rPr>
                  </w:pPr>
                  <w:sdt>
                    <w:sdtPr>
                      <w:alias w:val="Numeris"/>
                      <w:tag w:val="nr_0552815558d74d7eb9144fd9847f74f4"/>
                      <w:lock w:val="sdtLocked"/>
                      <w:richText/>
                    </w:sdtPr>
                    <w:sdtContent>
                      <w:r>
                        <w:rPr>
                          <w:rFonts w:eastAsia="Arial"/>
                          <w:szCs w:val="24"/>
                          <w:lang w:eastAsia="ar-SA"/>
                        </w:rPr>
                        <w:t>44</w:t>
                      </w:r>
                    </w:sdtContent>
                  </w:sdt>
                  <w:r>
                    <w:rPr>
                      <w:rFonts w:eastAsia="Arial"/>
                      <w:szCs w:val="24"/>
                      <w:lang w:eastAsia="ar-SA"/>
                    </w:rPr>
                    <w:t>. Praktikos trukmė su instruktoriumi arba asmeniu, atsakingu už ūkio subjekto mokymus, – 1 valanda; praktika darbo vietoje su atestuoto šiai funkcijai vykdyti asmens priežiūra – 24 valandos.</w:t>
                  </w:r>
                </w:p>
              </w:sdtContent>
            </w:sdt>
            <w:sdt>
              <w:sdtPr>
                <w:alias w:val="2 pr. 45 p."/>
                <w:tag w:val="part_2207ed9f32204a3d967ef96b3665fc63"/>
                <w:lock w:val="sdtLocked"/>
                <w:richText/>
              </w:sdtPr>
              <w:sdtContent>
                <w:p>
                  <w:pPr>
                    <w:widowControl w:val="0"/>
                    <w:ind w:firstLine="720"/>
                    <w:jc w:val="both"/>
                    <w:rPr>
                      <w:rFonts w:eastAsia="Arial"/>
                      <w:szCs w:val="24"/>
                      <w:lang w:eastAsia="ar-SA"/>
                    </w:rPr>
                  </w:pPr>
                  <w:sdt>
                    <w:sdtPr>
                      <w:alias w:val="Numeris"/>
                      <w:tag w:val="nr_2207ed9f32204a3d967ef96b3665fc63"/>
                      <w:lock w:val="sdtLocked"/>
                      <w:richText/>
                    </w:sdtPr>
                    <w:sdtContent>
                      <w:r>
                        <w:rPr>
                          <w:rFonts w:eastAsia="Arial"/>
                          <w:szCs w:val="24"/>
                          <w:lang w:eastAsia="ar-SA"/>
                        </w:rPr>
                        <w:t>45</w:t>
                      </w:r>
                    </w:sdtContent>
                  </w:sdt>
                  <w:r>
                    <w:rPr>
                      <w:rFonts w:eastAsia="Arial"/>
                      <w:szCs w:val="24"/>
                      <w:lang w:eastAsia="ar-SA"/>
                    </w:rPr>
                    <w:t>. Šio kurso ir jo kartojimo trukmė pagal atitinkamus mokymo modulius nurodyta Programos 1 priede.</w:t>
                  </w:r>
                </w:p>
                <w:p>
                  <w:pPr>
                    <w:widowControl w:val="0"/>
                    <w:jc w:val="both"/>
                    <w:rPr>
                      <w:rFonts w:eastAsia="Arial"/>
                      <w:szCs w:val="24"/>
                      <w:lang w:eastAsia="ar-SA"/>
                    </w:rPr>
                  </w:pPr>
                </w:p>
              </w:sdtContent>
            </w:sdt>
          </w:sdtContent>
        </w:sdt>
        <w:sdt>
          <w:sdtPr>
            <w:alias w:val="skyrius"/>
            <w:tag w:val="part_d162f0a23dc343c18db8a89109f794b3"/>
            <w:lock w:val="sdtLocked"/>
            <w:richText/>
          </w:sdtPr>
          <w:sdtContent>
            <w:p>
              <w:pPr>
                <w:widowControl w:val="0"/>
                <w:jc w:val="center"/>
                <w:textAlignment w:val="center"/>
                <w:rPr>
                  <w:b/>
                  <w:bCs/>
                  <w:szCs w:val="24"/>
                </w:rPr>
              </w:pPr>
              <w:sdt>
                <w:sdtPr>
                  <w:alias w:val="Numeris"/>
                  <w:tag w:val="nr_d162f0a23dc343c18db8a89109f794b3"/>
                  <w:lock w:val="sdtLocked"/>
                  <w:richText/>
                </w:sdtPr>
                <w:sdtContent>
                  <w:r>
                    <w:rPr>
                      <w:b/>
                      <w:bCs/>
                      <w:szCs w:val="24"/>
                    </w:rPr>
                    <w:t>XI</w:t>
                  </w:r>
                </w:sdtContent>
              </w:sdt>
              <w:r>
                <w:rPr>
                  <w:b/>
                  <w:bCs/>
                  <w:szCs w:val="24"/>
                </w:rPr>
                <w:t xml:space="preserve"> SKYRIUS</w:t>
              </w:r>
            </w:p>
            <w:p>
              <w:pPr>
                <w:widowControl w:val="0"/>
                <w:jc w:val="center"/>
                <w:textAlignment w:val="center"/>
                <w:rPr>
                  <w:b/>
                  <w:bCs/>
                  <w:caps/>
                  <w:szCs w:val="24"/>
                </w:rPr>
              </w:pPr>
              <w:sdt>
                <w:sdtPr>
                  <w:alias w:val="Pavadinimas"/>
                  <w:tag w:val="title_d162f0a23dc343c18db8a89109f794b3"/>
                  <w:lock w:val="sdtLocked"/>
                  <w:richText/>
                </w:sdtPr>
                <w:sdtContent>
                  <w:r>
                    <w:rPr>
                      <w:b/>
                      <w:bCs/>
                      <w:szCs w:val="24"/>
                    </w:rPr>
                    <w:t>UŽ BAGAŽO PRIKLAUSOMYBĖS NUSTATYMĄ ATSAKINGŲ ASMENŲ MOKYMAS</w:t>
                  </w:r>
                </w:sdtContent>
              </w:sdt>
            </w:p>
            <w:p>
              <w:pPr>
                <w:widowControl w:val="0"/>
                <w:jc w:val="both"/>
                <w:rPr>
                  <w:rFonts w:eastAsia="Arial"/>
                  <w:caps/>
                  <w:szCs w:val="24"/>
                  <w:lang w:eastAsia="ar-SA"/>
                </w:rPr>
              </w:pPr>
            </w:p>
            <w:sdt>
              <w:sdtPr>
                <w:alias w:val="2 pr. 46 p."/>
                <w:tag w:val="part_608b9035c96a45e7ba7e5139daf86b07"/>
                <w:lock w:val="sdtLocked"/>
                <w:richText/>
              </w:sdtPr>
              <w:sdtContent>
                <w:p>
                  <w:pPr>
                    <w:widowControl w:val="0"/>
                    <w:ind w:firstLine="720"/>
                    <w:jc w:val="both"/>
                    <w:rPr>
                      <w:rFonts w:eastAsia="Arial"/>
                      <w:szCs w:val="24"/>
                      <w:lang w:eastAsia="ar-SA"/>
                    </w:rPr>
                  </w:pPr>
                  <w:sdt>
                    <w:sdtPr>
                      <w:alias w:val="Numeris"/>
                      <w:tag w:val="nr_608b9035c96a45e7ba7e5139daf86b07"/>
                      <w:lock w:val="sdtLocked"/>
                      <w:richText/>
                    </w:sdtPr>
                    <w:sdtContent>
                      <w:r>
                        <w:rPr>
                          <w:rFonts w:eastAsia="Arial"/>
                          <w:szCs w:val="24"/>
                          <w:lang w:eastAsia="ar-SA"/>
                        </w:rPr>
                        <w:t>46</w:t>
                      </w:r>
                    </w:sdtContent>
                  </w:sdt>
                  <w:r>
                    <w:rPr>
                      <w:rFonts w:eastAsia="Arial"/>
                      <w:szCs w:val="24"/>
                      <w:lang w:eastAsia="ar-SA"/>
                    </w:rPr>
                    <w:t>. Šis kursas skirtas už bagažo priklausomybės nustatymą atsakingiems asmenims.</w:t>
                  </w:r>
                </w:p>
              </w:sdtContent>
            </w:sdt>
            <w:sdt>
              <w:sdtPr>
                <w:alias w:val="2 pr. 47 p."/>
                <w:tag w:val="part_de1682d1ba984ac6b7c5d4a0dea0ed2e"/>
                <w:lock w:val="sdtLocked"/>
                <w:richText/>
              </w:sdtPr>
              <w:sdtContent>
                <w:p>
                  <w:pPr>
                    <w:widowControl w:val="0"/>
                    <w:ind w:firstLine="720"/>
                    <w:jc w:val="both"/>
                    <w:rPr>
                      <w:rFonts w:eastAsia="Arial"/>
                      <w:szCs w:val="24"/>
                      <w:lang w:eastAsia="ar-SA"/>
                    </w:rPr>
                  </w:pPr>
                  <w:sdt>
                    <w:sdtPr>
                      <w:alias w:val="Numeris"/>
                      <w:tag w:val="nr_de1682d1ba984ac6b7c5d4a0dea0ed2e"/>
                      <w:lock w:val="sdtLocked"/>
                      <w:richText/>
                    </w:sdtPr>
                    <w:sdtContent>
                      <w:r>
                        <w:rPr>
                          <w:rFonts w:eastAsia="Arial"/>
                          <w:szCs w:val="24"/>
                          <w:lang w:eastAsia="ar-SA"/>
                        </w:rPr>
                        <w:t>47</w:t>
                      </w:r>
                    </w:sdtContent>
                  </w:sdt>
                  <w:r>
                    <w:rPr>
                      <w:rFonts w:eastAsia="Arial"/>
                      <w:szCs w:val="24"/>
                      <w:lang w:eastAsia="ar-SA"/>
                    </w:rPr>
                    <w:t xml:space="preserve">. Šio kurso metu dėstomi 1, 2, 3, 7, 8, 9 ir 23 moduliai. </w:t>
                  </w:r>
                </w:p>
              </w:sdtContent>
            </w:sdt>
            <w:sdt>
              <w:sdtPr>
                <w:alias w:val="2 pr. 48 p."/>
                <w:tag w:val="part_c646deb596ee46bb8ab430f1c54f2d8d"/>
                <w:lock w:val="sdtLocked"/>
                <w:richText/>
              </w:sdtPr>
              <w:sdtContent>
                <w:p>
                  <w:pPr>
                    <w:widowControl w:val="0"/>
                    <w:ind w:firstLine="720"/>
                    <w:jc w:val="both"/>
                    <w:rPr>
                      <w:rFonts w:eastAsia="Arial"/>
                      <w:szCs w:val="24"/>
                      <w:lang w:eastAsia="ar-SA"/>
                    </w:rPr>
                  </w:pPr>
                  <w:sdt>
                    <w:sdtPr>
                      <w:alias w:val="Numeris"/>
                      <w:tag w:val="nr_c646deb596ee46bb8ab430f1c54f2d8d"/>
                      <w:lock w:val="sdtLocked"/>
                      <w:richText/>
                    </w:sdtPr>
                    <w:sdtContent>
                      <w:r>
                        <w:rPr>
                          <w:rFonts w:eastAsia="Arial"/>
                          <w:szCs w:val="24"/>
                          <w:lang w:eastAsia="ar-SA"/>
                        </w:rPr>
                        <w:t>48</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8 valandos.</w:t>
                  </w:r>
                </w:p>
              </w:sdtContent>
            </w:sdt>
            <w:sdt>
              <w:sdtPr>
                <w:alias w:val="2 pr. 49 p."/>
                <w:tag w:val="part_d77463f7ccd14beda9997d9b13c7b721"/>
                <w:lock w:val="sdtLocked"/>
                <w:richText/>
              </w:sdtPr>
              <w:sdtContent>
                <w:p>
                  <w:pPr>
                    <w:widowControl w:val="0"/>
                    <w:ind w:firstLine="720"/>
                    <w:jc w:val="both"/>
                    <w:rPr>
                      <w:rFonts w:eastAsia="Arial"/>
                      <w:szCs w:val="24"/>
                      <w:lang w:eastAsia="ar-SA"/>
                    </w:rPr>
                  </w:pPr>
                  <w:sdt>
                    <w:sdtPr>
                      <w:alias w:val="Numeris"/>
                      <w:tag w:val="nr_d77463f7ccd14beda9997d9b13c7b721"/>
                      <w:lock w:val="sdtLocked"/>
                      <w:richText/>
                    </w:sdtPr>
                    <w:sdtContent>
                      <w:r>
                        <w:rPr>
                          <w:rFonts w:eastAsia="Arial"/>
                          <w:szCs w:val="24"/>
                          <w:lang w:eastAsia="ar-SA"/>
                        </w:rPr>
                        <w:t>49</w:t>
                      </w:r>
                    </w:sdtContent>
                  </w:sdt>
                  <w:r>
                    <w:rPr>
                      <w:rFonts w:eastAsia="Arial"/>
                      <w:szCs w:val="24"/>
                      <w:lang w:eastAsia="ar-SA"/>
                    </w:rPr>
                    <w:t>. Šio kurso ir jo kartojimo trukmė pagal atitinkamus mokymo modulius nurodyta Programos 1 priede.</w:t>
                  </w:r>
                </w:p>
                <w:p>
                  <w:pPr>
                    <w:widowControl w:val="0"/>
                    <w:jc w:val="both"/>
                    <w:rPr>
                      <w:rFonts w:eastAsia="Arial"/>
                      <w:szCs w:val="24"/>
                      <w:lang w:eastAsia="ar-SA"/>
                    </w:rPr>
                  </w:pPr>
                </w:p>
              </w:sdtContent>
            </w:sdt>
          </w:sdtContent>
        </w:sdt>
        <w:sdt>
          <w:sdtPr>
            <w:alias w:val="skyrius"/>
            <w:tag w:val="part_ca90588c49e84063b4fde8e44409461b"/>
            <w:lock w:val="sdtLocked"/>
            <w:richText/>
          </w:sdtPr>
          <w:sdtContent>
            <w:p>
              <w:pPr>
                <w:widowControl w:val="0"/>
                <w:jc w:val="center"/>
                <w:textAlignment w:val="center"/>
                <w:rPr>
                  <w:b/>
                  <w:bCs/>
                  <w:szCs w:val="24"/>
                </w:rPr>
              </w:pPr>
              <w:sdt>
                <w:sdtPr>
                  <w:alias w:val="Numeris"/>
                  <w:tag w:val="nr_ca90588c49e84063b4fde8e44409461b"/>
                  <w:lock w:val="sdtLocked"/>
                  <w:richText/>
                </w:sdtPr>
                <w:sdtContent>
                  <w:r>
                    <w:rPr>
                      <w:b/>
                      <w:bCs/>
                      <w:szCs w:val="24"/>
                    </w:rPr>
                    <w:t>XII</w:t>
                  </w:r>
                </w:sdtContent>
              </w:sdt>
              <w:r>
                <w:rPr>
                  <w:b/>
                  <w:bCs/>
                  <w:szCs w:val="24"/>
                </w:rPr>
                <w:t xml:space="preserve"> SKYRIUS</w:t>
              </w:r>
            </w:p>
            <w:p>
              <w:pPr>
                <w:widowControl w:val="0"/>
                <w:jc w:val="center"/>
                <w:textAlignment w:val="center"/>
                <w:rPr>
                  <w:b/>
                  <w:bCs/>
                  <w:caps/>
                  <w:szCs w:val="24"/>
                </w:rPr>
              </w:pPr>
              <w:sdt>
                <w:sdtPr>
                  <w:alias w:val="Pavadinimas"/>
                  <w:tag w:val="title_ca90588c49e84063b4fde8e44409461b"/>
                  <w:lock w:val="sdtLocked"/>
                  <w:richText/>
                </w:sdtPr>
                <w:sdtContent>
                  <w:r>
                    <w:rPr>
                      <w:b/>
                      <w:bCs/>
                      <w:szCs w:val="24"/>
                    </w:rPr>
                    <w:t>ORLAIVIO SAUGUMO NUODUGNŲ PATIKRINIMĄ ATLIEKANČIŲ ASMENŲ MOKYMAS</w:t>
                  </w:r>
                </w:sdtContent>
              </w:sdt>
            </w:p>
            <w:p>
              <w:pPr>
                <w:widowControl w:val="0"/>
                <w:jc w:val="both"/>
                <w:rPr>
                  <w:rFonts w:eastAsia="Arial"/>
                  <w:szCs w:val="24"/>
                  <w:lang w:eastAsia="ar-SA"/>
                </w:rPr>
              </w:pPr>
            </w:p>
            <w:sdt>
              <w:sdtPr>
                <w:alias w:val="2 pr. 50 p."/>
                <w:tag w:val="part_be3c8cc19819488fa5dd12419055dcb8"/>
                <w:lock w:val="sdtLocked"/>
                <w:richText/>
              </w:sdtPr>
              <w:sdtContent>
                <w:p>
                  <w:pPr>
                    <w:widowControl w:val="0"/>
                    <w:ind w:firstLine="720"/>
                    <w:jc w:val="both"/>
                    <w:rPr>
                      <w:rFonts w:eastAsia="Arial"/>
                      <w:szCs w:val="24"/>
                      <w:lang w:eastAsia="ar-SA"/>
                    </w:rPr>
                  </w:pPr>
                  <w:sdt>
                    <w:sdtPr>
                      <w:alias w:val="Numeris"/>
                      <w:tag w:val="nr_be3c8cc19819488fa5dd12419055dcb8"/>
                      <w:lock w:val="sdtLocked"/>
                      <w:richText/>
                    </w:sdtPr>
                    <w:sdtContent>
                      <w:r>
                        <w:rPr>
                          <w:rFonts w:eastAsia="Arial"/>
                          <w:szCs w:val="24"/>
                          <w:lang w:eastAsia="ar-SA"/>
                        </w:rPr>
                        <w:t>50</w:t>
                      </w:r>
                    </w:sdtContent>
                  </w:sdt>
                  <w:r>
                    <w:rPr>
                      <w:rFonts w:eastAsia="Arial"/>
                      <w:szCs w:val="24"/>
                      <w:lang w:eastAsia="ar-SA"/>
                    </w:rPr>
                    <w:t>. Šis kursas skirtas orlaivio saugumo nuodugnų patikrinimą atliekantiems asmenims.</w:t>
                  </w:r>
                </w:p>
              </w:sdtContent>
            </w:sdt>
            <w:sdt>
              <w:sdtPr>
                <w:alias w:val="2 pr. 51 p."/>
                <w:tag w:val="part_8135b583be27415e96f9142c1a14c300"/>
                <w:lock w:val="sdtLocked"/>
                <w:richText/>
              </w:sdtPr>
              <w:sdtContent>
                <w:p>
                  <w:pPr>
                    <w:widowControl w:val="0"/>
                    <w:ind w:firstLine="720"/>
                    <w:jc w:val="both"/>
                    <w:rPr>
                      <w:rFonts w:eastAsia="Arial"/>
                      <w:szCs w:val="24"/>
                      <w:lang w:eastAsia="ar-SA"/>
                    </w:rPr>
                  </w:pPr>
                  <w:sdt>
                    <w:sdtPr>
                      <w:alias w:val="Numeris"/>
                      <w:tag w:val="nr_8135b583be27415e96f9142c1a14c300"/>
                      <w:lock w:val="sdtLocked"/>
                      <w:richText/>
                    </w:sdtPr>
                    <w:sdtContent>
                      <w:r>
                        <w:rPr>
                          <w:rFonts w:eastAsia="Arial"/>
                          <w:szCs w:val="24"/>
                          <w:lang w:eastAsia="ar-SA"/>
                        </w:rPr>
                        <w:t>51</w:t>
                      </w:r>
                    </w:sdtContent>
                  </w:sdt>
                  <w:r>
                    <w:rPr>
                      <w:rFonts w:eastAsia="Arial"/>
                      <w:szCs w:val="24"/>
                      <w:lang w:eastAsia="ar-SA"/>
                    </w:rPr>
                    <w:t xml:space="preserve">. Šio kurso metu dėstomi 1, 2, 3, 7, 8, 9 ir 24 moduliai. </w:t>
                  </w:r>
                </w:p>
              </w:sdtContent>
            </w:sdt>
            <w:sdt>
              <w:sdtPr>
                <w:alias w:val="2 pr. 52 p."/>
                <w:tag w:val="part_a2986bb37e764cccb66c5d8beb95b642"/>
                <w:lock w:val="sdtLocked"/>
                <w:richText/>
              </w:sdtPr>
              <w:sdtContent>
                <w:p>
                  <w:pPr>
                    <w:widowControl w:val="0"/>
                    <w:ind w:firstLine="720"/>
                    <w:jc w:val="both"/>
                    <w:rPr>
                      <w:rFonts w:eastAsia="Arial"/>
                      <w:szCs w:val="24"/>
                      <w:lang w:eastAsia="ar-SA"/>
                    </w:rPr>
                  </w:pPr>
                  <w:sdt>
                    <w:sdtPr>
                      <w:alias w:val="Numeris"/>
                      <w:tag w:val="nr_a2986bb37e764cccb66c5d8beb95b642"/>
                      <w:lock w:val="sdtLocked"/>
                      <w:richText/>
                    </w:sdtPr>
                    <w:sdtContent>
                      <w:r>
                        <w:rPr>
                          <w:rFonts w:eastAsia="Arial"/>
                          <w:szCs w:val="24"/>
                          <w:lang w:eastAsia="ar-SA"/>
                        </w:rPr>
                        <w:t>52</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bent 2 kartus atliktas orlaivio saugumo nuodugnus patikrinimas.</w:t>
                  </w:r>
                </w:p>
              </w:sdtContent>
            </w:sdt>
            <w:sdt>
              <w:sdtPr>
                <w:alias w:val="2 pr. 53 p."/>
                <w:tag w:val="part_9ebde308452141139ce358b4730c61ac"/>
                <w:lock w:val="sdtLocked"/>
                <w:richText/>
              </w:sdtPr>
              <w:sdtContent>
                <w:p>
                  <w:pPr>
                    <w:widowControl w:val="0"/>
                    <w:ind w:firstLine="720"/>
                    <w:jc w:val="both"/>
                    <w:rPr>
                      <w:rFonts w:eastAsia="Arial"/>
                      <w:szCs w:val="24"/>
                      <w:lang w:eastAsia="ar-SA"/>
                    </w:rPr>
                  </w:pPr>
                  <w:sdt>
                    <w:sdtPr>
                      <w:alias w:val="Numeris"/>
                      <w:tag w:val="nr_9ebde308452141139ce358b4730c61ac"/>
                      <w:lock w:val="sdtLocked"/>
                      <w:richText/>
                    </w:sdtPr>
                    <w:sdtContent>
                      <w:r>
                        <w:rPr>
                          <w:rFonts w:eastAsia="Arial"/>
                          <w:szCs w:val="24"/>
                          <w:lang w:eastAsia="ar-SA"/>
                        </w:rPr>
                        <w:t>53</w:t>
                      </w:r>
                    </w:sdtContent>
                  </w:sdt>
                  <w:r>
                    <w:rPr>
                      <w:rFonts w:eastAsia="Arial"/>
                      <w:szCs w:val="24"/>
                      <w:lang w:eastAsia="ar-SA"/>
                    </w:rPr>
                    <w:t>. Šio kurso ir jo kartojimo trukmė pagal atitinkamus mokymo modulius nurodyta Programos 1 priede.</w:t>
                  </w:r>
                </w:p>
                <w:p>
                  <w:pPr>
                    <w:widowControl w:val="0"/>
                    <w:jc w:val="both"/>
                    <w:rPr>
                      <w:rFonts w:eastAsia="Arial"/>
                      <w:szCs w:val="24"/>
                      <w:lang w:eastAsia="ar-SA"/>
                    </w:rPr>
                  </w:pPr>
                </w:p>
              </w:sdtContent>
            </w:sdt>
          </w:sdtContent>
        </w:sdt>
        <w:sdt>
          <w:sdtPr>
            <w:alias w:val="skyrius"/>
            <w:tag w:val="part_76826a937d6b4850b8f0a82a7e00312c"/>
            <w:lock w:val="sdtLocked"/>
            <w:richText/>
          </w:sdtPr>
          <w:sdtContent>
            <w:p>
              <w:pPr>
                <w:widowControl w:val="0"/>
                <w:jc w:val="center"/>
                <w:textAlignment w:val="center"/>
                <w:rPr>
                  <w:b/>
                  <w:bCs/>
                  <w:szCs w:val="24"/>
                </w:rPr>
              </w:pPr>
              <w:sdt>
                <w:sdtPr>
                  <w:alias w:val="Numeris"/>
                  <w:tag w:val="nr_76826a937d6b4850b8f0a82a7e00312c"/>
                  <w:lock w:val="sdtLocked"/>
                  <w:richText/>
                </w:sdtPr>
                <w:sdtContent>
                  <w:r>
                    <w:rPr>
                      <w:b/>
                      <w:bCs/>
                      <w:szCs w:val="24"/>
                    </w:rPr>
                    <w:t>XIII</w:t>
                  </w:r>
                </w:sdtContent>
              </w:sdt>
              <w:r>
                <w:rPr>
                  <w:b/>
                  <w:bCs/>
                  <w:szCs w:val="24"/>
                </w:rPr>
                <w:t xml:space="preserve"> SKYRIUS</w:t>
              </w:r>
            </w:p>
            <w:p>
              <w:pPr>
                <w:widowControl w:val="0"/>
                <w:jc w:val="center"/>
                <w:textAlignment w:val="center"/>
                <w:rPr>
                  <w:b/>
                  <w:bCs/>
                  <w:szCs w:val="24"/>
                </w:rPr>
              </w:pPr>
              <w:sdt>
                <w:sdtPr>
                  <w:alias w:val="Pavadinimas"/>
                  <w:tag w:val="title_76826a937d6b4850b8f0a82a7e00312c"/>
                  <w:lock w:val="sdtLocked"/>
                  <w:richText/>
                </w:sdtPr>
                <w:sdtContent>
                  <w:r>
                    <w:rPr>
                      <w:b/>
                      <w:bCs/>
                      <w:szCs w:val="24"/>
                    </w:rPr>
                    <w:t>ORLAIVIO APSAUGĄ UŽTIKRINANČIŲ ASMENŲ MOKYMAS</w:t>
                  </w:r>
                </w:sdtContent>
              </w:sdt>
            </w:p>
            <w:p>
              <w:pPr>
                <w:widowControl w:val="0"/>
                <w:jc w:val="both"/>
                <w:rPr>
                  <w:rFonts w:eastAsia="Arial"/>
                  <w:szCs w:val="24"/>
                  <w:lang w:eastAsia="ar-SA"/>
                </w:rPr>
              </w:pPr>
            </w:p>
            <w:sdt>
              <w:sdtPr>
                <w:alias w:val="2 pr. 54 p."/>
                <w:tag w:val="part_5f3b382445644429a88095fccf0a555a"/>
                <w:lock w:val="sdtLocked"/>
                <w:richText/>
              </w:sdtPr>
              <w:sdtContent>
                <w:p>
                  <w:pPr>
                    <w:widowControl w:val="0"/>
                    <w:ind w:firstLine="720"/>
                    <w:jc w:val="both"/>
                    <w:rPr>
                      <w:rFonts w:eastAsia="Arial"/>
                      <w:szCs w:val="24"/>
                      <w:lang w:eastAsia="ar-SA"/>
                    </w:rPr>
                  </w:pPr>
                  <w:sdt>
                    <w:sdtPr>
                      <w:alias w:val="Numeris"/>
                      <w:tag w:val="nr_5f3b382445644429a88095fccf0a555a"/>
                      <w:lock w:val="sdtLocked"/>
                      <w:richText/>
                    </w:sdtPr>
                    <w:sdtContent>
                      <w:r>
                        <w:rPr>
                          <w:rFonts w:eastAsia="Arial"/>
                          <w:szCs w:val="24"/>
                          <w:lang w:eastAsia="ar-SA"/>
                        </w:rPr>
                        <w:t>54</w:t>
                      </w:r>
                    </w:sdtContent>
                  </w:sdt>
                  <w:r>
                    <w:rPr>
                      <w:rFonts w:eastAsia="Arial"/>
                      <w:szCs w:val="24"/>
                      <w:lang w:eastAsia="ar-SA"/>
                    </w:rPr>
                    <w:t>. Šis kursas skirtas orlaivio apsaugą užtikrinantiems asmenims.</w:t>
                  </w:r>
                </w:p>
              </w:sdtContent>
            </w:sdt>
            <w:sdt>
              <w:sdtPr>
                <w:alias w:val="2 pr. 55 p."/>
                <w:tag w:val="part_1908380720d04992ab26195aaf8a7c0d"/>
                <w:lock w:val="sdtLocked"/>
                <w:richText/>
              </w:sdtPr>
              <w:sdtContent>
                <w:p>
                  <w:pPr>
                    <w:widowControl w:val="0"/>
                    <w:ind w:firstLine="720"/>
                    <w:jc w:val="both"/>
                    <w:rPr>
                      <w:rFonts w:eastAsia="Arial"/>
                      <w:szCs w:val="24"/>
                      <w:lang w:eastAsia="ar-SA"/>
                    </w:rPr>
                  </w:pPr>
                  <w:sdt>
                    <w:sdtPr>
                      <w:alias w:val="Numeris"/>
                      <w:tag w:val="nr_1908380720d04992ab26195aaf8a7c0d"/>
                      <w:lock w:val="sdtLocked"/>
                      <w:richText/>
                    </w:sdtPr>
                    <w:sdtContent>
                      <w:r>
                        <w:rPr>
                          <w:rFonts w:eastAsia="Arial"/>
                          <w:szCs w:val="24"/>
                          <w:lang w:eastAsia="ar-SA"/>
                        </w:rPr>
                        <w:t>55</w:t>
                      </w:r>
                    </w:sdtContent>
                  </w:sdt>
                  <w:r>
                    <w:rPr>
                      <w:rFonts w:eastAsia="Arial"/>
                      <w:szCs w:val="24"/>
                      <w:lang w:eastAsia="ar-SA"/>
                    </w:rPr>
                    <w:t xml:space="preserve">. Šio kurso metu dėstomi 1, 2, 3, 4, 7, 8, 9 ir 25 moduliai. </w:t>
                  </w:r>
                </w:p>
              </w:sdtContent>
            </w:sdt>
            <w:sdt>
              <w:sdtPr>
                <w:alias w:val="2 pr. 56 p."/>
                <w:tag w:val="part_27407887a29840e78b5d6443951e82be"/>
                <w:lock w:val="sdtLocked"/>
                <w:richText/>
              </w:sdtPr>
              <w:sdtContent>
                <w:p>
                  <w:pPr>
                    <w:widowControl w:val="0"/>
                    <w:ind w:firstLine="720"/>
                    <w:jc w:val="both"/>
                    <w:rPr>
                      <w:rFonts w:eastAsia="Arial"/>
                      <w:szCs w:val="24"/>
                      <w:lang w:eastAsia="ar-SA"/>
                    </w:rPr>
                  </w:pPr>
                  <w:sdt>
                    <w:sdtPr>
                      <w:alias w:val="Numeris"/>
                      <w:tag w:val="nr_27407887a29840e78b5d6443951e82be"/>
                      <w:lock w:val="sdtLocked"/>
                      <w:richText/>
                    </w:sdtPr>
                    <w:sdtContent>
                      <w:r>
                        <w:rPr>
                          <w:rFonts w:eastAsia="Arial"/>
                          <w:szCs w:val="24"/>
                          <w:lang w:eastAsia="ar-SA"/>
                        </w:rPr>
                        <w:t>56</w:t>
                      </w:r>
                    </w:sdtContent>
                  </w:sdt>
                  <w:r>
                    <w:rPr>
                      <w:rFonts w:eastAsia="Arial"/>
                      <w:szCs w:val="24"/>
                      <w:lang w:eastAsia="ar-SA"/>
                    </w:rPr>
                    <w:t xml:space="preserve">. Praktikos trukmė su instruktoriumi arba asmeniu, atsakingu už ūkio subjekto mokymus, arba įmonės paskirtu asmeniu – 1 valanda; praktika darbo vietoje su sėkmingai mokymus vykdyti šią funkciją užbaigusio asmens priežiūra – 4 valandos; oro vežėjo įgulos nariams – 4 skrydžio sektoriai. </w:t>
                  </w:r>
                </w:p>
              </w:sdtContent>
            </w:sdt>
            <w:sdt>
              <w:sdtPr>
                <w:alias w:val="2 pr. 57 p."/>
                <w:tag w:val="part_af4b3d10783a4df1ae99bcddcba95182"/>
                <w:lock w:val="sdtLocked"/>
                <w:richText/>
              </w:sdtPr>
              <w:sdtContent>
                <w:p>
                  <w:pPr>
                    <w:widowControl w:val="0"/>
                    <w:ind w:firstLine="720"/>
                    <w:jc w:val="both"/>
                    <w:rPr>
                      <w:rFonts w:eastAsia="Arial"/>
                      <w:szCs w:val="24"/>
                      <w:lang w:eastAsia="ar-SA"/>
                    </w:rPr>
                  </w:pPr>
                  <w:sdt>
                    <w:sdtPr>
                      <w:alias w:val="Numeris"/>
                      <w:tag w:val="nr_af4b3d10783a4df1ae99bcddcba95182"/>
                      <w:lock w:val="sdtLocked"/>
                      <w:richText/>
                    </w:sdtPr>
                    <w:sdtContent>
                      <w:r>
                        <w:rPr>
                          <w:rFonts w:eastAsia="Arial"/>
                          <w:szCs w:val="24"/>
                          <w:lang w:eastAsia="ar-SA"/>
                        </w:rPr>
                        <w:t>57</w:t>
                      </w:r>
                    </w:sdtContent>
                  </w:sdt>
                  <w:r>
                    <w:rPr>
                      <w:rFonts w:eastAsia="Arial"/>
                      <w:szCs w:val="24"/>
                      <w:lang w:eastAsia="ar-SA"/>
                    </w:rPr>
                    <w:t>. Šio kurso ir jo kartojimo trukmė pagal atitinkamus mokymo modulius nurodyta Programos 1 priede.</w:t>
                  </w:r>
                </w:p>
                <w:p>
                  <w:pPr>
                    <w:widowControl w:val="0"/>
                    <w:jc w:val="center"/>
                    <w:textAlignment w:val="center"/>
                    <w:rPr>
                      <w:szCs w:val="24"/>
                    </w:rPr>
                  </w:pPr>
                </w:p>
              </w:sdtContent>
            </w:sdt>
          </w:sdtContent>
        </w:sdt>
        <w:sdt>
          <w:sdtPr>
            <w:alias w:val="skyrius"/>
            <w:tag w:val="part_cc9fb420879f4c418fc5bb1a0b1f9ba7"/>
            <w:lock w:val="sdtLocked"/>
            <w:richText/>
          </w:sdtPr>
          <w:sdtContent>
            <w:p>
              <w:pPr>
                <w:widowControl w:val="0"/>
                <w:jc w:val="center"/>
                <w:textAlignment w:val="center"/>
                <w:rPr>
                  <w:b/>
                  <w:bCs/>
                  <w:szCs w:val="24"/>
                </w:rPr>
              </w:pPr>
              <w:sdt>
                <w:sdtPr>
                  <w:alias w:val="Numeris"/>
                  <w:tag w:val="nr_cc9fb420879f4c418fc5bb1a0b1f9ba7"/>
                  <w:lock w:val="sdtLocked"/>
                  <w:richText/>
                </w:sdtPr>
                <w:sdtContent>
                  <w:r>
                    <w:rPr>
                      <w:b/>
                      <w:bCs/>
                      <w:szCs w:val="24"/>
                    </w:rPr>
                    <w:t>XIV</w:t>
                  </w:r>
                </w:sdtContent>
              </w:sdt>
              <w:r>
                <w:rPr>
                  <w:b/>
                  <w:bCs/>
                  <w:szCs w:val="24"/>
                </w:rPr>
                <w:t xml:space="preserve"> SKYRIUS</w:t>
              </w:r>
            </w:p>
            <w:p>
              <w:pPr>
                <w:widowControl w:val="0"/>
                <w:jc w:val="center"/>
                <w:textAlignment w:val="center"/>
                <w:rPr>
                  <w:b/>
                  <w:bCs/>
                  <w:szCs w:val="24"/>
                </w:rPr>
              </w:pPr>
              <w:sdt>
                <w:sdtPr>
                  <w:alias w:val="Pavadinimas"/>
                  <w:tag w:val="title_cc9fb420879f4c418fc5bb1a0b1f9ba7"/>
                  <w:lock w:val="sdtLocked"/>
                  <w:richText/>
                </w:sdtPr>
                <w:sdtContent>
                  <w:r>
                    <w:rPr>
                      <w:b/>
                      <w:bCs/>
                      <w:szCs w:val="24"/>
                    </w:rPr>
                    <w:t>ORO VEŽĖJO ORLAIVIO ĮGULOS NARIŲ MOKYMAS</w:t>
                  </w:r>
                </w:sdtContent>
              </w:sdt>
            </w:p>
            <w:p>
              <w:pPr>
                <w:widowControl w:val="0"/>
                <w:jc w:val="center"/>
                <w:textAlignment w:val="center"/>
                <w:rPr>
                  <w:b/>
                  <w:bCs/>
                  <w:szCs w:val="24"/>
                </w:rPr>
              </w:pPr>
            </w:p>
            <w:sdt>
              <w:sdtPr>
                <w:alias w:val="2 pr. 58 p."/>
                <w:tag w:val="part_ec1c97b1d6dd4568bc1bc057ce781c83"/>
                <w:lock w:val="sdtLocked"/>
                <w:richText/>
              </w:sdtPr>
              <w:sdtContent>
                <w:p>
                  <w:pPr>
                    <w:widowControl w:val="0"/>
                    <w:ind w:firstLine="720"/>
                    <w:jc w:val="both"/>
                    <w:rPr>
                      <w:rFonts w:eastAsia="Arial"/>
                      <w:szCs w:val="24"/>
                      <w:lang w:eastAsia="ar-SA"/>
                    </w:rPr>
                  </w:pPr>
                  <w:sdt>
                    <w:sdtPr>
                      <w:alias w:val="Numeris"/>
                      <w:tag w:val="nr_ec1c97b1d6dd4568bc1bc057ce781c83"/>
                      <w:lock w:val="sdtLocked"/>
                      <w:richText/>
                    </w:sdtPr>
                    <w:sdtContent>
                      <w:r>
                        <w:rPr>
                          <w:rFonts w:eastAsia="Arial"/>
                          <w:szCs w:val="24"/>
                          <w:lang w:eastAsia="ar-SA"/>
                        </w:rPr>
                        <w:t>58</w:t>
                      </w:r>
                    </w:sdtContent>
                  </w:sdt>
                  <w:r>
                    <w:rPr>
                      <w:rFonts w:eastAsia="Arial"/>
                      <w:szCs w:val="24"/>
                      <w:lang w:eastAsia="ar-SA"/>
                    </w:rPr>
                    <w:t>. Šis kursas skirtas oro vežėjo orlaivio įgulos nariams.</w:t>
                  </w:r>
                </w:p>
              </w:sdtContent>
            </w:sdt>
            <w:sdt>
              <w:sdtPr>
                <w:alias w:val="2 pr. 59 p."/>
                <w:tag w:val="part_5392c50275844b93bb07b38a78295a1a"/>
                <w:lock w:val="sdtLocked"/>
                <w:richText/>
              </w:sdtPr>
              <w:sdtContent>
                <w:p>
                  <w:pPr>
                    <w:widowControl w:val="0"/>
                    <w:ind w:firstLine="720"/>
                    <w:jc w:val="both"/>
                    <w:rPr>
                      <w:rFonts w:eastAsia="Arial"/>
                      <w:szCs w:val="24"/>
                      <w:lang w:eastAsia="ar-SA"/>
                    </w:rPr>
                  </w:pPr>
                  <w:sdt>
                    <w:sdtPr>
                      <w:alias w:val="Numeris"/>
                      <w:tag w:val="nr_5392c50275844b93bb07b38a78295a1a"/>
                      <w:lock w:val="sdtLocked"/>
                      <w:richText/>
                    </w:sdtPr>
                    <w:sdtContent>
                      <w:r>
                        <w:rPr>
                          <w:rFonts w:eastAsia="Arial"/>
                          <w:szCs w:val="24"/>
                          <w:lang w:eastAsia="ar-SA"/>
                        </w:rPr>
                        <w:t>59</w:t>
                      </w:r>
                    </w:sdtContent>
                  </w:sdt>
                  <w:r>
                    <w:rPr>
                      <w:rFonts w:eastAsia="Arial"/>
                      <w:szCs w:val="24"/>
                      <w:lang w:eastAsia="ar-SA"/>
                    </w:rPr>
                    <w:t xml:space="preserve">. Šio kurso metu dėstomi 1, 2, 3, 7, 8, 9 ir 26 moduliai. </w:t>
                  </w:r>
                </w:p>
              </w:sdtContent>
            </w:sdt>
            <w:sdt>
              <w:sdtPr>
                <w:alias w:val="2 pr. 60 p."/>
                <w:tag w:val="part_688732ecfbb34358b65612c6b6eff991"/>
                <w:lock w:val="sdtLocked"/>
                <w:richText/>
              </w:sdtPr>
              <w:sdtContent>
                <w:p>
                  <w:pPr>
                    <w:widowControl w:val="0"/>
                    <w:ind w:firstLine="720"/>
                    <w:jc w:val="both"/>
                    <w:rPr>
                      <w:rFonts w:eastAsia="Arial"/>
                      <w:szCs w:val="24"/>
                      <w:lang w:eastAsia="ar-SA"/>
                    </w:rPr>
                  </w:pPr>
                  <w:sdt>
                    <w:sdtPr>
                      <w:alias w:val="Numeris"/>
                      <w:tag w:val="nr_688732ecfbb34358b65612c6b6eff991"/>
                      <w:lock w:val="sdtLocked"/>
                      <w:richText/>
                    </w:sdtPr>
                    <w:sdtContent>
                      <w:r>
                        <w:rPr>
                          <w:rFonts w:eastAsia="Arial"/>
                          <w:szCs w:val="24"/>
                          <w:lang w:eastAsia="ar-SA"/>
                        </w:rPr>
                        <w:t>60</w:t>
                      </w:r>
                    </w:sdtContent>
                  </w:sdt>
                  <w:r>
                    <w:rPr>
                      <w:rFonts w:eastAsia="Arial"/>
                      <w:szCs w:val="24"/>
                      <w:lang w:eastAsia="ar-SA"/>
                    </w:rPr>
                    <w:t>. Praktikos trukmė su instruktoriumi arba asmeniu, atsakingu už ūkio subjekto mokymus, arba įmonės paskirtu asmeniu – 1 valanda; praktika darbo vietoje su sėkmingai mokymus vykdyti šią funkciją užbaigusio asmens priežiūra – 4 skrydžio sektoriai.</w:t>
                  </w:r>
                </w:p>
              </w:sdtContent>
            </w:sdt>
            <w:sdt>
              <w:sdtPr>
                <w:alias w:val="2 pr. 61 p."/>
                <w:tag w:val="part_5063f00054fe46e2ac9e6cf2191b3d9b"/>
                <w:lock w:val="sdtLocked"/>
                <w:richText/>
              </w:sdtPr>
              <w:sdtContent>
                <w:p>
                  <w:pPr>
                    <w:widowControl w:val="0"/>
                    <w:ind w:firstLine="720"/>
                    <w:jc w:val="both"/>
                    <w:rPr>
                      <w:rFonts w:eastAsia="Arial"/>
                      <w:szCs w:val="24"/>
                      <w:lang w:eastAsia="ar-SA"/>
                    </w:rPr>
                  </w:pPr>
                  <w:sdt>
                    <w:sdtPr>
                      <w:alias w:val="Numeris"/>
                      <w:tag w:val="nr_5063f00054fe46e2ac9e6cf2191b3d9b"/>
                      <w:lock w:val="sdtLocked"/>
                      <w:richText/>
                    </w:sdtPr>
                    <w:sdtContent>
                      <w:r>
                        <w:rPr>
                          <w:rFonts w:eastAsia="Arial"/>
                          <w:szCs w:val="24"/>
                          <w:lang w:eastAsia="ar-SA"/>
                        </w:rPr>
                        <w:t>61</w:t>
                      </w:r>
                    </w:sdtContent>
                  </w:sdt>
                  <w:r>
                    <w:rPr>
                      <w:rFonts w:eastAsia="Arial"/>
                      <w:szCs w:val="24"/>
                      <w:lang w:eastAsia="ar-SA"/>
                    </w:rPr>
                    <w:t>. Šio kurso ir jo kartojimo trukmė pagal atitinkamus mokymo modulius nurodyta Programos 1 priede.</w:t>
                  </w:r>
                </w:p>
              </w:sdtContent>
            </w:sdt>
            <w:sdt>
              <w:sdtPr>
                <w:alias w:val="2 pr. 62 p."/>
                <w:tag w:val="part_73022c3bb1854f2ab33c1b0563237249"/>
                <w:lock w:val="sdtLocked"/>
                <w:richText/>
              </w:sdtPr>
              <w:sdtContent>
                <w:p>
                  <w:pPr>
                    <w:widowControl w:val="0"/>
                    <w:ind w:firstLine="709"/>
                    <w:jc w:val="both"/>
                    <w:rPr>
                      <w:rFonts w:eastAsia="Arial"/>
                      <w:lang w:eastAsia="ar-SA"/>
                    </w:rPr>
                  </w:pPr>
                  <w:sdt>
                    <w:sdtPr>
                      <w:alias w:val="Numeris"/>
                      <w:tag w:val="nr_73022c3bb1854f2ab33c1b0563237249"/>
                      <w:lock w:val="sdtLocked"/>
                      <w:richText/>
                    </w:sdtPr>
                    <w:sdtContent>
                      <w:r>
                        <w:rPr>
                          <w:rFonts w:eastAsia="Arial"/>
                          <w:szCs w:val="24"/>
                          <w:lang w:eastAsia="ar-SA"/>
                        </w:rPr>
                        <w:t>62</w:t>
                      </w:r>
                    </w:sdtContent>
                  </w:sdt>
                  <w:r>
                    <w:rPr>
                      <w:rFonts w:eastAsia="Arial"/>
                      <w:szCs w:val="24"/>
                      <w:lang w:eastAsia="ar-SA"/>
                    </w:rPr>
                    <w:t xml:space="preserve">. Be šiame skyriuje nurodytų mokymo modulių, salono įgulos nariai </w:t>
                  </w:r>
                  <w:r>
                    <w:rPr>
                      <w:szCs w:val="24"/>
                    </w:rPr>
                    <w:t xml:space="preserve">kasmet pagal 2012 m. spalio 5 d. Komisijos reglamento </w:t>
                  </w:r>
                  <w:hyperlink r:id="rId39" w:tgtFrame="_blank" w:history="1">
                    <w:r>
                      <w:rPr>
                        <w:color w:val="0000FF" w:themeColor="hyperlink"/>
                        <w:szCs w:val="24"/>
                        <w:u w:val="single"/>
                      </w:rPr>
                      <w:t>(ES) Nr. 965/2012</w:t>
                    </w:r>
                  </w:hyperlink>
                  <w:r>
                    <w:rPr>
                      <w:szCs w:val="24"/>
                    </w:rPr>
                    <w:t xml:space="preserve">, kuriuo pagal Europos Parlamento ir Tarybos reglamentą </w:t>
                  </w:r>
                  <w:hyperlink r:id="rId40" w:tgtFrame="_blank" w:history="1">
                    <w:r>
                      <w:rPr>
                        <w:color w:val="0000FF" w:themeColor="hyperlink"/>
                        <w:szCs w:val="24"/>
                        <w:u w:val="single"/>
                      </w:rPr>
                      <w:t>(EB) Nr. 216/2008</w:t>
                    </w:r>
                  </w:hyperlink>
                  <w:r>
                    <w:rPr>
                      <w:szCs w:val="24"/>
                    </w:rPr>
                    <w:t xml:space="preserve"> nustatomi su orlaivių naudojimu skrydžiams susiję techniniai reikalavimai ir administracinės procedūros</w:t>
                  </w:r>
                  <w:r>
                    <w:rPr>
                      <w:rFonts w:eastAsia="Arial"/>
                      <w:szCs w:val="24"/>
                      <w:lang w:eastAsia="ar-SA"/>
                    </w:rPr>
                    <w:t xml:space="preserve">, nuostatas </w:t>
                  </w:r>
                  <w:r>
                    <w:rPr>
                      <w:szCs w:val="24"/>
                    </w:rPr>
                    <w:t xml:space="preserve">baigia kartotinį </w:t>
                  </w:r>
                  <w:r>
                    <w:rPr>
                      <w:rFonts w:eastAsia="Arial"/>
                      <w:szCs w:val="24"/>
                      <w:lang w:eastAsia="ar-SA"/>
                    </w:rPr>
                    <w:t>mokymą apie oro vežėjo taikomas saugumo procedūras.</w:t>
                  </w:r>
                </w:p>
                <w:p>
                  <w:pPr>
                    <w:widowControl w:val="0"/>
                    <w:jc w:val="both"/>
                    <w:rPr>
                      <w:rFonts w:eastAsia="Arial"/>
                      <w:szCs w:val="24"/>
                      <w:lang w:eastAsia="ar-SA"/>
                    </w:rPr>
                  </w:pPr>
                </w:p>
              </w:sdtContent>
            </w:sdt>
          </w:sdtContent>
        </w:sdt>
        <w:sdt>
          <w:sdtPr>
            <w:alias w:val="skyrius"/>
            <w:tag w:val="part_878263e24308443bafbffd01beb09389"/>
            <w:lock w:val="sdtLocked"/>
            <w:richText/>
          </w:sdtPr>
          <w:sdtContent>
            <w:p>
              <w:pPr>
                <w:widowControl w:val="0"/>
                <w:jc w:val="center"/>
                <w:textAlignment w:val="center"/>
                <w:rPr>
                  <w:b/>
                  <w:bCs/>
                  <w:szCs w:val="24"/>
                </w:rPr>
              </w:pPr>
              <w:sdt>
                <w:sdtPr>
                  <w:alias w:val="Numeris"/>
                  <w:tag w:val="nr_878263e24308443bafbffd01beb09389"/>
                  <w:lock w:val="sdtLocked"/>
                  <w:richText/>
                </w:sdtPr>
                <w:sdtContent>
                  <w:r>
                    <w:rPr>
                      <w:b/>
                      <w:bCs/>
                      <w:szCs w:val="24"/>
                    </w:rPr>
                    <w:t>XV</w:t>
                  </w:r>
                </w:sdtContent>
              </w:sdt>
              <w:r>
                <w:rPr>
                  <w:b/>
                  <w:bCs/>
                  <w:szCs w:val="24"/>
                </w:rPr>
                <w:t xml:space="preserve"> SKYRIUS</w:t>
              </w:r>
            </w:p>
            <w:p>
              <w:pPr>
                <w:widowControl w:val="0"/>
                <w:jc w:val="center"/>
                <w:textAlignment w:val="center"/>
                <w:rPr>
                  <w:b/>
                  <w:bCs/>
                  <w:szCs w:val="24"/>
                </w:rPr>
              </w:pPr>
              <w:sdt>
                <w:sdtPr>
                  <w:alias w:val="Pavadinimas"/>
                  <w:tag w:val="title_878263e24308443bafbffd01beb09389"/>
                  <w:lock w:val="sdtLocked"/>
                  <w:richText/>
                </w:sdtPr>
                <w:sdtContent>
                  <w:r>
                    <w:rPr>
                      <w:b/>
                      <w:bCs/>
                      <w:szCs w:val="24"/>
                    </w:rPr>
                    <w:t>ASMENŲ (VIDURINĖS GRANDIES VADOVŲ), KURIE TIESIOGIAI VADOVAUJA SAUGUMO KONTROLĘ VYKDANTIEMS ASMENIMS, MOKYMAS</w:t>
                  </w:r>
                </w:sdtContent>
              </w:sdt>
            </w:p>
            <w:p>
              <w:pPr>
                <w:widowControl w:val="0"/>
                <w:jc w:val="both"/>
                <w:rPr>
                  <w:rFonts w:eastAsia="Arial"/>
                  <w:szCs w:val="24"/>
                  <w:lang w:eastAsia="ar-SA"/>
                </w:rPr>
              </w:pPr>
            </w:p>
            <w:sdt>
              <w:sdtPr>
                <w:alias w:val="2 pr. 63 p."/>
                <w:tag w:val="part_2d25ce3a99bc48cb9049fb9c02c19385"/>
                <w:lock w:val="sdtLocked"/>
                <w:richText/>
              </w:sdtPr>
              <w:sdtContent>
                <w:p>
                  <w:pPr>
                    <w:widowControl w:val="0"/>
                    <w:ind w:firstLine="720"/>
                    <w:jc w:val="both"/>
                    <w:rPr>
                      <w:rFonts w:eastAsia="Arial"/>
                      <w:szCs w:val="24"/>
                      <w:lang w:eastAsia="ar-SA"/>
                    </w:rPr>
                  </w:pPr>
                  <w:sdt>
                    <w:sdtPr>
                      <w:alias w:val="Numeris"/>
                      <w:tag w:val="nr_2d25ce3a99bc48cb9049fb9c02c19385"/>
                      <w:lock w:val="sdtLocked"/>
                      <w:richText/>
                    </w:sdtPr>
                    <w:sdtContent>
                      <w:r>
                        <w:rPr>
                          <w:rFonts w:eastAsia="Arial"/>
                          <w:szCs w:val="24"/>
                          <w:lang w:eastAsia="ar-SA"/>
                        </w:rPr>
                        <w:t>63</w:t>
                      </w:r>
                    </w:sdtContent>
                  </w:sdt>
                  <w:r>
                    <w:rPr>
                      <w:rFonts w:eastAsia="Arial"/>
                      <w:szCs w:val="24"/>
                      <w:lang w:eastAsia="ar-SA"/>
                    </w:rPr>
                    <w:t>. Šis kursas skirtas asmenims, kurie tiesiogiai vadovauja saugumo kontrolę vykdantiems asmenims.</w:t>
                  </w:r>
                </w:p>
              </w:sdtContent>
            </w:sdt>
            <w:sdt>
              <w:sdtPr>
                <w:alias w:val="2 pr. 64 p."/>
                <w:tag w:val="part_07b778f245e2424f8a715640f0e18ccf"/>
                <w:lock w:val="sdtLocked"/>
                <w:richText/>
              </w:sdtPr>
              <w:sdtContent>
                <w:p>
                  <w:pPr>
                    <w:widowControl w:val="0"/>
                    <w:ind w:firstLine="720"/>
                    <w:jc w:val="both"/>
                    <w:rPr>
                      <w:rFonts w:eastAsia="Arial"/>
                      <w:szCs w:val="24"/>
                      <w:lang w:eastAsia="ar-SA"/>
                    </w:rPr>
                  </w:pPr>
                  <w:sdt>
                    <w:sdtPr>
                      <w:alias w:val="Numeris"/>
                      <w:tag w:val="nr_07b778f245e2424f8a715640f0e18ccf"/>
                      <w:lock w:val="sdtLocked"/>
                      <w:richText/>
                    </w:sdtPr>
                    <w:sdtContent>
                      <w:r>
                        <w:rPr>
                          <w:rFonts w:eastAsia="Arial"/>
                          <w:szCs w:val="24"/>
                          <w:lang w:eastAsia="ar-SA"/>
                        </w:rPr>
                        <w:t>64</w:t>
                      </w:r>
                    </w:sdtContent>
                  </w:sdt>
                  <w:r>
                    <w:rPr>
                      <w:rFonts w:eastAsia="Arial"/>
                      <w:szCs w:val="24"/>
                      <w:lang w:eastAsia="ar-SA"/>
                    </w:rPr>
                    <w:t>. Šio kurso metu dėstomi 27 ir 28 moduliai ir tie moduliai, pagal kuriuos mokomi šiems asmenims tiesiogiai pavaldūs darbuotojai.</w:t>
                  </w:r>
                </w:p>
              </w:sdtContent>
            </w:sdt>
            <w:sdt>
              <w:sdtPr>
                <w:alias w:val="2 pr. 65 p."/>
                <w:tag w:val="part_e56c7cab467b41459d298d15376f61bc"/>
                <w:lock w:val="sdtLocked"/>
                <w:richText/>
              </w:sdtPr>
              <w:sdtContent>
                <w:p>
                  <w:pPr>
                    <w:widowControl w:val="0"/>
                    <w:ind w:firstLine="720"/>
                    <w:jc w:val="both"/>
                    <w:rPr>
                      <w:rFonts w:eastAsia="Arial"/>
                      <w:szCs w:val="24"/>
                      <w:lang w:eastAsia="ar-SA"/>
                    </w:rPr>
                  </w:pPr>
                  <w:sdt>
                    <w:sdtPr>
                      <w:alias w:val="Numeris"/>
                      <w:tag w:val="nr_e56c7cab467b41459d298d15376f61bc"/>
                      <w:lock w:val="sdtLocked"/>
                      <w:richText/>
                    </w:sdtPr>
                    <w:sdtContent>
                      <w:r>
                        <w:rPr>
                          <w:rFonts w:eastAsia="Arial"/>
                          <w:szCs w:val="24"/>
                          <w:lang w:eastAsia="ar-SA"/>
                        </w:rPr>
                        <w:t>65</w:t>
                      </w:r>
                    </w:sdtContent>
                  </w:sdt>
                  <w:r>
                    <w:rPr>
                      <w:rFonts w:eastAsia="Arial"/>
                      <w:szCs w:val="24"/>
                      <w:lang w:eastAsia="ar-SA"/>
                    </w:rPr>
                    <w:t>.</w:t>
                  </w:r>
                  <w:r>
                    <w:rPr>
                      <w:rFonts w:eastAsia="Arial"/>
                      <w:szCs w:val="24"/>
                      <w:vertAlign w:val="superscript"/>
                      <w:lang w:eastAsia="ar-SA"/>
                    </w:rPr>
                    <w:t xml:space="preserve"> </w:t>
                  </w:r>
                  <w:r>
                    <w:rPr>
                      <w:rFonts w:eastAsia="Arial"/>
                      <w:szCs w:val="24"/>
                      <w:lang w:eastAsia="ar-SA"/>
                    </w:rPr>
                    <w:t>Praktikos trukmė su instruktoriumi arba asmeniu, atsakingu už ūkio subjekto mokymus, arba įmonės paskirtu asmeniu – 1 valanda; praktika darbo vietoje su sėkmingai mokymus vykdyti šią funkciją užbaigusio asmens priežiūra – 8 valandos.</w:t>
                  </w:r>
                </w:p>
              </w:sdtContent>
            </w:sdt>
            <w:sdt>
              <w:sdtPr>
                <w:alias w:val="2 pr. 66 p."/>
                <w:tag w:val="part_bad88a092a8b4ec98a9eb97465d99351"/>
                <w:lock w:val="sdtLocked"/>
                <w:richText/>
              </w:sdtPr>
              <w:sdtContent>
                <w:p>
                  <w:pPr>
                    <w:widowControl w:val="0"/>
                    <w:ind w:firstLine="720"/>
                    <w:jc w:val="both"/>
                    <w:rPr>
                      <w:rFonts w:eastAsia="Arial"/>
                      <w:szCs w:val="24"/>
                      <w:lang w:eastAsia="ar-SA"/>
                    </w:rPr>
                  </w:pPr>
                  <w:sdt>
                    <w:sdtPr>
                      <w:alias w:val="Numeris"/>
                      <w:tag w:val="nr_bad88a092a8b4ec98a9eb97465d99351"/>
                      <w:lock w:val="sdtLocked"/>
                      <w:richText/>
                    </w:sdtPr>
                    <w:sdtContent>
                      <w:r>
                        <w:rPr>
                          <w:rFonts w:eastAsia="Arial"/>
                          <w:szCs w:val="24"/>
                          <w:lang w:eastAsia="ar-SA"/>
                        </w:rPr>
                        <w:t>66</w:t>
                      </w:r>
                    </w:sdtContent>
                  </w:sdt>
                  <w:r>
                    <w:rPr>
                      <w:rFonts w:eastAsia="Arial"/>
                      <w:szCs w:val="24"/>
                      <w:lang w:eastAsia="ar-SA"/>
                    </w:rPr>
                    <w:t xml:space="preserve">. Šio kurso ir tų modulių, pagal kuriuos mokomi šiems asmenims pavaldūs darbuotojai,  ir jų kartojimo trukmė nurodyta Programos 1 priede.</w:t>
                  </w:r>
                </w:p>
                <w:p>
                  <w:pPr>
                    <w:widowControl w:val="0"/>
                    <w:textAlignment w:val="center"/>
                    <w:rPr>
                      <w:szCs w:val="24"/>
                    </w:rPr>
                  </w:pPr>
                </w:p>
              </w:sdtContent>
            </w:sdt>
          </w:sdtContent>
        </w:sdt>
        <w:sdt>
          <w:sdtPr>
            <w:alias w:val="skyrius"/>
            <w:tag w:val="part_e69a7de43df74f7284c61b3dc655bc6d"/>
            <w:lock w:val="sdtLocked"/>
            <w:richText/>
          </w:sdtPr>
          <w:sdtContent>
            <w:p>
              <w:pPr>
                <w:widowControl w:val="0"/>
                <w:jc w:val="center"/>
                <w:textAlignment w:val="center"/>
                <w:rPr>
                  <w:b/>
                  <w:bCs/>
                  <w:szCs w:val="24"/>
                </w:rPr>
              </w:pPr>
              <w:sdt>
                <w:sdtPr>
                  <w:alias w:val="Numeris"/>
                  <w:tag w:val="nr_e69a7de43df74f7284c61b3dc655bc6d"/>
                  <w:lock w:val="sdtLocked"/>
                  <w:richText/>
                </w:sdtPr>
                <w:sdtContent>
                  <w:r>
                    <w:rPr>
                      <w:b/>
                      <w:bCs/>
                      <w:szCs w:val="24"/>
                    </w:rPr>
                    <w:t>XVI</w:t>
                  </w:r>
                </w:sdtContent>
              </w:sdt>
              <w:r>
                <w:rPr>
                  <w:b/>
                  <w:bCs/>
                  <w:szCs w:val="24"/>
                </w:rPr>
                <w:t xml:space="preserve"> SKYRIUS</w:t>
              </w:r>
            </w:p>
            <w:p>
              <w:pPr>
                <w:widowControl w:val="0"/>
                <w:jc w:val="center"/>
                <w:textAlignment w:val="center"/>
                <w:rPr>
                  <w:b/>
                  <w:bCs/>
                  <w:caps/>
                  <w:szCs w:val="24"/>
                </w:rPr>
              </w:pPr>
              <w:sdt>
                <w:sdtPr>
                  <w:alias w:val="Pavadinimas"/>
                  <w:tag w:val="title_e69a7de43df74f7284c61b3dc655bc6d"/>
                  <w:lock w:val="sdtLocked"/>
                  <w:richText/>
                </w:sdtPr>
                <w:sdtContent>
                  <w:r>
                    <w:rPr>
                      <w:b/>
                      <w:bCs/>
                      <w:szCs w:val="24"/>
                    </w:rPr>
                    <w:t>AVIACIJOS SAUGUMO VADOVŲ MOKYMAS</w:t>
                  </w:r>
                </w:sdtContent>
              </w:sdt>
            </w:p>
            <w:p>
              <w:pPr>
                <w:widowControl w:val="0"/>
                <w:jc w:val="both"/>
                <w:rPr>
                  <w:rFonts w:eastAsia="Arial"/>
                  <w:szCs w:val="24"/>
                  <w:lang w:eastAsia="ar-SA"/>
                </w:rPr>
              </w:pPr>
            </w:p>
            <w:sdt>
              <w:sdtPr>
                <w:alias w:val="2 pr. 67 p."/>
                <w:tag w:val="part_3dc992dd2d4345169f073a1bbc66a8cc"/>
                <w:lock w:val="sdtLocked"/>
                <w:richText/>
              </w:sdtPr>
              <w:sdtContent>
                <w:p>
                  <w:pPr>
                    <w:widowControl w:val="0"/>
                    <w:ind w:firstLine="720"/>
                    <w:jc w:val="both"/>
                    <w:rPr>
                      <w:rFonts w:eastAsia="Arial"/>
                      <w:szCs w:val="24"/>
                      <w:lang w:eastAsia="ar-SA"/>
                    </w:rPr>
                  </w:pPr>
                  <w:sdt>
                    <w:sdtPr>
                      <w:alias w:val="Numeris"/>
                      <w:tag w:val="nr_3dc992dd2d4345169f073a1bbc66a8cc"/>
                      <w:lock w:val="sdtLocked"/>
                      <w:richText/>
                    </w:sdtPr>
                    <w:sdtContent>
                      <w:r>
                        <w:rPr>
                          <w:rFonts w:eastAsia="Arial"/>
                          <w:szCs w:val="24"/>
                          <w:lang w:eastAsia="ar-SA"/>
                        </w:rPr>
                        <w:t>67</w:t>
                      </w:r>
                    </w:sdtContent>
                  </w:sdt>
                  <w:r>
                    <w:rPr>
                      <w:rFonts w:eastAsia="Arial"/>
                      <w:szCs w:val="24"/>
                      <w:lang w:eastAsia="ar-SA"/>
                    </w:rPr>
                    <w:t>. Šis kursas skirtas įmonių aviacijos saugumo vadovams.</w:t>
                  </w:r>
                </w:p>
              </w:sdtContent>
            </w:sdt>
            <w:sdt>
              <w:sdtPr>
                <w:alias w:val="2 pr. 68 p."/>
                <w:tag w:val="part_1de471dfe713404780afca0b97674d29"/>
                <w:lock w:val="sdtLocked"/>
                <w:richText/>
              </w:sdtPr>
              <w:sdtContent>
                <w:p>
                  <w:pPr>
                    <w:widowControl w:val="0"/>
                    <w:ind w:firstLine="720"/>
                    <w:jc w:val="both"/>
                    <w:rPr>
                      <w:rFonts w:eastAsia="Arial"/>
                      <w:b/>
                      <w:bCs/>
                      <w:szCs w:val="24"/>
                      <w:lang w:eastAsia="ar-SA"/>
                    </w:rPr>
                  </w:pPr>
                  <w:sdt>
                    <w:sdtPr>
                      <w:alias w:val="Numeris"/>
                      <w:tag w:val="nr_1de471dfe713404780afca0b97674d29"/>
                      <w:lock w:val="sdtLocked"/>
                      <w:richText/>
                    </w:sdtPr>
                    <w:sdtContent>
                      <w:r>
                        <w:rPr>
                          <w:rFonts w:eastAsia="Arial"/>
                          <w:szCs w:val="24"/>
                          <w:lang w:eastAsia="ar-SA"/>
                        </w:rPr>
                        <w:t>68</w:t>
                      </w:r>
                    </w:sdtContent>
                  </w:sdt>
                  <w:r>
                    <w:rPr>
                      <w:rFonts w:eastAsia="Arial"/>
                      <w:szCs w:val="24"/>
                      <w:lang w:eastAsia="ar-SA"/>
                    </w:rPr>
                    <w:t>. Šio kurso metu dėstomi 1, 2, 3, 7, 8, 9, 27,</w:t>
                  </w:r>
                  <w:r>
                    <w:rPr>
                      <w:rFonts w:eastAsia="Arial"/>
                      <w:b/>
                      <w:bCs/>
                      <w:szCs w:val="24"/>
                      <w:lang w:eastAsia="ar-SA"/>
                    </w:rPr>
                    <w:t xml:space="preserve"> </w:t>
                  </w:r>
                  <w:r>
                    <w:rPr>
                      <w:rFonts w:eastAsia="Arial"/>
                      <w:szCs w:val="24"/>
                      <w:lang w:eastAsia="ar-SA"/>
                    </w:rPr>
                    <w:t xml:space="preserve">28 ir </w:t>
                  </w:r>
                  <w:r>
                    <w:rPr>
                      <w:rFonts w:eastAsia="Arial"/>
                      <w:color w:val="000000"/>
                      <w:szCs w:val="24"/>
                      <w:lang w:eastAsia="ar-SA"/>
                    </w:rPr>
                    <w:t>31</w:t>
                  </w:r>
                  <w:r>
                    <w:rPr>
                      <w:rFonts w:eastAsia="Arial"/>
                      <w:szCs w:val="24"/>
                      <w:lang w:eastAsia="ar-SA"/>
                    </w:rPr>
                    <w:t xml:space="preserve"> moduliai. Pagal 29 modulį papildomai mokomi oro uostus valdančių įmonių aviacijos saugumo vadovai. </w:t>
                  </w:r>
                </w:p>
              </w:sdtContent>
            </w:sdt>
            <w:sdt>
              <w:sdtPr>
                <w:alias w:val="2 pr. 69 p."/>
                <w:tag w:val="part_eebcb2a7f885419182139e0239f1462b"/>
                <w:lock w:val="sdtLocked"/>
                <w:richText/>
              </w:sdtPr>
              <w:sdtContent>
                <w:p>
                  <w:pPr>
                    <w:widowControl w:val="0"/>
                    <w:ind w:firstLine="720"/>
                    <w:jc w:val="both"/>
                    <w:rPr>
                      <w:rFonts w:eastAsia="Arial"/>
                      <w:szCs w:val="24"/>
                      <w:lang w:eastAsia="ar-SA"/>
                    </w:rPr>
                  </w:pPr>
                  <w:sdt>
                    <w:sdtPr>
                      <w:alias w:val="Numeris"/>
                      <w:tag w:val="nr_eebcb2a7f885419182139e0239f1462b"/>
                      <w:lock w:val="sdtLocked"/>
                      <w:richText/>
                    </w:sdtPr>
                    <w:sdtContent>
                      <w:r>
                        <w:rPr>
                          <w:rFonts w:eastAsia="Arial"/>
                          <w:szCs w:val="24"/>
                          <w:lang w:eastAsia="ar-SA"/>
                        </w:rPr>
                        <w:t>69</w:t>
                      </w:r>
                    </w:sdtContent>
                  </w:sdt>
                  <w:r>
                    <w:rPr>
                      <w:rFonts w:eastAsia="Arial"/>
                      <w:szCs w:val="24"/>
                      <w:lang w:eastAsia="ar-SA"/>
                    </w:rPr>
                    <w:t>. Šio kurso ir jo kartojimo trukmė pagal atitinkamus mokymo modulius nurodyta Programos 1 priede.</w:t>
                  </w:r>
                </w:p>
                <w:p>
                  <w:pPr>
                    <w:widowControl w:val="0"/>
                    <w:jc w:val="center"/>
                    <w:textAlignment w:val="center"/>
                    <w:rPr>
                      <w:b/>
                      <w:bCs/>
                      <w:szCs w:val="24"/>
                    </w:rPr>
                  </w:pPr>
                </w:p>
              </w:sdtContent>
            </w:sdt>
          </w:sdtContent>
        </w:sdt>
        <w:sdt>
          <w:sdtPr>
            <w:alias w:val="skyrius"/>
            <w:tag w:val="part_f047ed5301124d3ca32bae916ca3c5e9"/>
            <w:lock w:val="sdtLocked"/>
            <w:richText/>
          </w:sdtPr>
          <w:sdtContent>
            <w:p>
              <w:pPr>
                <w:widowControl w:val="0"/>
                <w:jc w:val="center"/>
                <w:textAlignment w:val="center"/>
                <w:rPr>
                  <w:b/>
                  <w:bCs/>
                  <w:szCs w:val="24"/>
                </w:rPr>
              </w:pPr>
              <w:sdt>
                <w:sdtPr>
                  <w:alias w:val="Numeris"/>
                  <w:tag w:val="nr_f047ed5301124d3ca32bae916ca3c5e9"/>
                  <w:lock w:val="sdtLocked"/>
                  <w:richText/>
                </w:sdtPr>
                <w:sdtContent>
                  <w:r>
                    <w:rPr>
                      <w:b/>
                      <w:bCs/>
                      <w:szCs w:val="24"/>
                    </w:rPr>
                    <w:t>XVII</w:t>
                  </w:r>
                </w:sdtContent>
              </w:sdt>
              <w:r>
                <w:rPr>
                  <w:b/>
                  <w:bCs/>
                  <w:szCs w:val="24"/>
                </w:rPr>
                <w:t xml:space="preserve"> SKYRIUS</w:t>
              </w:r>
            </w:p>
            <w:p>
              <w:pPr>
                <w:widowControl w:val="0"/>
                <w:jc w:val="center"/>
                <w:textAlignment w:val="center"/>
                <w:rPr>
                  <w:b/>
                  <w:bCs/>
                  <w:caps/>
                  <w:szCs w:val="24"/>
                </w:rPr>
              </w:pPr>
              <w:sdt>
                <w:sdtPr>
                  <w:alias w:val="Pavadinimas"/>
                  <w:tag w:val="title_f047ed5301124d3ca32bae916ca3c5e9"/>
                  <w:lock w:val="sdtLocked"/>
                  <w:richText/>
                </w:sdtPr>
                <w:sdtContent>
                  <w:r>
                    <w:rPr>
                      <w:b/>
                      <w:bCs/>
                      <w:szCs w:val="24"/>
                    </w:rPr>
                    <w:t>NACIONALINĘ CIVILINĖS AVIACIJOS SAUGUMO KOKYBĖS KONTROLĘ VYKDANČIŲ AUDITORIŲ MOKYMAS</w:t>
                  </w:r>
                </w:sdtContent>
              </w:sdt>
            </w:p>
            <w:p>
              <w:pPr>
                <w:widowControl w:val="0"/>
                <w:jc w:val="both"/>
                <w:rPr>
                  <w:rFonts w:eastAsia="Arial"/>
                  <w:szCs w:val="24"/>
                  <w:lang w:eastAsia="ar-SA"/>
                </w:rPr>
              </w:pPr>
            </w:p>
            <w:sdt>
              <w:sdtPr>
                <w:alias w:val="2 pr. 70 p."/>
                <w:tag w:val="part_236f05b3d3774cd18fcf6cfc1a29ac2e"/>
                <w:lock w:val="sdtLocked"/>
                <w:richText/>
              </w:sdtPr>
              <w:sdtContent>
                <w:p>
                  <w:pPr>
                    <w:widowControl w:val="0"/>
                    <w:ind w:firstLine="720"/>
                    <w:jc w:val="both"/>
                    <w:rPr>
                      <w:rFonts w:eastAsia="Arial"/>
                      <w:szCs w:val="24"/>
                      <w:lang w:eastAsia="ar-SA"/>
                    </w:rPr>
                  </w:pPr>
                  <w:sdt>
                    <w:sdtPr>
                      <w:alias w:val="Numeris"/>
                      <w:tag w:val="nr_236f05b3d3774cd18fcf6cfc1a29ac2e"/>
                      <w:lock w:val="sdtLocked"/>
                      <w:richText/>
                    </w:sdtPr>
                    <w:sdtContent>
                      <w:r>
                        <w:rPr>
                          <w:rFonts w:eastAsia="Arial"/>
                          <w:szCs w:val="24"/>
                          <w:lang w:eastAsia="ar-SA"/>
                        </w:rPr>
                        <w:t>70</w:t>
                      </w:r>
                    </w:sdtContent>
                  </w:sdt>
                  <w:r>
                    <w:rPr>
                      <w:rFonts w:eastAsia="Arial"/>
                      <w:szCs w:val="24"/>
                      <w:lang w:eastAsia="ar-SA"/>
                    </w:rPr>
                    <w:t>. Šis kursas skirtas nacionalinę civilinės aviacijos saugumo kokybės kontrolę vykdantiems auditoriams.</w:t>
                  </w:r>
                </w:p>
              </w:sdtContent>
            </w:sdt>
            <w:sdt>
              <w:sdtPr>
                <w:alias w:val="2 pr. 71 p."/>
                <w:tag w:val="part_67d5b1a7fa57495aa29dcc946cf9108b"/>
                <w:lock w:val="sdtLocked"/>
                <w:richText/>
              </w:sdtPr>
              <w:sdtContent>
                <w:p>
                  <w:pPr>
                    <w:widowControl w:val="0"/>
                    <w:ind w:firstLine="720"/>
                    <w:jc w:val="both"/>
                    <w:rPr>
                      <w:rFonts w:eastAsia="Arial"/>
                      <w:szCs w:val="24"/>
                      <w:lang w:eastAsia="ar-SA"/>
                    </w:rPr>
                  </w:pPr>
                  <w:sdt>
                    <w:sdtPr>
                      <w:alias w:val="Numeris"/>
                      <w:tag w:val="nr_67d5b1a7fa57495aa29dcc946cf9108b"/>
                      <w:lock w:val="sdtLocked"/>
                      <w:richText/>
                    </w:sdtPr>
                    <w:sdtContent>
                      <w:r>
                        <w:rPr>
                          <w:rFonts w:eastAsia="Arial"/>
                          <w:szCs w:val="24"/>
                          <w:lang w:eastAsia="ar-SA"/>
                        </w:rPr>
                        <w:t>71</w:t>
                      </w:r>
                    </w:sdtContent>
                  </w:sdt>
                  <w:r>
                    <w:rPr>
                      <w:rFonts w:eastAsia="Arial"/>
                      <w:szCs w:val="24"/>
                      <w:lang w:eastAsia="ar-SA"/>
                    </w:rPr>
                    <w:t>. Šio kurso metu dėstomas 30 modulis.</w:t>
                  </w:r>
                </w:p>
              </w:sdtContent>
            </w:sdt>
            <w:sdt>
              <w:sdtPr>
                <w:alias w:val="2 pr. 72 p."/>
                <w:tag w:val="part_cc8c0443c1f44a6b8e222c72e4179ff0"/>
                <w:lock w:val="sdtLocked"/>
                <w:richText/>
              </w:sdtPr>
              <w:sdtContent>
                <w:p>
                  <w:pPr>
                    <w:widowControl w:val="0"/>
                    <w:ind w:firstLine="720"/>
                    <w:jc w:val="both"/>
                    <w:rPr>
                      <w:rFonts w:eastAsia="Arial"/>
                      <w:szCs w:val="24"/>
                      <w:lang w:eastAsia="ar-SA"/>
                    </w:rPr>
                  </w:pPr>
                  <w:sdt>
                    <w:sdtPr>
                      <w:alias w:val="Numeris"/>
                      <w:tag w:val="nr_cc8c0443c1f44a6b8e222c72e4179ff0"/>
                      <w:lock w:val="sdtLocked"/>
                      <w:richText/>
                    </w:sdtPr>
                    <w:sdtContent>
                      <w:r>
                        <w:rPr>
                          <w:rFonts w:eastAsia="Arial"/>
                          <w:szCs w:val="24"/>
                          <w:lang w:eastAsia="ar-SA"/>
                        </w:rPr>
                        <w:t>72</w:t>
                      </w:r>
                    </w:sdtContent>
                  </w:sdt>
                  <w:r>
                    <w:rPr>
                      <w:rFonts w:eastAsia="Arial"/>
                      <w:szCs w:val="24"/>
                      <w:lang w:eastAsia="ar-SA"/>
                    </w:rPr>
                    <w:t>. Šio kurso ir jo kartojimo trukmė pagal atitinkamą mokymo modulį nurodyta Programos 1 priede.</w:t>
                  </w:r>
                </w:p>
                <w:p>
                  <w:pPr>
                    <w:widowControl w:val="0"/>
                    <w:ind w:firstLine="720"/>
                    <w:jc w:val="both"/>
                    <w:rPr>
                      <w:rFonts w:eastAsia="Arial"/>
                      <w:szCs w:val="24"/>
                      <w:lang w:eastAsia="ar-SA"/>
                    </w:rPr>
                  </w:pPr>
                </w:p>
              </w:sdtContent>
            </w:sdt>
          </w:sdtContent>
        </w:sdt>
        <w:sdt>
          <w:sdtPr>
            <w:alias w:val="skyrius"/>
            <w:tag w:val="part_d411c8203ee44c8ab370595d3a126451"/>
            <w:lock w:val="sdtLocked"/>
            <w:richText/>
          </w:sdtPr>
          <w:sdtContent>
            <w:p>
              <w:pPr>
                <w:widowControl w:val="0"/>
                <w:jc w:val="center"/>
                <w:rPr>
                  <w:b/>
                  <w:bCs/>
                  <w:szCs w:val="24"/>
                </w:rPr>
              </w:pPr>
              <w:sdt>
                <w:sdtPr>
                  <w:alias w:val="Numeris"/>
                  <w:tag w:val="nr_d411c8203ee44c8ab370595d3a126451"/>
                  <w:lock w:val="sdtLocked"/>
                  <w:richText/>
                </w:sdtPr>
                <w:sdtContent>
                  <w:r>
                    <w:rPr>
                      <w:b/>
                      <w:bCs/>
                      <w:szCs w:val="24"/>
                    </w:rPr>
                    <w:t>XVIII</w:t>
                  </w:r>
                </w:sdtContent>
              </w:sdt>
              <w:r>
                <w:rPr>
                  <w:b/>
                  <w:bCs/>
                  <w:szCs w:val="24"/>
                </w:rPr>
                <w:t xml:space="preserve"> SKYRIUS</w:t>
              </w:r>
            </w:p>
            <w:p>
              <w:pPr>
                <w:widowControl w:val="0"/>
                <w:ind w:firstLine="782"/>
                <w:jc w:val="center"/>
                <w:rPr>
                  <w:rFonts w:eastAsia="Arial"/>
                  <w:b/>
                  <w:bCs/>
                  <w:szCs w:val="24"/>
                  <w:lang w:eastAsia="ar-SA"/>
                </w:rPr>
              </w:pPr>
              <w:sdt>
                <w:sdtPr>
                  <w:alias w:val="Pavadinimas"/>
                  <w:tag w:val="title_d411c8203ee44c8ab370595d3a126451"/>
                  <w:lock w:val="sdtLocked"/>
                  <w:richText/>
                </w:sdtPr>
                <w:sdtContent>
                  <w:r>
                    <w:rPr>
                      <w:b/>
                      <w:bCs/>
                      <w:szCs w:val="24"/>
                    </w:rPr>
                    <w:t>ASMENŲ, KURIEMS NELYDIMIEMS REIKIA PATEKTI Į RIBOTO PATEKIMO ZONĄ, MOKYMAS</w:t>
                  </w:r>
                </w:sdtContent>
              </w:sdt>
            </w:p>
            <w:p>
              <w:pPr>
                <w:widowControl w:val="0"/>
                <w:jc w:val="both"/>
                <w:rPr>
                  <w:rFonts w:eastAsia="Arial"/>
                  <w:szCs w:val="24"/>
                  <w:lang w:eastAsia="ar-SA"/>
                </w:rPr>
              </w:pPr>
            </w:p>
            <w:sdt>
              <w:sdtPr>
                <w:alias w:val="2 pr. 73 p."/>
                <w:tag w:val="part_bec2ebb6b944467ea62dce8d4f9dbbf4"/>
                <w:lock w:val="sdtLocked"/>
                <w:richText/>
              </w:sdtPr>
              <w:sdtContent>
                <w:p>
                  <w:pPr>
                    <w:widowControl w:val="0"/>
                    <w:ind w:firstLine="720"/>
                    <w:jc w:val="both"/>
                    <w:rPr>
                      <w:rFonts w:eastAsia="Arial"/>
                      <w:szCs w:val="24"/>
                      <w:lang w:eastAsia="ar-SA"/>
                    </w:rPr>
                  </w:pPr>
                  <w:sdt>
                    <w:sdtPr>
                      <w:alias w:val="Numeris"/>
                      <w:tag w:val="nr_bec2ebb6b944467ea62dce8d4f9dbbf4"/>
                      <w:lock w:val="sdtLocked"/>
                      <w:richText/>
                    </w:sdtPr>
                    <w:sdtContent>
                      <w:r>
                        <w:rPr>
                          <w:rFonts w:eastAsia="Arial"/>
                          <w:szCs w:val="24"/>
                          <w:lang w:eastAsia="ar-SA"/>
                        </w:rPr>
                        <w:t>73</w:t>
                      </w:r>
                    </w:sdtContent>
                  </w:sdt>
                  <w:r>
                    <w:rPr>
                      <w:rFonts w:eastAsia="Arial"/>
                      <w:szCs w:val="24"/>
                      <w:lang w:eastAsia="ar-SA"/>
                    </w:rPr>
                    <w:t>. Šis kursas skirtas asmenims, išskyrus keleivius, kuriems nelydimiems reikia patekti į oro uosto riboto patekimo zoną.</w:t>
                  </w:r>
                </w:p>
              </w:sdtContent>
            </w:sdt>
            <w:sdt>
              <w:sdtPr>
                <w:alias w:val="2 pr. 74 p."/>
                <w:tag w:val="part_889dddd9223846b188bcf0f4e31f1050"/>
                <w:lock w:val="sdtLocked"/>
                <w:richText/>
              </w:sdtPr>
              <w:sdtContent>
                <w:p>
                  <w:pPr>
                    <w:widowControl w:val="0"/>
                    <w:ind w:firstLine="720"/>
                    <w:jc w:val="both"/>
                    <w:rPr>
                      <w:rFonts w:eastAsia="Arial"/>
                      <w:szCs w:val="24"/>
                      <w:lang w:eastAsia="ar-SA"/>
                    </w:rPr>
                  </w:pPr>
                  <w:sdt>
                    <w:sdtPr>
                      <w:alias w:val="Numeris"/>
                      <w:tag w:val="nr_889dddd9223846b188bcf0f4e31f1050"/>
                      <w:lock w:val="sdtLocked"/>
                      <w:richText/>
                    </w:sdtPr>
                    <w:sdtContent>
                      <w:r>
                        <w:rPr>
                          <w:rFonts w:eastAsia="Arial"/>
                          <w:szCs w:val="24"/>
                          <w:lang w:eastAsia="ar-SA"/>
                        </w:rPr>
                        <w:t>74</w:t>
                      </w:r>
                    </w:sdtContent>
                  </w:sdt>
                  <w:r>
                    <w:rPr>
                      <w:rFonts w:eastAsia="Arial"/>
                      <w:szCs w:val="24"/>
                      <w:lang w:eastAsia="ar-SA"/>
                    </w:rPr>
                    <w:t>. Šio kurso metu dėstomi 1, 2, 3, 4, 7, 8 ir 9 moduliai.</w:t>
                  </w:r>
                </w:p>
              </w:sdtContent>
            </w:sdt>
            <w:sdt>
              <w:sdtPr>
                <w:alias w:val="2 pr. 75 p."/>
                <w:tag w:val="part_8ea6660030dd4906b86a55cff672e2f1"/>
                <w:lock w:val="sdtLocked"/>
                <w:richText/>
              </w:sdtPr>
              <w:sdtContent>
                <w:p>
                  <w:pPr>
                    <w:widowControl w:val="0"/>
                    <w:ind w:firstLine="720"/>
                    <w:jc w:val="both"/>
                    <w:rPr>
                      <w:rFonts w:eastAsia="Arial"/>
                      <w:szCs w:val="24"/>
                      <w:lang w:eastAsia="ar-SA"/>
                    </w:rPr>
                  </w:pPr>
                  <w:sdt>
                    <w:sdtPr>
                      <w:alias w:val="Numeris"/>
                      <w:tag w:val="nr_8ea6660030dd4906b86a55cff672e2f1"/>
                      <w:lock w:val="sdtLocked"/>
                      <w:richText/>
                    </w:sdtPr>
                    <w:sdtContent>
                      <w:r>
                        <w:rPr>
                          <w:rFonts w:eastAsia="Arial"/>
                          <w:szCs w:val="24"/>
                          <w:lang w:eastAsia="ar-SA"/>
                        </w:rPr>
                        <w:t>75</w:t>
                      </w:r>
                    </w:sdtContent>
                  </w:sdt>
                  <w:r>
                    <w:rPr>
                      <w:rFonts w:eastAsia="Arial"/>
                      <w:szCs w:val="24"/>
                      <w:lang w:eastAsia="ar-SA"/>
                    </w:rPr>
                    <w:t>. Šio kurso ir jo kartojimo trukmė pagal atitinkamus mokymo modulius nurodyta Programos 1 priede.</w:t>
                  </w:r>
                </w:p>
                <w:p>
                  <w:pPr>
                    <w:widowControl w:val="0"/>
                    <w:jc w:val="center"/>
                    <w:textAlignment w:val="center"/>
                    <w:rPr>
                      <w:szCs w:val="24"/>
                    </w:rPr>
                  </w:pPr>
                </w:p>
              </w:sdtContent>
            </w:sdt>
          </w:sdtContent>
        </w:sdt>
        <w:sdt>
          <w:sdtPr>
            <w:alias w:val="skyrius"/>
            <w:tag w:val="part_2ada12fca19a4428b19ab464ebfa812b"/>
            <w:lock w:val="sdtLocked"/>
            <w:richText/>
          </w:sdtPr>
          <w:sdtContent>
            <w:p>
              <w:pPr>
                <w:widowControl w:val="0"/>
                <w:jc w:val="center"/>
                <w:textAlignment w:val="center"/>
                <w:rPr>
                  <w:b/>
                  <w:bCs/>
                  <w:szCs w:val="24"/>
                </w:rPr>
              </w:pPr>
              <w:sdt>
                <w:sdtPr>
                  <w:alias w:val="Numeris"/>
                  <w:tag w:val="nr_2ada12fca19a4428b19ab464ebfa812b"/>
                  <w:lock w:val="sdtLocked"/>
                  <w:richText/>
                </w:sdtPr>
                <w:sdtContent>
                  <w:r>
                    <w:rPr>
                      <w:b/>
                      <w:bCs/>
                      <w:szCs w:val="24"/>
                    </w:rPr>
                    <w:t>XIX</w:t>
                  </w:r>
                </w:sdtContent>
              </w:sdt>
              <w:r>
                <w:rPr>
                  <w:b/>
                  <w:bCs/>
                  <w:szCs w:val="24"/>
                </w:rPr>
                <w:t xml:space="preserve"> SKYRIUS</w:t>
              </w:r>
            </w:p>
            <w:p>
              <w:pPr>
                <w:widowControl w:val="0"/>
                <w:jc w:val="center"/>
                <w:textAlignment w:val="center"/>
                <w:rPr>
                  <w:b/>
                  <w:bCs/>
                  <w:caps/>
                  <w:szCs w:val="24"/>
                </w:rPr>
              </w:pPr>
              <w:sdt>
                <w:sdtPr>
                  <w:alias w:val="Pavadinimas"/>
                  <w:tag w:val="title_2ada12fca19a4428b19ab464ebfa812b"/>
                  <w:lock w:val="sdtLocked"/>
                  <w:richText/>
                </w:sdtPr>
                <w:sdtContent>
                  <w:r>
                    <w:rPr>
                      <w:b/>
                      <w:bCs/>
                      <w:szCs w:val="24"/>
                    </w:rPr>
                    <w:t>ORO NAVIGACIJOS PASLAUGAS TEIKIANČIOS ĮMONĖS SKRYDŽIŲ VADOVŲ IR ASMENŲ, KURIEMS REIKIA NELYDIMIEMS PATEKTI Į ŠIOS ĮMONĖS KONTROLIUOJAMĄ TERITORIJĄ, MOKYMAS</w:t>
                  </w:r>
                </w:sdtContent>
              </w:sdt>
            </w:p>
            <w:p>
              <w:pPr>
                <w:widowControl w:val="0"/>
                <w:jc w:val="both"/>
                <w:rPr>
                  <w:rFonts w:eastAsia="Arial"/>
                  <w:szCs w:val="24"/>
                  <w:lang w:eastAsia="ar-SA"/>
                </w:rPr>
              </w:pPr>
            </w:p>
            <w:sdt>
              <w:sdtPr>
                <w:alias w:val="2 pr. 76 p."/>
                <w:tag w:val="part_4d1b9c05b3f641e49ad0fbc6a507c3d2"/>
                <w:lock w:val="sdtLocked"/>
                <w:richText/>
              </w:sdtPr>
              <w:sdtContent>
                <w:p>
                  <w:pPr>
                    <w:widowControl w:val="0"/>
                    <w:ind w:firstLine="720"/>
                    <w:jc w:val="both"/>
                    <w:rPr>
                      <w:rFonts w:eastAsia="Arial"/>
                      <w:szCs w:val="24"/>
                      <w:lang w:eastAsia="ar-SA"/>
                    </w:rPr>
                  </w:pPr>
                  <w:sdt>
                    <w:sdtPr>
                      <w:alias w:val="Numeris"/>
                      <w:tag w:val="nr_4d1b9c05b3f641e49ad0fbc6a507c3d2"/>
                      <w:lock w:val="sdtLocked"/>
                      <w:richText/>
                    </w:sdtPr>
                    <w:sdtContent>
                      <w:r>
                        <w:rPr>
                          <w:rFonts w:eastAsia="Arial"/>
                          <w:szCs w:val="24"/>
                          <w:lang w:eastAsia="ar-SA"/>
                        </w:rPr>
                        <w:t>76</w:t>
                      </w:r>
                    </w:sdtContent>
                  </w:sdt>
                  <w:r>
                    <w:rPr>
                      <w:rFonts w:eastAsia="Arial"/>
                      <w:szCs w:val="24"/>
                      <w:lang w:eastAsia="ar-SA"/>
                    </w:rPr>
                    <w:t>. Šis kursas skirtas oro navigacijos paslaugas teikiančioje įmonėje dirbantiems skrydžių vadovams ir asmenims, kuriems reikia nelydimiems patekti į šios įmonės kontroliuojamą teritoriją.</w:t>
                  </w:r>
                </w:p>
              </w:sdtContent>
            </w:sdt>
            <w:sdt>
              <w:sdtPr>
                <w:alias w:val="2 pr. 77 p."/>
                <w:tag w:val="part_d325fa4624cf478a8e2d1f9ce6486fb6"/>
                <w:lock w:val="sdtLocked"/>
                <w:richText/>
              </w:sdtPr>
              <w:sdtContent>
                <w:p>
                  <w:pPr>
                    <w:widowControl w:val="0"/>
                    <w:ind w:firstLine="720"/>
                    <w:jc w:val="both"/>
                    <w:rPr>
                      <w:rFonts w:eastAsia="Arial"/>
                      <w:szCs w:val="24"/>
                      <w:lang w:eastAsia="ar-SA"/>
                    </w:rPr>
                  </w:pPr>
                  <w:sdt>
                    <w:sdtPr>
                      <w:alias w:val="Numeris"/>
                      <w:tag w:val="nr_d325fa4624cf478a8e2d1f9ce6486fb6"/>
                      <w:lock w:val="sdtLocked"/>
                      <w:richText/>
                    </w:sdtPr>
                    <w:sdtContent>
                      <w:r>
                        <w:rPr>
                          <w:rFonts w:eastAsia="Arial"/>
                          <w:szCs w:val="24"/>
                          <w:lang w:eastAsia="ar-SA"/>
                        </w:rPr>
                        <w:t>77</w:t>
                      </w:r>
                    </w:sdtContent>
                  </w:sdt>
                  <w:r>
                    <w:rPr>
                      <w:rFonts w:eastAsia="Arial"/>
                      <w:szCs w:val="24"/>
                      <w:lang w:eastAsia="ar-SA"/>
                    </w:rPr>
                    <w:t xml:space="preserve">. Šio kurso metu dėstomi 1, 2, 3, 6, 8 ir 9 moduliai. </w:t>
                  </w:r>
                </w:p>
              </w:sdtContent>
            </w:sdt>
            <w:sdt>
              <w:sdtPr>
                <w:alias w:val="2 pr. 78 p."/>
                <w:tag w:val="part_1f5c8269af694b98ba8ac132d21a5584"/>
                <w:lock w:val="sdtLocked"/>
                <w:richText/>
              </w:sdtPr>
              <w:sdtContent>
                <w:p>
                  <w:pPr>
                    <w:widowControl w:val="0"/>
                    <w:ind w:firstLine="720"/>
                    <w:jc w:val="both"/>
                    <w:rPr>
                      <w:rFonts w:eastAsia="Arial"/>
                      <w:szCs w:val="24"/>
                      <w:lang w:eastAsia="ar-SA"/>
                    </w:rPr>
                  </w:pPr>
                  <w:sdt>
                    <w:sdtPr>
                      <w:alias w:val="Numeris"/>
                      <w:tag w:val="nr_1f5c8269af694b98ba8ac132d21a5584"/>
                      <w:lock w:val="sdtLocked"/>
                      <w:richText/>
                    </w:sdtPr>
                    <w:sdtContent>
                      <w:r>
                        <w:rPr>
                          <w:rFonts w:eastAsia="Arial"/>
                          <w:szCs w:val="24"/>
                          <w:lang w:eastAsia="ar-SA"/>
                        </w:rPr>
                        <w:t>78</w:t>
                      </w:r>
                    </w:sdtContent>
                  </w:sdt>
                  <w:r>
                    <w:rPr>
                      <w:rFonts w:eastAsia="Arial"/>
                      <w:szCs w:val="24"/>
                      <w:lang w:eastAsia="ar-SA"/>
                    </w:rPr>
                    <w:t>. Šio kurso ir jo kartojimo trukmė pagal atitinkamus mokymo modulius nurodyta Programos 1 priede.</w:t>
                  </w:r>
                </w:p>
                <w:p>
                  <w:pPr>
                    <w:widowControl w:val="0"/>
                    <w:jc w:val="both"/>
                    <w:rPr>
                      <w:rFonts w:eastAsia="Arial"/>
                      <w:szCs w:val="24"/>
                      <w:lang w:eastAsia="ar-SA"/>
                    </w:rPr>
                  </w:pPr>
                </w:p>
              </w:sdtContent>
            </w:sdt>
          </w:sdtContent>
        </w:sdt>
        <w:sdt>
          <w:sdtPr>
            <w:alias w:val="skyrius"/>
            <w:tag w:val="part_a7616cb26f984f23ab575c1e2839d1aa"/>
            <w:lock w:val="sdtLocked"/>
            <w:richText/>
          </w:sdtPr>
          <w:sdtContent>
            <w:p>
              <w:pPr>
                <w:widowControl w:val="0"/>
                <w:jc w:val="center"/>
                <w:rPr>
                  <w:rFonts w:eastAsia="Arial"/>
                  <w:b/>
                  <w:szCs w:val="24"/>
                  <w:lang w:eastAsia="ar-SA"/>
                </w:rPr>
              </w:pPr>
              <w:sdt>
                <w:sdtPr>
                  <w:alias w:val="Numeris"/>
                  <w:tag w:val="nr_a7616cb26f984f23ab575c1e2839d1aa"/>
                  <w:lock w:val="sdtLocked"/>
                  <w:richText/>
                </w:sdtPr>
                <w:sdtContent>
                  <w:r>
                    <w:rPr>
                      <w:rFonts w:eastAsia="Arial"/>
                      <w:b/>
                      <w:szCs w:val="24"/>
                      <w:lang w:eastAsia="ar-SA"/>
                    </w:rPr>
                    <w:t>XX</w:t>
                  </w:r>
                </w:sdtContent>
              </w:sdt>
              <w:r>
                <w:rPr>
                  <w:rFonts w:eastAsia="Arial"/>
                  <w:b/>
                  <w:szCs w:val="24"/>
                  <w:lang w:eastAsia="ar-SA"/>
                </w:rPr>
                <w:t xml:space="preserve"> SKYRIUS</w:t>
              </w:r>
            </w:p>
            <w:p>
              <w:pPr>
                <w:widowControl w:val="0"/>
                <w:ind w:firstLine="62"/>
                <w:jc w:val="center"/>
                <w:rPr>
                  <w:rFonts w:eastAsia="Arial"/>
                  <w:b/>
                  <w:szCs w:val="24"/>
                  <w:lang w:eastAsia="ar-SA"/>
                </w:rPr>
              </w:pPr>
              <w:sdt>
                <w:sdtPr>
                  <w:alias w:val="Pavadinimas"/>
                  <w:tag w:val="title_a7616cb26f984f23ab575c1e2839d1aa"/>
                  <w:lock w:val="sdtLocked"/>
                  <w:richText/>
                </w:sdtPr>
                <w:sdtContent>
                  <w:r>
                    <w:rPr>
                      <w:rFonts w:eastAsia="Arial"/>
                      <w:b/>
                      <w:szCs w:val="24"/>
                      <w:lang w:eastAsia="ar-SA"/>
                    </w:rPr>
                    <w:t>ASMENŲ, KURIEMS REIKIA BENDRŲJŲ ŽINIŲ APIE SAUGUMĄ, MOKYMAS</w:t>
                  </w:r>
                </w:sdtContent>
              </w:sdt>
            </w:p>
            <w:p>
              <w:pPr>
                <w:widowControl w:val="0"/>
                <w:jc w:val="both"/>
                <w:rPr>
                  <w:rFonts w:eastAsia="Arial"/>
                  <w:bCs/>
                  <w:szCs w:val="24"/>
                  <w:lang w:eastAsia="ar-SA"/>
                </w:rPr>
              </w:pPr>
            </w:p>
            <w:sdt>
              <w:sdtPr>
                <w:alias w:val="2 pr. 79 p."/>
                <w:tag w:val="part_b314569be0c34223a366cd0895953faf"/>
                <w:lock w:val="sdtLocked"/>
                <w:richText/>
              </w:sdtPr>
              <w:sdtContent>
                <w:p>
                  <w:pPr>
                    <w:widowControl w:val="0"/>
                    <w:ind w:firstLine="720"/>
                    <w:jc w:val="both"/>
                    <w:rPr>
                      <w:rFonts w:eastAsia="Arial"/>
                      <w:bCs/>
                      <w:szCs w:val="24"/>
                      <w:lang w:eastAsia="ar-SA"/>
                    </w:rPr>
                  </w:pPr>
                  <w:sdt>
                    <w:sdtPr>
                      <w:alias w:val="Numeris"/>
                      <w:tag w:val="nr_b314569be0c34223a366cd0895953faf"/>
                      <w:lock w:val="sdtLocked"/>
                      <w:richText/>
                    </w:sdtPr>
                    <w:sdtContent>
                      <w:r>
                        <w:rPr>
                          <w:rFonts w:eastAsia="Arial"/>
                          <w:bCs/>
                          <w:szCs w:val="24"/>
                          <w:lang w:eastAsia="ar-SA"/>
                        </w:rPr>
                        <w:t>79</w:t>
                      </w:r>
                    </w:sdtContent>
                  </w:sdt>
                  <w:r>
                    <w:rPr>
                      <w:rFonts w:eastAsia="Arial"/>
                      <w:bCs/>
                      <w:szCs w:val="24"/>
                      <w:lang w:eastAsia="ar-SA"/>
                    </w:rPr>
                    <w:t>. Šis kursas skirtas asmenims, kurie gabena patikrintą paštą arba krovinius ar gali patekti prie orlaivio atsargų arba oro uosto atsargų.</w:t>
                  </w:r>
                </w:p>
              </w:sdtContent>
            </w:sdt>
            <w:sdt>
              <w:sdtPr>
                <w:alias w:val="2 pr. 80 p."/>
                <w:tag w:val="part_1c6353355c6f4537b309ceac30a791ff"/>
                <w:lock w:val="sdtLocked"/>
                <w:richText/>
              </w:sdtPr>
              <w:sdtContent>
                <w:p>
                  <w:pPr>
                    <w:widowControl w:val="0"/>
                    <w:ind w:firstLine="720"/>
                    <w:jc w:val="both"/>
                    <w:rPr>
                      <w:rFonts w:eastAsia="Arial"/>
                      <w:bCs/>
                      <w:szCs w:val="24"/>
                      <w:lang w:eastAsia="ar-SA"/>
                    </w:rPr>
                  </w:pPr>
                  <w:sdt>
                    <w:sdtPr>
                      <w:alias w:val="Numeris"/>
                      <w:tag w:val="nr_1c6353355c6f4537b309ceac30a791ff"/>
                      <w:lock w:val="sdtLocked"/>
                      <w:richText/>
                    </w:sdtPr>
                    <w:sdtContent>
                      <w:r>
                        <w:rPr>
                          <w:rFonts w:eastAsia="Arial"/>
                          <w:bCs/>
                          <w:szCs w:val="24"/>
                          <w:lang w:eastAsia="ar-SA"/>
                        </w:rPr>
                        <w:t>80</w:t>
                      </w:r>
                    </w:sdtContent>
                  </w:sdt>
                  <w:r>
                    <w:rPr>
                      <w:rFonts w:eastAsia="Arial"/>
                      <w:bCs/>
                      <w:szCs w:val="24"/>
                      <w:lang w:eastAsia="ar-SA"/>
                    </w:rPr>
                    <w:t>. Šio kurso metu dėstomi 1, 2, 3, 8 ir 9 moduliai.</w:t>
                  </w:r>
                </w:p>
              </w:sdtContent>
            </w:sdt>
            <w:sdt>
              <w:sdtPr>
                <w:alias w:val="2 pr. 81 p."/>
                <w:tag w:val="part_b9e16466b97b4935a8492488947881fe"/>
                <w:lock w:val="sdtLocked"/>
                <w:richText/>
              </w:sdtPr>
              <w:sdtContent>
                <w:p>
                  <w:pPr>
                    <w:widowControl w:val="0"/>
                    <w:ind w:firstLine="720"/>
                    <w:jc w:val="both"/>
                    <w:rPr>
                      <w:rFonts w:eastAsia="Arial"/>
                      <w:bCs/>
                      <w:szCs w:val="24"/>
                      <w:lang w:eastAsia="ar-SA"/>
                    </w:rPr>
                  </w:pPr>
                  <w:sdt>
                    <w:sdtPr>
                      <w:alias w:val="Numeris"/>
                      <w:tag w:val="nr_b9e16466b97b4935a8492488947881fe"/>
                      <w:lock w:val="sdtLocked"/>
                      <w:richText/>
                    </w:sdtPr>
                    <w:sdtContent>
                      <w:r>
                        <w:rPr>
                          <w:rFonts w:eastAsia="Arial"/>
                          <w:bCs/>
                          <w:szCs w:val="24"/>
                          <w:lang w:eastAsia="ar-SA"/>
                        </w:rPr>
                        <w:t>81</w:t>
                      </w:r>
                    </w:sdtContent>
                  </w:sdt>
                  <w:r>
                    <w:rPr>
                      <w:rFonts w:eastAsia="Arial"/>
                      <w:bCs/>
                      <w:szCs w:val="24"/>
                      <w:lang w:eastAsia="ar-SA"/>
                    </w:rPr>
                    <w:t>. Šio kurso ir jo kartojimo trukmė pagal atitinkamus mokymo modulius nurodyta Programos 1 priede.</w:t>
                  </w:r>
                </w:p>
                <w:p>
                  <w:pPr>
                    <w:widowControl w:val="0"/>
                    <w:jc w:val="center"/>
                    <w:rPr>
                      <w:rFonts w:eastAsia="Arial"/>
                      <w:bCs/>
                      <w:szCs w:val="24"/>
                      <w:lang w:eastAsia="ar-SA"/>
                    </w:rPr>
                  </w:pPr>
                </w:p>
              </w:sdtContent>
            </w:sdt>
          </w:sdtContent>
        </w:sdt>
        <w:sdt>
          <w:sdtPr>
            <w:alias w:val="skyrius"/>
            <w:tag w:val="part_7d049bec81ac444e8a25b7d136b7b716"/>
            <w:lock w:val="sdtLocked"/>
            <w:richText/>
          </w:sdtPr>
          <w:sdtContent>
            <w:p>
              <w:pPr>
                <w:widowControl w:val="0"/>
                <w:jc w:val="center"/>
                <w:rPr>
                  <w:rFonts w:eastAsia="Arial"/>
                  <w:b/>
                  <w:szCs w:val="24"/>
                  <w:lang w:eastAsia="ar-SA"/>
                </w:rPr>
              </w:pPr>
              <w:sdt>
                <w:sdtPr>
                  <w:alias w:val="Numeris"/>
                  <w:tag w:val="nr_7d049bec81ac444e8a25b7d136b7b716"/>
                  <w:lock w:val="sdtLocked"/>
                  <w:richText/>
                </w:sdtPr>
                <w:sdtContent>
                  <w:r>
                    <w:rPr>
                      <w:rFonts w:eastAsia="Arial"/>
                      <w:b/>
                      <w:szCs w:val="24"/>
                      <w:lang w:eastAsia="ar-SA"/>
                    </w:rPr>
                    <w:t>XXI</w:t>
                  </w:r>
                </w:sdtContent>
              </w:sdt>
              <w:r>
                <w:rPr>
                  <w:rFonts w:eastAsia="Arial"/>
                  <w:b/>
                  <w:szCs w:val="24"/>
                  <w:lang w:eastAsia="ar-SA"/>
                </w:rPr>
                <w:t xml:space="preserve"> SKYRIUS</w:t>
              </w:r>
            </w:p>
            <w:p>
              <w:pPr>
                <w:widowControl w:val="0"/>
                <w:ind w:firstLine="720"/>
                <w:jc w:val="center"/>
                <w:rPr>
                  <w:b/>
                </w:rPr>
              </w:pPr>
              <w:sdt>
                <w:sdtPr>
                  <w:alias w:val="Pavadinimas"/>
                  <w:tag w:val="title_7d049bec81ac444e8a25b7d136b7b716"/>
                  <w:lock w:val="sdtLocked"/>
                  <w:richText/>
                </w:sdtPr>
                <w:sdtContent>
                  <w:r>
                    <w:rPr>
                      <w:rFonts w:eastAsia="Arial"/>
                      <w:b/>
                      <w:szCs w:val="24"/>
                      <w:lang w:eastAsia="ar-SA"/>
                    </w:rPr>
                    <w:t>UŽ KIBERNETINIO SAUGUMO PRIEMONIŲ ĮGYVENDINIMĄ IR TAIKYMĄ ATSAKINGŲ ASMENŲ</w:t>
                  </w:r>
                  <w:r>
                    <w:rPr>
                      <w:b/>
                    </w:rPr>
                    <w:t xml:space="preserve"> MOKYMAS</w:t>
                  </w:r>
                </w:sdtContent>
              </w:sdt>
            </w:p>
            <w:p>
              <w:pPr>
                <w:widowControl w:val="0"/>
                <w:ind w:firstLine="720"/>
                <w:jc w:val="both"/>
                <w:rPr>
                  <w:rFonts w:eastAsia="Arial"/>
                  <w:szCs w:val="24"/>
                  <w:lang w:eastAsia="ar-SA"/>
                </w:rPr>
              </w:pPr>
            </w:p>
            <w:sdt>
              <w:sdtPr>
                <w:alias w:val="2 pr. 82 p."/>
                <w:tag w:val="part_13d82798339e4d1b92b3c4557befbff4"/>
                <w:lock w:val="sdtLocked"/>
                <w:richText/>
              </w:sdtPr>
              <w:sdtContent>
                <w:p>
                  <w:pPr>
                    <w:widowControl w:val="0"/>
                    <w:ind w:firstLine="720"/>
                    <w:jc w:val="both"/>
                    <w:rPr>
                      <w:rFonts w:eastAsia="Arial"/>
                      <w:szCs w:val="24"/>
                      <w:lang w:eastAsia="ar-SA"/>
                    </w:rPr>
                  </w:pPr>
                  <w:sdt>
                    <w:sdtPr>
                      <w:alias w:val="Numeris"/>
                      <w:tag w:val="nr_13d82798339e4d1b92b3c4557befbff4"/>
                      <w:lock w:val="sdtLocked"/>
                      <w:richText/>
                    </w:sdtPr>
                    <w:sdtContent>
                      <w:r>
                        <w:rPr>
                          <w:rFonts w:eastAsia="Arial"/>
                          <w:szCs w:val="24"/>
                          <w:lang w:eastAsia="ar-SA"/>
                        </w:rPr>
                        <w:t>82</w:t>
                      </w:r>
                    </w:sdtContent>
                  </w:sdt>
                  <w:r>
                    <w:rPr>
                      <w:rFonts w:eastAsia="Arial"/>
                      <w:szCs w:val="24"/>
                      <w:lang w:eastAsia="ar-SA"/>
                    </w:rPr>
                    <w:t xml:space="preserve">. Šis kursas skirtas asmenims, kurių darbo funkcijos tiesiogiai susijusios su kibernetinio saugumo užtikrinimu arba kurių dalis funkcijų susijusios su kibernetiniu saugumu. </w:t>
                  </w:r>
                </w:p>
              </w:sdtContent>
            </w:sdt>
            <w:sdt>
              <w:sdtPr>
                <w:alias w:val="2 pr. 83 p."/>
                <w:tag w:val="part_703ae5a6036844fbb781be112ceff6f6"/>
                <w:lock w:val="sdtLocked"/>
                <w:richText/>
              </w:sdtPr>
              <w:sdtContent>
                <w:p>
                  <w:pPr>
                    <w:widowControl w:val="0"/>
                    <w:ind w:firstLine="720"/>
                    <w:jc w:val="both"/>
                    <w:rPr>
                      <w:rFonts w:eastAsia="Arial"/>
                      <w:szCs w:val="24"/>
                      <w:lang w:eastAsia="ar-SA"/>
                    </w:rPr>
                  </w:pPr>
                  <w:sdt>
                    <w:sdtPr>
                      <w:alias w:val="Numeris"/>
                      <w:tag w:val="nr_703ae5a6036844fbb781be112ceff6f6"/>
                      <w:lock w:val="sdtLocked"/>
                      <w:richText/>
                    </w:sdtPr>
                    <w:sdtContent>
                      <w:r>
                        <w:rPr>
                          <w:rFonts w:eastAsia="Arial"/>
                          <w:szCs w:val="24"/>
                          <w:lang w:eastAsia="ar-SA"/>
                        </w:rPr>
                        <w:t>83</w:t>
                      </w:r>
                    </w:sdtContent>
                  </w:sdt>
                  <w:r>
                    <w:rPr>
                      <w:rFonts w:eastAsia="Arial"/>
                      <w:szCs w:val="24"/>
                      <w:lang w:eastAsia="ar-SA"/>
                    </w:rPr>
                    <w:t xml:space="preserve">. Šio kurso metu dėstomas 2 ir 31 moduliai. </w:t>
                  </w:r>
                </w:p>
              </w:sdtContent>
            </w:sdt>
            <w:sdt>
              <w:sdtPr>
                <w:alias w:val="2 pr. 84 p."/>
                <w:tag w:val="part_2692ceaeb4da4f87ba242b661e99df09"/>
                <w:lock w:val="sdtLocked"/>
                <w:richText/>
              </w:sdtPr>
              <w:sdtContent>
                <w:p>
                  <w:pPr>
                    <w:widowControl w:val="0"/>
                    <w:ind w:firstLine="720"/>
                    <w:jc w:val="both"/>
                    <w:rPr>
                      <w:rFonts w:eastAsia="Arial"/>
                      <w:szCs w:val="24"/>
                      <w:lang w:eastAsia="ar-SA"/>
                    </w:rPr>
                  </w:pPr>
                  <w:sdt>
                    <w:sdtPr>
                      <w:alias w:val="Numeris"/>
                      <w:tag w:val="nr_2692ceaeb4da4f87ba242b661e99df09"/>
                      <w:lock w:val="sdtLocked"/>
                      <w:richText/>
                    </w:sdtPr>
                    <w:sdtContent>
                      <w:r>
                        <w:rPr>
                          <w:rFonts w:eastAsia="Arial"/>
                          <w:szCs w:val="24"/>
                          <w:lang w:eastAsia="ar-SA"/>
                        </w:rPr>
                        <w:t>84</w:t>
                      </w:r>
                    </w:sdtContent>
                  </w:sdt>
                  <w:r>
                    <w:rPr>
                      <w:rFonts w:eastAsia="Arial"/>
                      <w:szCs w:val="24"/>
                      <w:lang w:eastAsia="ar-SA"/>
                    </w:rPr>
                    <w:t>. Šio kurso ir jo kartojimo trukmė pagal atitinkamus mokymo modulius nurodyta Programos 1 priede.</w:t>
                  </w:r>
                </w:p>
              </w:sdtContent>
            </w:sdt>
          </w:sdtContent>
        </w:sdt>
        <w:sdt>
          <w:sdtPr>
            <w:alias w:val="pabaiga"/>
            <w:tag w:val="part_193848e8cfdd4937b3a835190c34f163"/>
            <w:lock w:val="sdtLocked"/>
            <w:richText/>
          </w:sdtPr>
          <w:sdtContent>
            <w:p>
              <w:pPr>
                <w:suppressAutoHyphens/>
                <w:jc w:val="center"/>
                <w:rPr>
                  <w:color w:val="000000"/>
                  <w:szCs w:val="24"/>
                </w:rPr>
              </w:pPr>
              <w:r>
                <w:rPr>
                  <w:color w:val="000000"/>
                  <w:szCs w:val="24"/>
                </w:rPr>
                <w:t>___________________</w:t>
              </w:r>
            </w:p>
            <w:p>
              <w:pPr>
                <w:suppressAutoHyphens/>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3 pr."/>
        <w:tag w:val="part_797361639f734664932428a281796aaa"/>
        <w:lock w:val="sdtLocked"/>
        <w:richText/>
      </w:sdtPr>
      <w:sdtContent>
        <w:p>
          <w:pPr>
            <w:ind w:left="6096"/>
            <w:sectPr>
              <w:pgSz w:w="12240" w:h="15840"/>
              <w:pgMar w:top="1440" w:right="900" w:bottom="1440" w:left="1440" w:header="708" w:footer="708" w:gutter="0"/>
              <w:pgNumType w:start="1"/>
              <w:cols w:space="708"/>
              <w:titlePg/>
              <w:docGrid w:linePitch="360"/>
            </w:sectPr>
          </w:pPr>
        </w:p>
        <w:p>
          <w:pPr>
            <w:ind w:left="6096"/>
          </w:pPr>
          <w:r>
            <w:t xml:space="preserve">Nacionalinės civilinės aviacijos </w:t>
          </w:r>
        </w:p>
        <w:p>
          <w:pPr>
            <w:ind w:left="6096"/>
          </w:pPr>
          <w:r>
            <w:t>saugumo mokymo programos</w:t>
          </w:r>
        </w:p>
        <w:p>
          <w:pPr>
            <w:ind w:left="6096"/>
            <w:rPr>
              <w:caps/>
            </w:rPr>
          </w:pPr>
          <w:sdt>
            <w:sdtPr>
              <w:alias w:val="Numeris"/>
              <w:tag w:val="nr_797361639f734664932428a281796aaa"/>
              <w:lock w:val="sdtLocked"/>
              <w:richText/>
            </w:sdtPr>
            <w:sdtContent>
              <w:r>
                <w:t>3</w:t>
              </w:r>
            </w:sdtContent>
          </w:sdt>
          <w:r>
            <w:t xml:space="preserve"> priedas</w:t>
          </w:r>
        </w:p>
        <w:p/>
        <w:p>
          <w:pPr>
            <w:suppressAutoHyphens/>
            <w:jc w:val="center"/>
            <w:textAlignment w:val="baseline"/>
            <w:rPr>
              <w:b/>
              <w:bCs/>
              <w:sz w:val="28"/>
              <w:szCs w:val="22"/>
            </w:rPr>
          </w:pPr>
          <w:sdt>
            <w:sdtPr>
              <w:alias w:val="Pavadinimas"/>
              <w:tag w:val="title_797361639f734664932428a281796aaa"/>
              <w:lock w:val="sdtLocked"/>
              <w:richText/>
            </w:sdtPr>
            <w:sdtContent>
              <w:r>
                <w:rPr>
                  <w:b/>
                  <w:bCs/>
                  <w:sz w:val="28"/>
                  <w:szCs w:val="22"/>
                </w:rPr>
                <w:t>ASMENS, SIEKIANČIO BŪTI PATVIRTINTAM SAUGUMO INSTRUKTORIUMI ARBA ŪKIO SUBJEKTU, KURIAM BŪTŲ SUTEIKTA TEISĖ VYKDYTI AVIACIJOS SAUGUMO MOKYMUS NUOTOLINIU BŪDU, ANKETA</w:t>
              </w:r>
            </w:sdtContent>
          </w:sdt>
        </w:p>
        <w:p>
          <w:pPr>
            <w:suppressAutoHyphens/>
            <w:jc w:val="both"/>
            <w:textAlignment w:val="baseline"/>
            <w:rPr>
              <w:sz w:val="22"/>
              <w:szCs w:val="18"/>
            </w:rPr>
          </w:pPr>
        </w:p>
        <w:p>
          <w:pPr>
            <w:jc w:val="center"/>
            <w:rPr>
              <w:sz w:val="18"/>
              <w:szCs w:val="18"/>
            </w:rPr>
          </w:pPr>
        </w:p>
        <w:tbl>
          <w:tblPr>
            <w:tblW w:w="9570" w:type="dxa"/>
            <w:tblCellMar>
              <w:left w:w="10" w:type="dxa"/>
              <w:right w:w="10" w:type="dxa"/>
            </w:tblCellMar>
            <w:tblLook w:val="04A0" w:firstRow="1" w:lastRow="0" w:firstColumn="1" w:lastColumn="0" w:noHBand="0" w:noVBand="1"/>
          </w:tblPr>
          <w:tblGrid>
            <w:gridCol w:w="2984"/>
            <w:gridCol w:w="101"/>
            <w:gridCol w:w="6485"/>
          </w:tblGrid>
          <w:tr>
            <w:trPr>
              <w:trHeight w:val="20"/>
            </w:trP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bCs/>
                    <w:sz w:val="20"/>
                  </w:rPr>
                </w:pPr>
                <w:r>
                  <w:rPr>
                    <w:bCs/>
                    <w:szCs w:val="24"/>
                  </w:rPr>
                  <w:t>1. ASMENS DUOMENYS</w:t>
                </w:r>
              </w:p>
            </w:tc>
          </w:tr>
          <w:tr>
            <w:trPr>
              <w:trHeight w:val="20"/>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Vardas, pavardė</w:t>
                </w:r>
              </w:p>
              <w:p>
                <w:r>
                  <w:rPr>
                    <w:sz w:val="20"/>
                  </w:rPr>
                  <w:t>(didžiosiomis raidėmis)</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4"/>
                  </w:rPr>
                </w:pPr>
              </w:p>
            </w:tc>
          </w:tr>
          <w:tr>
            <w:trPr>
              <w:trHeight w:val="847"/>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 xml:space="preserve">Asmens tapatybę patvirtinantis dokumentas ir jo numeris </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rPr>
                    <w:szCs w:val="24"/>
                  </w:rPr>
                </w:pPr>
              </w:p>
            </w:tc>
          </w:tr>
          <w:tr>
            <w:trPr>
              <w:trHeight w:val="353"/>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Gimimo data</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w:t>
                </w:r>
              </w:p>
              <w:p>
                <w:pPr>
                  <w:rPr>
                    <w:sz w:val="20"/>
                  </w:rPr>
                </w:pPr>
                <w:r>
                  <w:rPr>
                    <w:sz w:val="20"/>
                  </w:rPr>
                  <w:t xml:space="preserve">(metai)   (mėnuo)   (diena)</w:t>
                </w:r>
              </w:p>
              <w:p>
                <w:pPr>
                  <w:jc w:val="both"/>
                  <w:rPr>
                    <w:szCs w:val="24"/>
                  </w:rPr>
                </w:pPr>
              </w:p>
            </w:tc>
          </w:tr>
          <w:tr>
            <w:trPr>
              <w:trHeight w:val="589"/>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Deklaruotos gyvenamosios vietos adresas, telefono numeris, el. pašto adresas</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p>
            </w:tc>
          </w:tr>
          <w:tr>
            <w:trPr>
              <w:trHeight w:val="339"/>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Pilietybė</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rPr>
              <w:trHeight w:val="611"/>
            </w:trPr>
            <w:tc>
              <w:tcPr>
                <w:tcW w:w="30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Pridedami dokumentai</w:t>
                </w:r>
              </w:p>
            </w:tc>
            <w:tc>
              <w:tcPr>
                <w:tcW w:w="64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rFonts w:ascii="MS Gothic" w:eastAsia="MS Gothic" w:hAnsi="MS Gothic"/>
                    <w:szCs w:val="24"/>
                  </w:rPr>
                  <w:t xml:space="preserve">☐ </w:t>
                </w:r>
                <w:r>
                  <w:rPr>
                    <w:szCs w:val="24"/>
                  </w:rPr>
                  <w:t>Galiojančio asmens tapatybę patvirtinančio dokumento kopija</w:t>
                </w:r>
              </w:p>
              <w:p>
                <w:pPr>
                  <w:jc w:val="both"/>
                  <w:rPr>
                    <w:szCs w:val="24"/>
                  </w:rPr>
                </w:pPr>
                <w:r>
                  <w:rPr>
                    <w:rFonts w:ascii="MS Gothic" w:eastAsia="MS Gothic" w:hAnsi="MS Gothic"/>
                    <w:szCs w:val="24"/>
                  </w:rPr>
                  <w:t xml:space="preserve">☐ </w:t>
                </w:r>
                <w:r>
                  <w:rPr>
                    <w:szCs w:val="24"/>
                  </w:rPr>
                  <w:t xml:space="preserve">Dokumentai, patvirtinantys kandidato reputacijos </w:t>
                </w:r>
              </w:p>
              <w:p>
                <w:pPr>
                  <w:jc w:val="both"/>
                  <w:rPr>
                    <w:szCs w:val="24"/>
                  </w:rPr>
                </w:pPr>
                <w:r>
                  <w:t>nepriekaištingumą</w:t>
                </w:r>
              </w:p>
            </w:tc>
          </w:tr>
          <w:tr>
            <w:trPr>
              <w:trHeight w:val="665"/>
            </w:trP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pPr>
                <w:r>
                  <w:rPr>
                    <w:szCs w:val="24"/>
                    <w:lang w:eastAsia="lt-LT"/>
                  </w:rPr>
                  <w:t>Gyvenamoji (-osios) vieta (-os) ar valstybė (-ės), kurioje (-iose) gyvenote per pastaruosius 5 metus, ir ilgesni kaip 6 mėnesių laikotarpiai, kai gyvenote užsienyje,</w:t>
                </w:r>
                <w:r>
                  <w:t xml:space="preserve"> bei valstybės, kuriose gavote leidimą gyventi, jeigu tokį leidimą turite.</w:t>
                </w:r>
                <w:r>
                  <w:rPr>
                    <w:szCs w:val="24"/>
                    <w:lang w:eastAsia="lt-LT"/>
                  </w:rPr>
                  <w:t xml:space="preserve"> Dėstoma chronologine tvarka iki dabar.</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r>
                  <w:rPr>
                    <w:sz w:val="20"/>
                  </w:rPr>
                  <w:t xml:space="preserve">iki    dabar</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ind w:firstLine="53"/>
                  <w:jc w:val="center"/>
                  <w:rPr>
                    <w:sz w:val="20"/>
                  </w:rPr>
                </w:pPr>
                <w:r>
                  <w:rPr>
                    <w:sz w:val="20"/>
                  </w:rPr>
                  <w:t>(gyvenamosios vietos adresas, miestas, šalis)</w:t>
                </w:r>
              </w:p>
            </w:tc>
          </w:tr>
          <w:t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pPr>
                <w:r>
                  <w:rPr>
                    <w:szCs w:val="24"/>
                  </w:rPr>
                  <w:t xml:space="preserve">Darbo (mokslo) vieta (-os), kurioje (-iose) dirbote (mokėtės) </w:t>
                </w:r>
                <w:r>
                  <w:rPr>
                    <w:bCs/>
                    <w:szCs w:val="24"/>
                  </w:rPr>
                  <w:t>per pastaruosius 5 metus. Dėstoma</w:t>
                </w:r>
                <w:r>
                  <w:rPr>
                    <w:szCs w:val="24"/>
                  </w:rPr>
                  <w:t xml:space="preserve"> chronologine tvarka iki dabar,  t. y. iki prašymo pildymo datos.  </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r>
                  <w:rPr>
                    <w:sz w:val="20"/>
                  </w:rPr>
                  <w:t xml:space="preserve">iki     dabar</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ind w:firstLine="371"/>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p>
                <w:pPr>
                  <w:jc w:val="center"/>
                  <w:rPr>
                    <w:sz w:val="20"/>
                  </w:rPr>
                </w:pPr>
              </w:p>
              <w:p>
                <w:pPr>
                  <w:jc w:val="center"/>
                  <w:rPr>
                    <w:sz w:val="20"/>
                  </w:rPr>
                </w:pPr>
              </w:p>
              <w:p>
                <w:pPr>
                  <w:jc w:val="center"/>
                  <w:rPr>
                    <w:sz w:val="20"/>
                  </w:rPr>
                </w:pPr>
              </w:p>
              <w:p>
                <w:pPr>
                  <w:jc w:val="center"/>
                  <w:rPr>
                    <w:sz w:val="20"/>
                  </w:rPr>
                </w:pPr>
              </w:p>
              <w:p>
                <w:pPr>
                  <w:jc w:val="center"/>
                  <w:rPr>
                    <w:sz w:val="20"/>
                  </w:rPr>
                </w:pPr>
                <w:r>
                  <w:rPr>
                    <w:sz w:val="20"/>
                  </w:rPr>
                  <w:t>(darbovietės (mokslo įstaigos) pavadinimas, adresas, miestas, šalis, telefonas)</w:t>
                </w:r>
              </w:p>
            </w:tc>
          </w:tr>
          <w:tr>
            <w:trPr>
              <w:trHeight w:val="20"/>
            </w:trP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pPr>
                <w:r>
                  <w:rPr>
                    <w:szCs w:val="24"/>
                  </w:rPr>
                  <w:t xml:space="preserve">Per pastaruosius 5 metus </w:t>
                </w:r>
                <w:r>
                  <w:rPr>
                    <w:bCs/>
                    <w:szCs w:val="24"/>
                  </w:rPr>
                  <w:t>ilgesni kaip 28 kalendorinių dienų</w:t>
                </w:r>
                <w:r>
                  <w:rPr>
                    <w:szCs w:val="24"/>
                  </w:rPr>
                  <w:t xml:space="preserve"> periodai (pertraukos), kurių metu niekur nedirbote ir nesimokėte (jeigu tokių buvo). Trumpai paaiškinkite, ką tuo metu veikėte, ir nurodykite asmens, kuris gali tai patvirtinti, vardą, pavardę, telefono numerį. Dėstoma chronologine tvarka iki dabar, </w:t>
                </w:r>
                <w:r>
                  <w:t xml:space="preserve"> </w:t>
                </w:r>
                <w:r>
                  <w:rPr>
                    <w:szCs w:val="24"/>
                  </w:rPr>
                  <w:t xml:space="preserve">t. y. iki prašymo pildymo datos. </w:t>
                </w: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tc>
          </w:tr>
          <w:tr>
            <w:trPr>
              <w:trHeight w:val="20"/>
            </w:trPr>
            <w:tc>
              <w:tcPr>
                <w:tcW w:w="2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r>
                  <w:rPr>
                    <w:sz w:val="20"/>
                  </w:rPr>
                  <w:t>Nuo ..............-..............-..............</w:t>
                </w:r>
              </w:p>
              <w:p>
                <w:pPr>
                  <w:ind w:firstLine="371"/>
                  <w:rPr>
                    <w:sz w:val="20"/>
                  </w:rPr>
                </w:pPr>
                <w:r>
                  <w:rPr>
                    <w:sz w:val="20"/>
                  </w:rPr>
                  <w:t xml:space="preserve">(metai)   (mėnuo)   (diena)</w:t>
                </w:r>
              </w:p>
              <w:p>
                <w:pPr>
                  <w:rPr>
                    <w:sz w:val="20"/>
                  </w:rPr>
                </w:pPr>
              </w:p>
              <w:p>
                <w:pPr>
                  <w:rPr>
                    <w:sz w:val="20"/>
                  </w:rPr>
                </w:pPr>
                <w:r>
                  <w:rPr>
                    <w:sz w:val="20"/>
                  </w:rPr>
                  <w:t>iki ..............-..............-..............</w:t>
                </w:r>
              </w:p>
              <w:p>
                <w:pPr>
                  <w:rPr>
                    <w:sz w:val="20"/>
                  </w:rPr>
                </w:pPr>
                <w:r>
                  <w:rPr>
                    <w:sz w:val="20"/>
                  </w:rPr>
                  <w:t xml:space="preserve">(metai)   (mėnuo)   (diena)</w:t>
                </w:r>
              </w:p>
            </w:tc>
            <w:tc>
              <w:tcPr>
                <w:tcW w:w="65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0"/>
                  </w:rPr>
                </w:pPr>
              </w:p>
            </w:tc>
          </w:tr>
          <w:tr>
            <w:trPr>
              <w:trHeight w:val="20"/>
            </w:trP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bCs/>
                    <w:sz w:val="20"/>
                  </w:rPr>
                </w:pPr>
                <w:r>
                  <w:rPr>
                    <w:bCs/>
                    <w:szCs w:val="24"/>
                  </w:rPr>
                  <w:t>2. PATVIRTINIMAS</w:t>
                </w:r>
              </w:p>
            </w:tc>
          </w:tr>
          <w:tr>
            <w:trPr>
              <w:trHeight w:val="20"/>
            </w:trPr>
            <w:tc>
              <w:tcPr>
                <w:tcW w:w="957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left="360"/>
                  <w:jc w:val="center"/>
                  <w:rPr>
                    <w:bCs/>
                    <w:szCs w:val="24"/>
                  </w:rPr>
                </w:pPr>
                <w:r>
                  <w:rPr>
                    <w:bCs/>
                    <w:szCs w:val="24"/>
                  </w:rPr>
                  <w:t>Aš patvirtinu, kad:</w:t>
                </w:r>
              </w:p>
              <w:p>
                <w:pPr>
                  <w:ind w:firstLine="594"/>
                  <w:jc w:val="both"/>
                  <w:rPr>
                    <w:strike/>
                    <w:szCs w:val="24"/>
                  </w:rPr>
                </w:pPr>
                <w:r>
                  <w:rPr>
                    <w:szCs w:val="24"/>
                  </w:rPr>
                  <w:t>1) nebuvau nuteistas už neatsargų, nesunkų ar apysunkį nusikaltimą ir neturiu neišnykusio ar nepanaikinto teistumo;</w:t>
                </w:r>
              </w:p>
              <w:p>
                <w:pPr>
                  <w:ind w:firstLine="594"/>
                  <w:jc w:val="both"/>
                  <w:rPr>
                    <w:szCs w:val="24"/>
                  </w:rPr>
                </w:pPr>
              </w:p>
              <w:p>
                <w:pPr>
                  <w:ind w:firstLine="594"/>
                  <w:jc w:val="both"/>
                  <w:rPr>
                    <w:szCs w:val="24"/>
                  </w:rPr>
                </w:pPr>
                <w:r>
                  <w:rPr>
                    <w:szCs w:val="24"/>
                  </w:rPr>
                  <w:t xml:space="preserve">2) nebuvau nuteistas už sunkų ar labai sunkų nusikaltimą ir (arba) už teroristinius, ir (ar) su teroristine veikla susijusius nusikaltimus; </w:t>
                </w:r>
              </w:p>
              <w:p>
                <w:pPr>
                  <w:ind w:firstLine="594"/>
                  <w:jc w:val="both"/>
                  <w:rPr>
                    <w:szCs w:val="24"/>
                  </w:rPr>
                </w:pPr>
              </w:p>
              <w:p>
                <w:pPr>
                  <w:ind w:firstLine="594"/>
                  <w:jc w:val="both"/>
                  <w:rPr>
                    <w:szCs w:val="24"/>
                  </w:rPr>
                </w:pPr>
                <w:r>
                  <w:rPr>
                    <w:szCs w:val="24"/>
                  </w:rPr>
                  <w:t xml:space="preserve">3) nebuvau nuteistas už baudžiamąjį nusižengimą ir neturiu neatliktos paskirtos bausmės  (išskyrus atvejus, kai asmuo atleistas nuo bausmės atlikimo);</w:t>
                </w:r>
              </w:p>
              <w:p>
                <w:pPr>
                  <w:ind w:firstLine="594"/>
                  <w:jc w:val="both"/>
                  <w:rPr>
                    <w:szCs w:val="24"/>
                  </w:rPr>
                </w:pPr>
              </w:p>
              <w:p>
                <w:pPr>
                  <w:ind w:firstLine="594"/>
                  <w:jc w:val="both"/>
                  <w:rPr>
                    <w:szCs w:val="24"/>
                  </w:rPr>
                </w:pPr>
                <w:r>
                  <w:rPr>
                    <w:szCs w:val="24"/>
                  </w:rPr>
                  <w:t>4) per pastaruosius 2 metus iki prašymo pateikimo man nebuvo skirtos dvi ar daugiau administracinių nuobaudų už aviacijos saugumo reikalavimų pažeidimus;</w:t>
                </w:r>
              </w:p>
              <w:p>
                <w:pPr>
                  <w:ind w:firstLine="594"/>
                  <w:jc w:val="both"/>
                  <w:rPr>
                    <w:szCs w:val="24"/>
                  </w:rPr>
                </w:pPr>
              </w:p>
              <w:p>
                <w:pPr>
                  <w:tabs>
                    <w:tab w:val="left" w:pos="878"/>
                  </w:tabs>
                  <w:ind w:firstLine="594"/>
                  <w:jc w:val="both"/>
                  <w:rPr>
                    <w:szCs w:val="24"/>
                  </w:rPr>
                </w:pPr>
                <w:r>
                  <w:rPr>
                    <w:szCs w:val="24"/>
                  </w:rPr>
                  <w:t>5) neturiu ir neturėjau didinančių riziką ar keliančių grėsmę nacionaliniam saugumui ryšių su užsienio valstybių institucijomis ar tų valstybių fiziniais arba juridiniais asmenimis;</w:t>
                </w:r>
              </w:p>
              <w:p>
                <w:pPr>
                  <w:ind w:firstLine="594"/>
                  <w:jc w:val="both"/>
                  <w:rPr>
                    <w:szCs w:val="24"/>
                  </w:rPr>
                </w:pPr>
              </w:p>
              <w:p>
                <w:pPr>
                  <w:ind w:firstLine="594"/>
                  <w:jc w:val="both"/>
                  <w:rPr>
                    <w:szCs w:val="24"/>
                  </w:rPr>
                </w:pPr>
                <w:r>
                  <w:rPr>
                    <w:szCs w:val="24"/>
                  </w:rPr>
                  <w:t>6) nedalyvavau ir nedalyvauju teroristinės organizacijos ar teroristinės grupės veikloje, nepalaikiau ir nepalaikau ryšių su asmeniu, priklausančiu teroristinei organizacijai ar grupei;</w:t>
                </w:r>
              </w:p>
              <w:p>
                <w:pPr>
                  <w:jc w:val="both"/>
                  <w:rPr>
                    <w:szCs w:val="24"/>
                  </w:rPr>
                </w:pPr>
              </w:p>
              <w:p>
                <w:pPr>
                  <w:ind w:firstLine="594"/>
                  <w:jc w:val="both"/>
                  <w:rPr>
                    <w:szCs w:val="24"/>
                  </w:rPr>
                </w:pPr>
                <w:r>
                  <w:rPr>
                    <w:szCs w:val="24"/>
                  </w:rPr>
                  <w:t>7) per pastaruosius 5 metus nedalyvavau ir nedalyvauju neregistruoto judėjimo veikloje, kurioje dalyvavimas kelia grėsmę civilinės aviacijos saugumui.</w:t>
                </w:r>
              </w:p>
              <w:p>
                <w:pPr>
                  <w:ind w:firstLine="594"/>
                  <w:jc w:val="both"/>
                  <w:rPr>
                    <w:szCs w:val="24"/>
                    <w:lang w:eastAsia="ru-RU"/>
                  </w:rPr>
                </w:pPr>
              </w:p>
              <w:p>
                <w:pPr>
                  <w:ind w:firstLine="594"/>
                  <w:jc w:val="both"/>
                </w:pPr>
                <w:r>
                  <w:rPr>
                    <w:szCs w:val="24"/>
                    <w:lang w:eastAsia="ru-RU"/>
                  </w:rPr>
                  <w:t xml:space="preserve">Patvirtinu, kad visi duomenys, pateikti anketoje, yra teisingi, ir suprantu, kad jeigu paaiškės, jog mano pateikta informacija yra klaidinga ir (ar) melaginga, </w:t>
                </w:r>
                <w:r>
                  <w:rPr>
                    <w:szCs w:val="24"/>
                  </w:rPr>
                  <w:t>galiu būti traukiamas atsakomybėn Lietuvos Respublikos teisės aktų nustatyta tvarka.</w:t>
                </w:r>
              </w:p>
              <w:p>
                <w:pPr>
                  <w:ind w:firstLine="594"/>
                  <w:jc w:val="both"/>
                  <w:rPr>
                    <w:szCs w:val="24"/>
                  </w:rPr>
                </w:pPr>
                <w:r>
                  <w:rPr>
                    <w:lang w:eastAsia="ru-RU"/>
                  </w:rPr>
                  <w:t xml:space="preserve">Esu informuotas, kad mano asmens duomenys tvarkomi (taip pat renkami ir teikiami), siekiant patikrinti asmens reputaciją </w:t>
                </w:r>
                <w:r>
                  <w:t>2015 m. lapkričio 5 d. Komisijos įgyvendinimo reglamento (ES) 2015/1998, kuriuo nustatomos išsamios bendrųjų pagrindinių aviacijos saugumo standartų įgyvendinimo priemonės,</w:t>
                </w:r>
                <w:r>
                  <w:rPr>
                    <w:lang w:eastAsia="ru-RU"/>
                  </w:rPr>
                  <w:t xml:space="preserve"> priede, Lietuvos Respublikos aviacijos įstatymo 41</w:t>
                </w:r>
                <w:r>
                  <w:rPr>
                    <w:vertAlign w:val="superscript"/>
                    <w:lang w:eastAsia="ru-RU"/>
                  </w:rPr>
                  <w:t>1</w:t>
                </w:r>
                <w:r>
                  <w:rPr>
                    <w:lang w:eastAsia="ru-RU"/>
                  </w:rPr>
                  <w:t xml:space="preserve"> straipsnyje ir Nacionalinėje civilinės aviacijos saugumo mokymo programoje, patvirtintoje </w:t>
                </w:r>
                <w:r>
                  <w:t xml:space="preserve">Lietuvos Respublikos susisiekimo ministro </w:t>
                </w:r>
                <w:r>
                  <w:rPr>
                    <w:szCs w:val="24"/>
                  </w:rPr>
                  <w:t>2009 m. gegužės 4 d. įsakymu Nr. 3-193 „Dėl Nacionalinės civilinės aviacijos saugumo mokymo programos patvirtinimo“, n</w:t>
                </w:r>
                <w:r>
                  <w:t>ustatyta tvarka.</w:t>
                </w:r>
              </w:p>
              <w:p>
                <w:pPr>
                  <w:ind w:firstLine="567"/>
                  <w:jc w:val="both"/>
                </w:pPr>
              </w:p>
              <w:p>
                <w:pPr>
                  <w:ind w:firstLine="567"/>
                  <w:jc w:val="both"/>
                </w:pPr>
              </w:p>
              <w:p>
                <w:pPr>
                  <w:rPr>
                    <w:szCs w:val="24"/>
                  </w:rPr>
                </w:pPr>
              </w:p>
              <w:p>
                <w:pPr>
                  <w:rPr>
                    <w:szCs w:val="24"/>
                  </w:rPr>
                </w:pPr>
                <w:r>
                  <w:rPr>
                    <w:szCs w:val="24"/>
                  </w:rPr>
                  <w:t>...........................................................................................................................................................</w:t>
                </w:r>
              </w:p>
              <w:p>
                <w:pPr>
                  <w:ind w:left="360"/>
                  <w:jc w:val="center"/>
                  <w:rPr>
                    <w:szCs w:val="24"/>
                  </w:rPr>
                </w:pPr>
                <w:r>
                  <w:rPr>
                    <w:szCs w:val="24"/>
                  </w:rPr>
                  <w:t>(Vardas, pavardė, parašas, data)</w:t>
                </w:r>
              </w:p>
              <w:p>
                <w:pPr>
                  <w:jc w:val="center"/>
                  <w:rPr>
                    <w:b/>
                    <w:szCs w:val="24"/>
                  </w:rPr>
                </w:pPr>
              </w:p>
              <w:p>
                <w:pPr>
                  <w:jc w:val="center"/>
                  <w:rPr>
                    <w:b/>
                    <w:szCs w:val="24"/>
                  </w:rPr>
                </w:pPr>
              </w:p>
              <w:p>
                <w:pPr>
                  <w:jc w:val="center"/>
                  <w:rPr>
                    <w:b/>
                    <w:szCs w:val="24"/>
                  </w:rPr>
                </w:pPr>
              </w:p>
            </w:tc>
          </w:tr>
        </w:tbl>
        <w:p/>
        <w:p>
          <w:pPr>
            <w:rPr>
              <w:color w:val="000000"/>
              <w:szCs w:val="24"/>
              <w:lang w:eastAsia="ar-SA"/>
            </w:rPr>
          </w:pPr>
        </w:p>
        <w:p>
          <w:pPr>
            <w:tabs>
              <w:tab w:val="center" w:pos="4153"/>
              <w:tab w:val="right" w:pos="8306"/>
            </w:tabs>
            <w:jc w:val="center"/>
          </w:pPr>
          <w:r>
            <w:rPr>
              <w:rFonts w:eastAsia="MS Mincho"/>
              <w:sz w:val="20"/>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17034452811f0b070ee7f1ceefc75">
            <w:r w:rsidRPr="00532B9F">
              <w:rPr>
                <w:rFonts w:ascii="Times New Roman" w:eastAsia="MS Mincho" w:hAnsi="Times New Roman"/>
                <w:sz w:val="20"/>
                <w:i/>
                <w:iCs/>
                <w:color w:val="0000FF" w:themeColor="hyperlink"/>
                <w:u w:val="single"/>
              </w:rPr>
              <w:t>3-214</w:t>
            </w:r>
          </w:fldSimple>
          <w:r>
            <w:rPr>
              <w:rFonts w:ascii="Times New Roman" w:eastAsia="MS Mincho" w:hAnsi="Times New Roman"/>
              <w:sz w:val="20"/>
              <w:i/>
              <w:iCs/>
            </w:rPr>
            <w:t>,
2025-06-09,
paskelbta TAR 2025-06-09, i. k. 2025-10455            </w:t>
          </w:r>
        </w:p>
        <w:p/>
      </w:sdtContent>
    </w:sdt>
    <w:sdt>
      <w:sdtPr>
        <w:alias w:val="7 pr."/>
        <w:tag w:val="part_ef33787da4004571865735bb151542dd"/>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A1BBC062BE">
            <w:r w:rsidRPr="00532B9F">
              <w:rPr>
                <w:rFonts w:ascii="Times New Roman" w:eastAsia="MS Mincho" w:hAnsi="Times New Roman"/>
                <w:sz w:val="20"/>
                <w:iCs/>
                <w:color w:val="0000FF" w:themeColor="hyperlink"/>
                <w:u w:val="single"/>
              </w:rPr>
              <w:t>3-271</w:t>
            </w:r>
          </w:fldSimple>
          <w:r>
            <w:rPr>
              <w:rFonts w:ascii="Times New Roman" w:eastAsia="MS Mincho" w:hAnsi="Times New Roman"/>
              <w:sz w:val="20"/>
              <w:iCs/>
            </w:rPr>
            <w:t>,
2010-04-29,
Žin., 2010, Nr.
53-2620 (2010-05-08), i. k. 1102210ISAK0003-271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D7EC194ABF">
            <w:r w:rsidRPr="00532B9F">
              <w:rPr>
                <w:rFonts w:ascii="Times New Roman" w:eastAsia="MS Mincho" w:hAnsi="Times New Roman"/>
                <w:sz w:val="20"/>
                <w:iCs/>
                <w:color w:val="0000FF" w:themeColor="hyperlink"/>
                <w:u w:val="single"/>
              </w:rPr>
              <w:t>3-519</w:t>
            </w:r>
          </w:fldSimple>
          <w:r>
            <w:rPr>
              <w:rFonts w:ascii="Times New Roman" w:eastAsia="MS Mincho" w:hAnsi="Times New Roman"/>
              <w:sz w:val="20"/>
              <w:iCs/>
            </w:rPr>
            <w:t>,
2010-08-20,
Žin., 2010, Nr.
101-5215 (2010-08-26), i. k. 1102210ISAK0003-519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FBB035E9E5">
            <w:r w:rsidRPr="00532B9F">
              <w:rPr>
                <w:rFonts w:ascii="Times New Roman" w:eastAsia="MS Mincho" w:hAnsi="Times New Roman"/>
                <w:sz w:val="20"/>
                <w:iCs/>
                <w:color w:val="0000FF" w:themeColor="hyperlink"/>
                <w:u w:val="single"/>
              </w:rPr>
              <w:t>3-261</w:t>
            </w:r>
          </w:fldSimple>
          <w:r>
            <w:rPr>
              <w:rFonts w:ascii="Times New Roman" w:eastAsia="MS Mincho" w:hAnsi="Times New Roman"/>
              <w:sz w:val="20"/>
              <w:iCs/>
            </w:rPr>
            <w:t>,
2012-04-18,
Žin., 2012, Nr.
48-2347 (2012-04-24), i. k. 1122210ISAK0003-261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65E57B3D8">
            <w:r w:rsidRPr="00532B9F">
              <w:rPr>
                <w:rFonts w:ascii="Times New Roman" w:eastAsia="MS Mincho" w:hAnsi="Times New Roman"/>
                <w:sz w:val="20"/>
                <w:iCs/>
                <w:color w:val="0000FF" w:themeColor="hyperlink"/>
                <w:u w:val="single"/>
              </w:rPr>
              <w:t>3-180</w:t>
            </w:r>
          </w:fldSimple>
          <w:r>
            <w:rPr>
              <w:rFonts w:ascii="Times New Roman" w:eastAsia="MS Mincho" w:hAnsi="Times New Roman"/>
              <w:sz w:val="20"/>
              <w:iCs/>
            </w:rPr>
            <w:t>,
2013-03-27,
Žin., 2013, Nr.
34-1670 (2013-03-30), i. k. 1132210ISAK0003-180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7d0f0d8c111e7910a89ac20768b0f">
            <w:r w:rsidRPr="00532B9F">
              <w:rPr>
                <w:rFonts w:ascii="Times New Roman" w:eastAsia="MS Mincho" w:hAnsi="Times New Roman"/>
                <w:sz w:val="20"/>
                <w:iCs/>
                <w:color w:val="0000FF" w:themeColor="hyperlink"/>
                <w:u w:val="single"/>
              </w:rPr>
              <w:t>3-585</w:t>
            </w:r>
          </w:fldSimple>
          <w:r>
            <w:rPr>
              <w:rFonts w:ascii="Times New Roman" w:eastAsia="MS Mincho" w:hAnsi="Times New Roman"/>
              <w:sz w:val="20"/>
              <w:iCs/>
            </w:rPr>
            <w:t>,
2017-12-04,
paskelbta TAR 2017-12-04, i. k. 2017-19407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928d200d7311e8a5fc9d9b3a58917b">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2018-02-09,
paskelbta TAR 2018-02-09, i. k. 2018-02102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cfc990035911e9a5eaf2cd290f1944">
            <w:r w:rsidRPr="00532B9F">
              <w:rPr>
                <w:rFonts w:ascii="Times New Roman" w:eastAsia="MS Mincho" w:hAnsi="Times New Roman"/>
                <w:sz w:val="20"/>
                <w:iCs/>
                <w:color w:val="0000FF" w:themeColor="hyperlink"/>
                <w:u w:val="single"/>
              </w:rPr>
              <w:t>3-634</w:t>
            </w:r>
          </w:fldSimple>
          <w:r>
            <w:rPr>
              <w:rFonts w:ascii="Times New Roman" w:eastAsia="MS Mincho" w:hAnsi="Times New Roman"/>
              <w:sz w:val="20"/>
              <w:iCs/>
            </w:rPr>
            <w:t>,
2018-12-19,
paskelbta TAR 2018-12-19, i. k. 2018-20769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b4200f3711e9a5eaf2cd290f1944">
            <w:r w:rsidRPr="00532B9F">
              <w:rPr>
                <w:rFonts w:ascii="Times New Roman" w:eastAsia="MS Mincho" w:hAnsi="Times New Roman"/>
                <w:sz w:val="20"/>
                <w:iCs/>
                <w:color w:val="0000FF" w:themeColor="hyperlink"/>
                <w:u w:val="single"/>
              </w:rPr>
              <w:t>3-5</w:t>
            </w:r>
          </w:fldSimple>
          <w:r>
            <w:rPr>
              <w:rFonts w:ascii="Times New Roman" w:eastAsia="MS Mincho" w:hAnsi="Times New Roman"/>
              <w:sz w:val="20"/>
              <w:iCs/>
            </w:rPr>
            <w:t>,
2019-01-03,
paskelbta TAR 2019-01-03, i. k. 2019-00058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2876704e2b11ea8aceeadd0c5b168c">
            <w:r w:rsidRPr="00532B9F">
              <w:rPr>
                <w:rFonts w:ascii="Times New Roman" w:eastAsia="MS Mincho" w:hAnsi="Times New Roman"/>
                <w:sz w:val="20"/>
                <w:iCs/>
                <w:color w:val="0000FF" w:themeColor="hyperlink"/>
                <w:u w:val="single"/>
              </w:rPr>
              <w:t>3-80</w:t>
            </w:r>
          </w:fldSimple>
          <w:r>
            <w:rPr>
              <w:rFonts w:ascii="Times New Roman" w:eastAsia="MS Mincho" w:hAnsi="Times New Roman"/>
              <w:sz w:val="20"/>
              <w:iCs/>
            </w:rPr>
            <w:t>,
2020-02-13,
paskelbta TAR 2020-02-13, i. k. 2020-03202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735fb08b3b11ec902c973ca77da22a">
            <w:r w:rsidRPr="00532B9F">
              <w:rPr>
                <w:rFonts w:ascii="Times New Roman" w:eastAsia="MS Mincho" w:hAnsi="Times New Roman"/>
                <w:sz w:val="20"/>
                <w:iCs/>
                <w:color w:val="0000FF" w:themeColor="hyperlink"/>
                <w:u w:val="single"/>
              </w:rPr>
              <w:t>3-89</w:t>
            </w:r>
          </w:fldSimple>
          <w:r>
            <w:rPr>
              <w:rFonts w:ascii="Times New Roman" w:eastAsia="MS Mincho" w:hAnsi="Times New Roman"/>
              <w:sz w:val="20"/>
              <w:iCs/>
            </w:rPr>
            <w:t>,
2022-02-11,
paskelbta TAR 2022-02-11, i. k. 2022-02527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a0e170092311ee9978886e85107ab2">
            <w:r w:rsidRPr="00532B9F">
              <w:rPr>
                <w:rFonts w:ascii="Times New Roman" w:eastAsia="MS Mincho" w:hAnsi="Times New Roman"/>
                <w:sz w:val="20"/>
                <w:iCs/>
                <w:color w:val="0000FF" w:themeColor="hyperlink"/>
                <w:u w:val="single"/>
              </w:rPr>
              <w:t>3-298</w:t>
            </w:r>
          </w:fldSimple>
          <w:r>
            <w:rPr>
              <w:rFonts w:ascii="Times New Roman" w:eastAsia="MS Mincho" w:hAnsi="Times New Roman"/>
              <w:sz w:val="20"/>
              <w:iCs/>
            </w:rPr>
            <w:t>,
2023-06-12,
paskelbta TAR 2023-06-12, i. k. 2023-11661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417034452811f0b070ee7f1ceefc75">
            <w:r w:rsidRPr="00532B9F">
              <w:rPr>
                <w:rFonts w:ascii="Times New Roman" w:eastAsia="MS Mincho" w:hAnsi="Times New Roman"/>
                <w:sz w:val="20"/>
                <w:iCs/>
                <w:color w:val="0000FF" w:themeColor="hyperlink"/>
                <w:u w:val="single"/>
              </w:rPr>
              <w:t>3-214</w:t>
            </w:r>
          </w:fldSimple>
          <w:r>
            <w:rPr>
              <w:rFonts w:ascii="Times New Roman" w:eastAsia="MS Mincho" w:hAnsi="Times New Roman"/>
              <w:sz w:val="20"/>
              <w:iCs/>
            </w:rPr>
            <w:t>,
2025-06-09,
paskelbta TAR 2025-06-09, i. k. 2025-10455                </w:t>
          </w:r>
        </w:p>
        <w:p>
          <w:pPr>
            <w:jc w:val="both"/>
            <w:rPr>
              <w:rFonts w:ascii="Times New Roman" w:hAnsi="Times New Roman"/>
            </w:rPr>
          </w:pPr>
          <w:r>
            <w:rPr>
              <w:rFonts w:ascii="Times New Roman" w:hAnsi="Times New Roman"/>
              <w:sz w:val="20"/>
            </w:rPr>
            <w:t>Dėl Lietuvos Respublikos susisiekimo ministro 2009 m. gegužės 4 d. įsakymo Nr. 3-193 „Dėl Nacionalinės civilinės aviacijos saugumo mokymo programos patvirtinimo“ pakeitimo</w:t>
          </w:r>
        </w:p>
        <w:p>
          <w:pPr>
            <w:jc w:val="both"/>
            <w:rPr>
              <w:rFonts w:ascii="Times New Roman" w:hAnsi="Times New Roman"/>
              <w:sz w:val="20"/>
            </w:rPr>
          </w:pPr>
        </w:p>
        <w:p>
          <w:pPr>
            <w:widowControl w:val="0"/>
            <w:rPr>
              <w:rFonts w:ascii="Times New Roman" w:hAnsi="Times New Roman"/>
              <w:snapToGrid w:val="0"/>
            </w:rPr>
          </w:pPr>
        </w:p>
      </w:sdtContent>
    </w:sdt>
    <w:p/>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2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8C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D31A4"/>
  <w15:docId w15:val="{4280497A-74F6-4FA1-BBB1-22537EEAC6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02R2320&amp;locale=lt"/>
  <Relationship Id="rId11" Type="http://schemas.openxmlformats.org/officeDocument/2006/relationships/hyperlink" TargetMode="External" Target="http://eur-lex.europa.eu/legal-content/LIT/TXT/?uri=CELEX:32010R0018&amp;locale=lt"/>
  <Relationship Id="rId12" Type="http://schemas.openxmlformats.org/officeDocument/2006/relationships/hyperlink" TargetMode="External" Target="http://eur-lex.europa.eu/legal-content/LIT/TXT/?uri=CELEX:32009R0272&amp;locale=lt"/>
  <Relationship Id="rId13" Type="http://schemas.openxmlformats.org/officeDocument/2006/relationships/hyperlink" TargetMode="External" Target="http://eur-lex.europa.eu/legal-content/LIT/TXT/?uri=CELEX:32008R0300&amp;locale=lt"/>
  <Relationship Id="rId14" Type="http://schemas.openxmlformats.org/officeDocument/2006/relationships/hyperlink" TargetMode="External" Target="http://eur-lex.europa.eu/legal-content/LIT/TXT/?uri=CELEX:32013R0245&amp;locale=lt"/>
  <Relationship Id="rId15" Type="http://schemas.openxmlformats.org/officeDocument/2006/relationships/hyperlink" TargetMode="External" Target="http://eur-lex.europa.eu/legal-content/LIT/TXT/?uri=CELEX:32015R1998&amp;locale=lt"/>
  <Relationship Id="rId16" Type="http://schemas.openxmlformats.org/officeDocument/2006/relationships/hyperlink" TargetMode="External" Target="http://eur-lex.europa.eu/legal-content/LIT/TXT/?uri=CELEX:32024R2108&amp;locale=lt"/>
  <Relationship Id="rId17" Type="http://schemas.openxmlformats.org/officeDocument/2006/relationships/header" Target="header39.xml"/>
  <Relationship Id="rId18" Type="http://schemas.openxmlformats.org/officeDocument/2006/relationships/header" Target="header40.xml"/>
  <Relationship Id="rId19" Type="http://schemas.openxmlformats.org/officeDocument/2006/relationships/footer" Target="footer40.xml"/>
  <Relationship Id="rId2" Type="http://schemas.openxmlformats.org/officeDocument/2006/relationships/fontTable" Target="fontTable.xml"/>
  <Relationship Id="rId20" Type="http://schemas.openxmlformats.org/officeDocument/2006/relationships/footer" Target="footer41.xml"/>
  <Relationship Id="rId21" Type="http://schemas.openxmlformats.org/officeDocument/2006/relationships/header" Target="header41.xml"/>
  <Relationship Id="rId22" Type="http://schemas.openxmlformats.org/officeDocument/2006/relationships/footer" Target="footer42.xml"/>
  <Relationship Id="rId23" Type="http://schemas.openxmlformats.org/officeDocument/2006/relationships/hyperlink" TargetMode="External" Target="http://eur-lex.europa.eu/legal-content/LIT/TXT/?uri=CELEX:32008R0300&amp;locale=lt"/>
  <Relationship Id="rId24" Type="http://schemas.openxmlformats.org/officeDocument/2006/relationships/hyperlink" TargetMode="External" Target="http://eur-lex.europa.eu/legal-content/LIT/TXT/?uri=CELEX:32002R2320&amp;locale=lt"/>
  <Relationship Id="rId25" Type="http://schemas.openxmlformats.org/officeDocument/2006/relationships/hyperlink" TargetMode="External" Target="http://eur-lex.europa.eu/legal-content/LIT/TXT/?uri=CELEX:32010R0018&amp;locale=lt"/>
  <Relationship Id="rId26" Type="http://schemas.openxmlformats.org/officeDocument/2006/relationships/hyperlink" TargetMode="External" Target="http://eur-lex.europa.eu/legal-content/LIT/TXT/?uri=CELEX:32009R0272&amp;locale=lt"/>
  <Relationship Id="rId27" Type="http://schemas.openxmlformats.org/officeDocument/2006/relationships/hyperlink" TargetMode="External" Target="http://eur-lex.europa.eu/legal-content/LIT/TXT/?uri=CELEX:32008R0300&amp;locale=lt"/>
  <Relationship Id="rId28" Type="http://schemas.openxmlformats.org/officeDocument/2006/relationships/hyperlink" TargetMode="External" Target="http://eur-lex.europa.eu/legal-content/LIT/TXT/?uri=CELEX:32013R0245&amp;locale=lt"/>
  <Relationship Id="rId29" Type="http://schemas.openxmlformats.org/officeDocument/2006/relationships/hyperlink" TargetMode="External" Target="http://eur-lex.europa.eu/legal-content/LIT/TXT/?uri=CELEX:32015R1998&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24R2108&amp;locale=lt"/>
  <Relationship Id="rId31" Type="http://schemas.openxmlformats.org/officeDocument/2006/relationships/hyperlink" TargetMode="External" Target="http://eur-lex.europa.eu/legal-content/LIT/TXT/?uri=CELEX:32015R1998&amp;locale=lt"/>
  <Relationship Id="rId32" Type="http://schemas.openxmlformats.org/officeDocument/2006/relationships/hyperlink" TargetMode="External" Target="http://eur-lex.europa.eu/legal-content/LIT/TXT/?uri=CELEX:32015R1998&amp;locale=lt"/>
  <Relationship Id="rId33" Type="http://schemas.openxmlformats.org/officeDocument/2006/relationships/hyperlink" TargetMode="External" Target="http://eur-lex.europa.eu/legal-content/LIT/TXT/?uri=CELEX:32015R1998&amp;locale=lt"/>
  <Relationship Id="rId34" Type="http://schemas.openxmlformats.org/officeDocument/2006/relationships/hyperlink" TargetMode="External" Target="http://eur-lex.europa.eu/legal-content/LIT/TXT/?uri=CELEX:32015R1998&amp;locale=lt"/>
  <Relationship Id="rId35" Type="http://schemas.openxmlformats.org/officeDocument/2006/relationships/hyperlink" TargetMode="External" Target="http://eur-lex.europa.eu/legal-content/LIT/TXT/?uri=CELEX:32015R1998&amp;locale=lt"/>
  <Relationship Id="rId36" Type="http://schemas.openxmlformats.org/officeDocument/2006/relationships/hyperlink" TargetMode="External" Target="http://eur-lex.europa.eu/legal-content/LIT/TXT/?uri=CELEX:32015R1998&amp;locale=lt"/>
  <Relationship Id="rId37" Type="http://schemas.openxmlformats.org/officeDocument/2006/relationships/hyperlink" TargetMode="External" Target="http://eur-lex.europa.eu/legal-content/LIT/TXT/?uri=CELEX:32015R1998&amp;locale=lt"/>
  <Relationship Id="rId38" Type="http://schemas.openxmlformats.org/officeDocument/2006/relationships/hyperlink" TargetMode="External" Target="http://eur-lex.europa.eu/legal-content/LIT/TXT/?uri=CELEX:32015R1998&amp;locale=lt"/>
  <Relationship Id="rId39" Type="http://schemas.openxmlformats.org/officeDocument/2006/relationships/hyperlink" TargetMode="External" Target="http://eur-lex.europa.eu/legal-content/LIT/TXT/?uri=CELEX:32012R0965&amp;locale=lt"/>
  <Relationship Id="rId4" Type="http://schemas.microsoft.com/office/2011/relationships/people" Target="people.xml"/>
  <Relationship Id="rId40" Type="http://schemas.openxmlformats.org/officeDocument/2006/relationships/hyperlink" TargetMode="External" Target="http://eur-lex.europa.eu/legal-content/LIT/TXT/?uri=CELEX:32008R0216&amp;locale=lt"/>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0300&amp;locale=lt"/>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f88febd9d9402e8a1602ba048616e2" PartId="e84b3d24ff2a464384763829a89ad897">
    <Part Type="preambule" DocPartId="c467909d5c9f49d6acc7b1ba491a8e22" PartId="397aa96d773a4fcbb1f9b3092b93c925"/>
    <Part Type="pastraipa" DocPartId="3198db430ba5445b974c56a0d88ce003" PartId="e2a57f0aec3048578e347fc45637cde3"/>
    <Part Type="signatura" DocPartId="b727f61091d64901aa1a08d2864cbdd0" PartId="71ec1cf9ec5b44498f7b78543d93c17a"/>
  </Part>
  <Part Type="patvirtinta" Title="NACIONALINĖ CIVILINĖS AVIACIJOS SAUGUMO MOKYMO PROGRAMA" DocPartId="30875c4f83154b19a2b2ee621d2eadec" PartId="332585fa093540c9a5e79683574fef3f">
    <Part Type="skyrius" Nr="1" Title="BENDROSIOS NUOSTATOS" DocPartId="4ce3e08f3aca42eb86e49237f9cfc78b" PartId="65737b3fe1dd496d9f2e9d79e53311b4">
      <Part Type="punktas" Nr="1" Abbr="1 p." DocPartId="1616fd0957fd43e783e62f66a3682948" PartId="f678b4c49574450788cde84c9ae7986f"/>
      <Part Type="punktas" Nr="2" Abbr="2 p." DocPartId="fefc77d5f730488c89e72115d5da8ed6" PartId="f79829ff98364a75929ddf82571bdb43"/>
      <Part Type="punktas" Nr="3" Abbr="3 p." DocPartId="f608d14063264ce5b0a782928fd74180" PartId="f3089c52fcb54622bef80980415a377a"/>
    </Part>
    <Part Type="skyrius" Nr="2" Title="ASMENŲ ĮDARBINIMAS" DocPartId="4c9f380cd7d6407ea70f129aa74f4adb" PartId="43798db94c4f485dbb88b4a68fbb8ec4">
      <Part Type="punktas" Nr="4" Abbr="4 p." DocPartId="b91394d037d6422480b6572dc56e9a69" PartId="bf9e16738654468fa0215ff0dad81a44">
        <Part Type="papunktis" Nr="4.1" Abbr="4.1 pp." DocPartId="7c674960df0c4f31829ba8dbcfddfe84" PartId="57b1772adfe84872a8dfe48c62be1f22">
          <Part Type="papunktis" Nr="4.1.1" Abbr="4.1.1 pp." DocPartId="3af571d3d5e74ed98986aa7b1670be8e" PartId="98a8a217342e4c0b895e9e964b3f0608"/>
          <Part Type="papunktis" Nr="4.1.2" Abbr="4.1.2 pp." DocPartId="e52f3b7d66304d16b43cdf2e5120079d" PartId="964e69acb61a4bb8b32ed7a3dd36bca3"/>
          <Part Type="papunktis" Nr="4.1.3" Abbr="4.1.3 pp." DocPartId="b4526609a89844909e204844dac910fc" PartId="e08c18684b734822946fb380a10a2ca3"/>
          <Part Type="papunktis" Nr="4.1.4" Abbr="4.1.4 pp." DocPartId="584572b1129745608aeba009e2714b1d" PartId="688aecddbe31428eb500b641d5fb6a6a"/>
          <Part Type="papunktis" Nr="4.1.5" Abbr="4.1.5 pp." DocPartId="cede2cfb11ff449697414e800dfdcea7" PartId="f32897300c99480ba2734ba2e38943da"/>
        </Part>
        <Part Type="papunktis" Nr="4.2" Abbr="4.2 pp." DocPartId="76c27412004b482694b4d7904feb4758" PartId="56b4297e8b144234969a32569f19b3ae"/>
        <Part Type="papunktis" Nr="4.3" Abbr="4.3 pp." DocPartId="5cdc81daa9fe4ad3bf6dfa61f2556fdd" PartId="cbfdeccd0102431896b4f1051cd18976"/>
        <Part Type="papunktis" Nr="4.4" Abbr="4.4 pp." DocPartId="a8f0e07c6d1c49e99849794766487efa" PartId="76d9c32c01514c16b5d38a35abfceb2d"/>
      </Part>
      <Part Type="punktas" Nr="5" Abbr="5 p." DocPartId="7ce76242e5384c9b9ae01c1d453d4970" PartId="bc04bda5dcec4373b8afd2589dd386ed">
        <Part Type="papunktis" Nr="5.1" Abbr="5.1 pp." DocPartId="a631d9ecaf7341a2a64b9a6507ac6dd2" PartId="78f49e5ed0d8465aa15c6765a11cc462"/>
        <Part Type="papunktis" Nr="5.2" Abbr="5.2 pp." DocPartId="5495e9e178b54e6f97ae12e1e40ed4f3" PartId="e86900caf8ec44ec9c0aaafcfd51a725"/>
        <Part Type="papunktis" Nr="5.3" Abbr="5.3 pp." DocPartId="e395e582b9714af3b9c41e951614ef1f" PartId="2a8b9b78b52f454e9e1ef17c02fb260a"/>
        <Part Type="papunktis" Nr="5.4" Abbr="5.4 pp." DocPartId="a72a7c9f5c334f5eb5801010b5090456" PartId="f582552151c046628d7250ca434954e4"/>
      </Part>
      <Part Type="punktas" Nr="6" Abbr="6 p." DocPartId="559f1d0702bd4aa8a72b325df3d8ad68" PartId="40423f07c3fb4bfaad528e470c9f9f25"/>
      <Part Type="punktas" Nr="7" Abbr="7 p." DocPartId="2081a33d82434689a5821f2cf3066224" PartId="8f095160319c4a26bdc85da23483e6a0"/>
      <Part Type="punktas" Nr="8" Abbr="8 p." DocPartId="8a548e28b8634372b3580f5c80bdc11f" PartId="ebc09e1333834f419d78e381862e810d"/>
      <Part Type="punktas" Nr="9" Abbr="9 p." DocPartId="b0a5d6cd2ec5405491351e8cd17a0de1" PartId="64ac6304e88043ff9ef2001447d1abdc"/>
      <Part Type="punktas" Nr="10" Abbr="10 p." DocPartId="b05aa8c6ff884fea8dfbb6b8ca9b35eb" PartId="b9a13be0ecd7440ba8fb8d2423932e89"/>
      <Part Type="punktas" Nr="10-1" Abbr="10-1 p." DocPartId="5a0fa308649e4cf099cd95dc769e3f75" PartId="38ca4a8d8bfc4de28b6f8b0dbc755204"/>
      <Part Type="punktas" Nr="11" Abbr="11 p." DocPartId="ba81aa940cf14570a6a45a150d54ffcf" PartId="128f5c0078e147868628aa4b49b681be"/>
    </Part>
    <Part Type="skyrius" Nr="3" Title="AVIACIJOS SAUGUMO MOKYMAI IR JŲ ORGANIZAVIMAS" DocPartId="999cab1cb6ca4761b1c8ea763f42f981" PartId="16e91dbe31bc48b09d7894aa85710024">
      <Part Type="punktas" Nr="12" Abbr="12 p." DocPartId="731bcc3598ac441580fa621b230a5147" PartId="38222c58ecad4abfb67e10245fd6adc7">
        <Part Type="papunktis" Nr="12.1" Abbr="12.1 pp." DocPartId="e4091b02ed584f13b42d2ab84797b4b0" PartId="be53a567db8240f6ab25514e4246f003"/>
        <Part Type="papunktis" Nr="12.2" Abbr="12.2 pp." DocPartId="c1013104a5954a9b99a46609adf82d4f" PartId="959fa8ce9a3a42bfbe620e3ed5b9dc82"/>
        <Part Type="papunktis" Nr="12.3" Abbr="12.3 pp." DocPartId="25cf56d43de142a48e9ddfe287f20dfc" PartId="8b861688566f4d15825a629ed1c2f8b5"/>
      </Part>
      <Part Type="punktas" Nr="13" Abbr="13 p." DocPartId="9622e26cea7a40558105420fa1678007" PartId="e9b0115710a34bab8cf26c6fbf760814"/>
      <Part Type="punktas" Nr="14" Abbr="14 p." DocPartId="3d38770d2d30404c834b757ca41623a8" PartId="47ba8459727c4679a603336d398f91db"/>
      <Part Type="punktas" Nr="14-1" Abbr="14-1 p." DocPartId="2d01949190e14e5da3ab56b1a3ad4a1f" PartId="68078903eaa34c97ad6737c0c37c76e9"/>
      <Part Type="punktas" Nr="15" Abbr="15 p." DocPartId="c1285a6d7b6d4faf858935930139224c" PartId="441bf51de89844d68aa00a048ac12bcc"/>
      <Part Type="punktas" Nr="16" Abbr="16 p." DocPartId="00cc2ca1d2d14d5ba0cb400e050372a9" PartId="0ce8caf8671c4863a45050643d362e9e"/>
      <Part Type="punktas" Nr="17" Abbr="17 p." DocPartId="a64a554c77494b8aba45d3bb888a325e" PartId="03f6dc0556a54aeaab5f6749eb2ba0e6"/>
      <Part Type="punktas" Nr="18" Abbr="18 p." DocPartId="35198ad5a04a4122b75fa51afcf97b99" PartId="3d7e12a1fb4c46a7bd2f2434816ffe6a"/>
      <Part Type="punktas" Nr="19" Abbr="19 p." DocPartId="ddf5ed1dda874fe0a89dc4f0db7d8ba3" PartId="1862bffade4043148f82a31fa9cb3d4b"/>
      <Part Type="punktas" Nr="20" Abbr="20 p." DocPartId="b9c3fa5b92374ddeb75f60d7d9c9d2ed" PartId="60e502fe8ea34a8c86c623e4c5613c1e"/>
      <Part Type="punktas" Nr="21" Abbr="21 p." DocPartId="272330b4e99b4153ba82bf7acd0cd3e7" PartId="fbdd7e615be54ab2ac78e543be3ce3b9"/>
      <Part Type="punktas" Nr="22" Abbr="22 p." DocPartId="69659b4e55d5498990e066192e5940b9" PartId="de80649939f6417a88390ee55aac6876"/>
      <Part Type="punktas" Nr="23" Abbr="23 p." DocPartId="ce6b4be681f54026a26294a56f5407e3" PartId="a79c9bd829be48a0ae53d31f917dc95d"/>
      <Part Type="punktas" Nr="24" Abbr="24 p." DocPartId="7c539792b04a48a499ca8e71cd48d4b5" PartId="f79767791de84dc694ab3531880c4ade"/>
      <Part Type="punktas" Nr="25" Abbr="25 p." DocPartId="46b4fc2566db473cb2291c5f85b47ee4" PartId="ee01e420b43349f9966e15a49546013b">
        <Part Type="papunktis" Nr="25.1" Abbr="25.1 pp." DocPartId="ff618f97ef344f9593e5acbd34e67a97" PartId="ec3b361513704d43a1faa4b9cf022d78">
          <Part Type="papunktis" Nr="25.1.1" Abbr="25.1.1 pp." DocPartId="c6801fd07e644bdca558500366ab4490" PartId="59a75194679941a4927d0d69d309fd28"/>
          <Part Type="papunktis" Nr="25.1.2" Abbr="25.1.2 pp." DocPartId="17a62bde94ed4df8b17d723467346f93" PartId="842a61411dbb4305881b78e923cd9761"/>
          <Part Type="papunktis" Nr="25.1.3" Abbr="25.1.3 pp." DocPartId="18648582c7bb4a878d1cddc6dda181c5" PartId="bdc922b389514af1996c0474d610ed8b"/>
          <Part Type="papunktis" Nr="25.1.4" Abbr="25.1.4 pp." DocPartId="625728c3225d4f85a33e556330a2f3cc" PartId="e09bee9bdd0b476e8e158bcdf79adf98"/>
          <Part Type="papunktis" Nr="25.1.5" Abbr="25.1.5 pp." DocPartId="734d28bc79df448682b1863deafb2a1a" PartId="5e7eedd34dce47fbafa7ffdf5da320c3"/>
        </Part>
        <Part Type="papunktis" Nr="25.2" Abbr="25.2 pp." DocPartId="536a5f63cab5455ab9a17764ab744df2" PartId="e5a85ca6720d43beb21366253d96370f"/>
      </Part>
      <Part Type="punktas" Nr="26" Abbr="26 p." DocPartId="22eac9e0ee6e4488b5bcb59c92db8f96" PartId="5f8bffe271af4cd3ba6cf315cce0b3e4"/>
      <Part Type="punktas" Nr="27" Abbr="27 p." DocPartId="54f8acde6b074e859ac95e6b5e83910a" PartId="9632b385d4ee4797b0ea2aaec5e2efbf"/>
      <Part Type="punktas" Nr="28" Abbr="28 p." DocPartId="8dd31e8df1ce4117ba300907a72aff06" PartId="a6bf222711da465cbe6ebaaa8380e494"/>
      <Part Type="punktas" Nr="28-1" Abbr="28-1 p." DocPartId="88f9c82be11d43c8987870ab6db659e7" PartId="f1f4f944cd0341d98d9620f0f80d0476"/>
      <Part Type="punktas" Nr="29" Abbr="29 p." DocPartId="02550362702240049b526389b9340ea8" PartId="2525d0e5a27440e89c1145e3ce81987f"/>
    </Part>
    <Part Type="skyrius" Nr="4" Title="TEISĖS VYKDYTI AVIACIJOS SAUGUMO MOKYMUS SUTEIKIMO TVARKA" DocPartId="43f8a50c4a234b7280f953dbce147bd4" PartId="e12a51766f8748cb88329197ecd27ad1">
      <Part Type="punktas" Nr="30" Abbr="30 p." DocPartId="c2fafa3cc63541eaa0fb57c1ff4e3653" PartId="78cdf07d9c95413187cf34954ee66288">
        <Part Type="papunktis" Nr="30.1" Abbr="30.1 pp." DocPartId="2da72957fef9489d97d6771a7eaea535" PartId="32cc2f5b91be49fba2c3773418085d16"/>
        <Part Type="papunktis" Nr="30.2" Abbr="30.2 pp." DocPartId="ee52a64d74bb44c48e2850a5b80b706e" PartId="9e1d0cb65b5f42b5a17bc2f58c82263f"/>
        <Part Type="papunktis" Nr="30.3" Abbr="30.3 pp." DocPartId="1ebd91103e8446c98d1f7fd30220c611" PartId="5c2e39677f094750b0c0fc04cb04126a"/>
        <Part Type="papunktis" Nr="30.4" Abbr="30.4 pp." DocPartId="08fd58d8612847c1b9f2aec5da05cc6e" PartId="01bb3b2d2dac48e1be357a58d7203065"/>
        <Part Type="papunktis" Nr="30.5" Abbr="30.5 pp." DocPartId="c30aad4efeb04df1b34a54126100b1bc" PartId="8cf4d38f723440fc807153ff9a308df5"/>
        <Part Type="papunktis" Nr="30.6" Abbr="30.6 pp." DocPartId="255a6a81f03f4cb583e4d1beea7a5395" PartId="e7efad7a83e2495a9109963385e107d8"/>
        <Part Type="papunktis" Nr="30.7" Abbr="30.7 pp." DocPartId="58467f80eee4499bb8df5c9d47906447" PartId="014c4c17a7f8488abdc7d46aefd1dc49"/>
        <Part Type="papunktis" Nr="30.8" Abbr="30.8 pp." DocPartId="64aa6deefe3440b7bff060f887908b7a" PartId="6fa8428586084357b2dde84b8905f6a1"/>
        <Part Type="papunktis" Nr="30.9" Abbr="30.9 pp." DocPartId="5c347eb99096427fbc39adbce61d8dbb" PartId="a637d0baae9044f4833f4bf63217b4d6"/>
      </Part>
      <Part Type="punktas" Nr="31" Abbr="31 p." DocPartId="a95d04844c494094bdca8dc27aadaf10" PartId="52b3c987f63842e395e2198e2d09dbb8">
        <Part Type="papunktis" Nr="31.1" Abbr="31.1 pp." DocPartId="1cea293ba6d745abad823f8d7454bb2b" PartId="e4e0fee3527e4f279a140054e958a126"/>
        <Part Type="papunktis" Nr="31.2" Abbr="31.2 pp." DocPartId="b97704d0846349e6bc50d3f8666cc584" PartId="feae722f020e47b1bbea7b67958fc10e"/>
        <Part Type="papunktis" Nr="31.3" Abbr="31.3 pp." DocPartId="a65b1849b1c748febaf7f476b2196cb9" PartId="cc2796531f2441fca87cc227796e59f6"/>
        <Part Type="papunktis" Nr="31.4" Abbr="31.4 pp." DocPartId="5c8ee04294e545feabd769448b339993" PartId="24096c40c19b4436a75c277c95ff23ce"/>
        <Part Type="papunktis" Nr="31.5" Abbr="31.5 pp." DocPartId="c3db03d932e34b0fa1c523260e65c336" PartId="46e5a4957f194a5295c5ef3c7669c1d3"/>
      </Part>
      <Part Type="punktas" Nr="32" Abbr="32 p." DocPartId="59fe3a9daf7642fdbde45732f5903381" PartId="e3b55ff829754a878e8333c6e5ea0a0b"/>
      <Part Type="punktas" Nr="33" Abbr="33 p." DocPartId="d68b492fff364e97b2fb07e6c88d0348" PartId="1c484b1800c347d990d2057415870944"/>
      <Part Type="punktas" Nr="34" Abbr="34 p." DocPartId="46238bbda57b426ab7a924362d4edbbf" PartId="073dbf70c6ed4234b08c47122e4887c1"/>
      <Part Type="punktas" Nr="35" Abbr="35 p." DocPartId="8c136fabac3b4b86a5cb34b21a0a3bc2" PartId="d479d7c742ba48e1a9ec988e4d4724d0"/>
      <Part Type="punktas" Nr="36" Abbr="36 p." DocPartId="db0d4df81aa347898040e638d19a3dbd" PartId="f392e251eb724f8cb70dce3e31ca4d3e"/>
      <Part Type="punktas" Nr="37" Abbr="37 p." DocPartId="7a40ac4bea504414b5b075a8998c6ae3" PartId="b1449464e0644a57bb2028745669f49b"/>
      <Part Type="punktas" Nr="38" Abbr="38 p." DocPartId="ac8db41bf9f74deea66609632d628b39" PartId="22ffec247da545fa8b7dff882a54e06b"/>
      <Part Type="punktas" Nr="39" Abbr="39 p." DocPartId="9988f2cc4de541b3afa5156f3dd1b61a" PartId="774a0b925a7d46f6ac865c333f805a87"/>
      <Part Type="punktas" Nr="40" Abbr="40 p." DocPartId="49e7ff1e0b614460a2cffe66187d5f61" PartId="63aebe613154403389a8c5a60e702d88"/>
      <Part Type="punktas" Nr="41" Abbr="41 p." DocPartId="67b88d0b6ebc4644ab73334d45a0effa" PartId="3211b3492b224e67b3adf31070e92b60"/>
      <Part Type="punktas" Nr="41-1" Abbr="41-1 p." DocPartId="33838ef1ca624926aa9ce009370d4158" PartId="c0c627ea4432476eb6f83c60a061d81a"/>
    </Part>
    <Part Type="skyrius" Nr="5" Title="DARBUOTOJŲ ATESTAVIMAS" DocPartId="36e48fb13e9949dbab8bd11c8732511c" PartId="50deeaf03d8f4fcaaeeef1843270a6a2">
      <Part Type="punktas" Nr="42" Abbr="42 p." DocPartId="b1891f1856ee434287753d1ce51524bd" PartId="3aa9bd01421a4630bef8c1e0fad88b22"/>
      <Part Type="punktas" Nr="43" Abbr="43 p." DocPartId="7a0ad52db4ad4375be10513de34247f9" PartId="e238a7a869294bf29251944e05391d5e">
        <Part Type="papunktis" Nr="43.1" Abbr="43.1 pp." DocPartId="17b1459502a14bdd989a3c0b70499a20" PartId="596b0abdb835420ba2028961f8b3ec40"/>
        <Part Type="papunktis" Nr="43.2" Abbr="43.2 pp." DocPartId="7e2dc395d30743e3b62a13f1562f8b0b" PartId="fbcc5c4386bd45af81a066ca6529579a"/>
      </Part>
      <Part Type="punktas" Nr="44" Abbr="44 p." DocPartId="db49fedf7e2e407ebf5c8a85ab0e7288" PartId="06644039fabe4bab86513e4adf5c27e9"/>
      <Part Type="punktas" Nr="45" Abbr="45 p." DocPartId="d6b243121798499f83f7609615124f62" PartId="8ba0b25f19f043f9b1598773a258f700"/>
      <Part Type="punktas" Nr="46" Abbr="46 p." DocPartId="b943132a983149bbb816578673e9e055" PartId="07c564fdbc754c0facd365ac3d0499e0"/>
      <Part Type="punktas" Nr="47" Abbr="47 p." DocPartId="d7f40c356ae94e22ba56f2301fa9ae5f" PartId="f48e61d4dac849e18184ac8b1cad841f"/>
      <Part Type="punktas" Nr="48" Abbr="48 p." DocPartId="5ff6cf1d70aa4b3cb135e521f1278e16" PartId="406ab7bdb6944fe294c2d58c45ccf932"/>
      <Part Type="punktas" Nr="49" Abbr="49 p." DocPartId="3ab98e3cfd2e411fb1f2dd0fb336d546" PartId="6e859be144fc4f559a32d86506309b1d"/>
      <Part Type="punktas" Nr="50" Abbr="50 p." DocPartId="7f6179e82f6147b7b295c14bca8f7c67" PartId="1c5a062adcaf45e38a7f327c80615520">
        <Part Type="papunktis" Nr="50.1" Abbr="50.1 pp." DocPartId="ae31c35e463541b8b9d50866ef9e3d8b" PartId="ad3f63d5cb1a4b65a8446ed2adf104a6"/>
        <Part Type="papunktis" Nr="50.2" Abbr="50.2 pp." DocPartId="e9a709c451dd4b139d891127c37ce6b7" PartId="f8433d6fa5454d19a95198974dcd5eec"/>
        <Part Type="papunktis" Nr="50.3" Abbr="50.3 pp." DocPartId="d5531d810be04c5db4b9b72246671a1c" PartId="a72ee088248a480fa8a3b47ce229c51e"/>
        <Part Type="papunktis" Nr="50.4" Abbr="50.4 pp." DocPartId="0def612ac195425ca62aaec8f9968f5a" PartId="60a1c767adc2406daa52ce43095777f0"/>
      </Part>
      <Part Type="punktas" Nr="51" Abbr="51 p." DocPartId="68713650649a42558df697da8b4db3fc" PartId="51115faaf41342beb2b176ac6c09e6fa"/>
      <Part Type="punktas" Nr="52" Abbr="52 p." DocPartId="fedbfd4cee594af7a4a3fb8e8dad3988" PartId="1ac664fe8fa042eb9f83bd51ec5eed6f"/>
    </Part>
    <Part Type="skyrius" Nr="6" Title="ASMENS DUOMENŲ TVARKYMAS" DocPartId="400df578a41349c68f3931c99bf23541" PartId="97dc79ee51a34d6cbd23a852992469d5">
      <Part Type="punktas" Nr="53" Abbr="53 p." DocPartId="6dd6bc4dfa6f4bc29c1f93af7ef9e938" PartId="5b3d9c6336f24534a73a1706c734d36a"/>
      <Part Type="punktas" Nr="54" Abbr="54 p." DocPartId="b8fe3407f0d74d23a9e57dac5483e013" PartId="5905ff61543f4c96aae21c79447caa0f"/>
      <Part Type="punktas" Nr="55" Abbr="55 p." DocPartId="9ad01aef34e14a56839e047abfa7d7da" PartId="3436f5cc8cbf42a1877476fb6ca2aedb"/>
    </Part>
    <Part Type="skyrius" Nr="7" Title="BAIGIAMOSIOS NUOSTATOS" DocPartId="d973e4acdefc43b888568bf524d54cd6" PartId="1f61e33fcd7d41049312ce6f965e31c5">
      <Part Type="punktas" Nr="56" Abbr="56 p." DocPartId="f0fd0dbc9dad4cedb3792c71fd495bff" PartId="b3e5bd1177bb442094ff57883eb9a775"/>
      <Part Type="punktas" Nr="57" Abbr="57 p." DocPartId="ddda42af77e747df9602b0f709a6ecf1" PartId="ffee1fce1fe64ab684e16c16faeaea3e"/>
    </Part>
    <Part Type="pabaiga" DocPartId="7b552198e38446f786627bd08dd3fbca" PartId="4e649827b35b4a2c84101ef9c2256bf0"/>
  </Part>
  <Part Type="priedas" Nr="1" Abbr="1 pr." Title="AVIACIJOS SAUGUMO MOKYMO MODULIŲ SĄRAŠAS" DocPartId="acfe2d4a48f04aa38693840793e21a05" PartId="232498bc655948a89a50d3af910baa0d"/>
  <Part Type="priedas" Nr="2" Abbr="2 pr." Title="AVIACIJOS SAUGUMO MOKYMO REIKALAVIMAI ATITINKAMŲ KATEGORIJŲ DARBUOTOJAMS" DocPartId="8ba5cc16008c49c8a74bf782abc51032" PartId="2c5d2defdc6449bcb03e07dd6a126929">
    <Part Type="skyrius" Nr="1" Title="KELEIVIUS, KITUS NEI KELEIVIAI ASMENIS, RANKINĮ BAGAŽĄ IR NEŠAMUS DAIKTUS TIKRINANČIŲ ASMENŲ MOKYMAS" DocPartId="aa96a397686c48d2ba66505a95dad5e4" PartId="753ea2d2546b4af59dc4e3d52b21c9dc">
      <Part Type="punktas" Nr="1" Abbr="2 pr. 1 p." DocPartId="00ce118bc42a40f49a1c8b65011e0292" PartId="437dd827cf644133bb548d39a0fbc4d7"/>
      <Part Type="punktas" Nr="2" Abbr="2 pr. 2 p." DocPartId="99568b27ba0749e3b334b8b8e1c0e189" PartId="92e64a308c0345b09076db88f3ba3658"/>
      <Part Type="punktas" Nr="3" Abbr="2 pr. 3 p." DocPartId="c01f39b5a13b495ca1b7406163822967" PartId="2495fc642e5046abb6bd35bc20ef878e"/>
      <Part Type="punktas" Nr="4" Abbr="2 pr. 4 p." DocPartId="d0d3fb8aa28e4866926863556d0a00fc" PartId="480a4ef68b4f4098b920e041342f57a7">
        <Part Type="papunktis" Nr="4.1" Abbr="2 pr. 4.1 pp." DocPartId="96541eae48dd4951b2c063aa628c3a0d" PartId="737baf057149474f80e0ff83d1a1a4e5"/>
        <Part Type="papunktis" Nr="4.2" Abbr="2 pr. 4.2 pp." DocPartId="dc7a23d4369049feb400c99be8e56a42" PartId="1783eb6aacd74ccf80f4be779b69bd2a">
          <Part Type="papunktis" Nr="4.2.1" Abbr="2 pr. 4.2.1 pp." DocPartId="03d7638b1faf496f9f1b904749596c9a" PartId="ba370fbcf369438dbd4e57bf6ba5549e"/>
          <Part Type="papunktis" Nr="4.2.2" Abbr="2 pr. 4.2.2 pp." DocPartId="514893a7cbc94034afe242eb7594f681" PartId="efe426604827451da68533710c745f76"/>
          <Part Type="papunktis" Nr="4.2.3" Abbr="2 pr. 4.2.3 pp." DocPartId="236ee64c9ef44a159d75cb9cad4add30" PartId="cff2bea0f3e94be7b6b251f7820896cc"/>
          <Part Type="papunktis" Nr="4.2.4" Abbr="2 pr. 4.2.4 pp." DocPartId="38b28dff0dd44f67b012bdbdeb5a1e38" PartId="67213be3b7da45a1bd0383e63a5c6b78"/>
        </Part>
      </Part>
      <Part Type="punktas" Nr="5" Abbr="2 pr. 5 p." DocPartId="e5aa104c3bad43b3bc062f7bef83bba9" PartId="5b71f07f804b402fbae5b8fa4a21718f"/>
    </Part>
    <Part Type="skyrius" Nr="2" Title="KROVINIŲ SKYRIAUS BAGAŽĄ TIKRINANČIŲ ASMENŲ MOKYMAS" DocPartId="c32e29510a3342319cb41d6c5832df1a" PartId="b030be1c253249aebeedad0248b1b210">
      <Part Type="punktas" Nr="6" Abbr="2 pr. 6 p." DocPartId="168944fcb3f2424d903fa2381c747776" PartId="65a230aa29f54df08e2be5b3cf594c66"/>
      <Part Type="punktas" Nr="7" Abbr="2 pr. 7 p." DocPartId="de953cecaad5404b89a76930f7241c09" PartId="4172d72a0b5a4ae8a3e5ecf514dda2aa"/>
      <Part Type="punktas" Nr="8" Abbr="2 pr. 8 p." DocPartId="246e8b6fc8c4403fb06295149605c77d" PartId="98f611c7d3b843fa9f0060f2bd1802f9"/>
      <Part Type="punktas" Nr="9" Abbr="2 pr. 9 p." DocPartId="358ae7ee5b9244878712fffeac302f4b" PartId="2faa0e6d2d664be3a336f42c4ec62309">
        <Part Type="papunktis" Nr="9.1" Abbr="2 pr. 9.1 pp." DocPartId="9e58e60bbda54640b3d83b4327ef7d16" PartId="244f8ec795e547e3ab9eb89357355248"/>
        <Part Type="papunktis" Nr="9.2" Abbr="2 pr. 9.2 pp." DocPartId="80c85ec593274455833ceb66465790dd" PartId="9a6af1d414b24b12a60ca0f8e9518099">
          <Part Type="papunktis" Nr="9.2.1" Abbr="2 pr. 9.2.1 pp." DocPartId="e156392178834cdcab08b80880d776fc" PartId="12986aec41bc47998a71e24c555855f7"/>
          <Part Type="papunktis" Nr="9.2.2" Abbr="2 pr. 9.2.2 pp." DocPartId="0bc8e264749b47d395d31134dc6b6315" PartId="aa85fd1f273e4525b4f86c94969dcd0e"/>
          <Part Type="papunktis" Nr="9.2.3" Abbr="2 pr. 9.2.3 pp." DocPartId="2c90fa0e3cc24fabaab0d3df3e43a689" PartId="3958a91b59764ca4b992b4edd24de044"/>
        </Part>
      </Part>
      <Part Type="punktas" Nr="10" Abbr="2 pr. 10 p." DocPartId="0fd19f89a92f4672a795d89a0098f854" PartId="176a456c757a4658b49daa85b4a82d0c"/>
    </Part>
    <Part Type="skyrius" Nr="3" Title="KROVINIUS IR PAŠTĄ TIKRINANČIŲ ASMENŲ MOKYMAS" DocPartId="d1fb96fb46214de0b11fab696af95f5b" PartId="bfd9bba62cc548fe9b6e78bb88a4325d">
      <Part Type="punktas" Nr="11" Abbr="2 pr. 11 p." DocPartId="ca653170f20d4903ba87f51b22e73e99" PartId="b0fcf8bfbb4c4d47bd84499a21630c86"/>
      <Part Type="punktas" Nr="12" Abbr="2 pr. 12 p." DocPartId="5c89e73b9d6945d7869c72e94f68095b" PartId="117620a9430a49a2af15c422c71b6319"/>
      <Part Type="punktas" Nr="13" Abbr="2 pr. 13 p." DocPartId="ef14aea0b26e4e08805eb4c18ec3e862" PartId="786abf0376d94505bf38a549008d4d39"/>
      <Part Type="punktas" Nr="14" Abbr="2 pr. 14 p." DocPartId="7b4f6043300b4a3dbf2d9021ca04d549" PartId="556d0afc331d467ebee6890fdeab7e9c">
        <Part Type="papunktis" Nr="14.1" Abbr="2 pr. 14.1 pp." DocPartId="f37dfc1832e24e75937de31c7fe45118" PartId="4492dbb25b82444492e3cd6ab731bc95"/>
        <Part Type="papunktis" Nr="14.2" Abbr="2 pr. 14.2 pp." DocPartId="ae6812b6b8d141aa9151800650f476df" PartId="7ca1dcd9b88d4a419fca3b6f4b2d4bb8">
          <Part Type="papunktis" Nr="14.2.1" Abbr="2 pr. 14.2.1 pp." DocPartId="4389d98c49c74b11acf34fbf8cd4fff5" PartId="93d05ce7b25f4678bd59ddeb54883501"/>
          <Part Type="papunktis" Nr="14.2.2" Abbr="2 pr. 14.2.2 pp." DocPartId="527ff30944b84309a0b1a619dc4ef856" PartId="2e642eec52224a809532e0e8fe05139c"/>
          <Part Type="papunktis" Nr="14.2.3" Abbr="2 pr. 14.2.3 pp." DocPartId="3fdd3c3690e0490ab77a8674790d9981" PartId="449709c9b24c45608970f35a49171b0d"/>
        </Part>
      </Part>
      <Part Type="punktas" Nr="15" Abbr="2 pr. 15 p." DocPartId="8749b3b04baf4fabbeb02b5803a8e221" PartId="e6f47f68afd448c19eb069fad3e10519"/>
    </Part>
    <Part Type="skyrius" Nr="4" Title="KROVINIŲ IR PAŠTO SAUGUMO KONTROLĘ, IŠSKYRUS PATIKRINIMĄ, VYKDANČIŲ ASMENŲ IR ASMENŲ, GALINČIŲ BE PRIEŽIŪROS PATEKTI PRIE ATPAŽĮSTAMO ORO TRANSPORTO KROVINIO AR ATPAŽĮSTAMO ORO PAŠTO, KURIŲ REIKALAUJAMA SAUGUMO KONTROLĖ JAU ATLIKTA, MOKYMAS" DocPartId="9661c4ab87114712893b3a4321c84e36" PartId="b849e309e2434955805d2ebb191887aa">
      <Part Type="punktas" Nr="16" Abbr="2 pr. 16 p." DocPartId="8bcef861d205493c8ce9399a0dc44505" PartId="06626aac575f4009af7ccd06db7ad5cb"/>
      <Part Type="punktas" Nr="17" Abbr="2 pr. 17 p." DocPartId="eb6987b1d0a447b18b8e6c87f73eec93" PartId="2938f69e0c7e4cfb96db923817521178"/>
      <Part Type="punktas" Nr="18" Abbr="2 pr. 18 p." DocPartId="0ece25add75c4cf8b36ed1ad0e9c0f71" PartId="4ab44fe18cf042e6b6a13c7d54af0d42"/>
      <Part Type="punktas" Nr="19" Abbr="2 pr. 19 p." DocPartId="7e962b64c06b4e068a127d2d6921cae2" PartId="75bc9f0a7c1e463a9ecaed3de78d3937"/>
    </Part>
    <Part Type="skyrius" Nr="5" Title="ORO UOSTO ATSARGAS TIKRINANČIŲ ASMENŲ MOKYMAS" DocPartId="311bbfb376a6462ca041cbe56d7cb3f3" PartId="557cda7af3144abca5e85d703a1d54de">
      <Part Type="punktas" Nr="20" Abbr="2 pr. 20 p." DocPartId="f97661d97b1848c79b9a17780fc2e108" PartId="7e32e54d7409485f8670fa4f37f23676"/>
      <Part Type="punktas" Nr="21" Abbr="2 pr. 21 p." DocPartId="5e9bdebcda0c428fb852b0fa01d4c889" PartId="cbef8f38e3794e0c8b359e424ebc4e8f"/>
      <Part Type="punktas" Nr="22" Abbr="2 pr. 22 p." DocPartId="ea0ffba55a8e496ebc879d87859ca86b" PartId="8cd97118d7f74f1f8471501736e1e8ce"/>
      <Part Type="punktas" Nr="23" Abbr="2 pr. 23 p." DocPartId="db2bbd34788c4730998b3db8080c82a2" PartId="5cb71cd25b90413a911dc2607dd93dd5">
        <Part Type="papunktis" Nr="23.1" Abbr="2 pr. 23.1 pp." DocPartId="21d1fbc7d10c425f91f5cf72c46ccba9" PartId="914256ba7ec14f98a34295cefc616071"/>
        <Part Type="papunktis" Nr="23.2" Abbr="2 pr. 23.2 pp." DocPartId="7d274a6b65934a66802727c6eb9fdfbe" PartId="2ee0bbf9eaf84be083fae286d64a35cd">
          <Part Type="papunktis" Nr="23.2.1" Abbr="2 pr. 23.2.1 pp." DocPartId="715535a5d40a4904b207613551762b93" PartId="79063f9f680e4f6cabc8a5fa2926e3a0"/>
          <Part Type="papunktis" Nr="23.2.2" Abbr="2 pr. 23.2.2 pp." DocPartId="be24189dd21f485db8d15bb01b27b661" PartId="0ad22cbf58df49ee889a923c73869cf7"/>
          <Part Type="papunktis" Nr="23.2.3" Abbr="2 pr. 23.2.3 pp." DocPartId="0cbfb0eb0e2d436c87e0ad1163ab2a42" PartId="9d9c169102af4f2e8ad8e0957be2d67f"/>
        </Part>
      </Part>
      <Part Type="punktas" Nr="24" Abbr="2 pr. 24 p." DocPartId="06777c304d8942b9ac11a0031d578fd5" PartId="1fc9e154ff794c448c24a2c47348bb70"/>
    </Part>
    <Part Type="skyrius" Nr="6" Title="ORO UOSTO ATSARGŲ SAUGUMO KONTROLĘ, IŠSKYRUS PATIKRINIMĄ, VYKDANČIŲ ASMENŲ MOKYMAS" DocPartId="bcd338d0f71b4b3c9ecf365fec55025c" PartId="08df5d9d848c4f078faf60ca365b459a">
      <Part Type="punktas" Nr="25" Abbr="2 pr. 25 p." DocPartId="08828a928d8547949581fec6a849b80c" PartId="1b3c36060d8a48dbbd1088b45e100711"/>
      <Part Type="punktas" Nr="26" Abbr="2 pr. 26 p." DocPartId="635fc05311b4449c8fc4e7c62735e682" PartId="222dbccc452946208fc5a255103c2d54"/>
      <Part Type="punktas" Nr="27" Abbr="2 pr. 27 p." DocPartId="4e40f95ceda84b2e916fe97e667e8529" PartId="57d85f1ec25c4dc3a97eca2e6b72eb75"/>
      <Part Type="punktas" Nr="28" Abbr="2 pr. 28 p." DocPartId="078e7a5225e34aab90d6e709e6526465" PartId="32bc87f07b334503b6739e83ea63b586"/>
    </Part>
    <Part Type="skyrius" Nr="7" Title="ORLAIVIO ATSARGAS TIKRINANČIŲ ASMENŲ MOKYMAS" DocPartId="c66a410e126f428f9f6dc410afb50153" PartId="4944b9d39bd942a69bf8f98b5223a98e">
      <Part Type="punktas" Nr="29" Abbr="2 pr. 29 p." DocPartId="afccdc2613c1485490cfdf22160a92f5" PartId="ca898ccf937040cf8392bc0c94e9ec4e"/>
      <Part Type="punktas" Nr="30" Abbr="2 pr. 30 p." DocPartId="cf5f11f5d3a54394a4440647389f11f3" PartId="1770586d26e042a4ba6ac6d221f05d69"/>
      <Part Type="punktas" Nr="31" Abbr="2 pr. 31 p." DocPartId="e0ec74ae2b0a44e1ab46f3dab9c342e1" PartId="e6f62d76ca0245739acacb7c91f2fdbb"/>
      <Part Type="punktas" Nr="32" Abbr="2 pr. 32 p." DocPartId="71bf62967ae44599aafdd94cdc5429bb" PartId="31ebe7b31bfb42119fa2fa12363d312b">
        <Part Type="papunktis" Nr="32.1" Abbr="2 pr. 32.1 pp." DocPartId="d48f941ba15544518415cdd106b93333" PartId="f5307338e40745c084005050bccb4266"/>
        <Part Type="papunktis" Nr="32.2" Abbr="2 pr. 32.2 pp." DocPartId="8bcd506b2045467abff0cab8a531ecbe" PartId="88b7d0f8cb7843949dc2284ed6cc377e">
          <Part Type="papunktis" Nr="32.2.1" Abbr="2 pr. 32.2.1 pp." DocPartId="fe22e0e89f9f4f929dfefafaadb66384" PartId="49e59fb637fb42daa34c32ae745c5636"/>
          <Part Type="papunktis" Nr="32.2.2" Abbr="2 pr. 32.2.2 pp." DocPartId="68a100f499ad46a190649f367fe0029d" PartId="88621c42bbaf4a17a632bd45a3cb1e35"/>
          <Part Type="papunktis" Nr="32.2.3" Abbr="2 pr. 32.2.3 pp." DocPartId="f298469fc59f49bc9fc457893aa70170" PartId="baf8f6406f71469db1df38e2c8a236f7"/>
        </Part>
      </Part>
      <Part Type="punktas" Nr="33" Abbr="2 pr. 33 p." DocPartId="fd9d154cd99b4c2184a3083f6ad200b9" PartId="c83b22e19323465fab9ed2357cc79145"/>
    </Part>
    <Part Type="skyrius" Nr="8" Title="ORLAIVIO ATSARGŲ SAUGUMO KONTROLĘ, IŠSKYRUS PATIKRINIMĄ, VYKDANČIŲ ASMENŲ MOKYMAS" DocPartId="5a8a450e423c4776ae8db1757823bf08" PartId="a27e7877c0ff44bb92d790163a79c9b4">
      <Part Type="punktas" Nr="34" Abbr="2 pr. 34 p." DocPartId="58ac982c623446a4859b6eb8b1dbb6e2" PartId="d890953eb85f438cb6ce13313425637c"/>
      <Part Type="punktas" Nr="35" Abbr="2 pr. 35 p." DocPartId="e3b0574d9b8541c1810db44c5ca7260e" PartId="396282ee83fc434b9b66da8f0f5014bf"/>
      <Part Type="punktas" Nr="36" Abbr="2 pr. 36 p." DocPartId="9ae22fcea41849e8bd10ce69af5c801c" PartId="e81eae80d2c74bd9899920fd5bb46e6f"/>
      <Part Type="punktas" Nr="37" Abbr="2 pr. 37 p." DocPartId="050ae2d8fb754f3a83a9ac7a95013d45" PartId="d0ad97a7a13d4dd79bee49f0dc91f4bb"/>
    </Part>
    <Part Type="skyrius" Nr="9" Title="PATEKIMO KONTROLĘ ORO UOSTE VYKDANČIŲ, TAIP PAT PRIEŽIŪROS IR PATRULIAVIMO FUNKCIJAS ATLIEKANČIŲ ASMENŲ MOKYMAS" DocPartId="a3522dbc965a4c6a8101d8c8cc3de30a" PartId="27f108b753cd4880b07972e2f5e21ecc">
      <Part Type="punktas" Nr="38" Abbr="2 pr. 38 p." DocPartId="166b5d6f1b474f6cae4310a071b7a713" PartId="b2b2286e3f194d7fb2885281fd1b73b1"/>
      <Part Type="punktas" Nr="39" Abbr="2 pr. 39 p." DocPartId="60b4cfa4a3ea4feda4814aafb9340499" PartId="859b686d73194290b3f2977e40a6466f"/>
      <Part Type="punktas" Nr="40" Abbr="2 pr. 40 p." DocPartId="1d8d55e0966b472586960ada2d5b5b8f" PartId="c3e25dfcf03048248496d521db21cc32"/>
      <Part Type="punktas" Nr="41" Abbr="2 pr. 41 p." DocPartId="2182f057322441edbd148114c2731cf7" PartId="6e60296717bc42738d5fec0a8092a37c"/>
    </Part>
    <Part Type="skyrius" Nr="10" Title="TRANSPORTO PRIEMONES TIKRINANČIŲ ASMENŲ MOKYMAS" DocPartId="27772a3899da49c4b7a7cf60b1bba9ed" PartId="a4638c6df84f46e492415a7529c5a13f">
      <Part Type="punktas" Nr="42" Abbr="2 pr. 42 p." DocPartId="8623b81d89a44fe39ad75825a7e92027" PartId="c6ae2630724c4a0cb979858b220a22f6"/>
      <Part Type="punktas" Nr="43" Abbr="2 pr. 43 p." DocPartId="7689b803877840b7b7900d8fe0985b1d" PartId="4415babc07a74ffd942fc790ec99d10c"/>
      <Part Type="punktas" Nr="44" Abbr="2 pr. 44 p." DocPartId="99d425936dad4cebbf6dfe8c19057f0b" PartId="0552815558d74d7eb9144fd9847f74f4"/>
      <Part Type="punktas" Nr="45" Abbr="2 pr. 45 p." DocPartId="ce21111c946242939033c4bcc06ddb88" PartId="2207ed9f32204a3d967ef96b3665fc63"/>
    </Part>
    <Part Type="skyrius" Nr="11" Title="UŽ BAGAŽO PRIKLAUSOMYBĖS NUSTATYMĄ ATSAKINGŲ ASMENŲ MOKYMAS" DocPartId="ea264bd52ead4a1d8fdf6ae79201cf75" PartId="d162f0a23dc343c18db8a89109f794b3">
      <Part Type="punktas" Nr="46" Abbr="2 pr. 46 p." DocPartId="e237935ae0a44faf8dd8112893d8f111" PartId="608b9035c96a45e7ba7e5139daf86b07"/>
      <Part Type="punktas" Nr="47" Abbr="2 pr. 47 p." DocPartId="0890e78fa2ea438d8e8c01d754ff9ed9" PartId="de1682d1ba984ac6b7c5d4a0dea0ed2e"/>
      <Part Type="punktas" Nr="48" Abbr="2 pr. 48 p." DocPartId="23e1722551964d6eafc3ad27674643c0" PartId="c646deb596ee46bb8ab430f1c54f2d8d"/>
      <Part Type="punktas" Nr="49" Abbr="2 pr. 49 p." DocPartId="bc73dd32e7e04355b9b49708bdbe1759" PartId="d77463f7ccd14beda9997d9b13c7b721"/>
    </Part>
    <Part Type="skyrius" Nr="12" Title="ORLAIVIO SAUGUMO NUODUGNŲ PATIKRINIMĄ ATLIEKANČIŲ ASMENŲ MOKYMAS" DocPartId="62bf6111e309414fab4329465857e3b3" PartId="ca90588c49e84063b4fde8e44409461b">
      <Part Type="punktas" Nr="50" Abbr="2 pr. 50 p." DocPartId="87c569b94bc341ad9e9b89f78a8c3e59" PartId="be3c8cc19819488fa5dd12419055dcb8"/>
      <Part Type="punktas" Nr="51" Abbr="2 pr. 51 p." DocPartId="f9e37e1ca54b4438af256d3acb0bfa33" PartId="8135b583be27415e96f9142c1a14c300"/>
      <Part Type="punktas" Nr="52" Abbr="2 pr. 52 p." DocPartId="079f578529b84106a88c266140dca5c7" PartId="a2986bb37e764cccb66c5d8beb95b642"/>
      <Part Type="punktas" Nr="53" Abbr="2 pr. 53 p." DocPartId="d0911be0006a4b8680b00a74bb77b54e" PartId="9ebde308452141139ce358b4730c61ac"/>
    </Part>
    <Part Type="skyrius" Nr="13" Title="ORLAIVIO APSAUGĄ UŽTIKRINANČIŲ ASMENŲ MOKYMAS" DocPartId="b69e335ac71b4b53ac31c30e6d311ed1" PartId="76826a937d6b4850b8f0a82a7e00312c">
      <Part Type="punktas" Nr="54" Abbr="2 pr. 54 p." DocPartId="1a0859f4662c40de96857d3a04a99a58" PartId="5f3b382445644429a88095fccf0a555a"/>
      <Part Type="punktas" Nr="55" Abbr="2 pr. 55 p." DocPartId="a906ef1bd4314b148c194ac7938f283f" PartId="1908380720d04992ab26195aaf8a7c0d"/>
      <Part Type="punktas" Nr="56" Abbr="2 pr. 56 p." DocPartId="0f4fb983ec59495792ec0529af852f87" PartId="27407887a29840e78b5d6443951e82be"/>
      <Part Type="punktas" Nr="57" Abbr="2 pr. 57 p." DocPartId="33ff1e09b74d48c39989a1c130bbf660" PartId="af4b3d10783a4df1ae99bcddcba95182"/>
    </Part>
    <Part Type="skyrius" Nr="14" Title="ORO VEŽĖJO ORLAIVIO ĮGULOS NARIŲ MOKYMAS" DocPartId="3c7729d39bb74380b31ed5ee4fd4d52a" PartId="cc9fb420879f4c418fc5bb1a0b1f9ba7">
      <Part Type="punktas" Nr="58" Abbr="2 pr. 58 p." DocPartId="f21790ec3f6547c7a568bda416ee43e1" PartId="ec1c97b1d6dd4568bc1bc057ce781c83"/>
      <Part Type="punktas" Nr="59" Abbr="2 pr. 59 p." DocPartId="d6e2d900f9c447a3b792457f026f9ca6" PartId="5392c50275844b93bb07b38a78295a1a"/>
      <Part Type="punktas" Nr="60" Abbr="2 pr. 60 p." DocPartId="9c1a735d1aa64dafbe72e0b49bf2d18d" PartId="688732ecfbb34358b65612c6b6eff991"/>
      <Part Type="punktas" Nr="61" Abbr="2 pr. 61 p." DocPartId="e82dd6aab65b4148b3cf967f3558e0f9" PartId="5063f00054fe46e2ac9e6cf2191b3d9b"/>
      <Part Type="punktas" Nr="62" Abbr="2 pr. 62 p." DocPartId="be41e9194e1145acb613c74371d33a83" PartId="73022c3bb1854f2ab33c1b0563237249"/>
    </Part>
    <Part Type="skyrius" Nr="15" Title="ASMENŲ (VIDURINĖS GRANDIES VADOVŲ), KURIE TIESIOGIAI VADOVAUJA SAUGUMO KONTROLĘ VYKDANTIEMS ASMENIMS, MOKYMAS" DocPartId="fa8923bba5c944b390a8b107656f78b2" PartId="878263e24308443bafbffd01beb09389">
      <Part Type="punktas" Nr="63" Abbr="2 pr. 63 p." DocPartId="2855d575a329411e98a38457455899ea" PartId="2d25ce3a99bc48cb9049fb9c02c19385"/>
      <Part Type="punktas" Nr="64" Abbr="2 pr. 64 p." DocPartId="16235017d73248fdbfc2661b981fc45e" PartId="07b778f245e2424f8a715640f0e18ccf"/>
      <Part Type="punktas" Nr="65" Abbr="2 pr. 65 p." DocPartId="ee046e9a649a4e0285b633cf3a405997" PartId="e56c7cab467b41459d298d15376f61bc"/>
      <Part Type="punktas" Nr="66" Abbr="2 pr. 66 p." DocPartId="940536d566f44dd7a6fb05518ee7c7bc" PartId="bad88a092a8b4ec98a9eb97465d99351"/>
    </Part>
    <Part Type="skyrius" Nr="16" Title="AVIACIJOS SAUGUMO VADOVŲ MOKYMAS" DocPartId="38efc7258218461788448d8da52e1049" PartId="e69a7de43df74f7284c61b3dc655bc6d">
      <Part Type="punktas" Nr="67" Abbr="2 pr. 67 p." DocPartId="87db2c9e0e814cab8b02e845ecb39c74" PartId="3dc992dd2d4345169f073a1bbc66a8cc"/>
      <Part Type="punktas" Nr="68" Abbr="2 pr. 68 p." DocPartId="ed4b717e63594c8488e0f16199bb69cc" PartId="1de471dfe713404780afca0b97674d29"/>
      <Part Type="punktas" Nr="69" Abbr="2 pr. 69 p." DocPartId="f72d12cbad0a4218837c5271db71b8ab" PartId="eebcb2a7f885419182139e0239f1462b"/>
    </Part>
    <Part Type="skyrius" Nr="17" Title="NACIONALINĘ CIVILINĖS AVIACIJOS SAUGUMO KOKYBĖS KONTROLĘ VYKDANČIŲ AUDITORIŲ MOKYMAS" DocPartId="e81d52a4c43b469fb86871e1045e0cbe" PartId="f047ed5301124d3ca32bae916ca3c5e9">
      <Part Type="punktas" Nr="70" Abbr="2 pr. 70 p." DocPartId="8b050f1bcfd342b5b2a45930a627839c" PartId="236f05b3d3774cd18fcf6cfc1a29ac2e"/>
      <Part Type="punktas" Nr="71" Abbr="2 pr. 71 p." DocPartId="f4b10233fc53469aad52c979beaef116" PartId="67d5b1a7fa57495aa29dcc946cf9108b"/>
      <Part Type="punktas" Nr="72" Abbr="2 pr. 72 p." DocPartId="d7d258725ddf424b826d2523b5c1a6db" PartId="cc8c0443c1f44a6b8e222c72e4179ff0"/>
    </Part>
    <Part Type="skyrius" Nr="18" Title="ASMENŲ, KURIEMS NELYDIMIEMS REIKIA PATEKTI Į RIBOTO PATEKIMO ZONĄ, MOKYMAS" DocPartId="bfe1d58cbb3c40faa79ef48e16e8c21c" PartId="d411c8203ee44c8ab370595d3a126451">
      <Part Type="punktas" Nr="73" Abbr="2 pr. 73 p." DocPartId="0c4d6a423883466ea51dbc01d2830f79" PartId="bec2ebb6b944467ea62dce8d4f9dbbf4"/>
      <Part Type="punktas" Nr="74" Abbr="2 pr. 74 p." DocPartId="b4674742f8e24e4f96fe130236cf2692" PartId="889dddd9223846b188bcf0f4e31f1050"/>
      <Part Type="punktas" Nr="75" Abbr="2 pr. 75 p." DocPartId="4308fdf455494da9b6e7827f26b30361" PartId="8ea6660030dd4906b86a55cff672e2f1"/>
    </Part>
    <Part Type="skyrius" Nr="19" Title="ORO NAVIGACIJOS PASLAUGAS TEIKIANČIOS ĮMONĖS SKRYDŽIŲ VADOVŲ IR ASMENŲ, KURIEMS REIKIA NELYDIMIEMS PATEKTI Į ŠIOS ĮMONĖS KONTROLIUOJAMĄ TERITORIJĄ, MOKYMAS" DocPartId="e1e0d55282fc4d13933e37a8f98ab90c" PartId="2ada12fca19a4428b19ab464ebfa812b">
      <Part Type="punktas" Nr="76" Abbr="2 pr. 76 p." DocPartId="7fa83fd468744c0681b7e3168139a4fa" PartId="4d1b9c05b3f641e49ad0fbc6a507c3d2"/>
      <Part Type="punktas" Nr="77" Abbr="2 pr. 77 p." DocPartId="d675a09419a148f980d523c4faeb9664" PartId="d325fa4624cf478a8e2d1f9ce6486fb6"/>
      <Part Type="punktas" Nr="78" Abbr="2 pr. 78 p." DocPartId="18eb1a6dbb254ca8a03b950a7d523a2e" PartId="1f5c8269af694b98ba8ac132d21a5584"/>
    </Part>
    <Part Type="skyrius" Nr="20" Title="ASMENŲ, KURIEMS REIKIA BENDRŲJŲ ŽINIŲ APIE SAUGUMĄ, MOKYMAS" DocPartId="d8831488797a460980bedaccc9c43b7c" PartId="a7616cb26f984f23ab575c1e2839d1aa">
      <Part Type="punktas" Nr="79" Abbr="2 pr. 79 p." DocPartId="984b771cbe06471da93353c8fa9b4973" PartId="b314569be0c34223a366cd0895953faf"/>
      <Part Type="punktas" Nr="80" Abbr="2 pr. 80 p." DocPartId="06529934f2244207b93f825c5fe1d755" PartId="1c6353355c6f4537b309ceac30a791ff"/>
      <Part Type="punktas" Nr="81" Abbr="2 pr. 81 p." DocPartId="7bfa92968b1e4041be963adf792691cb" PartId="b9e16466b97b4935a8492488947881fe"/>
    </Part>
    <Part Type="skyrius" Nr="21" Title="UŽ KIBERNETINIO SAUGUMO PRIEMONIŲ ĮGYVENDINIMĄ IR TAIKYMĄ ATSAKINGŲ ASMENŲ MOKYMAS" DocPartId="f0bdb15a28a945aa867b21c164dba0a2" PartId="7d049bec81ac444e8a25b7d136b7b716">
      <Part Type="punktas" Nr="82" Abbr="2 pr. 82 p." DocPartId="7112b0b2d22d421eac9e820b7939a46a" PartId="13d82798339e4d1b92b3c4557befbff4"/>
      <Part Type="punktas" Nr="83" Abbr="2 pr. 83 p." DocPartId="8d6b1cff8cc04f67877ff682a36c31ad" PartId="703ae5a6036844fbb781be112ceff6f6"/>
      <Part Type="punktas" Nr="84" Abbr="2 pr. 84 p." DocPartId="9cc798fdd987443b9480312030664d9e" PartId="2692ceaeb4da4f87ba242b661e99df09"/>
    </Part>
    <Part Type="pabaiga" DocPartId="dff5036dc1d54d8c92bca871b193cf86" PartId="193848e8cfdd4937b3a835190c34f163"/>
  </Part>
  <Part Type="priedas" Nr="3" Abbr="3 pr." Title="ASMENS, SIEKIANČIO BŪTI PATVIRTINTAM SAUGUMO INSTRUKTORIUMI ARBA ŪKIO SUBJEKTU, KURIAM BŪTŲ SUTEIKTA TEISĖ VYKDYTI AVIACIJOS SAUGUMO MOKYMUS NUOTOLINIU BŪDU, ANKETA" DocPartId="63bf4f515860472a98f10a0efa3f01f9" PartId="797361639f734664932428a281796aaa"/>
  <Part Type="priedas" Nr="7" Abbr="7 pr." Title="(Prašymo formos pavyzdys)" DocPartId="9f9b7ed1c71f4ee1b73daad4d791b19e" PartId="ef33787da4004571865735bb151542dd"/>
</Parts>
</file>

<file path=customXml/itemProps1.xml><?xml version="1.0" encoding="utf-8"?>
<ds:datastoreItem xmlns:ds="http://schemas.openxmlformats.org/officeDocument/2006/customXml" ds:itemID="{2AFB6329-A6E3-4EB2-B1A1-8D5F6F88F0C6}">
  <ds:schemaRefs>
    <ds:schemaRef ds:uri="http://lrs.lt/TAIS/DocParts"/>
  </ds:schemaRefs>
</ds:datastoreItem>
</file>

<file path=docProps/app.xml><?xml version="1.0" encoding="utf-8"?>
<Properties xmlns="http://schemas.openxmlformats.org/officeDocument/2006/extended-properties">
  <Template>Normal.dotm</Template>
  <TotalTime>75</TotalTime>
  <Pages>31</Pages>
  <Words>51189</Words>
  <Characters>29179</Characters>
  <Application>Microsoft Office Word</Application>
  <DocSecurity>0</DocSecurity>
  <Lines>243</Lines>
  <Paragraphs>160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 Į S A K Y M A S</vt:lpstr>
    </vt:vector>
  </TitlesOfParts>
  <Company/>
  <LinksUpToDate>false</LinksUpToDate>
  <CharactersWithSpaces>80208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2015-09-30T23:09:00Z</dcterms:created>
  <dc:creator>Rima</dc:creator>
  <lastModifiedBy>PAPINIGIENĖ Augustė</lastModifiedBy>
  <dcterms:modified xsi:type="dcterms:W3CDTF">2025-06-10T08:35:00Z</dcterms:modified>
  <revision>26</revision>
  <dc:title>LIETUVOS RESPUBLIKOS SUSISIEKIMO MINISTRO Į S A K Y M A S</dc:title>
</coreProperties>
</file>