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5906367d5c410b8048465a87899fcd"/>
        <w:lock w:val="sdtLocked"/>
        <w:richText/>
      </w:sdtPr>
      <w:sdtContent>
        <w:p>
          <w:pPr>
            <w:jc w:val="both"/>
            <w:rPr>
              <w:rFonts w:ascii="Times New Roman" w:hAnsi="Times New Roman"/>
            </w:rPr>
          </w:pPr>
          <w:r>
            <w:rPr>
              <w:rFonts w:ascii="Times New Roman" w:hAnsi="Times New Roman"/>
              <w:b/>
              <w:i/>
            </w:rPr>
            <w:t>Suvestinė redakcija nuo 2024-01-01 iki 2024-05-05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0" o:title=""/>
              </v:shape>
              <w:control r:id="rId11"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8633e301637f4f1d99bb6cb5bafa2936"/>
                    <w:lock w:val="sdtLocked"/>
                    <w:richText/>
                  </w:sdtPr>
                  <w:sdtContent>
                    <w:p>
                      <w:pPr>
                        <w:tabs>
                          <w:tab w:val="left" w:pos="993"/>
                        </w:tabs>
                        <w:ind w:firstLine="720"/>
                        <w:jc w:val="both"/>
                        <w:rPr>
                          <w:bCs/>
                          <w:szCs w:val="24"/>
                        </w:rPr>
                      </w:pPr>
                      <w:sdt>
                        <w:sdtPr>
                          <w:alias w:val="Numeris"/>
                          <w:tag w:val="nr_8633e301637f4f1d99bb6cb5bafa2936"/>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sdt>
                  <w:sdtPr>
                    <w:alias w:val="7 d."/>
                    <w:tag w:val="part_7afb5cff64ee49a995573f31c65a9af7"/>
                    <w:lock w:val="sdtLocked"/>
                    <w:richText/>
                  </w:sdtPr>
                  <w:sdtContent>
                    <w:p>
                      <w:pPr>
                        <w:ind w:firstLine="720"/>
                        <w:jc w:val="both"/>
                        <w:rPr>
                          <w:szCs w:val="24"/>
                          <w:lang w:eastAsia="lt-LT"/>
                        </w:rPr>
                      </w:pPr>
                      <w:sdt>
                        <w:sdtPr>
                          <w:alias w:val="Numeris"/>
                          <w:tag w:val="nr_7afb5cff64ee49a995573f31c65a9af7"/>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eac7bf0b44294982b20f6d724d5d4d8b"/>
                        <w:lock w:val="sdtLocked"/>
                        <w:richText/>
                      </w:sdtPr>
                      <w:sdtContent>
                        <w:p>
                          <w:pPr>
                            <w:ind w:firstLine="720"/>
                            <w:jc w:val="both"/>
                            <w:rPr>
                              <w:szCs w:val="24"/>
                              <w:lang w:eastAsia="lt-LT"/>
                            </w:rPr>
                          </w:pPr>
                          <w:sdt>
                            <w:sdtPr>
                              <w:alias w:val="Numeris"/>
                              <w:tag w:val="nr_eac7bf0b44294982b20f6d724d5d4d8b"/>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99d85c6b7bd04616b46a726a8061c434"/>
                        <w:lock w:val="sdtLocked"/>
                        <w:richText/>
                      </w:sdtPr>
                      <w:sdtContent>
                        <w:p>
                          <w:pPr>
                            <w:ind w:firstLine="720"/>
                            <w:jc w:val="both"/>
                            <w:rPr>
                              <w:szCs w:val="24"/>
                              <w:lang w:eastAsia="lt-LT"/>
                            </w:rPr>
                          </w:pPr>
                          <w:sdt>
                            <w:sdtPr>
                              <w:alias w:val="Numeris"/>
                              <w:tag w:val="nr_99d85c6b7bd04616b46a726a8061c434"/>
                              <w:lock w:val="sdtLocked"/>
                              <w:richText/>
                            </w:sdtPr>
                            <w:sdtContent>
                              <w:r>
                                <w:rPr>
                                  <w:szCs w:val="24"/>
                                  <w:lang w:eastAsia="lt-LT"/>
                                </w:rPr>
                                <w:t>2</w:t>
                              </w:r>
                            </w:sdtContent>
                          </w:sdt>
                          <w:r>
                            <w:rPr>
                              <w:szCs w:val="24"/>
                              <w:lang w:eastAsia="lt-LT"/>
                            </w:rPr>
                            <w:t>) jos nuomojamos be vairuotojo;</w:t>
                          </w:r>
                        </w:p>
                      </w:sdtContent>
                    </w:sdt>
                    <w:sdt>
                      <w:sdtPr>
                        <w:alias w:val="7 d. 3 p."/>
                        <w:tag w:val="part_a9028d45d4514d0dacc95975d6522d1c"/>
                        <w:lock w:val="sdtLocked"/>
                        <w:richText/>
                      </w:sdtPr>
                      <w:sdtContent>
                        <w:p>
                          <w:pPr>
                            <w:ind w:firstLine="720"/>
                            <w:jc w:val="both"/>
                            <w:rPr>
                              <w:szCs w:val="24"/>
                              <w:lang w:eastAsia="lt-LT"/>
                            </w:rPr>
                          </w:pPr>
                          <w:sdt>
                            <w:sdtPr>
                              <w:alias w:val="Numeris"/>
                              <w:tag w:val="nr_a9028d45d4514d0dacc95975d6522d1c"/>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6ba1ab1e3f9480dac3120bddac3073e"/>
                        <w:lock w:val="sdtLocked"/>
                        <w:richText/>
                      </w:sdtPr>
                      <w:sdtContent>
                        <w:p>
                          <w:pPr>
                            <w:ind w:firstLine="720"/>
                            <w:jc w:val="both"/>
                            <w:rPr>
                              <w:szCs w:val="24"/>
                              <w:lang w:eastAsia="lt-LT"/>
                            </w:rPr>
                          </w:pPr>
                          <w:sdt>
                            <w:sdtPr>
                              <w:alias w:val="Numeris"/>
                              <w:tag w:val="nr_e6ba1ab1e3f9480dac3120bddac3073e"/>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59a6c7a5a5943e1900a1b362dfc4d38"/>
                        <w:lock w:val="sdtLocked"/>
                        <w:richText/>
                      </w:sdtPr>
                      <w:sdtContent>
                        <w:p>
                          <w:pPr>
                            <w:ind w:firstLine="720"/>
                            <w:jc w:val="both"/>
                          </w:pPr>
                          <w:sdt>
                            <w:sdtPr>
                              <w:alias w:val="Numeris"/>
                              <w:tag w:val="nr_d59a6c7a5a5943e1900a1b362dfc4d38"/>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d."/>
                    <w:tag w:val="part_017ec3cd7e794428bd3bb2d1a676cd3a"/>
                    <w:lock w:val="sdtLocked"/>
                    <w:richText/>
                  </w:sdtPr>
                  <w:sdtContent>
                    <w:p>
                      <w:pPr>
                        <w:ind w:firstLine="720"/>
                        <w:jc w:val="both"/>
                      </w:pPr>
                      <w:sdt>
                        <w:sdtPr>
                          <w:alias w:val="Numeris"/>
                          <w:tag w:val="nr_017ec3cd7e794428bd3bb2d1a676cd3a"/>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2"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3"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4" w:tgtFrame="_blank" w:history="1">
                        <w:r>
                          <w:rPr>
                            <w:bCs/>
                            <w:color w:val="0000FF" w:themeColor="hyperlink"/>
                            <w:szCs w:val="24"/>
                            <w:u w:val="single"/>
                          </w:rPr>
                          <w:t>(EB) Nr. 1071/2009</w:t>
                        </w:r>
                      </w:hyperlink>
                      <w:r>
                        <w:rPr>
                          <w:bCs/>
                          <w:szCs w:val="24"/>
                        </w:rPr>
                        <w:t xml:space="preserve">, Reglamentu </w:t>
                      </w:r>
                      <w:hyperlink r:id="rId15" w:tgtFrame="_blank" w:history="1">
                        <w:r>
                          <w:rPr>
                            <w:bCs/>
                            <w:color w:val="0000FF" w:themeColor="hyperlink"/>
                            <w:szCs w:val="24"/>
                            <w:u w:val="single"/>
                          </w:rPr>
                          <w:t>(EB) Nr. 1072/2009</w:t>
                        </w:r>
                      </w:hyperlink>
                      <w:r>
                        <w:rPr>
                          <w:bCs/>
                          <w:szCs w:val="24"/>
                        </w:rPr>
                        <w:t xml:space="preserve"> ir Reglamentu </w:t>
                      </w:r>
                      <w:hyperlink r:id="rId16"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7"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18"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19"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20"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21"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2"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eee9fdb556042eaa19c9a9836f5e6cd"/>
                    <w:lock w:val="sdtLocked"/>
                    <w:richText/>
                  </w:sdtPr>
                  <w:sdtContent>
                    <w:p>
                      <w:pPr>
                        <w:ind w:firstLine="720"/>
                        <w:jc w:val="both"/>
                        <w:rPr>
                          <w:bCs/>
                          <w:szCs w:val="24"/>
                          <w:lang w:eastAsia="lt-LT"/>
                        </w:rPr>
                      </w:pPr>
                      <w:sdt>
                        <w:sdtPr>
                          <w:alias w:val="Numeris"/>
                          <w:tag w:val="nr_2eee9fdb556042eaa19c9a9836f5e6c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60febc653e714cc8883a5b3ced896e68"/>
                <w:lock w:val="sdtLocked"/>
                <w:richText/>
              </w:sdtPr>
              <w:sdtContent>
                <w:p>
                  <w:pPr>
                    <w:shd w:val="clear" w:color="000000" w:fill="auto"/>
                    <w:ind w:left="2268" w:hanging="1548"/>
                    <w:jc w:val="both"/>
                    <w:rPr>
                      <w:b/>
                      <w:szCs w:val="24"/>
                      <w:lang w:eastAsia="lt-LT"/>
                    </w:rPr>
                  </w:pPr>
                  <w:sdt>
                    <w:sdtPr>
                      <w:alias w:val="Numeris"/>
                      <w:tag w:val="nr_60febc653e714cc8883a5b3ced896e68"/>
                      <w:lock w:val="sdtLocked"/>
                      <w:richText/>
                    </w:sdtPr>
                    <w:sdtContent>
                      <w:r>
                        <w:rPr>
                          <w:b/>
                          <w:szCs w:val="24"/>
                          <w:lang w:eastAsia="lt-LT"/>
                        </w:rPr>
                        <w:t>8</w:t>
                      </w:r>
                      <w:r>
                        <w:rPr>
                          <w:b/>
                          <w:szCs w:val="24"/>
                          <w:vertAlign w:val="superscript"/>
                          <w:lang w:eastAsia="lt-LT"/>
                        </w:rPr>
                        <w:t>2</w:t>
                      </w:r>
                    </w:sdtContent>
                  </w:sdt>
                  <w:r>
                    <w:rPr>
                      <w:b/>
                      <w:szCs w:val="24"/>
                      <w:lang w:eastAsia="lt-LT"/>
                    </w:rPr>
                    <w:t xml:space="preserve"> straipsnis. </w:t>
                  </w:r>
                  <w:sdt>
                    <w:sdtPr>
                      <w:alias w:val="Pavadinimas"/>
                      <w:tag w:val="title_60febc653e714cc8883a5b3ced896e68"/>
                      <w:lock w:val="sdtLocked"/>
                      <w:richText/>
                    </w:sdtPr>
                    <w:sdtContent>
                      <w:r>
                        <w:rPr>
                          <w:b/>
                          <w:szCs w:val="24"/>
                          <w:lang w:eastAsia="lt-LT"/>
                        </w:rPr>
                        <w:t>Leidimų vykdyti keleivių vežimo už atlygį lengvaisiais automobiliais veiklą išdavimas, galiojimo sustabdymas, panaikinimas</w:t>
                      </w:r>
                    </w:sdtContent>
                  </w:sdt>
                </w:p>
                <w:sdt>
                  <w:sdtPr>
                    <w:alias w:val="8-2 str. 1 d."/>
                    <w:tag w:val="part_277a86a6f11b45d38cbdb4d6d8ebe056"/>
                    <w:lock w:val="sdtLocked"/>
                    <w:richText/>
                  </w:sdtPr>
                  <w:sdtContent>
                    <w:p>
                      <w:pPr>
                        <w:shd w:val="clear" w:color="000000" w:fill="auto"/>
                        <w:ind w:firstLine="720"/>
                        <w:jc w:val="both"/>
                        <w:rPr>
                          <w:szCs w:val="24"/>
                          <w:lang w:eastAsia="lt-LT"/>
                        </w:rPr>
                      </w:pPr>
                      <w:sdt>
                        <w:sdtPr>
                          <w:alias w:val="Numeris"/>
                          <w:tag w:val="nr_277a86a6f11b45d38cbdb4d6d8ebe056"/>
                          <w:lock w:val="sdtLocked"/>
                          <w:richText/>
                        </w:sdtPr>
                        <w:sdtContent>
                          <w:r>
                            <w:rPr>
                              <w:szCs w:val="24"/>
                              <w:lang w:eastAsia="lt-LT"/>
                            </w:rPr>
                            <w:t>1</w:t>
                          </w:r>
                        </w:sdtContent>
                      </w:sdt>
                      <w:r>
                        <w:rPr>
                          <w:szCs w:val="24"/>
                          <w:lang w:eastAsia="lt-LT"/>
                        </w:rPr>
                        <w:t>. Vykdyti keleivių vežimo už atlygį lengvaisiais automobiliais veiklą gali vežėjai, turintys leidimą. Vykdyti keleivių vežimo už atlygį lengvaisiais automobiliais pagal užsakymą veiklą gali tik fiziniai asmenys,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leidimo arba tuo atveju, kai leidimo galiojimas sustabdytas.</w:t>
                      </w:r>
                    </w:p>
                  </w:sdtContent>
                </w:sdt>
                <w:sdt>
                  <w:sdtPr>
                    <w:alias w:val="8-2 str. 2 d."/>
                    <w:tag w:val="part_c254d9cf722b4e758b03feba7168a308"/>
                    <w:lock w:val="sdtLocked"/>
                    <w:richText/>
                  </w:sdtPr>
                  <w:sdtContent>
                    <w:p>
                      <w:pPr>
                        <w:ind w:firstLine="720"/>
                        <w:jc w:val="both"/>
                        <w:rPr>
                          <w:szCs w:val="24"/>
                          <w:lang w:eastAsia="lt-LT"/>
                        </w:rPr>
                      </w:pPr>
                      <w:sdt>
                        <w:sdtPr>
                          <w:alias w:val="Numeris"/>
                          <w:tag w:val="nr_c254d9cf722b4e758b03feba7168a308"/>
                          <w:lock w:val="sdtLocked"/>
                          <w:richText/>
                        </w:sdtPr>
                        <w:sdtContent>
                          <w:r>
                            <w:rPr>
                              <w:bCs/>
                              <w:szCs w:val="24"/>
                              <w:lang w:eastAsia="lt-LT"/>
                            </w:rPr>
                            <w:t>2</w:t>
                          </w:r>
                        </w:sdtContent>
                      </w:sdt>
                      <w:r>
                        <w:rPr>
                          <w:bCs/>
                          <w:szCs w:val="24"/>
                          <w:lang w:eastAsia="lt-LT"/>
                        </w:rPr>
                        <w:t>. Asmenims, siekiantiems įgyti šio kodekso 8 straipsnio 2 dalies 6 ir 7 punktuose nurodytus leidimus (toliau šiame straipsnyje – leidimas), leidimai išduodami, jeigu tie asmenys deklaruoja, kad atitinka visus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sdt>
                      <w:sdtPr>
                        <w:alias w:val="8-2 str. 2 d. 1 p."/>
                        <w:tag w:val="part_2801394f93e14749b98a6b76197123df"/>
                        <w:lock w:val="sdtLocked"/>
                        <w:richText/>
                      </w:sdtPr>
                      <w:sdtContent>
                        <w:p>
                          <w:pPr>
                            <w:shd w:val="clear" w:color="000000" w:fill="auto"/>
                            <w:ind w:firstLine="720"/>
                            <w:jc w:val="both"/>
                            <w:rPr>
                              <w:szCs w:val="24"/>
                              <w:lang w:eastAsia="lt-LT"/>
                            </w:rPr>
                          </w:pPr>
                          <w:sdt>
                            <w:sdtPr>
                              <w:alias w:val="Numeris"/>
                              <w:tag w:val="nr_2801394f93e14749b98a6b76197123df"/>
                              <w:lock w:val="sdtLocked"/>
                              <w:richText/>
                            </w:sdtPr>
                            <w:sdtContent>
                              <w:r>
                                <w:rPr>
                                  <w:szCs w:val="24"/>
                                  <w:lang w:eastAsia="lt-LT"/>
                                </w:rPr>
                                <w:t>1</w:t>
                              </w:r>
                            </w:sdtContent>
                          </w:sdt>
                          <w:r>
                            <w:rPr>
                              <w:szCs w:val="24"/>
                              <w:lang w:eastAsia="lt-LT"/>
                            </w:rPr>
                            <w:t>) yra įregistravę individualią veiklą ir turi ne mažesnį kaip 2 metų lengvojo automobilio vairavimo stažą, kai leidimo prašo fizinis asmuo;</w:t>
                          </w:r>
                        </w:p>
                      </w:sdtContent>
                    </w:sdt>
                    <w:sdt>
                      <w:sdtPr>
                        <w:alias w:val="8-2 str. 2 d. 2 p."/>
                        <w:tag w:val="part_1d40c747d8384e30b05f2006dfd04c61"/>
                        <w:lock w:val="sdtLocked"/>
                        <w:richText/>
                      </w:sdtPr>
                      <w:sdtContent>
                        <w:p>
                          <w:pPr>
                            <w:shd w:val="clear" w:color="000000" w:fill="auto"/>
                            <w:ind w:firstLine="720"/>
                            <w:jc w:val="both"/>
                            <w:rPr>
                              <w:szCs w:val="24"/>
                              <w:lang w:eastAsia="lt-LT"/>
                            </w:rPr>
                          </w:pPr>
                          <w:sdt>
                            <w:sdtPr>
                              <w:alias w:val="Numeris"/>
                              <w:tag w:val="nr_1d40c747d8384e30b05f2006dfd04c61"/>
                              <w:lock w:val="sdtLocked"/>
                              <w:richText/>
                            </w:sdtPr>
                            <w:sdtContent>
                              <w:r>
                                <w:rPr>
                                  <w:szCs w:val="24"/>
                                  <w:lang w:eastAsia="lt-LT"/>
                                </w:rPr>
                                <w:t>2</w:t>
                              </w:r>
                            </w:sdtContent>
                          </w:sdt>
                          <w:r>
                            <w:rPr>
                              <w:szCs w:val="24"/>
                              <w:lang w:eastAsia="lt-LT"/>
                            </w:rPr>
                            <w:t>) neturi mokestinės nepriemokos Lietuvos Respublikos valstybės biudžetui, savivaldybės biudžetui ar fondams, į kuriuos mokamus mokesčius administruoja Valstybinė mokesčių inspekcija prie Lietuvos Respublikos finansų ministerijos (išskyrus atvejus, kai mokesčių, delspinigių, baudų mokėjimas atidėtas Lietuvos Respublikos mokesčių administravimo įstatymo nustatyta tvarka arba dėl šių mokesčių, delspinigių, baudų vyksta mokestinis ginčas);</w:t>
                          </w:r>
                        </w:p>
                      </w:sdtContent>
                    </w:sdt>
                    <w:sdt>
                      <w:sdtPr>
                        <w:alias w:val="8-2 str. 2 d. 3 p."/>
                        <w:tag w:val="part_0a6f1b5c52c745e69232f1fa776bcace"/>
                        <w:lock w:val="sdtLocked"/>
                        <w:richText/>
                      </w:sdtPr>
                      <w:sdtContent>
                        <w:p>
                          <w:pPr>
                            <w:shd w:val="clear" w:color="000000" w:fill="auto"/>
                            <w:ind w:firstLine="720"/>
                            <w:jc w:val="both"/>
                            <w:rPr>
                              <w:szCs w:val="24"/>
                              <w:lang w:eastAsia="lt-LT"/>
                            </w:rPr>
                          </w:pPr>
                          <w:sdt>
                            <w:sdtPr>
                              <w:alias w:val="Numeris"/>
                              <w:tag w:val="nr_0a6f1b5c52c745e69232f1fa776bcace"/>
                              <w:lock w:val="sdtLocked"/>
                              <w:richText/>
                            </w:sdtPr>
                            <w:sdtContent>
                              <w:r>
                                <w:rPr>
                                  <w:szCs w:val="24"/>
                                  <w:lang w:eastAsia="lt-LT"/>
                                </w:rPr>
                                <w:t>3</w:t>
                              </w:r>
                            </w:sdtContent>
                          </w:sdt>
                          <w:r>
                            <w:rPr>
                              <w:szCs w:val="24"/>
                              <w:lang w:eastAsia="lt-LT"/>
                            </w:rPr>
                            <w:t>) asmuo yra Lietuvos Respublikos transporto priemonių registre įregistruoto lengvojo automobilio, kuriuo bus vykdoma keleivių vežimo už atlygį lengvaisiais automobiliais veikla, savininkas arba šį lengvąjį automobilį valdo kitu teisėtu pagrindu;</w:t>
                          </w:r>
                        </w:p>
                      </w:sdtContent>
                    </w:sdt>
                    <w:sdt>
                      <w:sdtPr>
                        <w:alias w:val="8-2 str. 2 d. 4 p."/>
                        <w:tag w:val="part_086784d1623a45fbac2b44b761a4e80f"/>
                        <w:lock w:val="sdtLocked"/>
                        <w:richText/>
                      </w:sdtPr>
                      <w:sdtContent>
                        <w:p>
                          <w:pPr>
                            <w:shd w:val="clear" w:color="000000" w:fill="auto"/>
                            <w:ind w:firstLine="720"/>
                            <w:jc w:val="both"/>
                            <w:rPr>
                              <w:szCs w:val="24"/>
                              <w:lang w:eastAsia="lt-LT"/>
                            </w:rPr>
                          </w:pPr>
                          <w:sdt>
                            <w:sdtPr>
                              <w:alias w:val="Numeris"/>
                              <w:tag w:val="nr_086784d1623a45fbac2b44b761a4e80f"/>
                              <w:lock w:val="sdtLocked"/>
                              <w:richText/>
                            </w:sdtPr>
                            <w:sdtContent>
                              <w:r>
                                <w:rPr>
                                  <w:szCs w:val="24"/>
                                  <w:lang w:eastAsia="lt-LT"/>
                                </w:rPr>
                                <w:t>4</w:t>
                              </w:r>
                            </w:sdtContent>
                          </w:sdt>
                          <w:r>
                            <w:rPr>
                              <w:szCs w:val="24"/>
                              <w:lang w:eastAsia="lt-LT"/>
                            </w:rPr>
                            <w:t>) yra įvykdyti Lietuvos Respublikos rinkliavų įstatyme nustatyti reikalavimai.</w:t>
                          </w:r>
                        </w:p>
                      </w:sdtContent>
                    </w:sdt>
                  </w:sdtContent>
                </w:sdt>
                <w:sdt>
                  <w:sdtPr>
                    <w:alias w:val="8-2 str. 3 d."/>
                    <w:tag w:val="part_b825c96de7eb4c6cb2ebc1da57139430"/>
                    <w:lock w:val="sdtLocked"/>
                    <w:richText/>
                  </w:sdtPr>
                  <w:sdtContent>
                    <w:p>
                      <w:pPr>
                        <w:shd w:val="clear" w:color="000000" w:fill="auto"/>
                        <w:ind w:firstLine="720"/>
                        <w:jc w:val="both"/>
                        <w:rPr>
                          <w:szCs w:val="24"/>
                          <w:lang w:eastAsia="lt-LT"/>
                        </w:rPr>
                      </w:pPr>
                      <w:sdt>
                        <w:sdtPr>
                          <w:alias w:val="Numeris"/>
                          <w:tag w:val="nr_b825c96de7eb4c6cb2ebc1da57139430"/>
                          <w:lock w:val="sdtLocked"/>
                          <w:richText/>
                        </w:sdtPr>
                        <w:sdtContent>
                          <w:r>
                            <w:rPr>
                              <w:szCs w:val="24"/>
                              <w:lang w:eastAsia="lt-LT"/>
                            </w:rPr>
                            <w:t>3</w:t>
                          </w:r>
                        </w:sdtContent>
                      </w:sdt>
                      <w:r>
                        <w:rPr>
                          <w:szCs w:val="24"/>
                          <w:lang w:eastAsia="lt-LT"/>
                        </w:rPr>
                        <w:t>. Asmenims, kuriems išduoto leidimo galiojimas buvo panaikintas dėl šio straipsnio 10 dalies 5 punkte nurodytų pažeidimų, leidimai nėra išduodami vienus metus nuo leidimo galiojimo panaikinimo.</w:t>
                      </w:r>
                    </w:p>
                  </w:sdtContent>
                </w:sdt>
                <w:sdt>
                  <w:sdtPr>
                    <w:alias w:val="8-2 str. 4 d."/>
                    <w:tag w:val="part_193233c431a74284bbbcb7d7a657481b"/>
                    <w:lock w:val="sdtLocked"/>
                    <w:richText/>
                  </w:sdtPr>
                  <w:sdtContent>
                    <w:p>
                      <w:pPr>
                        <w:shd w:val="clear" w:color="000000" w:fill="auto"/>
                        <w:tabs>
                          <w:tab w:val="left" w:pos="1134"/>
                        </w:tabs>
                        <w:ind w:firstLine="720"/>
                        <w:jc w:val="both"/>
                        <w:rPr>
                          <w:szCs w:val="24"/>
                          <w:lang w:eastAsia="lt-LT"/>
                        </w:rPr>
                      </w:pPr>
                      <w:sdt>
                        <w:sdtPr>
                          <w:alias w:val="Numeris"/>
                          <w:tag w:val="nr_193233c431a74284bbbcb7d7a657481b"/>
                          <w:lock w:val="sdtLocked"/>
                          <w:richText/>
                        </w:sdtPr>
                        <w:sdtContent>
                          <w:r>
                            <w:rPr>
                              <w:szCs w:val="24"/>
                              <w:lang w:eastAsia="lt-LT"/>
                            </w:rPr>
                            <w:t>4</w:t>
                          </w:r>
                        </w:sdtContent>
                      </w:sdt>
                      <w:r>
                        <w:rPr>
                          <w:szCs w:val="24"/>
                          <w:lang w:eastAsia="lt-LT"/>
                        </w:rPr>
                        <w:t>. Leidimus išduoda, leidimų galiojimą sustabdo, leidimų galiojimo sustabdymą ar leidimų galiojimą panaikina Transporto saugos administracija susisiekimo ministro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5 d."/>
                    <w:tag w:val="part_58966ee81bd2432a8257bff11fb89944"/>
                    <w:lock w:val="sdtLocked"/>
                    <w:richText/>
                  </w:sdtPr>
                  <w:sdtContent>
                    <w:p>
                      <w:pPr>
                        <w:shd w:val="clear" w:color="000000" w:fill="auto"/>
                        <w:ind w:firstLine="720"/>
                        <w:jc w:val="both"/>
                        <w:rPr>
                          <w:szCs w:val="24"/>
                          <w:lang w:eastAsia="lt-LT"/>
                        </w:rPr>
                      </w:pPr>
                      <w:sdt>
                        <w:sdtPr>
                          <w:alias w:val="Numeris"/>
                          <w:tag w:val="nr_58966ee81bd2432a8257bff11fb89944"/>
                          <w:lock w:val="sdtLocked"/>
                          <w:richText/>
                        </w:sdtPr>
                        <w:sdtContent>
                          <w:r>
                            <w:rPr>
                              <w:szCs w:val="24"/>
                              <w:lang w:eastAsia="lt-LT"/>
                            </w:rPr>
                            <w:t>5</w:t>
                          </w:r>
                        </w:sdtContent>
                      </w:sdt>
                      <w:r>
                        <w:rPr>
                          <w:szCs w:val="24"/>
                          <w:lang w:eastAsia="lt-LT"/>
                        </w:rPr>
                        <w:t>. Leidimai galioja neterminuotai. Leidimų turėtojai neturi teisės perleisti suteiktos teisės vykdyti leidime nurodytą veiklą kitiems asmenims.</w:t>
                      </w:r>
                    </w:p>
                  </w:sdtContent>
                </w:sdt>
                <w:sdt>
                  <w:sdtPr>
                    <w:alias w:val="8-2 str. 6 d."/>
                    <w:tag w:val="part_4cead2e6a4e94f1e81a1005b62520c71"/>
                    <w:lock w:val="sdtLocked"/>
                    <w:richText/>
                  </w:sdtPr>
                  <w:sdtContent>
                    <w:p>
                      <w:pPr>
                        <w:shd w:val="clear" w:color="000000" w:fill="auto"/>
                        <w:tabs>
                          <w:tab w:val="left" w:pos="1134"/>
                        </w:tabs>
                        <w:ind w:firstLine="720"/>
                        <w:jc w:val="both"/>
                        <w:rPr>
                          <w:szCs w:val="24"/>
                          <w:lang w:eastAsia="lt-LT"/>
                        </w:rPr>
                      </w:pPr>
                      <w:sdt>
                        <w:sdtPr>
                          <w:alias w:val="Numeris"/>
                          <w:tag w:val="nr_4cead2e6a4e94f1e81a1005b62520c71"/>
                          <w:lock w:val="sdtLocked"/>
                          <w:richText/>
                        </w:sdtPr>
                        <w:sdtContent>
                          <w:r>
                            <w:rPr>
                              <w:szCs w:val="24"/>
                              <w:lang w:eastAsia="lt-LT"/>
                            </w:rPr>
                            <w:t>6</w:t>
                          </w:r>
                        </w:sdtContent>
                      </w:sdt>
                      <w:r>
                        <w:rPr>
                          <w:szCs w:val="24"/>
                          <w:lang w:eastAsia="lt-LT"/>
                        </w:rPr>
                        <w:t>. Laikoma, kad leidimai yra išduoti kitą dieną nuo vežėjo pranešimo apie ketinimą vykdyti keleivių vežimo už atlygį lengvaisiais automobiliais veiklą (toliau – pranešimas) pateikimo Transporto saugos administracijai dienos. Kai pranešime yra nurodyta diena, nuo kurios ketinama pradėti vykdyti keleivių vežimo už atlygį lengvaisiais automobiliais veiklą, ir ši diena yra vėlesnė negu kita diena nuo pranešimo pateikimo dienos, laikoma, kad leidimas yra išduotas nuo pranešime nurodytos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7 d."/>
                    <w:tag w:val="part_1d01f2a792714475b084f981aa0b5443"/>
                    <w:lock w:val="sdtLocked"/>
                    <w:richText/>
                  </w:sdtPr>
                  <w:sdtContent>
                    <w:p>
                      <w:pPr>
                        <w:shd w:val="clear" w:color="000000" w:fill="auto"/>
                        <w:ind w:firstLine="720"/>
                        <w:jc w:val="both"/>
                        <w:rPr>
                          <w:szCs w:val="24"/>
                          <w:lang w:eastAsia="lt-LT"/>
                        </w:rPr>
                      </w:pPr>
                      <w:sdt>
                        <w:sdtPr>
                          <w:alias w:val="Numeris"/>
                          <w:tag w:val="nr_1d01f2a792714475b084f981aa0b5443"/>
                          <w:lock w:val="sdtLocked"/>
                          <w:richText/>
                        </w:sdtPr>
                        <w:sdtContent>
                          <w:r>
                            <w:rPr>
                              <w:szCs w:val="24"/>
                              <w:lang w:eastAsia="lt-LT"/>
                            </w:rPr>
                            <w:t>7</w:t>
                          </w:r>
                        </w:sdtContent>
                      </w:sdt>
                      <w:r>
                        <w:rPr>
                          <w:szCs w:val="24"/>
                          <w:lang w:eastAsia="lt-LT"/>
                        </w:rPr>
                        <w:t>. Vežėjas nedelsiant, bet ne vėliau kaip per 3 darbo dienas nuo atitinkamų teisės aktų reikalavimų pažeidimų paaiškėjimo dienos, įspėjamas apie galimą leidimų galiojimo sustabdymą, jeigu:</w:t>
                      </w:r>
                    </w:p>
                    <w:sdt>
                      <w:sdtPr>
                        <w:alias w:val="8-2 str. 7 d. 1 p."/>
                        <w:tag w:val="part_864b4e01085f4c82b4137d2bb21b9e8f"/>
                        <w:lock w:val="sdtLocked"/>
                        <w:richText/>
                      </w:sdtPr>
                      <w:sdtContent>
                        <w:p>
                          <w:pPr>
                            <w:shd w:val="clear" w:color="000000" w:fill="auto"/>
                            <w:ind w:firstLine="720"/>
                            <w:jc w:val="both"/>
                            <w:rPr>
                              <w:szCs w:val="24"/>
                              <w:lang w:eastAsia="lt-LT"/>
                            </w:rPr>
                          </w:pPr>
                          <w:sdt>
                            <w:sdtPr>
                              <w:alias w:val="Numeris"/>
                              <w:tag w:val="nr_864b4e01085f4c82b4137d2bb21b9e8f"/>
                              <w:lock w:val="sdtLocked"/>
                              <w:richText/>
                            </w:sdtPr>
                            <w:sdtContent>
                              <w:r>
                                <w:rPr>
                                  <w:szCs w:val="24"/>
                                  <w:lang w:eastAsia="lt-LT"/>
                                </w:rPr>
                                <w:t>1</w:t>
                              </w:r>
                            </w:sdtContent>
                          </w:sdt>
                          <w:r>
                            <w:rPr>
                              <w:szCs w:val="24"/>
                              <w:lang w:eastAsia="lt-LT"/>
                            </w:rPr>
                            <w:t>) jis pažeidžia keleivių vežimo už atlygį lengvaisiais automobiliais reikalavimus, nurodytus šio straipsnio 13 ir 14 dalyse;</w:t>
                          </w:r>
                        </w:p>
                      </w:sdtContent>
                    </w:sdt>
                    <w:sdt>
                      <w:sdtPr>
                        <w:alias w:val="8-2 str. 7 d. 2 p."/>
                        <w:tag w:val="part_fcd1682df8ee4e06983f881f089b248f"/>
                        <w:lock w:val="sdtLocked"/>
                        <w:richText/>
                      </w:sdtPr>
                      <w:sdtContent>
                        <w:p>
                          <w:pPr>
                            <w:shd w:val="clear" w:color="000000" w:fill="auto"/>
                            <w:ind w:firstLine="720"/>
                            <w:jc w:val="both"/>
                            <w:rPr>
                              <w:szCs w:val="24"/>
                              <w:lang w:eastAsia="lt-LT"/>
                            </w:rPr>
                          </w:pPr>
                          <w:sdt>
                            <w:sdtPr>
                              <w:alias w:val="Numeris"/>
                              <w:tag w:val="nr_fcd1682df8ee4e06983f881f089b248f"/>
                              <w:lock w:val="sdtLocked"/>
                              <w:richText/>
                            </w:sdtPr>
                            <w:sdtContent>
                              <w:r>
                                <w:rPr>
                                  <w:bCs/>
                                  <w:szCs w:val="24"/>
                                  <w:lang w:eastAsia="lt-LT"/>
                                </w:rPr>
                                <w:t>2</w:t>
                              </w:r>
                            </w:sdtContent>
                          </w:sdt>
                          <w:r>
                            <w:rPr>
                              <w:bCs/>
                              <w:szCs w:val="24"/>
                              <w:lang w:eastAsia="lt-LT"/>
                            </w:rPr>
                            <w:t xml:space="preserve">) paaiškėja, kad leidimo turėtojas nevykdo leidime nurodytos veiklos ilgiau kaip vienus metus ir nesikreipė į leidimą išdavusią instituciją dėl leidimo galiojimo sustabdymo arba panaikinimo. </w:t>
                          </w:r>
                        </w:p>
                      </w:sdtContent>
                    </w:sdt>
                  </w:sdtContent>
                </w:sdt>
                <w:sdt>
                  <w:sdtPr>
                    <w:alias w:val="8-2 str. 8 d."/>
                    <w:tag w:val="part_a253d12a30334327a3de79e0849793d3"/>
                    <w:lock w:val="sdtLocked"/>
                    <w:richText/>
                  </w:sdtPr>
                  <w:sdtContent>
                    <w:p>
                      <w:pPr>
                        <w:shd w:val="clear" w:color="000000" w:fill="auto"/>
                        <w:ind w:firstLine="720"/>
                        <w:jc w:val="both"/>
                        <w:rPr>
                          <w:szCs w:val="24"/>
                          <w:lang w:eastAsia="lt-LT"/>
                        </w:rPr>
                      </w:pPr>
                      <w:sdt>
                        <w:sdtPr>
                          <w:alias w:val="Numeris"/>
                          <w:tag w:val="nr_a253d12a30334327a3de79e0849793d3"/>
                          <w:lock w:val="sdtLocked"/>
                          <w:richText/>
                        </w:sdtPr>
                        <w:sdtContent>
                          <w:r>
                            <w:rPr>
                              <w:szCs w:val="24"/>
                              <w:lang w:eastAsia="lt-LT"/>
                            </w:rPr>
                            <w:t>8</w:t>
                          </w:r>
                        </w:sdtContent>
                      </w:sdt>
                      <w:r>
                        <w:rPr>
                          <w:szCs w:val="24"/>
                          <w:lang w:eastAsia="lt-LT"/>
                        </w:rPr>
                        <w:t>. Leidimo galiojimas sustabdomas, jeigu vežėjas:</w:t>
                      </w:r>
                    </w:p>
                    <w:sdt>
                      <w:sdtPr>
                        <w:alias w:val="8-2 str. 8 d. 1 p."/>
                        <w:tag w:val="part_4c73bd9d43a846a38872adff5fa73548"/>
                        <w:lock w:val="sdtLocked"/>
                        <w:richText/>
                      </w:sdtPr>
                      <w:sdtContent>
                        <w:p>
                          <w:pPr>
                            <w:shd w:val="clear" w:color="000000" w:fill="auto"/>
                            <w:ind w:firstLine="720"/>
                            <w:jc w:val="both"/>
                            <w:rPr>
                              <w:szCs w:val="24"/>
                              <w:lang w:eastAsia="lt-LT"/>
                            </w:rPr>
                          </w:pPr>
                          <w:sdt>
                            <w:sdtPr>
                              <w:alias w:val="Numeris"/>
                              <w:tag w:val="nr_4c73bd9d43a846a38872adff5fa73548"/>
                              <w:lock w:val="sdtLocked"/>
                              <w:richText/>
                            </w:sdtPr>
                            <w:sdtContent>
                              <w:r>
                                <w:rPr>
                                  <w:szCs w:val="24"/>
                                  <w:lang w:eastAsia="lt-LT"/>
                                </w:rPr>
                                <w:t>1</w:t>
                              </w:r>
                            </w:sdtContent>
                          </w:sdt>
                          <w:r>
                            <w:rPr>
                              <w:szCs w:val="24"/>
                              <w:lang w:eastAsia="lt-LT"/>
                            </w:rPr>
                            <w:t>) pateikia prašymą sustabdyti leidimo galiojimą;</w:t>
                          </w:r>
                        </w:p>
                      </w:sdtContent>
                    </w:sdt>
                    <w:sdt>
                      <w:sdtPr>
                        <w:alias w:val="8-2 str. 8 d. 2 p."/>
                        <w:tag w:val="part_a2f867bfc345411fb5a7c4be022bcab8"/>
                        <w:lock w:val="sdtLocked"/>
                        <w:richText/>
                      </w:sdtPr>
                      <w:sdtContent>
                        <w:p>
                          <w:pPr>
                            <w:shd w:val="clear" w:color="000000" w:fill="auto"/>
                            <w:ind w:firstLine="720"/>
                            <w:jc w:val="both"/>
                            <w:rPr>
                              <w:szCs w:val="24"/>
                              <w:lang w:eastAsia="lt-LT"/>
                            </w:rPr>
                          </w:pPr>
                          <w:sdt>
                            <w:sdtPr>
                              <w:alias w:val="Numeris"/>
                              <w:tag w:val="nr_a2f867bfc345411fb5a7c4be022bcab8"/>
                              <w:lock w:val="sdtLocked"/>
                              <w:richText/>
                            </w:sdtPr>
                            <w:sdtContent>
                              <w:r>
                                <w:rPr>
                                  <w:szCs w:val="24"/>
                                  <w:lang w:eastAsia="lt-LT"/>
                                </w:rPr>
                                <w:t>2</w:t>
                              </w:r>
                            </w:sdtContent>
                          </w:sdt>
                          <w:r>
                            <w:rPr>
                              <w:szCs w:val="24"/>
                              <w:lang w:eastAsia="lt-LT"/>
                            </w:rPr>
                            <w:t>) buvo įspėtas apie galimą leidimo galiojimo sustabdymą pagal šio straipsnio 7 dalies 1 punktą ir per leidimą išdavusios institucijos nustatytą terminą nepašalino nurodytų pažeidimų ir nepranešė apie jų pašalinimą leidimą išdavusiai institucijai;</w:t>
                          </w:r>
                        </w:p>
                      </w:sdtContent>
                    </w:sdt>
                    <w:sdt>
                      <w:sdtPr>
                        <w:alias w:val="8-2 str. 8 d. 3 p."/>
                        <w:tag w:val="part_1666ec23aa404dab96cbf937181b89ca"/>
                        <w:lock w:val="sdtLocked"/>
                        <w:richText/>
                      </w:sdtPr>
                      <w:sdtContent>
                        <w:p>
                          <w:pPr>
                            <w:shd w:val="clear" w:color="000000" w:fill="auto"/>
                            <w:ind w:firstLine="720"/>
                            <w:jc w:val="both"/>
                            <w:rPr>
                              <w:szCs w:val="24"/>
                              <w:lang w:eastAsia="lt-LT"/>
                            </w:rPr>
                          </w:pPr>
                          <w:sdt>
                            <w:sdtPr>
                              <w:alias w:val="Numeris"/>
                              <w:tag w:val="nr_1666ec23aa404dab96cbf937181b89ca"/>
                              <w:lock w:val="sdtLocked"/>
                              <w:richText/>
                            </w:sdtPr>
                            <w:sdtContent>
                              <w:r>
                                <w:rPr>
                                  <w:szCs w:val="24"/>
                                  <w:lang w:eastAsia="lt-LT"/>
                                </w:rPr>
                                <w:t>3</w:t>
                              </w:r>
                            </w:sdtContent>
                          </w:sdt>
                          <w:r>
                            <w:rPr>
                              <w:szCs w:val="24"/>
                              <w:lang w:eastAsia="lt-LT"/>
                            </w:rPr>
                            <w:t xml:space="preserve">) </w:t>
                          </w:r>
                          <w:r>
                            <w:rPr>
                              <w:szCs w:val="24"/>
                            </w:rPr>
                            <w:t xml:space="preserve">leidimui išduoti </w:t>
                          </w:r>
                          <w:r>
                            <w:rPr>
                              <w:szCs w:val="24"/>
                              <w:lang w:eastAsia="lt-LT"/>
                            </w:rPr>
                            <w:t>pateikia neteisingus duomenis;</w:t>
                          </w:r>
                        </w:p>
                      </w:sdtContent>
                    </w:sdt>
                    <w:sdt>
                      <w:sdtPr>
                        <w:alias w:val="8-2 str. 8 d. 4 p."/>
                        <w:tag w:val="part_eacb021df2654574b8eacd8ecbf45eb5"/>
                        <w:lock w:val="sdtLocked"/>
                        <w:richText/>
                      </w:sdtPr>
                      <w:sdtContent>
                        <w:p>
                          <w:pPr>
                            <w:shd w:val="clear" w:color="000000" w:fill="auto"/>
                            <w:ind w:firstLine="720"/>
                            <w:jc w:val="both"/>
                            <w:rPr>
                              <w:szCs w:val="24"/>
                              <w:lang w:eastAsia="lt-LT"/>
                            </w:rPr>
                          </w:pPr>
                          <w:sdt>
                            <w:sdtPr>
                              <w:alias w:val="Numeris"/>
                              <w:tag w:val="nr_eacb021df2654574b8eacd8ecbf45eb5"/>
                              <w:lock w:val="sdtLocked"/>
                              <w:richText/>
                            </w:sdtPr>
                            <w:sdtContent>
                              <w:r>
                                <w:rPr>
                                  <w:szCs w:val="24"/>
                                  <w:lang w:eastAsia="lt-LT"/>
                                </w:rPr>
                                <w:t>4</w:t>
                              </w:r>
                            </w:sdtContent>
                          </w:sdt>
                          <w:r>
                            <w:rPr>
                              <w:szCs w:val="24"/>
                              <w:lang w:eastAsia="lt-LT"/>
                            </w:rPr>
                            <w:t>) buvo įspėtas pagal šio straipsnio 7 dalies 2 punktą ir per 5 darbo dienas nuo įspėjimo pateikimo dienos nesikreipė į leidimą išdavusią instituciją dėl leidimo galiojimo sustabdymo arba panaikinimo arba nepranešė apie vykdomą leidime nurodytą veiklą.</w:t>
                          </w:r>
                        </w:p>
                      </w:sdtContent>
                    </w:sdt>
                  </w:sdtContent>
                </w:sdt>
                <w:sdt>
                  <w:sdtPr>
                    <w:alias w:val="8-2 str. 9 d."/>
                    <w:tag w:val="part_528ff974f4ff4da6b55103ccb42e1485"/>
                    <w:lock w:val="sdtLocked"/>
                    <w:richText/>
                  </w:sdtPr>
                  <w:sdtContent>
                    <w:p>
                      <w:pPr>
                        <w:shd w:val="clear" w:color="000000" w:fill="auto"/>
                        <w:ind w:firstLine="720"/>
                        <w:jc w:val="both"/>
                        <w:rPr>
                          <w:szCs w:val="24"/>
                          <w:lang w:eastAsia="lt-LT"/>
                        </w:rPr>
                      </w:pPr>
                      <w:sdt>
                        <w:sdtPr>
                          <w:alias w:val="Numeris"/>
                          <w:tag w:val="nr_528ff974f4ff4da6b55103ccb42e1485"/>
                          <w:lock w:val="sdtLocked"/>
                          <w:richText/>
                        </w:sdtPr>
                        <w:sdtContent>
                          <w:r>
                            <w:rPr>
                              <w:szCs w:val="24"/>
                              <w:lang w:eastAsia="lt-LT"/>
                            </w:rPr>
                            <w:t>9</w:t>
                          </w:r>
                        </w:sdtContent>
                      </w:sdt>
                      <w:r>
                        <w:rPr>
                          <w:szCs w:val="24"/>
                          <w:lang w:eastAsia="lt-LT"/>
                        </w:rPr>
                        <w:t>. Leidimo galiojimo sustabdymas panaikinamas, jeigu vežėjas, kuriam išduoto leidimo galiojimas buvo sustabdytas:</w:t>
                      </w:r>
                    </w:p>
                    <w:sdt>
                      <w:sdtPr>
                        <w:alias w:val="8-2 str. 9 d. 1 p."/>
                        <w:tag w:val="part_a7d4008e2c71464fbd83bc537f390507"/>
                        <w:lock w:val="sdtLocked"/>
                        <w:richText/>
                      </w:sdtPr>
                      <w:sdtContent>
                        <w:p>
                          <w:pPr>
                            <w:shd w:val="clear" w:color="000000" w:fill="auto"/>
                            <w:ind w:firstLine="720"/>
                            <w:jc w:val="both"/>
                            <w:rPr>
                              <w:szCs w:val="24"/>
                              <w:lang w:eastAsia="lt-LT"/>
                            </w:rPr>
                          </w:pPr>
                          <w:sdt>
                            <w:sdtPr>
                              <w:alias w:val="Numeris"/>
                              <w:tag w:val="nr_a7d4008e2c71464fbd83bc537f390507"/>
                              <w:lock w:val="sdtLocked"/>
                              <w:richText/>
                            </w:sdtPr>
                            <w:sdtContent>
                              <w:r>
                                <w:rPr>
                                  <w:szCs w:val="24"/>
                                  <w:lang w:eastAsia="lt-LT"/>
                                </w:rPr>
                                <w:t>1</w:t>
                              </w:r>
                            </w:sdtContent>
                          </w:sdt>
                          <w:r>
                            <w:rPr>
                              <w:szCs w:val="24"/>
                              <w:lang w:eastAsia="lt-LT"/>
                            </w:rPr>
                            <w:t>) pateikė prašymą panaikinti leidimo galiojimo sustabdymą, jeigu leidimo galiojimas buvo sustabdytas šio straipsnio 8 dalies 1 punkte nurodytu pagrindu;</w:t>
                          </w:r>
                        </w:p>
                      </w:sdtContent>
                    </w:sdt>
                    <w:sdt>
                      <w:sdtPr>
                        <w:alias w:val="8-2 str. 9 d. 2 p."/>
                        <w:tag w:val="part_39f50e2f30724fdc9b350755eef25640"/>
                        <w:lock w:val="sdtLocked"/>
                        <w:richText/>
                      </w:sdtPr>
                      <w:sdtContent>
                        <w:p>
                          <w:pPr>
                            <w:shd w:val="clear" w:color="000000" w:fill="auto"/>
                            <w:ind w:firstLine="720"/>
                            <w:jc w:val="both"/>
                            <w:rPr>
                              <w:szCs w:val="24"/>
                              <w:lang w:eastAsia="lt-LT"/>
                            </w:rPr>
                          </w:pPr>
                          <w:sdt>
                            <w:sdtPr>
                              <w:alias w:val="Numeris"/>
                              <w:tag w:val="nr_39f50e2f30724fdc9b350755eef25640"/>
                              <w:lock w:val="sdtLocked"/>
                              <w:richText/>
                            </w:sdtPr>
                            <w:sdtContent>
                              <w:r>
                                <w:rPr>
                                  <w:szCs w:val="24"/>
                                  <w:lang w:eastAsia="lt-LT"/>
                                </w:rPr>
                                <w:t>2</w:t>
                              </w:r>
                            </w:sdtContent>
                          </w:sdt>
                          <w:r>
                            <w:rPr>
                              <w:szCs w:val="24"/>
                              <w:lang w:eastAsia="lt-LT"/>
                            </w:rPr>
                            <w:t>) per leidimą išdavusios institucijos nustatytą terminą pašalino nurodytus pažeidimus, dėl kurių buvo sustabdytas leidimo galiojimas pagal šio straipsnio 8 dalies 2 punktą, ir raštu pranešė apie jų pašalinimą leidimą išdavusiai institucijai;</w:t>
                          </w:r>
                        </w:p>
                      </w:sdtContent>
                    </w:sdt>
                    <w:sdt>
                      <w:sdtPr>
                        <w:alias w:val="8-2 str. 9 d. 3 p."/>
                        <w:tag w:val="part_9aa9ec19f188420e8c974937b27e8b59"/>
                        <w:lock w:val="sdtLocked"/>
                        <w:richText/>
                      </w:sdtPr>
                      <w:sdtContent>
                        <w:p>
                          <w:pPr>
                            <w:shd w:val="clear" w:color="000000" w:fill="auto"/>
                            <w:ind w:firstLine="720"/>
                            <w:jc w:val="both"/>
                            <w:rPr>
                              <w:szCs w:val="24"/>
                              <w:lang w:eastAsia="lt-LT"/>
                            </w:rPr>
                          </w:pPr>
                          <w:sdt>
                            <w:sdtPr>
                              <w:alias w:val="Numeris"/>
                              <w:tag w:val="nr_9aa9ec19f188420e8c974937b27e8b59"/>
                              <w:lock w:val="sdtLocked"/>
                              <w:richText/>
                            </w:sdtPr>
                            <w:sdtContent>
                              <w:r>
                                <w:rPr>
                                  <w:szCs w:val="24"/>
                                  <w:lang w:eastAsia="lt-LT"/>
                                </w:rPr>
                                <w:t>3</w:t>
                              </w:r>
                            </w:sdtContent>
                          </w:sdt>
                          <w:r>
                            <w:rPr>
                              <w:szCs w:val="24"/>
                              <w:lang w:eastAsia="lt-LT"/>
                            </w:rPr>
                            <w:t>) pranešė apie vykdomą leidime nurodytą veiklą.</w:t>
                          </w:r>
                        </w:p>
                      </w:sdtContent>
                    </w:sdt>
                  </w:sdtContent>
                </w:sdt>
                <w:sdt>
                  <w:sdtPr>
                    <w:alias w:val="8-2 str. 10 d."/>
                    <w:tag w:val="part_55b782bd2a6640d0a0f81b39a18a4d44"/>
                    <w:lock w:val="sdtLocked"/>
                    <w:richText/>
                  </w:sdtPr>
                  <w:sdtContent>
                    <w:p>
                      <w:pPr>
                        <w:shd w:val="clear" w:color="000000" w:fill="auto"/>
                        <w:ind w:firstLine="720"/>
                        <w:jc w:val="both"/>
                        <w:rPr>
                          <w:szCs w:val="24"/>
                          <w:lang w:eastAsia="lt-LT"/>
                        </w:rPr>
                      </w:pPr>
                      <w:sdt>
                        <w:sdtPr>
                          <w:alias w:val="Numeris"/>
                          <w:tag w:val="nr_55b782bd2a6640d0a0f81b39a18a4d44"/>
                          <w:lock w:val="sdtLocked"/>
                          <w:richText/>
                        </w:sdtPr>
                        <w:sdtContent>
                          <w:r>
                            <w:rPr>
                              <w:szCs w:val="24"/>
                              <w:lang w:eastAsia="lt-LT"/>
                            </w:rPr>
                            <w:t>10</w:t>
                          </w:r>
                        </w:sdtContent>
                      </w:sdt>
                      <w:r>
                        <w:rPr>
                          <w:szCs w:val="24"/>
                          <w:lang w:eastAsia="lt-LT"/>
                        </w:rPr>
                        <w:t>. Leidimo galiojimas panaikinamas, jeigu:</w:t>
                      </w:r>
                    </w:p>
                    <w:sdt>
                      <w:sdtPr>
                        <w:alias w:val="8-2 str. 10 d. 1 p."/>
                        <w:tag w:val="part_0121b7cc07864e54bb839d82a3d29269"/>
                        <w:lock w:val="sdtLocked"/>
                        <w:richText/>
                      </w:sdtPr>
                      <w:sdtContent>
                        <w:p>
                          <w:pPr>
                            <w:shd w:val="clear" w:color="000000" w:fill="auto"/>
                            <w:ind w:firstLine="720"/>
                            <w:jc w:val="both"/>
                            <w:rPr>
                              <w:szCs w:val="24"/>
                              <w:lang w:eastAsia="lt-LT"/>
                            </w:rPr>
                          </w:pPr>
                          <w:sdt>
                            <w:sdtPr>
                              <w:alias w:val="Numeris"/>
                              <w:tag w:val="nr_0121b7cc07864e54bb839d82a3d29269"/>
                              <w:lock w:val="sdtLocked"/>
                              <w:richText/>
                            </w:sdtPr>
                            <w:sdtContent>
                              <w:r>
                                <w:rPr>
                                  <w:szCs w:val="24"/>
                                  <w:lang w:eastAsia="lt-LT"/>
                                </w:rPr>
                                <w:t>1</w:t>
                              </w:r>
                            </w:sdtContent>
                          </w:sdt>
                          <w:r>
                            <w:rPr>
                              <w:szCs w:val="24"/>
                              <w:lang w:eastAsia="lt-LT"/>
                            </w:rPr>
                            <w:t>) vežėjas, turintis leidimą, pateikęs šio straipsnio 6 dalyje nurodytą pranešimą leidimus išduodančiai institucijai, neatitiko šio straipsnio 2 dalyje nustatytų reikalavimų;</w:t>
                          </w:r>
                        </w:p>
                      </w:sdtContent>
                    </w:sdt>
                    <w:sdt>
                      <w:sdtPr>
                        <w:alias w:val="8-2 str. 10 d. 2 p."/>
                        <w:tag w:val="part_eb02874a25e24705b5d9b8164e5f1b6b"/>
                        <w:lock w:val="sdtLocked"/>
                        <w:richText/>
                      </w:sdtPr>
                      <w:sdtContent>
                        <w:p>
                          <w:pPr>
                            <w:shd w:val="clear" w:color="000000" w:fill="auto"/>
                            <w:ind w:firstLine="720"/>
                            <w:jc w:val="both"/>
                            <w:rPr>
                              <w:szCs w:val="24"/>
                              <w:lang w:eastAsia="lt-LT"/>
                            </w:rPr>
                          </w:pPr>
                          <w:sdt>
                            <w:sdtPr>
                              <w:alias w:val="Numeris"/>
                              <w:tag w:val="nr_eb02874a25e24705b5d9b8164e5f1b6b"/>
                              <w:lock w:val="sdtLocked"/>
                              <w:richText/>
                            </w:sdtPr>
                            <w:sdtContent>
                              <w:r>
                                <w:rPr>
                                  <w:szCs w:val="24"/>
                                  <w:lang w:eastAsia="lt-LT"/>
                                </w:rPr>
                                <w:t>2</w:t>
                              </w:r>
                            </w:sdtContent>
                          </w:sdt>
                          <w:r>
                            <w:rPr>
                              <w:szCs w:val="24"/>
                              <w:lang w:eastAsia="lt-LT"/>
                            </w:rPr>
                            <w:t>) vežėjas, turintis leidimą, pateikia prašymą panaikinti leidimo galiojimą;</w:t>
                          </w:r>
                        </w:p>
                      </w:sdtContent>
                    </w:sdt>
                    <w:sdt>
                      <w:sdtPr>
                        <w:alias w:val="8-2 str. 10 d. 3 p."/>
                        <w:tag w:val="part_ef3349b1a39a40a18d5b29e3fddb0b2f"/>
                        <w:lock w:val="sdtLocked"/>
                        <w:richText/>
                      </w:sdtPr>
                      <w:sdtContent>
                        <w:p>
                          <w:pPr>
                            <w:shd w:val="clear" w:color="000000" w:fill="auto"/>
                            <w:ind w:firstLine="720"/>
                            <w:jc w:val="both"/>
                            <w:rPr>
                              <w:szCs w:val="24"/>
                              <w:lang w:eastAsia="lt-LT"/>
                            </w:rPr>
                          </w:pPr>
                          <w:sdt>
                            <w:sdtPr>
                              <w:alias w:val="Numeris"/>
                              <w:tag w:val="nr_ef3349b1a39a40a18d5b29e3fddb0b2f"/>
                              <w:lock w:val="sdtLocked"/>
                              <w:richText/>
                            </w:sdtPr>
                            <w:sdtContent>
                              <w:r>
                                <w:rPr>
                                  <w:szCs w:val="24"/>
                                  <w:lang w:eastAsia="lt-LT"/>
                                </w:rPr>
                                <w:t>3</w:t>
                              </w:r>
                            </w:sdtContent>
                          </w:sdt>
                          <w:r>
                            <w:rPr>
                              <w:szCs w:val="24"/>
                              <w:lang w:eastAsia="lt-LT"/>
                            </w:rPr>
                            <w:t>) paaiškėja, kad leidimą turintis vežėjas, kuris yra fizinis asmuo, nutraukė individualią veiklą;</w:t>
                          </w:r>
                        </w:p>
                      </w:sdtContent>
                    </w:sdt>
                    <w:sdt>
                      <w:sdtPr>
                        <w:alias w:val="8-2 str. 10 d. 4 p."/>
                        <w:tag w:val="part_6c1c7823a195499198a9ab37f259d3d4"/>
                        <w:lock w:val="sdtLocked"/>
                        <w:richText/>
                      </w:sdtPr>
                      <w:sdtContent>
                        <w:p>
                          <w:pPr>
                            <w:shd w:val="clear" w:color="000000" w:fill="auto"/>
                            <w:ind w:firstLine="720"/>
                            <w:jc w:val="both"/>
                            <w:rPr>
                              <w:szCs w:val="24"/>
                              <w:lang w:eastAsia="lt-LT"/>
                            </w:rPr>
                          </w:pPr>
                          <w:sdt>
                            <w:sdtPr>
                              <w:alias w:val="Numeris"/>
                              <w:tag w:val="nr_6c1c7823a195499198a9ab37f259d3d4"/>
                              <w:lock w:val="sdtLocked"/>
                              <w:richText/>
                            </w:sdtPr>
                            <w:sdtContent>
                              <w:r>
                                <w:rPr>
                                  <w:szCs w:val="24"/>
                                  <w:lang w:eastAsia="lt-LT"/>
                                </w:rPr>
                                <w:t>4</w:t>
                              </w:r>
                            </w:sdtContent>
                          </w:sdt>
                          <w:r>
                            <w:rPr>
                              <w:szCs w:val="24"/>
                              <w:lang w:eastAsia="lt-LT"/>
                            </w:rPr>
                            <w:t>) leidimą turintis vežėjas, kuris yra fizinis asmuo, miršta ar vežėjas, kuris nėra fizinis asmuo, likviduojamas ar reorganizuojamas ir baigia savo veiklą;</w:t>
                          </w:r>
                        </w:p>
                      </w:sdtContent>
                    </w:sdt>
                    <w:sdt>
                      <w:sdtPr>
                        <w:alias w:val="8-2 str. 10 d. 5 p."/>
                        <w:tag w:val="part_56c3d72ae664453d97d9ce41931ea9b9"/>
                        <w:lock w:val="sdtLocked"/>
                        <w:richText/>
                      </w:sdtPr>
                      <w:sdtContent>
                        <w:p>
                          <w:pPr>
                            <w:shd w:val="clear" w:color="000000" w:fill="auto"/>
                            <w:ind w:firstLine="720"/>
                            <w:jc w:val="both"/>
                            <w:rPr>
                              <w:szCs w:val="24"/>
                              <w:lang w:eastAsia="lt-LT"/>
                            </w:rPr>
                          </w:pPr>
                          <w:sdt>
                            <w:sdtPr>
                              <w:alias w:val="Numeris"/>
                              <w:tag w:val="nr_56c3d72ae664453d97d9ce41931ea9b9"/>
                              <w:lock w:val="sdtLocked"/>
                              <w:richText/>
                            </w:sdtPr>
                            <w:sdtContent>
                              <w:r>
                                <w:rPr>
                                  <w:szCs w:val="24"/>
                                  <w:lang w:eastAsia="lt-LT"/>
                                </w:rPr>
                                <w:t>5</w:t>
                              </w:r>
                            </w:sdtContent>
                          </w:sdt>
                          <w:r>
                            <w:rPr>
                              <w:szCs w:val="24"/>
                              <w:lang w:eastAsia="lt-LT"/>
                            </w:rPr>
                            <w:t>) vežėjas, kuriam išduoto leidimo galiojimas buvo sustabdytas pagal šio straipsnio 8 dalies 2 punktą, per leidimą išdavusios institucijos nustatytą terminą nepašalino nurodytų pažeidimų ir apie jų pašalinimą nepranešė leidimą išdavusiai institucijai;</w:t>
                          </w:r>
                        </w:p>
                      </w:sdtContent>
                    </w:sdt>
                    <w:sdt>
                      <w:sdtPr>
                        <w:alias w:val="8-2 str. 10 d. 6 p."/>
                        <w:tag w:val="part_c668228d4e534583be2691ce91f17f74"/>
                        <w:lock w:val="sdtLocked"/>
                        <w:richText/>
                      </w:sdtPr>
                      <w:sdtContent>
                        <w:p>
                          <w:pPr>
                            <w:shd w:val="clear" w:color="000000" w:fill="auto"/>
                            <w:ind w:firstLine="720"/>
                            <w:jc w:val="both"/>
                            <w:rPr>
                              <w:szCs w:val="24"/>
                              <w:lang w:eastAsia="lt-LT"/>
                            </w:rPr>
                          </w:pPr>
                          <w:sdt>
                            <w:sdtPr>
                              <w:alias w:val="Numeris"/>
                              <w:tag w:val="nr_c668228d4e534583be2691ce91f17f74"/>
                              <w:lock w:val="sdtLocked"/>
                              <w:richText/>
                            </w:sdtPr>
                            <w:sdtContent>
                              <w:r>
                                <w:rPr>
                                  <w:szCs w:val="24"/>
                                  <w:lang w:eastAsia="lt-LT"/>
                                </w:rPr>
                                <w:t>6</w:t>
                              </w:r>
                            </w:sdtContent>
                          </w:sdt>
                          <w:r>
                            <w:rPr>
                              <w:szCs w:val="24"/>
                              <w:lang w:eastAsia="lt-LT"/>
                            </w:rPr>
                            <w:t xml:space="preserve">) vežėjas, kuriam išduoto leidimo galiojimas buvo sustabdytas pagal šio straipsnio 8 dalies 4 punktą, per 10 darbo dienų po to, kai leidimo galiojimas buvo sustabdytas, nesikreipė į leidimą išdavusią instituciją; </w:t>
                          </w:r>
                        </w:p>
                      </w:sdtContent>
                    </w:sdt>
                    <w:sdt>
                      <w:sdtPr>
                        <w:alias w:val="8-2 str. 10 d. 7 p."/>
                        <w:tag w:val="part_854781d4c7214f4eacb35a45ab2122f6"/>
                        <w:lock w:val="sdtLocked"/>
                        <w:richText/>
                      </w:sdtPr>
                      <w:sdtContent>
                        <w:p>
                          <w:pPr>
                            <w:shd w:val="clear" w:color="000000" w:fill="auto"/>
                            <w:ind w:firstLine="720"/>
                            <w:jc w:val="both"/>
                            <w:rPr>
                              <w:szCs w:val="24"/>
                              <w:lang w:eastAsia="lt-LT"/>
                            </w:rPr>
                          </w:pPr>
                          <w:sdt>
                            <w:sdtPr>
                              <w:alias w:val="Numeris"/>
                              <w:tag w:val="nr_854781d4c7214f4eacb35a45ab2122f6"/>
                              <w:lock w:val="sdtLocked"/>
                              <w:richText/>
                            </w:sdtPr>
                            <w:sdtContent>
                              <w:r>
                                <w:rPr>
                                  <w:szCs w:val="24"/>
                                  <w:lang w:eastAsia="lt-LT"/>
                                </w:rPr>
                                <w:t>7</w:t>
                              </w:r>
                            </w:sdtContent>
                          </w:sdt>
                          <w:r>
                            <w:rPr>
                              <w:szCs w:val="24"/>
                              <w:lang w:eastAsia="lt-LT"/>
                            </w:rPr>
                            <w:t>) vežėjas, turintis leidimą, pažeidė šio straipsnio 12 dalyje nurodytus reikalavimus;</w:t>
                          </w:r>
                        </w:p>
                      </w:sdtContent>
                    </w:sdt>
                    <w:sdt>
                      <w:sdtPr>
                        <w:alias w:val="8-2 str. 10 d. 8 p."/>
                        <w:tag w:val="part_09ff37369b134166997c394d47a15a63"/>
                        <w:lock w:val="sdtLocked"/>
                        <w:richText/>
                      </w:sdtPr>
                      <w:sdtContent>
                        <w:p>
                          <w:pPr>
                            <w:shd w:val="clear" w:color="000000" w:fill="auto"/>
                            <w:ind w:firstLine="720"/>
                            <w:jc w:val="both"/>
                            <w:rPr>
                              <w:szCs w:val="24"/>
                              <w:lang w:eastAsia="lt-LT"/>
                            </w:rPr>
                          </w:pPr>
                          <w:sdt>
                            <w:sdtPr>
                              <w:alias w:val="Numeris"/>
                              <w:tag w:val="nr_09ff37369b134166997c394d47a15a63"/>
                              <w:lock w:val="sdtLocked"/>
                              <w:richText/>
                            </w:sdtPr>
                            <w:sdtContent>
                              <w:r>
                                <w:rPr>
                                  <w:szCs w:val="24"/>
                                  <w:lang w:eastAsia="lt-LT"/>
                                </w:rPr>
                                <w:t>8</w:t>
                              </w:r>
                            </w:sdtContent>
                          </w:sdt>
                          <w:r>
                            <w:rPr>
                              <w:szCs w:val="24"/>
                              <w:lang w:eastAsia="lt-LT"/>
                            </w:rPr>
                            <w:t>) nesilaikoma šio straipsnio 16 dalyje nurodyto reikalavimo.</w:t>
                          </w:r>
                        </w:p>
                      </w:sdtContent>
                    </w:sdt>
                  </w:sdtContent>
                </w:sdt>
                <w:sdt>
                  <w:sdtPr>
                    <w:alias w:val="8-2 str. 11 d."/>
                    <w:tag w:val="part_6dca411885374777ba17cacd5ef294fb"/>
                    <w:lock w:val="sdtLocked"/>
                    <w:richText/>
                  </w:sdtPr>
                  <w:sdtContent>
                    <w:p>
                      <w:pPr>
                        <w:shd w:val="clear" w:color="000000" w:fill="auto"/>
                        <w:tabs>
                          <w:tab w:val="left" w:pos="1134"/>
                        </w:tabs>
                        <w:ind w:firstLine="720"/>
                        <w:jc w:val="both"/>
                        <w:rPr>
                          <w:szCs w:val="24"/>
                          <w:lang w:eastAsia="lt-LT"/>
                        </w:rPr>
                      </w:pPr>
                      <w:sdt>
                        <w:sdtPr>
                          <w:alias w:val="Numeris"/>
                          <w:tag w:val="nr_6dca411885374777ba17cacd5ef294fb"/>
                          <w:lock w:val="sdtLocked"/>
                          <w:richText/>
                        </w:sdtPr>
                        <w:sdtContent>
                          <w:r>
                            <w:rPr>
                              <w:szCs w:val="24"/>
                              <w:lang w:eastAsia="lt-LT"/>
                            </w:rPr>
                            <w:t>11</w:t>
                          </w:r>
                        </w:sdtContent>
                      </w:sdt>
                      <w:r>
                        <w:rPr>
                          <w:szCs w:val="24"/>
                          <w:lang w:eastAsia="lt-LT"/>
                        </w:rPr>
                        <w:t>. Transporto saugos administracija sustabdo leidimo galiojimą, panaikina leidimo galiojimo sustabdymą ar leidimo galiojimą ir praneša apie leidimo galiojimo sustabdymą, leidimo galiojimo sustabdymą ar leidimo galiojimo panaikinimą vežėjui, turinčiam leidimą, ne vėliau kaip per 3 darbo dienas nuo šio straipsnio 8, 9 ar 10 dalyse nurodytų aplinkybių paaiškėjimo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12 d."/>
                    <w:tag w:val="part_9d6a8d70aa7440ccb7df3abeb941bcaa"/>
                    <w:lock w:val="sdtLocked"/>
                    <w:richText/>
                  </w:sdtPr>
                  <w:sdtContent>
                    <w:p>
                      <w:pPr>
                        <w:shd w:val="clear" w:color="000000" w:fill="auto"/>
                        <w:tabs>
                          <w:tab w:val="left" w:pos="1134"/>
                        </w:tabs>
                        <w:ind w:firstLine="720"/>
                        <w:jc w:val="both"/>
                        <w:rPr>
                          <w:szCs w:val="24"/>
                          <w:lang w:eastAsia="lt-LT"/>
                        </w:rPr>
                      </w:pPr>
                      <w:sdt>
                        <w:sdtPr>
                          <w:alias w:val="Numeris"/>
                          <w:tag w:val="nr_9d6a8d70aa7440ccb7df3abeb941bcaa"/>
                          <w:lock w:val="sdtLocked"/>
                          <w:richText/>
                        </w:sdtPr>
                        <w:sdtContent>
                          <w:r>
                            <w:rPr>
                              <w:szCs w:val="24"/>
                              <w:lang w:eastAsia="lt-LT"/>
                            </w:rPr>
                            <w:t>12</w:t>
                          </w:r>
                        </w:sdtContent>
                      </w:sdt>
                      <w:r>
                        <w:rPr>
                          <w:szCs w:val="24"/>
                          <w:lang w:eastAsia="lt-LT"/>
                        </w:rPr>
                        <w:t>. Lengvųjų automobilių, kuriais teikiamos keleivių vežimo už atlygį paslaugos, vairuotojai turi turėti ne mažesnį kaip 2 metų lengvojo automobilio vairavimo stažą ir būti nepriekaištingos reputacijos. Asmuo nelaikomas nepriekaištingos reputacijos, jeigu jis:</w:t>
                      </w:r>
                    </w:p>
                    <w:sdt>
                      <w:sdtPr>
                        <w:alias w:val="8-2 str. 12 d. 1 p."/>
                        <w:tag w:val="part_d9340a1181fd495e8880100a9fd1511e"/>
                        <w:lock w:val="sdtLocked"/>
                        <w:richText/>
                      </w:sdtPr>
                      <w:sdtContent>
                        <w:p>
                          <w:pPr>
                            <w:shd w:val="clear" w:color="000000" w:fill="auto"/>
                            <w:tabs>
                              <w:tab w:val="left" w:pos="1134"/>
                            </w:tabs>
                            <w:ind w:firstLine="720"/>
                            <w:jc w:val="both"/>
                            <w:rPr>
                              <w:szCs w:val="24"/>
                              <w:lang w:eastAsia="lt-LT"/>
                            </w:rPr>
                          </w:pPr>
                          <w:sdt>
                            <w:sdtPr>
                              <w:alias w:val="Numeris"/>
                              <w:tag w:val="nr_d9340a1181fd495e8880100a9fd1511e"/>
                              <w:lock w:val="sdtLocked"/>
                              <w:richText/>
                            </w:sdtPr>
                            <w:sdtContent>
                              <w:r>
                                <w:rPr>
                                  <w:szCs w:val="24"/>
                                  <w:lang w:eastAsia="lt-LT"/>
                                </w:rPr>
                                <w:t>1</w:t>
                              </w:r>
                            </w:sdtContent>
                          </w:sdt>
                          <w:r>
                            <w:rPr>
                              <w:szCs w:val="24"/>
                              <w:lang w:eastAsia="lt-LT"/>
                            </w:rPr>
                            <w:t>) buvo nuteistas už sunkų ar labai sunkų nusikaltimą ir teistumas nėra išnykęs ar panaikintas;</w:t>
                          </w:r>
                        </w:p>
                      </w:sdtContent>
                    </w:sdt>
                    <w:sdt>
                      <w:sdtPr>
                        <w:alias w:val="8-2 str. 12 d. 2 p."/>
                        <w:tag w:val="part_ec46aec0e37a4a99b3543a4e82cac273"/>
                        <w:lock w:val="sdtLocked"/>
                        <w:richText/>
                      </w:sdtPr>
                      <w:sdtContent>
                        <w:p>
                          <w:pPr>
                            <w:shd w:val="clear" w:color="000000" w:fill="auto"/>
                            <w:tabs>
                              <w:tab w:val="left" w:pos="1134"/>
                            </w:tabs>
                            <w:ind w:firstLine="720"/>
                            <w:jc w:val="both"/>
                            <w:rPr>
                              <w:szCs w:val="24"/>
                              <w:lang w:eastAsia="lt-LT"/>
                            </w:rPr>
                          </w:pPr>
                          <w:sdt>
                            <w:sdtPr>
                              <w:alias w:val="Numeris"/>
                              <w:tag w:val="nr_ec46aec0e37a4a99b3543a4e82cac273"/>
                              <w:lock w:val="sdtLocked"/>
                              <w:richText/>
                            </w:sdtPr>
                            <w:sdtContent>
                              <w:r>
                                <w:rPr>
                                  <w:szCs w:val="24"/>
                                  <w:lang w:eastAsia="lt-LT"/>
                                </w:rPr>
                                <w:t>2</w:t>
                              </w:r>
                            </w:sdtContent>
                          </w:sdt>
                          <w:r>
                            <w:rPr>
                              <w:szCs w:val="24"/>
                              <w:lang w:eastAsia="lt-LT"/>
                            </w:rPr>
                            <w:t>) buvo nuteistas už baudžiamąjį nusižengimą ir yra neatlikęs paskirtos bausmės (išskyrus atvejus, kai asmuo atleistas nuo bausmės atlikimo);</w:t>
                          </w:r>
                        </w:p>
                      </w:sdtContent>
                    </w:sdt>
                    <w:sdt>
                      <w:sdtPr>
                        <w:alias w:val="8-2 str. 12 d. 3 p."/>
                        <w:tag w:val="part_d40fb21a61824ddcaad26436940932af"/>
                        <w:lock w:val="sdtLocked"/>
                        <w:richText/>
                      </w:sdtPr>
                      <w:sdtContent>
                        <w:p>
                          <w:pPr>
                            <w:shd w:val="clear" w:color="000000" w:fill="auto"/>
                            <w:tabs>
                              <w:tab w:val="left" w:pos="1134"/>
                            </w:tabs>
                            <w:ind w:firstLine="720"/>
                            <w:jc w:val="both"/>
                            <w:rPr>
                              <w:szCs w:val="24"/>
                              <w:lang w:eastAsia="lt-LT"/>
                            </w:rPr>
                          </w:pPr>
                          <w:sdt>
                            <w:sdtPr>
                              <w:alias w:val="Numeris"/>
                              <w:tag w:val="nr_d40fb21a61824ddcaad26436940932af"/>
                              <w:lock w:val="sdtLocked"/>
                              <w:richText/>
                            </w:sdtPr>
                            <w:sdtContent>
                              <w:r>
                                <w:rPr>
                                  <w:szCs w:val="24"/>
                                  <w:lang w:eastAsia="lt-LT"/>
                                </w:rPr>
                                <w:t>3</w:t>
                              </w:r>
                            </w:sdtContent>
                          </w:sdt>
                          <w:r>
                            <w:rPr>
                              <w:szCs w:val="24"/>
                              <w:lang w:eastAsia="lt-LT"/>
                            </w:rPr>
                            <w:t>) piktnaudžiauja alkoholiu, narkotinėmis, psichotropinėmis ar kitomis psichiką veikiančiomis medžiagomis.</w:t>
                          </w:r>
                        </w:p>
                      </w:sdtContent>
                    </w:sdt>
                  </w:sdtContent>
                </w:sdt>
                <w:sdt>
                  <w:sdtPr>
                    <w:alias w:val="8-2 str. 13 d."/>
                    <w:tag w:val="part_70e1e720783747f7884a2a60de051762"/>
                    <w:lock w:val="sdtLocked"/>
                    <w:richText/>
                  </w:sdtPr>
                  <w:sdtContent>
                    <w:p>
                      <w:pPr>
                        <w:shd w:val="clear" w:color="000000" w:fill="auto"/>
                        <w:tabs>
                          <w:tab w:val="left" w:pos="1134"/>
                        </w:tabs>
                        <w:ind w:firstLine="720"/>
                        <w:jc w:val="both"/>
                        <w:rPr>
                          <w:szCs w:val="24"/>
                          <w:lang w:eastAsia="lt-LT"/>
                        </w:rPr>
                      </w:pPr>
                      <w:sdt>
                        <w:sdtPr>
                          <w:alias w:val="Numeris"/>
                          <w:tag w:val="nr_70e1e720783747f7884a2a60de051762"/>
                          <w:lock w:val="sdtLocked"/>
                          <w:richText/>
                        </w:sdtPr>
                        <w:sdtContent>
                          <w:r>
                            <w:rPr>
                              <w:szCs w:val="24"/>
                              <w:lang w:eastAsia="lt-LT"/>
                            </w:rPr>
                            <w:t>13</w:t>
                          </w:r>
                        </w:sdtContent>
                      </w:sdt>
                      <w:r>
                        <w:rPr>
                          <w:szCs w:val="24"/>
                          <w:lang w:eastAsia="lt-LT"/>
                        </w:rPr>
                        <w:t>. Vežėjo, vykdančio keleivių vežimo už atlygį lengvaisiais automobiliais taksi veiklą, lengvasis automobilis privalo:</w:t>
                      </w:r>
                    </w:p>
                    <w:sdt>
                      <w:sdtPr>
                        <w:alias w:val="8-2 str. 13 d. 1 p."/>
                        <w:tag w:val="part_9ba8978cf09945db88cfaf433474fa6c"/>
                        <w:lock w:val="sdtLocked"/>
                        <w:richText/>
                      </w:sdtPr>
                      <w:sdtContent>
                        <w:p>
                          <w:pPr>
                            <w:shd w:val="clear" w:color="000000" w:fill="auto"/>
                            <w:tabs>
                              <w:tab w:val="left" w:pos="1134"/>
                            </w:tabs>
                            <w:ind w:firstLine="720"/>
                            <w:jc w:val="both"/>
                            <w:rPr>
                              <w:szCs w:val="24"/>
                              <w:lang w:eastAsia="lt-LT"/>
                            </w:rPr>
                          </w:pPr>
                          <w:sdt>
                            <w:sdtPr>
                              <w:alias w:val="Numeris"/>
                              <w:tag w:val="nr_9ba8978cf09945db88cfaf433474fa6c"/>
                              <w:lock w:val="sdtLocked"/>
                              <w:richText/>
                            </w:sdtPr>
                            <w:sdtContent>
                              <w:r>
                                <w:rPr>
                                  <w:szCs w:val="24"/>
                                  <w:lang w:eastAsia="lt-LT"/>
                                </w:rPr>
                                <w:t>1</w:t>
                              </w:r>
                            </w:sdtContent>
                          </w:sdt>
                          <w:r>
                            <w:rPr>
                              <w:szCs w:val="24"/>
                              <w:lang w:eastAsia="lt-LT"/>
                            </w:rPr>
                            <w:t>) atitikti techninius motorinių transporto priemonių ir jų priekabų reikalavimus;</w:t>
                          </w:r>
                        </w:p>
                      </w:sdtContent>
                    </w:sdt>
                    <w:sdt>
                      <w:sdtPr>
                        <w:alias w:val="8-2 str. 13 d. 2 p."/>
                        <w:tag w:val="part_8465e06c2626408ba92970d4cb7d6ea4"/>
                        <w:lock w:val="sdtLocked"/>
                        <w:richText/>
                      </w:sdtPr>
                      <w:sdtContent>
                        <w:p>
                          <w:pPr>
                            <w:shd w:val="clear" w:color="000000" w:fill="auto"/>
                            <w:tabs>
                              <w:tab w:val="left" w:pos="1134"/>
                            </w:tabs>
                            <w:ind w:firstLine="720"/>
                            <w:jc w:val="both"/>
                            <w:rPr>
                              <w:szCs w:val="24"/>
                              <w:lang w:eastAsia="lt-LT"/>
                            </w:rPr>
                          </w:pPr>
                          <w:sdt>
                            <w:sdtPr>
                              <w:alias w:val="Numeris"/>
                              <w:tag w:val="nr_8465e06c2626408ba92970d4cb7d6ea4"/>
                              <w:lock w:val="sdtLocked"/>
                              <w:richText/>
                            </w:sdtPr>
                            <w:sdtContent>
                              <w:r>
                                <w:rPr>
                                  <w:szCs w:val="24"/>
                                  <w:lang w:eastAsia="lt-LT"/>
                                </w:rPr>
                                <w:t>2</w:t>
                              </w:r>
                            </w:sdtContent>
                          </w:sdt>
                          <w:r>
                            <w:rPr>
                              <w:szCs w:val="24"/>
                              <w:lang w:eastAsia="lt-LT"/>
                            </w:rPr>
                            <w:t>) naudoti vežėjo vardu įregistruotą taksometrą, įrengtą Keleivių vežimo už atlygį lengvaisiais automobiliais pagal užsakymą ir lengvaisiais automobiliais taksi taisyklėse nustatyta tvarka;</w:t>
                          </w:r>
                        </w:p>
                      </w:sdtContent>
                    </w:sdt>
                    <w:sdt>
                      <w:sdtPr>
                        <w:alias w:val="8-2 str. 13 d. 3 p."/>
                        <w:tag w:val="part_abe0750377454798b2db1857d528eec8"/>
                        <w:lock w:val="sdtLocked"/>
                        <w:richText/>
                      </w:sdtPr>
                      <w:sdtContent>
                        <w:p>
                          <w:pPr>
                            <w:shd w:val="clear" w:color="000000" w:fill="auto"/>
                            <w:tabs>
                              <w:tab w:val="left" w:pos="1134"/>
                            </w:tabs>
                            <w:ind w:firstLine="720"/>
                            <w:jc w:val="both"/>
                            <w:rPr>
                              <w:szCs w:val="24"/>
                              <w:lang w:eastAsia="lt-LT"/>
                            </w:rPr>
                          </w:pPr>
                          <w:sdt>
                            <w:sdtPr>
                              <w:alias w:val="Numeris"/>
                              <w:tag w:val="nr_abe0750377454798b2db1857d528eec8"/>
                              <w:lock w:val="sdtLocked"/>
                              <w:richText/>
                            </w:sdtPr>
                            <w:sdtContent>
                              <w:r>
                                <w:rPr>
                                  <w:szCs w:val="24"/>
                                  <w:lang w:eastAsia="lt-LT"/>
                                </w:rPr>
                                <w:t>3</w:t>
                              </w:r>
                            </w:sdtContent>
                          </w:sdt>
                          <w:r>
                            <w:rPr>
                              <w:szCs w:val="24"/>
                              <w:lang w:eastAsia="lt-LT"/>
                            </w:rPr>
                            <w:t>) turėti pritvirtintą taksi valstybinio registracijos numerio ženklą;</w:t>
                          </w:r>
                        </w:p>
                      </w:sdtContent>
                    </w:sdt>
                    <w:sdt>
                      <w:sdtPr>
                        <w:alias w:val="8-2 str. 13 d. 4 p."/>
                        <w:tag w:val="part_86e434e922d24264877efa92113ac702"/>
                        <w:lock w:val="sdtLocked"/>
                        <w:richText/>
                      </w:sdtPr>
                      <w:sdtContent>
                        <w:p>
                          <w:pPr>
                            <w:shd w:val="clear" w:color="000000" w:fill="auto"/>
                            <w:tabs>
                              <w:tab w:val="left" w:pos="1134"/>
                            </w:tabs>
                            <w:ind w:firstLine="720"/>
                            <w:jc w:val="both"/>
                            <w:rPr>
                              <w:szCs w:val="24"/>
                              <w:lang w:eastAsia="lt-LT"/>
                            </w:rPr>
                          </w:pPr>
                          <w:sdt>
                            <w:sdtPr>
                              <w:alias w:val="Numeris"/>
                              <w:tag w:val="nr_86e434e922d24264877efa92113ac702"/>
                              <w:lock w:val="sdtLocked"/>
                              <w:richText/>
                            </w:sdtPr>
                            <w:sdtContent>
                              <w:r>
                                <w:rPr>
                                  <w:szCs w:val="24"/>
                                  <w:lang w:eastAsia="lt-LT"/>
                                </w:rPr>
                                <w:t>4</w:t>
                              </w:r>
                            </w:sdtContent>
                          </w:sdt>
                          <w:r>
                            <w:rPr>
                              <w:szCs w:val="24"/>
                              <w:lang w:eastAsia="lt-LT"/>
                            </w:rPr>
                            <w:t>) turėti Keleivių vežimo už atlygį lengvaisiais automobiliais pagal užsakymą ir lengvaisiais automobiliais taksi taisyklėse nustatyta tvarka pritvirtintą taksi vairuotojo kortelę;</w:t>
                          </w:r>
                        </w:p>
                      </w:sdtContent>
                    </w:sdt>
                    <w:sdt>
                      <w:sdtPr>
                        <w:alias w:val="8-2 str. 13 d. 5 p."/>
                        <w:tag w:val="part_664adfc81c40485193357b9992fd35c5"/>
                        <w:lock w:val="sdtLocked"/>
                        <w:richText/>
                      </w:sdtPr>
                      <w:sdtContent>
                        <w:p>
                          <w:pPr>
                            <w:shd w:val="clear" w:color="000000" w:fill="auto"/>
                            <w:tabs>
                              <w:tab w:val="left" w:pos="1134"/>
                            </w:tabs>
                            <w:ind w:firstLine="720"/>
                            <w:jc w:val="both"/>
                            <w:rPr>
                              <w:szCs w:val="24"/>
                              <w:lang w:eastAsia="lt-LT"/>
                            </w:rPr>
                          </w:pPr>
                          <w:sdt>
                            <w:sdtPr>
                              <w:alias w:val="Numeris"/>
                              <w:tag w:val="nr_664adfc81c40485193357b9992fd35c5"/>
                              <w:lock w:val="sdtLocked"/>
                              <w:richText/>
                            </w:sdtPr>
                            <w:sdtContent>
                              <w:r>
                                <w:rPr>
                                  <w:szCs w:val="24"/>
                                  <w:lang w:eastAsia="lt-LT"/>
                                </w:rPr>
                                <w:t>5</w:t>
                              </w:r>
                            </w:sdtContent>
                          </w:sdt>
                          <w:r>
                            <w:rPr>
                              <w:szCs w:val="24"/>
                              <w:lang w:eastAsia="lt-LT"/>
                            </w:rPr>
                            <w:t>) būti apipavidalintas susisiekimo ministro nustatyta tvarka;</w:t>
                          </w:r>
                        </w:p>
                      </w:sdtContent>
                    </w:sdt>
                    <w:sdt>
                      <w:sdtPr>
                        <w:alias w:val="8-2 str. 13 d. 6 p."/>
                        <w:tag w:val="part_594a50b498ef4a7ba16772651decc310"/>
                        <w:lock w:val="sdtLocked"/>
                        <w:richText/>
                      </w:sdtPr>
                      <w:sdtContent>
                        <w:p>
                          <w:pPr>
                            <w:shd w:val="clear" w:color="000000" w:fill="auto"/>
                            <w:tabs>
                              <w:tab w:val="left" w:pos="1134"/>
                            </w:tabs>
                            <w:ind w:firstLine="720"/>
                            <w:jc w:val="both"/>
                            <w:rPr>
                              <w:szCs w:val="24"/>
                              <w:lang w:eastAsia="lt-LT"/>
                            </w:rPr>
                          </w:pPr>
                          <w:sdt>
                            <w:sdtPr>
                              <w:alias w:val="Numeris"/>
                              <w:tag w:val="nr_594a50b498ef4a7ba16772651decc310"/>
                              <w:lock w:val="sdtLocked"/>
                              <w:richText/>
                            </w:sdtPr>
                            <w:sdtContent>
                              <w:r>
                                <w:rPr>
                                  <w:szCs w:val="24"/>
                                  <w:lang w:eastAsia="lt-LT"/>
                                </w:rPr>
                                <w:t>6</w:t>
                              </w:r>
                            </w:sdtContent>
                          </w:sdt>
                          <w:r>
                            <w:rPr>
                              <w:szCs w:val="24"/>
                              <w:lang w:eastAsia="lt-LT"/>
                            </w:rPr>
                            <w:t>) turėti ženklą-plafoną, naudojamą Keleivių vežimo už atlygį lengvaisiais automobiliais pagal užsakymą ir lengvaisiais automobiliais taksi taisyklėse nustatyta tvarka;</w:t>
                          </w:r>
                        </w:p>
                      </w:sdtContent>
                    </w:sdt>
                    <w:sdt>
                      <w:sdtPr>
                        <w:alias w:val="8-2 str. 13 d. 7 p."/>
                        <w:tag w:val="part_41bf3ca58fa8423fb6ec31d8f00fed89"/>
                        <w:lock w:val="sdtLocked"/>
                        <w:richText/>
                      </w:sdtPr>
                      <w:sdtContent>
                        <w:p>
                          <w:pPr>
                            <w:shd w:val="clear" w:color="000000" w:fill="auto"/>
                            <w:tabs>
                              <w:tab w:val="left" w:pos="1134"/>
                            </w:tabs>
                            <w:ind w:firstLine="720"/>
                            <w:jc w:val="both"/>
                            <w:rPr>
                              <w:szCs w:val="24"/>
                              <w:lang w:eastAsia="lt-LT"/>
                            </w:rPr>
                          </w:pPr>
                          <w:sdt>
                            <w:sdtPr>
                              <w:alias w:val="Numeris"/>
                              <w:tag w:val="nr_41bf3ca58fa8423fb6ec31d8f00fed89"/>
                              <w:lock w:val="sdtLocked"/>
                              <w:richText/>
                            </w:sdtPr>
                            <w:sdtContent>
                              <w:r>
                                <w:rPr>
                                  <w:szCs w:val="24"/>
                                  <w:lang w:eastAsia="lt-LT"/>
                                </w:rPr>
                                <w:t>7</w:t>
                              </w:r>
                            </w:sdtContent>
                          </w:sdt>
                          <w:r>
                            <w:rPr>
                              <w:szCs w:val="24"/>
                              <w:lang w:eastAsia="lt-LT"/>
                            </w:rPr>
                            <w:t>) turėti Keleivių vežimo už atlygį lengvaisiais automobiliais pagal užsakymą ir lengvaisiais automobiliais taksi taisyklėse nustatyta tvarka pritvirtintą kainoraštį.</w:t>
                          </w:r>
                        </w:p>
                      </w:sdtContent>
                    </w:sdt>
                  </w:sdtContent>
                </w:sdt>
                <w:sdt>
                  <w:sdtPr>
                    <w:alias w:val="8-2 str. 14 d."/>
                    <w:tag w:val="part_71fda6183e9c4b10872ebb4beaadca67"/>
                    <w:lock w:val="sdtLocked"/>
                    <w:richText/>
                  </w:sdtPr>
                  <w:sdtContent>
                    <w:p>
                      <w:pPr>
                        <w:shd w:val="clear" w:color="000000" w:fill="auto"/>
                        <w:ind w:firstLine="720"/>
                        <w:jc w:val="both"/>
                        <w:rPr>
                          <w:b/>
                          <w:szCs w:val="24"/>
                        </w:rPr>
                      </w:pPr>
                      <w:sdt>
                        <w:sdtPr>
                          <w:alias w:val="Numeris"/>
                          <w:tag w:val="nr_71fda6183e9c4b10872ebb4beaadca67"/>
                          <w:lock w:val="sdtLocked"/>
                          <w:richText/>
                        </w:sdtPr>
                        <w:sdtContent>
                          <w:r>
                            <w:rPr>
                              <w:szCs w:val="24"/>
                            </w:rPr>
                            <w:t>14</w:t>
                          </w:r>
                        </w:sdtContent>
                      </w:sdt>
                      <w:r>
                        <w:rPr>
                          <w:szCs w:val="24"/>
                        </w:rPr>
                        <w:t>. Vežėjo lengvasis automobilis, kuriuo teikiamos keleivių vežimo už atlygį lengvaisiais automobiliais pagal užsakymą paslaugos, privalo:</w:t>
                      </w:r>
                    </w:p>
                    <w:sdt>
                      <w:sdtPr>
                        <w:alias w:val="8-2 str. 14 d. 1 p."/>
                        <w:tag w:val="part_00ece59f40234973bf82fa68b8cd71be"/>
                        <w:lock w:val="sdtLocked"/>
                        <w:richText/>
                      </w:sdtPr>
                      <w:sdtContent>
                        <w:p>
                          <w:pPr>
                            <w:shd w:val="clear" w:color="000000" w:fill="auto"/>
                            <w:ind w:firstLine="720"/>
                            <w:jc w:val="both"/>
                            <w:rPr>
                              <w:szCs w:val="24"/>
                            </w:rPr>
                          </w:pPr>
                          <w:sdt>
                            <w:sdtPr>
                              <w:alias w:val="Numeris"/>
                              <w:tag w:val="nr_00ece59f40234973bf82fa68b8cd71be"/>
                              <w:lock w:val="sdtLocked"/>
                              <w:richText/>
                            </w:sdtPr>
                            <w:sdtContent>
                              <w:r>
                                <w:rPr>
                                  <w:szCs w:val="24"/>
                                </w:rPr>
                                <w:t>1</w:t>
                              </w:r>
                            </w:sdtContent>
                          </w:sdt>
                          <w:r>
                            <w:rPr>
                              <w:szCs w:val="24"/>
                            </w:rPr>
                            <w:t>) atitikti techninius motorinių transporto priemonių ir jų priekabų reikalavimus;</w:t>
                          </w:r>
                        </w:p>
                      </w:sdtContent>
                    </w:sdt>
                    <w:sdt>
                      <w:sdtPr>
                        <w:alias w:val="8-2 str. 14 d. 2 p."/>
                        <w:tag w:val="part_21492a352ac949c99cc79406c8d9c7a7"/>
                        <w:lock w:val="sdtLocked"/>
                        <w:richText/>
                      </w:sdtPr>
                      <w:sdtContent>
                        <w:p>
                          <w:pPr>
                            <w:shd w:val="clear" w:color="000000" w:fill="auto"/>
                            <w:ind w:firstLine="720"/>
                            <w:jc w:val="both"/>
                            <w:rPr>
                              <w:szCs w:val="24"/>
                            </w:rPr>
                          </w:pPr>
                          <w:sdt>
                            <w:sdtPr>
                              <w:alias w:val="Numeris"/>
                              <w:tag w:val="nr_21492a352ac949c99cc79406c8d9c7a7"/>
                              <w:lock w:val="sdtLocked"/>
                              <w:richText/>
                            </w:sdtPr>
                            <w:sdtContent>
                              <w:r>
                                <w:rPr>
                                  <w:szCs w:val="24"/>
                                </w:rPr>
                                <w:t>2</w:t>
                              </w:r>
                            </w:sdtContent>
                          </w:sdt>
                          <w:r>
                            <w:rPr>
                              <w:szCs w:val="24"/>
                            </w:rPr>
                            <w:t xml:space="preserve">) turėti Keleivių vežimo už atlygį lengvaisiais automobiliais pagal užsakymą ir lengvaisiais automobiliais taksi taisyklėse nustatyta tvarka laisvai automobilio viduje ir (ar) išorėje pritvirtinamą šiose taisyklėse aprašytą visiems vienodo turinio ir formos ženklą, aiškiai identifikuojantį, kad automobilis naudojamas keleivių vežimo už atlygį lengvaisiais automobiliais paslaugoms teikti. Vežėjo lengvasis automobilis, kuriuo teikiamos keleivių vežimo už atlygį lengvaisiais automobiliais pagal užsakymą paslaugos, </w:t>
                          </w:r>
                          <w:r>
                            <w:rPr>
                              <w:bCs/>
                              <w:szCs w:val="24"/>
                            </w:rPr>
                            <w:t>negali turėti plafono bei kitų apipavidalinimo elementų, nustatytų vežėjų, vykdančių keleivių vežimo už atlygį lengvaisiais automobiliais taksi veiklą, automobiliams.</w:t>
                          </w:r>
                        </w:p>
                      </w:sdtContent>
                    </w:sdt>
                  </w:sdtContent>
                </w:sdt>
                <w:sdt>
                  <w:sdtPr>
                    <w:alias w:val="8-2 str. 15 d."/>
                    <w:tag w:val="part_60dca67707a94b44bf0f8c5ee69e983b"/>
                    <w:lock w:val="sdtLocked"/>
                    <w:richText/>
                  </w:sdtPr>
                  <w:sdtContent>
                    <w:p>
                      <w:pPr>
                        <w:shd w:val="clear" w:color="000000" w:fill="auto"/>
                        <w:tabs>
                          <w:tab w:val="left" w:pos="1134"/>
                        </w:tabs>
                        <w:ind w:firstLine="720"/>
                        <w:jc w:val="both"/>
                        <w:rPr>
                          <w:szCs w:val="24"/>
                          <w:lang w:eastAsia="lt-LT"/>
                        </w:rPr>
                      </w:pPr>
                      <w:sdt>
                        <w:sdtPr>
                          <w:alias w:val="Numeris"/>
                          <w:tag w:val="nr_60dca67707a94b44bf0f8c5ee69e983b"/>
                          <w:lock w:val="sdtLocked"/>
                          <w:richText/>
                        </w:sdtPr>
                        <w:sdtContent>
                          <w:r>
                            <w:rPr>
                              <w:szCs w:val="24"/>
                              <w:lang w:eastAsia="lt-LT"/>
                            </w:rPr>
                            <w:t>15</w:t>
                          </w:r>
                        </w:sdtContent>
                      </w:sdt>
                      <w:r>
                        <w:rPr>
                          <w:szCs w:val="24"/>
                          <w:lang w:eastAsia="lt-LT"/>
                        </w:rPr>
                        <w:t>. Vežėjas, kurio lengvasis automobilis atitinka bent vieną šio straipsnio 13 dalies 2–6 punktuose nurodytą reikalavimą, laikomas vykdančiu keleivių vežimo už atlygį lengvaisiais automobiliais taksi veiklą.</w:t>
                      </w:r>
                    </w:p>
                  </w:sdtContent>
                </w:sdt>
                <w:sdt>
                  <w:sdtPr>
                    <w:alias w:val="8-2 str. 16 d."/>
                    <w:tag w:val="part_ac1e574aa813459fbd54644e0627bf04"/>
                    <w:lock w:val="sdtLocked"/>
                    <w:richText/>
                  </w:sdtPr>
                  <w:sdtContent>
                    <w:p>
                      <w:pPr>
                        <w:shd w:val="clear" w:color="000000" w:fill="auto"/>
                        <w:ind w:firstLine="720"/>
                        <w:jc w:val="both"/>
                        <w:rPr>
                          <w:szCs w:val="24"/>
                          <w:lang w:eastAsia="lt-LT"/>
                        </w:rPr>
                      </w:pPr>
                      <w:sdt>
                        <w:sdtPr>
                          <w:alias w:val="Numeris"/>
                          <w:tag w:val="nr_ac1e574aa813459fbd54644e0627bf04"/>
                          <w:lock w:val="sdtLocked"/>
                          <w:richText/>
                        </w:sdtPr>
                        <w:sdtContent>
                          <w:r>
                            <w:rPr>
                              <w:szCs w:val="24"/>
                              <w:lang w:eastAsia="lt-LT"/>
                            </w:rPr>
                            <w:t>16</w:t>
                          </w:r>
                        </w:sdtContent>
                      </w:sdt>
                      <w:r>
                        <w:rPr>
                          <w:szCs w:val="24"/>
                          <w:lang w:eastAsia="lt-LT"/>
                        </w:rPr>
                        <w:t xml:space="preserve">. Lengvuoju automobiliu gali būti vykdoma tik vienos rūšies keleivių vežimo už atlygį veikla. </w:t>
                      </w:r>
                    </w:p>
                  </w:sdtContent>
                </w:sdt>
                <w:sdt>
                  <w:sdtPr>
                    <w:alias w:val="8-2 str. 17 d."/>
                    <w:tag w:val="part_b5da3b5a50b64b66a71a01ab333dccba"/>
                    <w:lock w:val="sdtLocked"/>
                    <w:richText/>
                  </w:sdtPr>
                  <w:sdtContent>
                    <w:p>
                      <w:pPr>
                        <w:shd w:val="clear" w:color="000000" w:fill="auto"/>
                        <w:ind w:firstLine="720"/>
                        <w:jc w:val="both"/>
                      </w:pPr>
                      <w:sdt>
                        <w:sdtPr>
                          <w:alias w:val="Numeris"/>
                          <w:tag w:val="nr_b5da3b5a50b64b66a71a01ab333dccba"/>
                          <w:lock w:val="sdtLocked"/>
                          <w:richText/>
                        </w:sdtPr>
                        <w:sdtContent>
                          <w:r>
                            <w:rPr>
                              <w:szCs w:val="24"/>
                              <w:lang w:eastAsia="lt-LT"/>
                            </w:rPr>
                            <w:t>17</w:t>
                          </w:r>
                        </w:sdtContent>
                      </w:sdt>
                      <w:r>
                        <w:rPr>
                          <w:szCs w:val="24"/>
                          <w:lang w:eastAsia="lt-LT"/>
                        </w:rPr>
                        <w:t>. Vežėjas, vykdantis keleivių vežimo už atlygį veiklas, privalo užtikrinti, kad skirtingų veiklų apskaita būtų atskirta viena nuo kitos,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vežėjo finansinių ataskaitų duomenis.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c207bc73e8f44022845ab094f7fecfc5"/>
                    <w:lock w:val="sdtLocked"/>
                    <w:richText/>
                  </w:sdtPr>
                  <w:sdtContent>
                    <w:p>
                      <w:pPr>
                        <w:ind w:firstLine="720"/>
                        <w:jc w:val="both"/>
                      </w:pPr>
                      <w:sdt>
                        <w:sdtPr>
                          <w:alias w:val="Numeris"/>
                          <w:tag w:val="nr_c207bc73e8f44022845ab094f7fecfc5"/>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7a00b922da12436fa69cddee698ca6e9"/>
                        <w:lock w:val="sdtLocked"/>
                        <w:richText/>
                      </w:sdtPr>
                      <w:sdtContent>
                        <w:p>
                          <w:pPr>
                            <w:ind w:firstLine="720"/>
                            <w:jc w:val="both"/>
                            <w:rPr>
                              <w:szCs w:val="24"/>
                            </w:rPr>
                          </w:pPr>
                          <w:sdt>
                            <w:sdtPr>
                              <w:alias w:val="Numeris"/>
                              <w:tag w:val="nr_7a00b922da12436fa69cddee698ca6e9"/>
                              <w:lock w:val="sdtLocked"/>
                              <w:richText/>
                            </w:sdtPr>
                            <w:sdtContent>
                              <w:r>
                                <w:rPr>
                                  <w:szCs w:val="24"/>
                                </w:rPr>
                                <w:t>1</w:t>
                              </w:r>
                            </w:sdtContent>
                          </w:sdt>
                          <w:r>
                            <w:rPr>
                              <w:szCs w:val="24"/>
                            </w:rPr>
                            <w:t>) įvairiarūšio vežimo operacijos – tai kombinuotieji vežimai arba vežimo operacijos Europos Sąjungos teritorijoje, kuriuos vykdant ne didesniu kaip 150 km atstumu arba iki artimiausio transporto terminalo vežamas vienas arba keli konteineriai ar nuimamieji kėbulai, kurių bendras maksimalus ilgis ne didesnis kaip 45 pėdos ir kuriuose naudojamas vandens transportas, laikantis sąlygos, kad pradinėje arba galinėje maršruto dalyje naudojamos dviašės motorinės transporto priemonės su triaše puspriekabe ar triašės motorinės transporto priemonės su dviaše arba triaše puspriekabe; paslaugą teikiantis artimiausias transporto terminalas gali būti kitoje Europos Sąjungos valstybėje narėje negu Europos Sąjungos valstybė narė, kurioje krovinys buvo pakrautas į konteinerį ar nuimamąjį kėbulą arba iš jo iškrautas;</w:t>
                          </w:r>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785f998332a747b18bb19ef40e8c6a9c"/>
                    <w:lock w:val="sdtLocked"/>
                    <w:richText/>
                  </w:sdtPr>
                  <w:sdtContent>
                    <w:p>
                      <w:pPr>
                        <w:widowControl w:val="0"/>
                        <w:tabs>
                          <w:tab w:val="left" w:pos="993"/>
                        </w:tabs>
                        <w:ind w:firstLine="720"/>
                        <w:jc w:val="both"/>
                        <w:rPr>
                          <w:szCs w:val="24"/>
                        </w:rPr>
                      </w:pPr>
                      <w:sdt>
                        <w:sdtPr>
                          <w:alias w:val="Numeris"/>
                          <w:tag w:val="nr_785f998332a747b18bb19ef40e8c6a9c"/>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p>
                      <w:pPr>
                        <w:widowControl w:val="0"/>
                        <w:tabs>
                          <w:tab w:val="left" w:pos="993"/>
                        </w:tabs>
                        <w:jc w:val="both"/>
                        <w:rPr>
                          <w:i/>
                          <w:color w:val="000000"/>
                          <w:sz w:val="22"/>
                        </w:rPr>
                      </w:pPr>
                      <w:r>
                        <w:rPr>
                          <w:b/>
                          <w:i/>
                          <w:sz w:val="22"/>
                          <w:szCs w:val="24"/>
                        </w:rPr>
                        <w:t>TAR pastaba</w:t>
                      </w:r>
                      <w:r>
                        <w:rPr>
                          <w:i/>
                          <w:sz w:val="22"/>
                          <w:szCs w:val="24"/>
                        </w:rPr>
                        <w:t>. 9</w:t>
                      </w:r>
                      <w:r>
                        <w:rPr>
                          <w:i/>
                          <w:sz w:val="22"/>
                          <w:szCs w:val="24"/>
                          <w:vertAlign w:val="superscript"/>
                        </w:rPr>
                        <w:t>1</w:t>
                      </w:r>
                      <w:r>
                        <w:rPr>
                          <w:i/>
                          <w:sz w:val="22"/>
                          <w:szCs w:val="24"/>
                        </w:rPr>
                        <w:t xml:space="preserve"> straipsnio 6 dalis įsigalioja 2024 m. rugpjūčio 21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b309ef74270c4e4ab0e8c902dc006dbd"/>
                    <w:lock w:val="sdtLocked"/>
                    <w:richText/>
                  </w:sdtPr>
                  <w:sdtContent>
                    <w:p>
                      <w:pPr>
                        <w:widowControl w:val="0"/>
                        <w:ind w:firstLine="720"/>
                        <w:jc w:val="both"/>
                        <w:rPr>
                          <w:szCs w:val="24"/>
                        </w:rPr>
                      </w:pPr>
                      <w:sdt>
                        <w:sdtPr>
                          <w:alias w:val="Numeris"/>
                          <w:tag w:val="nr_b309ef74270c4e4ab0e8c902dc006dbd"/>
                          <w:lock w:val="sdtLocked"/>
                          <w:richText/>
                        </w:sdtPr>
                        <w:sdtContent>
                          <w:r>
                            <w:rPr>
                              <w:szCs w:val="24"/>
                            </w:rPr>
                            <w:t>2</w:t>
                          </w:r>
                        </w:sdtContent>
                      </w:sdt>
                      <w:r>
                        <w:rPr>
                          <w:szCs w:val="24"/>
                        </w:rPr>
                        <w:t>. Užsienio šalyje registruoto vežėjo vairuotojas nelaikomas komandiruotu į Lietuvos Respublikos teritoriją, kai jis vykdo:</w:t>
                      </w:r>
                    </w:p>
                    <w:sdt>
                      <w:sdtPr>
                        <w:alias w:val="10-1 str. 2 d. 1 p."/>
                        <w:tag w:val="part_0e4df235e6214f3a8b33d76d11befc7d"/>
                        <w:lock w:val="sdtLocked"/>
                        <w:richText/>
                      </w:sdtPr>
                      <w:sdtContent>
                        <w:p>
                          <w:pPr>
                            <w:widowControl w:val="0"/>
                            <w:ind w:firstLine="720"/>
                            <w:jc w:val="both"/>
                            <w:rPr>
                              <w:szCs w:val="24"/>
                              <w:shd w:val="clear" w:color="auto" w:fill="FFFFFF"/>
                            </w:rPr>
                          </w:pPr>
                          <w:sdt>
                            <w:sdtPr>
                              <w:alias w:val="Numeris"/>
                              <w:tag w:val="nr_0e4df235e6214f3a8b33d76d11befc7d"/>
                              <w:lock w:val="sdtLocked"/>
                              <w:richText/>
                            </w:sdtPr>
                            <w:sdtContent>
                              <w:r>
                                <w:rPr>
                                  <w:szCs w:val="24"/>
                                </w:rPr>
                                <w:t>1</w:t>
                              </w:r>
                            </w:sdtContent>
                          </w:sdt>
                          <w:r>
                            <w:rPr>
                              <w:szCs w:val="24"/>
                            </w:rPr>
                            <w:t xml:space="preserve">) </w:t>
                          </w:r>
                          <w:r>
                            <w:rPr>
                              <w:szCs w:val="24"/>
                              <w:shd w:val="clear" w:color="auto" w:fill="FFFFFF"/>
                            </w:rPr>
                            <w:t xml:space="preserve">dvišalę krovinių vežimo operaciją; dvišalės krovinių vežimo operacijos metu vairuotojas 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vežimo operacijos, kuri buvo pradėta vykdyti iš įsisteigimo Europos Sąjungos valstybės narės ir per kurią nebuvo atlikta pakrovimų ir (arba) iškrovimų, vairuotojas vykdo dvišalę krovinių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2 p."/>
                        <w:tag w:val="part_7606ec89165d4a829339fb33b457085e"/>
                        <w:lock w:val="sdtLocked"/>
                        <w:richText/>
                      </w:sdtPr>
                      <w:sdtContent>
                        <w:p>
                          <w:pPr>
                            <w:widowControl w:val="0"/>
                            <w:ind w:firstLine="720"/>
                            <w:jc w:val="both"/>
                            <w:rPr>
                              <w:szCs w:val="24"/>
                            </w:rPr>
                          </w:pPr>
                          <w:sdt>
                            <w:sdtPr>
                              <w:alias w:val="Numeris"/>
                              <w:tag w:val="nr_7606ec89165d4a829339fb33b457085e"/>
                              <w:lock w:val="sdtLocked"/>
                              <w:richText/>
                            </w:sdtPr>
                            <w:sdtContent>
                              <w:r>
                                <w:rPr>
                                  <w:szCs w:val="24"/>
                                </w:rPr>
                                <w:t>2</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valstybėje narėje arba įlaipina ir išlaipina keleivius įsisteigimo Europos Sąjungos valstybėje narėje, kad būtų galima vykdyti vietinio pobūdžio ekskursijas Lietuvos Respublikos teritorijoje arba trečiojoje šalyje; dvišalės keleivių vežimo operacijos metu vairuotojas gali vieną kartą įlaipinti keleivius ir (arba) vieną kartą išlaipinti keleivius Europos Sąjungos valstybėse narėse arba trečiosiose šalyse, kurias jis kerta, laikantis sąlygos, kad jis neteikė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neteikė kabotažo operacijų kertamose Europos Sąjungos valstybėse narėse;</w:t>
                          </w:r>
                        </w:p>
                      </w:sdtContent>
                    </w:sdt>
                    <w:sdt>
                      <w:sdtPr>
                        <w:alias w:val="10-1 str. 2 d. 3 p."/>
                        <w:tag w:val="part_5bf9714f748a4d29aaff97dcc79e88c3"/>
                        <w:lock w:val="sdtLocked"/>
                        <w:richText/>
                      </w:sdtPr>
                      <w:sdtContent>
                        <w:p>
                          <w:pPr>
                            <w:widowControl w:val="0"/>
                            <w:ind w:firstLine="720"/>
                            <w:jc w:val="both"/>
                            <w:rPr>
                              <w:szCs w:val="24"/>
                            </w:rPr>
                          </w:pPr>
                          <w:sdt>
                            <w:sdtPr>
                              <w:alias w:val="Numeris"/>
                              <w:tag w:val="nr_5bf9714f748a4d29aaff97dcc79e88c3"/>
                              <w:lock w:val="sdtLocked"/>
                              <w:richText/>
                            </w:sdtPr>
                            <w:sdtContent>
                              <w:r>
                                <w:rPr>
                                  <w:szCs w:val="24"/>
                                </w:rPr>
                                <w:t>3</w:t>
                              </w:r>
                            </w:sdtContent>
                          </w:sdt>
                          <w:r>
                            <w:rPr>
                              <w:szCs w:val="24"/>
                            </w:rPr>
                            <w:t>) tranzitinę operaciją;</w:t>
                          </w:r>
                        </w:p>
                      </w:sdtContent>
                    </w:sdt>
                    <w:sdt>
                      <w:sdtPr>
                        <w:alias w:val="10-1 str. 2 d. 4 p."/>
                        <w:tag w:val="part_c74f69a9ca2f464dbe2ea69dcb1e8921"/>
                        <w:lock w:val="sdtLocked"/>
                        <w:richText/>
                      </w:sdtPr>
                      <w:sdtContent>
                        <w:p>
                          <w:pPr>
                            <w:widowControl w:val="0"/>
                            <w:ind w:firstLine="720"/>
                            <w:jc w:val="both"/>
                            <w:rPr>
                              <w:szCs w:val="24"/>
                            </w:rPr>
                          </w:pPr>
                          <w:sdt>
                            <w:sdtPr>
                              <w:alias w:val="Numeris"/>
                              <w:tag w:val="nr_c74f69a9ca2f464dbe2ea69dcb1e8921"/>
                              <w:lock w:val="sdtLocked"/>
                              <w:richText/>
                            </w:sdtPr>
                            <w:sdtContent>
                              <w:r>
                                <w:rPr>
                                  <w:szCs w:val="24"/>
                                </w:rPr>
                                <w:t>4</w:t>
                              </w:r>
                            </w:sdtContent>
                          </w:sdt>
                          <w:r>
                            <w:rPr>
                              <w:szCs w:val="24"/>
                            </w:rPr>
                            <w:t>) kombinuotojo vežimo operacijas, kurių pradžioje ir pabaigoje vykdomos dvišalės krovinių vežimo operacijos.</w:t>
                          </w:r>
                        </w:p>
                      </w:sdtContent>
                    </w:sdt>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9620ca1ed9d4f55a344f1a3c8a5bdfe"/>
                    <w:lock w:val="sdtLocked"/>
                    <w:richText/>
                  </w:sdtPr>
                  <w:sdtContent>
                    <w:p>
                      <w:pPr>
                        <w:widowControl w:val="0"/>
                        <w:ind w:firstLine="720"/>
                        <w:jc w:val="both"/>
                        <w:rPr>
                          <w:color w:val="000000"/>
                        </w:rPr>
                      </w:pPr>
                      <w:sdt>
                        <w:sdtPr>
                          <w:alias w:val="Numeris"/>
                          <w:tag w:val="nr_29620ca1ed9d4f55a344f1a3c8a5bdfe"/>
                          <w:lock w:val="sdtLocked"/>
                          <w:richText/>
                        </w:sdtPr>
                        <w:sdtContent>
                          <w:r>
                            <w:rPr>
                              <w:bCs/>
                              <w:szCs w:val="24"/>
                            </w:rPr>
                            <w:t>5</w:t>
                          </w:r>
                        </w:sdtContent>
                      </w:sdt>
                      <w:r>
                        <w:rPr>
                          <w:bCs/>
                          <w:szCs w:val="24"/>
                        </w:rPr>
                        <w:t xml:space="preserve">. </w:t>
                      </w:r>
                      <w:r>
                        <w:rPr>
                          <w:szCs w:val="24"/>
                        </w:rPr>
                        <w:t xml:space="preserve">Autobusų stotys, </w:t>
                      </w:r>
                      <w:r>
                        <w:rPr>
                          <w:bCs/>
                          <w:szCs w:val="24"/>
                        </w:rPr>
                        <w:t>taip pat oro uostai, kuriuose prasideda arba baigiasi tolimojo susisiekimo maršrutai,</w:t>
                      </w:r>
                      <w:r>
                        <w:rPr>
                          <w:szCs w:val="24"/>
                        </w:rPr>
                        <w:t xml:space="preserve"> privalo sudaryti vienodas nediskriminacines sąlygas visų nuosavybės formų vežėjams naudotis autobusų stočių, </w:t>
                      </w:r>
                      <w:r>
                        <w:rPr>
                          <w:bCs/>
                          <w:szCs w:val="24"/>
                        </w:rPr>
                        <w:t>taip pat oro uostų, kuriuose prasideda arba baigiasi tolimojo susisiekimo maršrutai,</w:t>
                      </w:r>
                      <w:r>
                        <w:rPr>
                          <w:szCs w:val="24"/>
                        </w:rPr>
                        <w:t xml:space="preserve"> teikiamomis paslaugomis ir teikti Transporto saugos administracijai ir savivaldybės vykdomajai institucijai arba jos įgaliotam viešojo administravimo subjektui (jeigu dėl duomenų teikimo yra sutarta) pranešimus apie tolimojo susisiekimo maršrute vežėjų nutrauktus reisus bei nukrypimus nuo reisų tvarkaraščio. Šie duomenys teikiami per Transporto saugos administracijos informacinę sistemą nedelsiant</w:t>
                      </w:r>
                      <w:r>
                        <w:rPr>
                          <w:bCs/>
                          <w:szCs w:val="24"/>
                        </w:rPr>
                        <w:t>,</w:t>
                      </w:r>
                      <w:r>
                        <w:rPr>
                          <w:szCs w:val="24"/>
                        </w:rPr>
                        <w:t xml:space="preserve"> o savivaldybės vykdomajai institucijai arba jos įgaliotam viešojo administravimo subjektui (jeigu dėl šių duomenų teikimo yra sutarta) – jų nurodytu būdu per jų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3"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73e54d9b4aaa48eea4c5503a38525b35"/>
                    <w:lock w:val="sdtLocked"/>
                    <w:richText/>
                  </w:sdtPr>
                  <w:sdtContent>
                    <w:p>
                      <w:pPr>
                        <w:ind w:firstLine="708"/>
                        <w:jc w:val="both"/>
                      </w:pPr>
                      <w:sdt>
                        <w:sdtPr>
                          <w:alias w:val="Numeris"/>
                          <w:tag w:val="nr_73e54d9b4aaa48eea4c5503a38525b35"/>
                          <w:lock w:val="sdtLocked"/>
                          <w:richText/>
                        </w:sdtPr>
                        <w:sdtContent>
                          <w:r>
                            <w:rPr>
                              <w:color w:val="000000"/>
                            </w:rPr>
                            <w:t>12</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66ca6cffe2c0451289609e62a6748589"/>
                    <w:lock w:val="sdtLocked"/>
                    <w:richText/>
                  </w:sdtPr>
                  <w:sdtContent>
                    <w:p>
                      <w:pPr>
                        <w:widowControl w:val="0"/>
                        <w:ind w:firstLine="720"/>
                        <w:jc w:val="both"/>
                        <w:rPr>
                          <w:color w:val="000000"/>
                        </w:rPr>
                      </w:pPr>
                      <w:sdt>
                        <w:sdtPr>
                          <w:alias w:val="Numeris"/>
                          <w:tag w:val="nr_66ca6cffe2c0451289609e62a6748589"/>
                          <w:lock w:val="sdtLocked"/>
                          <w:richText/>
                        </w:sdtPr>
                        <w:sdtContent>
                          <w:r>
                            <w:rPr>
                              <w:szCs w:val="24"/>
                            </w:rPr>
                            <w:t>2</w:t>
                          </w:r>
                        </w:sdtContent>
                      </w:sdt>
                      <w:r>
                        <w:rPr>
                          <w:szCs w:val="24"/>
                        </w:rPr>
                        <w:t>. Keleivių vežimo reguliariais reisais vietinio susisiekimo maršrutais konkrečius tarifų dydžius nustato savivaldybės atstovaujamoji institucija.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fd6e0a31214b4d54b489692a219af291"/>
                <w:lock w:val="sdtLocked"/>
                <w:richText/>
              </w:sdtPr>
              <w:sdtContent>
                <w:p>
                  <w:pPr>
                    <w:widowControl w:val="0"/>
                    <w:ind w:firstLine="720"/>
                    <w:jc w:val="both"/>
                    <w:rPr>
                      <w:szCs w:val="24"/>
                    </w:rPr>
                  </w:pPr>
                  <w:sdt>
                    <w:sdtPr>
                      <w:alias w:val="Numeris"/>
                      <w:tag w:val="nr_fd6e0a31214b4d54b489692a219af291"/>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fd6e0a31214b4d54b489692a219af291"/>
                      <w:lock w:val="sdtLocked"/>
                      <w:richText/>
                    </w:sdtPr>
                    <w:sdtContent>
                      <w:r>
                        <w:rPr>
                          <w:b/>
                          <w:bCs/>
                          <w:szCs w:val="24"/>
                        </w:rPr>
                        <w:t>Viešųjų paslaugų teikimo organizavimas</w:t>
                      </w:r>
                    </w:sdtContent>
                  </w:sdt>
                </w:p>
                <w:sdt>
                  <w:sdtPr>
                    <w:alias w:val="17-1 str. 1 d."/>
                    <w:tag w:val="part_1c5e5e4b6ad74c4ba585bb865908b319"/>
                    <w:lock w:val="sdtLocked"/>
                    <w:richText/>
                  </w:sdtPr>
                  <w:sdtContent>
                    <w:p>
                      <w:pPr>
                        <w:widowControl w:val="0"/>
                        <w:ind w:firstLine="720"/>
                        <w:jc w:val="both"/>
                        <w:rPr>
                          <w:szCs w:val="24"/>
                        </w:rPr>
                      </w:pPr>
                      <w:sdt>
                        <w:sdtPr>
                          <w:alias w:val="Numeris"/>
                          <w:tag w:val="nr_1c5e5e4b6ad74c4ba585bb865908b319"/>
                          <w:lock w:val="sdtLocked"/>
                          <w:richText/>
                        </w:sdtPr>
                        <w:sdtContent>
                          <w:r>
                            <w:rPr>
                              <w:szCs w:val="24"/>
                            </w:rPr>
                            <w:t>1</w:t>
                          </w:r>
                        </w:sdtContent>
                      </w:sdt>
                      <w:r>
                        <w:rPr>
                          <w:szCs w:val="24"/>
                        </w:rPr>
                        <w:t xml:space="preserve">. Transporto saugos administracija, vadovaudamasi Reglamentu </w:t>
                      </w:r>
                      <w:hyperlink r:id="rId24" w:tgtFrame="_blank" w:history="1">
                        <w:r>
                          <w:rPr>
                            <w:color w:val="0000FF" w:themeColor="hyperlink"/>
                            <w:szCs w:val="24"/>
                            <w:u w:val="single"/>
                          </w:rPr>
                          <w:t>(EB) Nr. 1370/2007</w:t>
                        </w:r>
                      </w:hyperlink>
                      <w:r>
                        <w:rPr>
                          <w:szCs w:val="24"/>
                        </w:rPr>
                        <w:t xml:space="preserve">, užtikrina bendrus interesus tenkinančių keleivinio kelių transporto viešųjų paslaugų tolimojo susisiekimo maršrutais teikimą, kurio, atsižvelgdami į savo komercinius interesus, vežėjai neprisiimtų arba neprisiimtų tokiu mastu ar tokiomis pačiomis sąlygomis negaudami atlygio. Savivaldybių institucijos, vadovaudamosi Reglamentu </w:t>
                      </w:r>
                      <w:hyperlink r:id="rId25" w:tgtFrame="_blank" w:history="1">
                        <w:r>
                          <w:rPr>
                            <w:color w:val="0000FF" w:themeColor="hyperlink"/>
                            <w:szCs w:val="24"/>
                            <w:u w:val="single"/>
                          </w:rPr>
                          <w:t>(EB) Nr. 1370/2007</w:t>
                        </w:r>
                      </w:hyperlink>
                      <w:r>
                        <w:rPr>
                          <w:szCs w:val="24"/>
                        </w:rPr>
                        <w:t>, užtikrina bendrus interesus tenkinančių keleivinio kelių transporto viešųjų paslaugų vietinio susisiekimo maršrutais teikimą, kurio, atsižvelgdami į savo komercinius interesus, vežėjai neprisiimtų arba neprisiimtų tokiu mastu ar tokiomis pačiomis sąlygomis negaudami atlygio.</w:t>
                      </w:r>
                    </w:p>
                  </w:sdtContent>
                </w:sdt>
                <w:sdt>
                  <w:sdtPr>
                    <w:alias w:val="17-1 str. 2 d."/>
                    <w:tag w:val="part_79fd2d7afcd24f57b8fb7b9a29e1d295"/>
                    <w:lock w:val="sdtLocked"/>
                    <w:richText/>
                  </w:sdtPr>
                  <w:sdtContent>
                    <w:p>
                      <w:pPr>
                        <w:widowControl w:val="0"/>
                        <w:ind w:firstLine="720"/>
                        <w:jc w:val="both"/>
                        <w:rPr>
                          <w:b/>
                          <w:szCs w:val="24"/>
                        </w:rPr>
                      </w:pPr>
                      <w:sdt>
                        <w:sdtPr>
                          <w:alias w:val="Numeris"/>
                          <w:tag w:val="nr_79fd2d7afcd24f57b8fb7b9a29e1d295"/>
                          <w:lock w:val="sdtLocked"/>
                          <w:richText/>
                        </w:sdtPr>
                        <w:sdtContent>
                          <w:r>
                            <w:rPr>
                              <w:szCs w:val="24"/>
                            </w:rPr>
                            <w:t>2</w:t>
                          </w:r>
                        </w:sdtContent>
                      </w:sdt>
                      <w:r>
                        <w:rPr>
                          <w:szCs w:val="24"/>
                        </w:rPr>
                        <w:t xml:space="preserve">. Užtikrindami viešųjų paslaugų prieinamumą savivaldybių teritorijose, viešųjų paslaugų teikimo vietinio susisiekimo maršrutais poreikį numato savivaldybės vykdomoji institucija arba jos įgaliotas viešojo administravimo subjektas, vadovaudamiesi savivaldybės atstovaujamosios institucijos nustatyta tvarka. Savivaldybės vykdomoji institucija arba jos įgaliotas viešojo administravimo subjektas vežėjus teikti viešąsias paslaugas vietinio susisiekimo maršrutais pagal viešųjų paslaugų įsipareigojimus parenka: </w:t>
                      </w:r>
                    </w:p>
                    <w:sdt>
                      <w:sdtPr>
                        <w:alias w:val="17-1 str. 2 d. 1 p."/>
                        <w:tag w:val="part_25688a948cd3446a97e869ca5f793795"/>
                        <w:lock w:val="sdtLocked"/>
                        <w:richText/>
                      </w:sdtPr>
                      <w:sdtContent>
                        <w:p>
                          <w:pPr>
                            <w:widowControl w:val="0"/>
                            <w:ind w:firstLine="720"/>
                            <w:jc w:val="both"/>
                            <w:rPr>
                              <w:szCs w:val="24"/>
                              <w:lang w:eastAsia="lt-LT"/>
                            </w:rPr>
                          </w:pPr>
                          <w:sdt>
                            <w:sdtPr>
                              <w:alias w:val="Numeris"/>
                              <w:tag w:val="nr_25688a948cd3446a97e869ca5f793795"/>
                              <w:lock w:val="sdtLocked"/>
                              <w:richText/>
                            </w:sdtPr>
                            <w:sdtContent>
                              <w:r>
                                <w:rPr>
                                  <w:szCs w:val="24"/>
                                  <w:lang w:eastAsia="lt-LT"/>
                                </w:rPr>
                                <w:t>1</w:t>
                              </w:r>
                            </w:sdtContent>
                          </w:sdt>
                          <w:r>
                            <w:rPr>
                              <w:szCs w:val="24"/>
                              <w:lang w:eastAsia="lt-LT"/>
                            </w:rPr>
                            <w:t xml:space="preserve">) konkurso būdu, vadovaudamiesi Reglamento </w:t>
                          </w:r>
                          <w:hyperlink r:id="rId26" w:tgtFrame="_blank" w:history="1">
                            <w:r>
                              <w:rPr>
                                <w:color w:val="0000FF" w:themeColor="hyperlink"/>
                                <w:szCs w:val="24"/>
                                <w:u w:val="single"/>
                                <w:lang w:eastAsia="lt-LT"/>
                              </w:rPr>
                              <w:t>(EB) Nr. 1370/2007</w:t>
                            </w:r>
                          </w:hyperlink>
                          <w:r>
                            <w:rPr>
                              <w:szCs w:val="24"/>
                              <w:lang w:eastAsia="lt-LT"/>
                            </w:rPr>
                            <w:t xml:space="preserve"> 5 straipsnyje nurodytais reikalavimais;</w:t>
                          </w:r>
                        </w:p>
                      </w:sdtContent>
                    </w:sdt>
                    <w:sdt>
                      <w:sdtPr>
                        <w:alias w:val="17-1 str. 2 d. 2 p."/>
                        <w:tag w:val="part_692a97c08cd442b790b46d31a22a78cd"/>
                        <w:lock w:val="sdtLocked"/>
                        <w:richText/>
                      </w:sdtPr>
                      <w:sdtContent>
                        <w:p>
                          <w:pPr>
                            <w:widowControl w:val="0"/>
                            <w:ind w:firstLine="720"/>
                            <w:jc w:val="both"/>
                            <w:rPr>
                              <w:szCs w:val="24"/>
                              <w:lang w:eastAsia="lt-LT"/>
                            </w:rPr>
                          </w:pPr>
                          <w:sdt>
                            <w:sdtPr>
                              <w:alias w:val="Numeris"/>
                              <w:tag w:val="nr_692a97c08cd442b790b46d31a22a78cd"/>
                              <w:lock w:val="sdtLocked"/>
                              <w:richText/>
                            </w:sdtPr>
                            <w:sdtContent>
                              <w:r>
                                <w:rPr>
                                  <w:szCs w:val="24"/>
                                  <w:lang w:eastAsia="lt-LT"/>
                                </w:rPr>
                                <w:t>2</w:t>
                              </w:r>
                            </w:sdtContent>
                          </w:sdt>
                          <w:r>
                            <w:rPr>
                              <w:szCs w:val="24"/>
                              <w:lang w:eastAsia="lt-LT"/>
                            </w:rPr>
                            <w:t xml:space="preserve">) tiesiogiai sudarydami viešųjų paslaugų teikimo sutartį su vežėju, atitinkančiu Reglamento </w:t>
                          </w:r>
                          <w:hyperlink r:id="rId27" w:tgtFrame="_blank" w:history="1">
                            <w:r>
                              <w:rPr>
                                <w:color w:val="0000FF" w:themeColor="hyperlink"/>
                                <w:szCs w:val="24"/>
                                <w:u w:val="single"/>
                                <w:lang w:eastAsia="lt-LT"/>
                              </w:rPr>
                              <w:t>(EB) Nr. 1370/2007</w:t>
                            </w:r>
                          </w:hyperlink>
                          <w:r>
                            <w:rPr>
                              <w:szCs w:val="24"/>
                              <w:lang w:eastAsia="lt-LT"/>
                            </w:rPr>
                            <w:t xml:space="preserve"> 5 straipsnyje nurodytus reikalavimus.</w:t>
                          </w:r>
                        </w:p>
                      </w:sdtContent>
                    </w:sdt>
                  </w:sdtContent>
                </w:sdt>
                <w:sdt>
                  <w:sdtPr>
                    <w:alias w:val="17-1 str. 3 d."/>
                    <w:tag w:val="part_df83bf041ea54afa8a35b1d139ee6743"/>
                    <w:lock w:val="sdtLocked"/>
                    <w:richText/>
                  </w:sdtPr>
                  <w:sdtContent>
                    <w:p>
                      <w:pPr>
                        <w:widowControl w:val="0"/>
                        <w:ind w:firstLine="720"/>
                        <w:jc w:val="both"/>
                        <w:rPr>
                          <w:szCs w:val="24"/>
                        </w:rPr>
                      </w:pPr>
                      <w:sdt>
                        <w:sdtPr>
                          <w:alias w:val="Numeris"/>
                          <w:tag w:val="nr_df83bf041ea54afa8a35b1d139ee6743"/>
                          <w:lock w:val="sdtLocked"/>
                          <w:richText/>
                        </w:sdtPr>
                        <w:sdtContent>
                          <w:r>
                            <w:rPr>
                              <w:szCs w:val="24"/>
                            </w:rPr>
                            <w:t>3</w:t>
                          </w:r>
                        </w:sdtContent>
                      </w:sdt>
                      <w:r>
                        <w:rPr>
                          <w:szCs w:val="24"/>
                        </w:rPr>
                        <w:t xml:space="preserve">. Transporto saugos administracija nustato viešosios paslaugos tolimojo susisiekimo maršrutais poreikį, remdamasi šio straipsnio 5 dalyje nustatytais kriterijais, ir užtikrina jų teikimą, sudarydama viešųjų paslaugų teikimo sutartis su vežėjais. Transporto saugos administracija vežėjus teikti viešąsias paslaugas tolimojo susisiekimo maršrutais pagal viešųjų paslaugų įsipareigojimus parenka konkurso būdu, vadovaudamasi Reglamento </w:t>
                      </w:r>
                      <w:hyperlink r:id="rId28" w:tgtFrame="_blank" w:history="1">
                        <w:r>
                          <w:rPr>
                            <w:color w:val="0000FF" w:themeColor="hyperlink"/>
                            <w:szCs w:val="24"/>
                            <w:u w:val="single"/>
                          </w:rPr>
                          <w:t>(EB) Nr. 1370/2007</w:t>
                        </w:r>
                      </w:hyperlink>
                      <w:r>
                        <w:rPr>
                          <w:szCs w:val="24"/>
                        </w:rPr>
                        <w:t xml:space="preserve"> 5 straipsnyje nurodytais reikalavimais. Teikti viešąsias paslaugas tolimojo susisiekimo maršrutais gali tik vežėjai, turintys šio kodekso 8 straipsnio 2 dalies 1 ar 4 punkte nurodytą licenciją.</w:t>
                      </w:r>
                    </w:p>
                  </w:sdtContent>
                </w:sdt>
                <w:sdt>
                  <w:sdtPr>
                    <w:alias w:val="17-1 str. 4 d."/>
                    <w:tag w:val="part_2413628b97e9431692b557bd8693ca2e"/>
                    <w:lock w:val="sdtLocked"/>
                    <w:richText/>
                  </w:sdtPr>
                  <w:sdtContent>
                    <w:p>
                      <w:pPr>
                        <w:widowControl w:val="0"/>
                        <w:ind w:firstLine="720"/>
                        <w:jc w:val="both"/>
                        <w:rPr>
                          <w:szCs w:val="24"/>
                        </w:rPr>
                      </w:pPr>
                      <w:sdt>
                        <w:sdtPr>
                          <w:alias w:val="Numeris"/>
                          <w:tag w:val="nr_2413628b97e9431692b557bd8693ca2e"/>
                          <w:lock w:val="sdtLocked"/>
                          <w:richText/>
                        </w:sdtPr>
                        <w:sdtContent>
                          <w:r>
                            <w:rPr>
                              <w:szCs w:val="24"/>
                            </w:rPr>
                            <w:t>4</w:t>
                          </w:r>
                        </w:sdtContent>
                      </w:sdt>
                      <w:r>
                        <w:rPr>
                          <w:szCs w:val="24"/>
                        </w:rPr>
                        <w:t xml:space="preserve">. Viešųjų paslaugų sutarčių turinį, trukmę, jų sudarymo sąlygas, vežėjų nuostolių, patirtų vykdant viešųjų paslaugų įsipareigojimus, kompensacijai apskaičiuoti taikomas taisykles nustato Reglamentas </w:t>
                      </w:r>
                      <w:hyperlink r:id="rId29" w:tgtFrame="_blank" w:history="1">
                        <w:r>
                          <w:rPr>
                            <w:color w:val="0000FF" w:themeColor="hyperlink"/>
                            <w:szCs w:val="24"/>
                            <w:u w:val="single"/>
                          </w:rPr>
                          <w:t>(EB) Nr. 1370/2007</w:t>
                        </w:r>
                      </w:hyperlink>
                      <w:r>
                        <w:rPr>
                          <w:szCs w:val="24"/>
                        </w:rPr>
                        <w:t>. Nuostolių, patirtų vykdant viešųjų paslaugų įsipareigojimus, kompensacijos apskaičiavimo, viešųjų paslaugų sutarčių sudarymo ir nutraukimo</w:t>
                      </w:r>
                      <w:r>
                        <w:rPr>
                          <w:bCs/>
                          <w:szCs w:val="24"/>
                        </w:rPr>
                        <w:t xml:space="preserve"> </w:t>
                      </w:r>
                      <w:r>
                        <w:rPr>
                          <w:szCs w:val="24"/>
                        </w:rPr>
                        <w:t xml:space="preserve">tvarka pagal Reglamente </w:t>
                      </w:r>
                      <w:hyperlink r:id="rId30" w:tgtFrame="_blank" w:history="1">
                        <w:r>
                          <w:rPr>
                            <w:color w:val="0000FF" w:themeColor="hyperlink"/>
                            <w:szCs w:val="24"/>
                            <w:u w:val="single"/>
                          </w:rPr>
                          <w:t>(EB) Nr. 1370/2007</w:t>
                        </w:r>
                      </w:hyperlink>
                      <w:r>
                        <w:rPr>
                          <w:szCs w:val="24"/>
                        </w:rPr>
                        <w:t xml:space="preserve"> išdėstytas taisykles nustatoma Vyriausybės tvirtinamame vežėjų (operatorių) parinkimo viešųjų paslaugų įsipareigojimams vykdyti konkurso organizavimo ir viešųjų paslaugų sutarčių sudarymo ir nutraukimo tvarkos apraše.</w:t>
                      </w:r>
                    </w:p>
                  </w:sdtContent>
                </w:sdt>
                <w:sdt>
                  <w:sdtPr>
                    <w:alias w:val="17-1 str. 5 d."/>
                    <w:tag w:val="part_47deb1b69f4b4e75acd98832f001e27e"/>
                    <w:lock w:val="sdtLocked"/>
                    <w:richText/>
                  </w:sdtPr>
                  <w:sdtContent>
                    <w:p>
                      <w:pPr>
                        <w:widowControl w:val="0"/>
                        <w:ind w:firstLine="720"/>
                        <w:jc w:val="both"/>
                        <w:rPr>
                          <w:szCs w:val="24"/>
                        </w:rPr>
                      </w:pPr>
                      <w:sdt>
                        <w:sdtPr>
                          <w:alias w:val="Numeris"/>
                          <w:tag w:val="nr_47deb1b69f4b4e75acd98832f001e27e"/>
                          <w:lock w:val="sdtLocked"/>
                          <w:richText/>
                        </w:sdtPr>
                        <w:sdtContent>
                          <w:r>
                            <w:rPr>
                              <w:szCs w:val="24"/>
                            </w:rPr>
                            <w:t>5</w:t>
                          </w:r>
                        </w:sdtContent>
                      </w:sdt>
                      <w:r>
                        <w:rPr>
                          <w:szCs w:val="24"/>
                        </w:rPr>
                        <w:t>. Viešoji paslauga tolimojo susisiekimo maršrutais privalo būti teikiama, jeigu tenkinami visi šie kriterijai:</w:t>
                      </w:r>
                    </w:p>
                    <w:sdt>
                      <w:sdtPr>
                        <w:alias w:val="17-1 str. 5 d. 1 p."/>
                        <w:tag w:val="part_e41206c1d4ea42cbb2d1457eac7e4daa"/>
                        <w:lock w:val="sdtLocked"/>
                        <w:richText/>
                      </w:sdtPr>
                      <w:sdtContent>
                        <w:p>
                          <w:pPr>
                            <w:widowControl w:val="0"/>
                            <w:ind w:firstLine="720"/>
                            <w:jc w:val="both"/>
                            <w:rPr>
                              <w:szCs w:val="24"/>
                            </w:rPr>
                          </w:pPr>
                          <w:sdt>
                            <w:sdtPr>
                              <w:alias w:val="Numeris"/>
                              <w:tag w:val="nr_e41206c1d4ea42cbb2d1457eac7e4daa"/>
                              <w:lock w:val="sdtLocked"/>
                              <w:richText/>
                            </w:sdtPr>
                            <w:sdtContent>
                              <w:r>
                                <w:rPr>
                                  <w:szCs w:val="24"/>
                                </w:rPr>
                                <w:t>1</w:t>
                              </w:r>
                            </w:sdtContent>
                          </w:sdt>
                          <w:r>
                            <w:rPr>
                              <w:szCs w:val="24"/>
                            </w:rPr>
                            <w:t>) praėjus 2 mėnesiams nuo tolimojo susisiekimo maršruto paskelbimo, nebuvo gauta vežėjų prašymų dėl šio kodekso 18</w:t>
                          </w:r>
                          <w:r>
                            <w:rPr>
                              <w:szCs w:val="24"/>
                              <w:vertAlign w:val="superscript"/>
                            </w:rPr>
                            <w:t>2</w:t>
                          </w:r>
                          <w:r>
                            <w:rPr>
                              <w:szCs w:val="24"/>
                            </w:rPr>
                            <w:t xml:space="preserve"> straipsnio 1 dalyje nurodyto leidimo gavimo; </w:t>
                          </w:r>
                        </w:p>
                      </w:sdtContent>
                    </w:sdt>
                    <w:sdt>
                      <w:sdtPr>
                        <w:alias w:val="17-1 str. 5 d. 2 p."/>
                        <w:tag w:val="part_01b157c9e1084c2b9284ba2da6fbd951"/>
                        <w:lock w:val="sdtLocked"/>
                        <w:richText/>
                      </w:sdtPr>
                      <w:sdtContent>
                        <w:p>
                          <w:pPr>
                            <w:widowControl w:val="0"/>
                            <w:ind w:firstLine="720"/>
                            <w:jc w:val="both"/>
                            <w:rPr>
                              <w:szCs w:val="24"/>
                            </w:rPr>
                          </w:pPr>
                          <w:sdt>
                            <w:sdtPr>
                              <w:alias w:val="Numeris"/>
                              <w:tag w:val="nr_01b157c9e1084c2b9284ba2da6fbd951"/>
                              <w:lock w:val="sdtLocked"/>
                              <w:richText/>
                            </w:sdtPr>
                            <w:sdtContent>
                              <w:r>
                                <w:rPr>
                                  <w:szCs w:val="24"/>
                                </w:rPr>
                                <w:t>2</w:t>
                              </w:r>
                            </w:sdtContent>
                          </w:sdt>
                          <w:r>
                            <w:rPr>
                              <w:szCs w:val="24"/>
                            </w:rPr>
                            <w:t>) tolimojo susisiekimo maršrutas, kuriame bus teikiama viešoji paslauga, užtikrins susisiekimą su miestais, kuriuose yra iki 10 000 gyventojų (maršruto pradžioje ir pabaigoje) ir kuriuose nėra organizuojamas vietinis susisiekimas;</w:t>
                          </w:r>
                        </w:p>
                      </w:sdtContent>
                    </w:sdt>
                    <w:sdt>
                      <w:sdtPr>
                        <w:alias w:val="17-1 str. 5 d. 3 p."/>
                        <w:tag w:val="part_d139cbfa1f7343749827dc0f97005557"/>
                        <w:lock w:val="sdtLocked"/>
                        <w:richText/>
                      </w:sdtPr>
                      <w:sdtContent>
                        <w:p>
                          <w:pPr>
                            <w:widowControl w:val="0"/>
                            <w:ind w:firstLine="720"/>
                            <w:jc w:val="both"/>
                            <w:rPr>
                              <w:szCs w:val="24"/>
                            </w:rPr>
                          </w:pPr>
                          <w:sdt>
                            <w:sdtPr>
                              <w:alias w:val="Numeris"/>
                              <w:tag w:val="nr_d139cbfa1f7343749827dc0f97005557"/>
                              <w:lock w:val="sdtLocked"/>
                              <w:richText/>
                            </w:sdtPr>
                            <w:sdtContent>
                              <w:r>
                                <w:rPr>
                                  <w:szCs w:val="24"/>
                                </w:rPr>
                                <w:t>3</w:t>
                              </w:r>
                            </w:sdtContent>
                          </w:sdt>
                          <w:r>
                            <w:rPr>
                              <w:szCs w:val="24"/>
                            </w:rPr>
                            <w:t>) tolimojo susisiekimo maršruto, kuriame bus teikiama viešoji paslauga, pradžia ir pabaiga nesutampa su geležinkelių transporto vietinio maršruto, kuriame teikiama viešoji keleivių, bagažo vežimo geležinkelių transportu paslauga ir (ar) viešoji kombinuotojo keleivių vežimo vietiniais maršrutais paslauga, kaip jos apibrėžiamos Lietuvos Respublikos geležinkelių transporto kodekse, pradžia ir pabaiga.</w:t>
                          </w:r>
                        </w:p>
                      </w:sdtContent>
                    </w:sdt>
                  </w:sdtContent>
                </w:sdt>
                <w:sdt>
                  <w:sdtPr>
                    <w:alias w:val="17-1 str. 6 d."/>
                    <w:tag w:val="part_32f4df0a1b31483e94ce30a732ccfc76"/>
                    <w:lock w:val="sdtLocked"/>
                    <w:richText/>
                  </w:sdtPr>
                  <w:sdtContent>
                    <w:p>
                      <w:pPr>
                        <w:widowControl w:val="0"/>
                        <w:ind w:firstLine="720"/>
                        <w:jc w:val="both"/>
                        <w:rPr>
                          <w:szCs w:val="24"/>
                        </w:rPr>
                      </w:pPr>
                      <w:sdt>
                        <w:sdtPr>
                          <w:alias w:val="Numeris"/>
                          <w:tag w:val="nr_32f4df0a1b31483e94ce30a732ccfc76"/>
                          <w:lock w:val="sdtLocked"/>
                          <w:richText/>
                        </w:sdtPr>
                        <w:sdtContent>
                          <w:r>
                            <w:rPr>
                              <w:szCs w:val="24"/>
                            </w:rPr>
                            <w:t>6</w:t>
                          </w:r>
                        </w:sdtContent>
                      </w:sdt>
                      <w:r>
                        <w:rPr>
                          <w:szCs w:val="24"/>
                        </w:rPr>
                        <w:t>. Vežėjas privalo užtikrinti, kad valstybės lėšos, skirtos vežėjui viešosioms paslaugoms tolimojo susisiekimo maršrutais teikti, būtų traukiamos į apskaitą atskirai nuo kitų vežėjo vykdomų veiklų ir negali būti naudojamos kitai veiklai.</w:t>
                      </w:r>
                    </w:p>
                  </w:sdtContent>
                </w:sdt>
                <w:sdt>
                  <w:sdtPr>
                    <w:alias w:val="17-1 str. 7 d."/>
                    <w:tag w:val="part_cb264da7182c4b3c8e5a06facb68717c"/>
                    <w:lock w:val="sdtLocked"/>
                    <w:richText/>
                  </w:sdtPr>
                  <w:sdtContent>
                    <w:p>
                      <w:pPr>
                        <w:widowControl w:val="0"/>
                        <w:ind w:firstLine="720"/>
                        <w:jc w:val="both"/>
                        <w:rPr>
                          <w:szCs w:val="24"/>
                        </w:rPr>
                      </w:pPr>
                      <w:sdt>
                        <w:sdtPr>
                          <w:alias w:val="Numeris"/>
                          <w:tag w:val="nr_cb264da7182c4b3c8e5a06facb68717c"/>
                          <w:lock w:val="sdtLocked"/>
                          <w:richText/>
                        </w:sdtPr>
                        <w:sdtContent>
                          <w:r>
                            <w:rPr>
                              <w:szCs w:val="24"/>
                            </w:rPr>
                            <w:t>7</w:t>
                          </w:r>
                        </w:sdtContent>
                      </w:sdt>
                      <w:r>
                        <w:rPr>
                          <w:szCs w:val="24"/>
                        </w:rPr>
                        <w:t xml:space="preserve">. Transporto saugos administracija privalo nedelsdama, ne vėliau kaip per 3 darbo dienas, nutraukti viešųjų paslaugų tolimojo susisiekimo maršrutais teikimo sutartį, jeigu paaiškėja, kad šio kodekso 8 straipsnio 2 dalies 1 ar 4 punkte nurodytos vežėjo licencijos galiojimas panaikinamas arba pasibaigia jos galiojimo terminas. </w:t>
                      </w:r>
                      <w:r>
                        <w:rPr>
                          <w:bCs/>
                          <w:szCs w:val="24"/>
                        </w:rPr>
                        <w:t xml:space="preserve">Transporto saugos administracija, paaiškėjus, kad vežėjo, su kuriuo sudaryta viešųjų paslaugų tolimojo susisiekimo maršrutais teikimo sutartis, licencijos galiojimas sustabdytas, užtikrina laikiną paslaugos teikimą paskirdama naują vežėją, kurį parenka apklausos būdu. Naujo vežėjo parinkimas atliekamas ne vėliau kaip per 5 darbo dienas nuo licencijos galiojimo sustabdymo vežėjui, su kuriuo sudaryta viešųjų paslaugų tolimojo susisiekimo maršrutais teikimo sutartis. </w:t>
                      </w:r>
                      <w:r>
                        <w:rPr>
                          <w:szCs w:val="24"/>
                        </w:rPr>
                        <w:t>Transporto saugos administracija, nutraukusi viešųjų paslaugų tolimojo susisiekimo maršrutais teikimo sutartį, užtikrina šios paslaugos teikimo tęstinumą Reglamento Nr. 1370/2007 5 straipsnio 5 dalyje nustatyta tvarka.</w:t>
                      </w:r>
                    </w:p>
                  </w:sdtContent>
                </w:sdt>
                <w:sdt>
                  <w:sdtPr>
                    <w:alias w:val="17-1 str. 8 d."/>
                    <w:tag w:val="part_40069fbeebcb480b9fdeedc67c4fb68a"/>
                    <w:lock w:val="sdtLocked"/>
                    <w:richText/>
                  </w:sdtPr>
                  <w:sdtContent>
                    <w:p>
                      <w:pPr>
                        <w:widowControl w:val="0"/>
                        <w:ind w:firstLine="720"/>
                        <w:jc w:val="both"/>
                      </w:pPr>
                      <w:sdt>
                        <w:sdtPr>
                          <w:alias w:val="Numeris"/>
                          <w:tag w:val="nr_40069fbeebcb480b9fdeedc67c4fb68a"/>
                          <w:lock w:val="sdtLocked"/>
                          <w:richText/>
                        </w:sdtPr>
                        <w:sdtContent>
                          <w:r>
                            <w:rPr>
                              <w:szCs w:val="24"/>
                            </w:rPr>
                            <w:t>8</w:t>
                          </w:r>
                        </w:sdtContent>
                      </w:sdt>
                      <w:r>
                        <w:rPr>
                          <w:szCs w:val="24"/>
                        </w:rPr>
                        <w:t>. Vežti keleivius tolimojo susisiekimo maršrutu, dėl kurio sudaroma sutartis dėl viešosios paslaugos teikimo, šios sutarties galiojimo laikotarpiu šio kodekso 18</w:t>
                      </w:r>
                      <w:r>
                        <w:rPr>
                          <w:szCs w:val="24"/>
                          <w:vertAlign w:val="superscript"/>
                        </w:rPr>
                        <w:t>2</w:t>
                      </w:r>
                      <w:r>
                        <w:rPr>
                          <w:szCs w:val="24"/>
                        </w:rPr>
                        <w:t xml:space="preserve"> straipsnio 1 dalyje nurodytas leidimas neišduodamas tiek sudariusiam sutartį dėl viešosios paslaugos teikimo vežėjui, tiek kitiems šio kodekso 18</w:t>
                      </w:r>
                      <w:r>
                        <w:rPr>
                          <w:szCs w:val="24"/>
                          <w:vertAlign w:val="superscript"/>
                        </w:rPr>
                        <w:t>2</w:t>
                      </w:r>
                      <w:r>
                        <w:rPr>
                          <w:szCs w:val="24"/>
                        </w:rPr>
                        <w:t xml:space="preserve">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 str."/>
                <w:tag w:val="part_c06975fe34fb4ba98234bb2a5b0376c6"/>
                <w:lock w:val="sdtLocked"/>
                <w:richText/>
              </w:sdtPr>
              <w:sdtContent>
                <w:p>
                  <w:pPr>
                    <w:widowControl w:val="0"/>
                    <w:tabs>
                      <w:tab w:val="left" w:pos="1134"/>
                    </w:tabs>
                    <w:ind w:firstLine="720"/>
                    <w:jc w:val="both"/>
                    <w:rPr>
                      <w:b/>
                      <w:bCs/>
                      <w:szCs w:val="24"/>
                    </w:rPr>
                  </w:pPr>
                  <w:sdt>
                    <w:sdtPr>
                      <w:alias w:val="Numeris"/>
                      <w:tag w:val="nr_c06975fe34fb4ba98234bb2a5b0376c6"/>
                      <w:lock w:val="sdtLocked"/>
                      <w:richText/>
                    </w:sdtPr>
                    <w:sdtContent>
                      <w:r>
                        <w:rPr>
                          <w:b/>
                          <w:bCs/>
                          <w:szCs w:val="24"/>
                        </w:rPr>
                        <w:t>18</w:t>
                      </w:r>
                    </w:sdtContent>
                  </w:sdt>
                  <w:r>
                    <w:rPr>
                      <w:b/>
                      <w:bCs/>
                      <w:szCs w:val="24"/>
                    </w:rPr>
                    <w:t xml:space="preserve"> straipsnis. </w:t>
                  </w:r>
                  <w:sdt>
                    <w:sdtPr>
                      <w:alias w:val="Pavadinimas"/>
                      <w:tag w:val="title_c06975fe34fb4ba98234bb2a5b0376c6"/>
                      <w:lock w:val="sdtLocked"/>
                      <w:richText/>
                    </w:sdtPr>
                    <w:sdtContent>
                      <w:r>
                        <w:rPr>
                          <w:b/>
                          <w:bCs/>
                          <w:szCs w:val="24"/>
                        </w:rPr>
                        <w:t xml:space="preserve">Keleivių vežimas už atlygį autobusais </w:t>
                      </w:r>
                    </w:sdtContent>
                  </w:sdt>
                </w:p>
                <w:sdt>
                  <w:sdtPr>
                    <w:alias w:val="18 str. 1 d."/>
                    <w:tag w:val="part_d00a8851b7b74665ba0251b9b43e2b6d"/>
                    <w:lock w:val="sdtLocked"/>
                    <w:richText/>
                  </w:sdtPr>
                  <w:sdtContent>
                    <w:p>
                      <w:pPr>
                        <w:widowControl w:val="0"/>
                        <w:tabs>
                          <w:tab w:val="left" w:pos="1134"/>
                        </w:tabs>
                        <w:ind w:firstLine="720"/>
                        <w:jc w:val="both"/>
                        <w:rPr>
                          <w:szCs w:val="24"/>
                        </w:rPr>
                      </w:pPr>
                      <w:sdt>
                        <w:sdtPr>
                          <w:alias w:val="Numeris"/>
                          <w:tag w:val="nr_d00a8851b7b74665ba0251b9b43e2b6d"/>
                          <w:lock w:val="sdtLocked"/>
                          <w:richText/>
                        </w:sdtPr>
                        <w:sdtContent>
                          <w:r>
                            <w:rPr>
                              <w:szCs w:val="24"/>
                            </w:rPr>
                            <w:t>1</w:t>
                          </w:r>
                        </w:sdtContent>
                      </w:sdt>
                      <w:r>
                        <w:rPr>
                          <w:szCs w:val="24"/>
                        </w:rPr>
                        <w:t>. Keleivių vežimą autobusais reglamentuoja šis kodeksas, taip pat susisiekimo ministro tvirtinamos keleivių ir bagažo vežimo taisyklės.</w:t>
                      </w:r>
                      <w:r>
                        <w:rPr>
                          <w:szCs w:val="24"/>
                          <w:lang w:eastAsia="lt-LT"/>
                        </w:rPr>
                        <w:t xml:space="preserve"> </w:t>
                      </w:r>
                      <w:r>
                        <w:rPr>
                          <w:szCs w:val="24"/>
                        </w:rPr>
                        <w:t>Savivaldybės atstovaujamoji institucija, detalizuodama keleivių ir bagažo vežimo taisykles ir tvirtindama keleivių ir bagažo vežimo vietinio (miesto ir priemiestinio) susisiekimo maršrutais taisykles, keleivių įlaipinimo ir išlaipinimo stotelėse tvarkos aprašus, privalo užtikrinti, kad stotelės būtų įrengiamos tose vietose, kuriose yra užtikrintas patogus sveikatos, švietimo, mokslo, socialinių, kultūros, oro uostų, geležinkelio stočių ir kitų viešųjų paslaugų teikimas. Keleivių ir bagažo vežimo taisyklėse nustatoma ir gyvūnų vežimo tvarka.</w:t>
                      </w:r>
                    </w:p>
                  </w:sdtContent>
                </w:sdt>
                <w:sdt>
                  <w:sdtPr>
                    <w:alias w:val="18 str. 2 d."/>
                    <w:tag w:val="part_9f1d95db88eb4f49968c931791246d8f"/>
                    <w:lock w:val="sdtLocked"/>
                    <w:richText/>
                  </w:sdtPr>
                  <w:sdtContent>
                    <w:p>
                      <w:pPr>
                        <w:widowControl w:val="0"/>
                        <w:tabs>
                          <w:tab w:val="left" w:pos="1134"/>
                        </w:tabs>
                        <w:ind w:firstLine="720"/>
                        <w:jc w:val="both"/>
                        <w:rPr>
                          <w:szCs w:val="24"/>
                        </w:rPr>
                      </w:pPr>
                      <w:sdt>
                        <w:sdtPr>
                          <w:alias w:val="Numeris"/>
                          <w:tag w:val="nr_9f1d95db88eb4f49968c931791246d8f"/>
                          <w:lock w:val="sdtLocked"/>
                          <w:richText/>
                        </w:sdtPr>
                        <w:sdtContent>
                          <w:r>
                            <w:rPr>
                              <w:szCs w:val="24"/>
                            </w:rPr>
                            <w:t>2</w:t>
                          </w:r>
                        </w:sdtContent>
                      </w:sdt>
                      <w:r>
                        <w:rPr>
                          <w:szCs w:val="24"/>
                        </w:rPr>
                        <w:t xml:space="preserve">. Reisas – keleivių vežimas nustatytu maršrutu į vieną pusę. </w:t>
                      </w:r>
                    </w:p>
                  </w:sdtContent>
                </w:sdt>
                <w:sdt>
                  <w:sdtPr>
                    <w:alias w:val="18 str. 3 d."/>
                    <w:tag w:val="part_91bae4e19083469bae0afa267c64e9a9"/>
                    <w:lock w:val="sdtLocked"/>
                    <w:richText/>
                  </w:sdtPr>
                  <w:sdtContent>
                    <w:p>
                      <w:pPr>
                        <w:widowControl w:val="0"/>
                        <w:tabs>
                          <w:tab w:val="left" w:pos="1134"/>
                        </w:tabs>
                        <w:ind w:firstLine="720"/>
                        <w:jc w:val="both"/>
                        <w:rPr>
                          <w:szCs w:val="24"/>
                        </w:rPr>
                      </w:pPr>
                      <w:sdt>
                        <w:sdtPr>
                          <w:alias w:val="Numeris"/>
                          <w:tag w:val="nr_91bae4e19083469bae0afa267c64e9a9"/>
                          <w:lock w:val="sdtLocked"/>
                          <w:richText/>
                        </w:sdtPr>
                        <w:sdtContent>
                          <w:r>
                            <w:rPr>
                              <w:szCs w:val="24"/>
                            </w:rPr>
                            <w:t>3</w:t>
                          </w:r>
                        </w:sdtContent>
                      </w:sdt>
                      <w:r>
                        <w:rPr>
                          <w:szCs w:val="24"/>
                        </w:rPr>
                        <w:t>. Keleiviai vežami reguliariais, specialiais ir užsakomaisiais reisais vietinio (miesto ir priemiestinio), tolimojo ir tarptautinio susisiekimo maršrutais. Transporto saugos administracija, tvirtindama tolimojo susisiekimo maršrutus, ir savivaldybės vykdomoji institucija arba jos įgaliotas viešojo administravimo subjektas, tvirtindami vietinio susisiekimo maršrutus, atsižvelgia į visuomenės interesus, poreikius ir paslaugų patogumą.</w:t>
                      </w:r>
                    </w:p>
                  </w:sdtContent>
                </w:sdt>
                <w:sdt>
                  <w:sdtPr>
                    <w:alias w:val="18 str. 4 d."/>
                    <w:tag w:val="part_264638c4b929449fb533a228a7b3c6fa"/>
                    <w:lock w:val="sdtLocked"/>
                    <w:richText/>
                  </w:sdtPr>
                  <w:sdtContent>
                    <w:p>
                      <w:pPr>
                        <w:widowControl w:val="0"/>
                        <w:tabs>
                          <w:tab w:val="left" w:pos="1134"/>
                        </w:tabs>
                        <w:ind w:firstLine="720"/>
                        <w:jc w:val="both"/>
                        <w:rPr>
                          <w:szCs w:val="24"/>
                        </w:rPr>
                      </w:pPr>
                      <w:sdt>
                        <w:sdtPr>
                          <w:alias w:val="Numeris"/>
                          <w:tag w:val="nr_264638c4b929449fb533a228a7b3c6fa"/>
                          <w:lock w:val="sdtLocked"/>
                          <w:richText/>
                        </w:sdtPr>
                        <w:sdtContent>
                          <w:r>
                            <w:rPr>
                              <w:szCs w:val="24"/>
                            </w:rPr>
                            <w:t>4</w:t>
                          </w:r>
                        </w:sdtContent>
                      </w:sdt>
                      <w:r>
                        <w:rPr>
                          <w:szCs w:val="24"/>
                        </w:rPr>
                        <w:t>. Reguliarūs reisai – reisai, kuriais keleiviai vežami nustatytu dažnumu ir maršrutais, kelionės metu paimant ir išleidžiant keleivius tam tikslui nustatytose stotelėse, laikantis iš anksto nustatytų reisų tvarkaraščių ir tarifų. Reisų tvarkaraštyje turi būti nurodyti stotelių, kuriose bus įlaipinami ir išlaipinami keleiviai, pavadinimai, išvykimo iš stotelių laikai. Reguliarūs reisai organizuojami, jeigu gatvių ir kelių būklė atitinka susisiekimo ministro nustatytus reikalavimus. Keleiviai reguliariais reisais vežami tik autobusais, troleibusais ir maršrutiniais taksi.</w:t>
                      </w:r>
                    </w:p>
                  </w:sdtContent>
                </w:sdt>
                <w:sdt>
                  <w:sdtPr>
                    <w:alias w:val="18 str. 5 d."/>
                    <w:tag w:val="part_05e6a3feeda7452c86ad9ef6d19a57a0"/>
                    <w:lock w:val="sdtLocked"/>
                    <w:richText/>
                  </w:sdtPr>
                  <w:sdtContent>
                    <w:p>
                      <w:pPr>
                        <w:widowControl w:val="0"/>
                        <w:tabs>
                          <w:tab w:val="left" w:pos="1134"/>
                        </w:tabs>
                        <w:ind w:firstLine="720"/>
                        <w:jc w:val="both"/>
                        <w:rPr>
                          <w:szCs w:val="24"/>
                        </w:rPr>
                      </w:pPr>
                      <w:sdt>
                        <w:sdtPr>
                          <w:alias w:val="Numeris"/>
                          <w:tag w:val="nr_05e6a3feeda7452c86ad9ef6d19a57a0"/>
                          <w:lock w:val="sdtLocked"/>
                          <w:richText/>
                        </w:sdtPr>
                        <w:sdtContent>
                          <w:r>
                            <w:rPr>
                              <w:szCs w:val="24"/>
                            </w:rPr>
                            <w:t>5</w:t>
                          </w:r>
                        </w:sdtContent>
                      </w:sdt>
                      <w:r>
                        <w:rPr>
                          <w:szCs w:val="24"/>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vykdomoji institucija arba jos įgaliotas viešojo administravimo subjektas. Dėl užsakomojo reiso paslaugos užsakovas susitaria su vežėju.</w:t>
                      </w:r>
                    </w:p>
                  </w:sdtContent>
                </w:sdt>
                <w:sdt>
                  <w:sdtPr>
                    <w:alias w:val="18 str. 6 d."/>
                    <w:tag w:val="part_06ef36ec85e745d5b9ff4f72a2613929"/>
                    <w:lock w:val="sdtLocked"/>
                    <w:richText/>
                  </w:sdtPr>
                  <w:sdtContent>
                    <w:p>
                      <w:pPr>
                        <w:widowControl w:val="0"/>
                        <w:tabs>
                          <w:tab w:val="left" w:pos="1134"/>
                        </w:tabs>
                        <w:ind w:firstLine="720"/>
                        <w:jc w:val="both"/>
                        <w:rPr>
                          <w:szCs w:val="24"/>
                        </w:rPr>
                      </w:pPr>
                      <w:sdt>
                        <w:sdtPr>
                          <w:alias w:val="Numeris"/>
                          <w:tag w:val="nr_06ef36ec85e745d5b9ff4f72a2613929"/>
                          <w:lock w:val="sdtLocked"/>
                          <w:richText/>
                        </w:sdtPr>
                        <w:sdtContent>
                          <w:r>
                            <w:rPr>
                              <w:szCs w:val="24"/>
                            </w:rPr>
                            <w:t>6</w:t>
                          </w:r>
                        </w:sdtContent>
                      </w:sdt>
                      <w:r>
                        <w:rPr>
                          <w:szCs w:val="24"/>
                        </w:rPr>
                        <w:t>. Keleivių vežimo užsakomuoju reisu sutartyje turi būti nurodyta:</w:t>
                      </w:r>
                    </w:p>
                    <w:sdt>
                      <w:sdtPr>
                        <w:alias w:val="18 str. 6 d. 1 p."/>
                        <w:tag w:val="part_ea553a46f7ca4b56841008e4035c5be7"/>
                        <w:lock w:val="sdtLocked"/>
                        <w:richText/>
                      </w:sdtPr>
                      <w:sdtContent>
                        <w:p>
                          <w:pPr>
                            <w:widowControl w:val="0"/>
                            <w:tabs>
                              <w:tab w:val="left" w:pos="1134"/>
                            </w:tabs>
                            <w:ind w:firstLine="720"/>
                            <w:jc w:val="both"/>
                            <w:rPr>
                              <w:szCs w:val="24"/>
                            </w:rPr>
                          </w:pPr>
                          <w:sdt>
                            <w:sdtPr>
                              <w:alias w:val="Numeris"/>
                              <w:tag w:val="nr_ea553a46f7ca4b56841008e4035c5be7"/>
                              <w:lock w:val="sdtLocked"/>
                              <w:richText/>
                            </w:sdtPr>
                            <w:sdtContent>
                              <w:r>
                                <w:rPr>
                                  <w:szCs w:val="24"/>
                                </w:rPr>
                                <w:t>1</w:t>
                              </w:r>
                            </w:sdtContent>
                          </w:sdt>
                          <w:r>
                            <w:rPr>
                              <w:szCs w:val="24"/>
                            </w:rPr>
                            <w:t>) sutarties sudarymo data, vieta ir numeris;</w:t>
                          </w:r>
                        </w:p>
                      </w:sdtContent>
                    </w:sdt>
                    <w:sdt>
                      <w:sdtPr>
                        <w:alias w:val="18 str. 6 d. 2 p."/>
                        <w:tag w:val="part_7fa5ae80720c43008161ae86feb56bf9"/>
                        <w:lock w:val="sdtLocked"/>
                        <w:richText/>
                      </w:sdtPr>
                      <w:sdtContent>
                        <w:p>
                          <w:pPr>
                            <w:widowControl w:val="0"/>
                            <w:tabs>
                              <w:tab w:val="left" w:pos="1134"/>
                            </w:tabs>
                            <w:ind w:firstLine="720"/>
                            <w:jc w:val="both"/>
                            <w:rPr>
                              <w:szCs w:val="24"/>
                            </w:rPr>
                          </w:pPr>
                          <w:sdt>
                            <w:sdtPr>
                              <w:alias w:val="Numeris"/>
                              <w:tag w:val="nr_7fa5ae80720c43008161ae86feb56bf9"/>
                              <w:lock w:val="sdtLocked"/>
                              <w:richText/>
                            </w:sdtPr>
                            <w:sdtContent>
                              <w:r>
                                <w:rPr>
                                  <w:szCs w:val="24"/>
                                </w:rPr>
                                <w:t>2</w:t>
                              </w:r>
                            </w:sdtContent>
                          </w:sdt>
                          <w:r>
                            <w:rPr>
                              <w:szCs w:val="24"/>
                            </w:rPr>
                            <w:t>) keleivių grupės vežimo tikslas ir maršruto pradinio, svarbiausių tarpinių punktų ir galinio punkto vietovių pavadinimai, taip pat autobuso važiavimo be keleivių maršruto dalis;</w:t>
                          </w:r>
                        </w:p>
                      </w:sdtContent>
                    </w:sdt>
                    <w:sdt>
                      <w:sdtPr>
                        <w:alias w:val="18 str. 6 d. 3 p."/>
                        <w:tag w:val="part_71fbc8e904654644a39cd35988cda5b6"/>
                        <w:lock w:val="sdtLocked"/>
                        <w:richText/>
                      </w:sdtPr>
                      <w:sdtContent>
                        <w:p>
                          <w:pPr>
                            <w:widowControl w:val="0"/>
                            <w:tabs>
                              <w:tab w:val="left" w:pos="1134"/>
                            </w:tabs>
                            <w:ind w:firstLine="720"/>
                            <w:jc w:val="both"/>
                            <w:rPr>
                              <w:szCs w:val="24"/>
                            </w:rPr>
                          </w:pPr>
                          <w:sdt>
                            <w:sdtPr>
                              <w:alias w:val="Numeris"/>
                              <w:tag w:val="nr_71fbc8e904654644a39cd35988cda5b6"/>
                              <w:lock w:val="sdtLocked"/>
                              <w:richText/>
                            </w:sdtPr>
                            <w:sdtContent>
                              <w:r>
                                <w:rPr>
                                  <w:szCs w:val="24"/>
                                </w:rPr>
                                <w:t>3</w:t>
                              </w:r>
                            </w:sdtContent>
                          </w:sdt>
                          <w:r>
                            <w:rPr>
                              <w:szCs w:val="24"/>
                            </w:rPr>
                            <w:t>) keleivių grupės paėmimo ir išleidimo vietų adresai ir laikas;</w:t>
                          </w:r>
                        </w:p>
                      </w:sdtContent>
                    </w:sdt>
                    <w:sdt>
                      <w:sdtPr>
                        <w:alias w:val="18 str. 6 d. 4 p."/>
                        <w:tag w:val="part_fe7f6f7e4c4843f68d3695f81a4d24ca"/>
                        <w:lock w:val="sdtLocked"/>
                        <w:richText/>
                      </w:sdtPr>
                      <w:sdtContent>
                        <w:p>
                          <w:pPr>
                            <w:widowControl w:val="0"/>
                            <w:tabs>
                              <w:tab w:val="left" w:pos="1134"/>
                            </w:tabs>
                            <w:ind w:firstLine="720"/>
                            <w:jc w:val="both"/>
                            <w:rPr>
                              <w:szCs w:val="24"/>
                            </w:rPr>
                          </w:pPr>
                          <w:sdt>
                            <w:sdtPr>
                              <w:alias w:val="Numeris"/>
                              <w:tag w:val="nr_fe7f6f7e4c4843f68d3695f81a4d24ca"/>
                              <w:lock w:val="sdtLocked"/>
                              <w:richText/>
                            </w:sdtPr>
                            <w:sdtContent>
                              <w:r>
                                <w:rPr>
                                  <w:szCs w:val="24"/>
                                </w:rPr>
                                <w:t>4</w:t>
                              </w:r>
                            </w:sdtContent>
                          </w:sdt>
                          <w:r>
                            <w:rPr>
                              <w:szCs w:val="24"/>
                            </w:rPr>
                            <w:t>) vežimui naudojamo autobuso markė, modelis;</w:t>
                          </w:r>
                        </w:p>
                      </w:sdtContent>
                    </w:sdt>
                    <w:sdt>
                      <w:sdtPr>
                        <w:alias w:val="18 str. 6 d. 5 p."/>
                        <w:tag w:val="part_deb987ec309c434cb2de0aaf46591f5b"/>
                        <w:lock w:val="sdtLocked"/>
                        <w:richText/>
                      </w:sdtPr>
                      <w:sdtContent>
                        <w:p>
                          <w:pPr>
                            <w:widowControl w:val="0"/>
                            <w:tabs>
                              <w:tab w:val="left" w:pos="1134"/>
                            </w:tabs>
                            <w:ind w:firstLine="720"/>
                            <w:jc w:val="both"/>
                            <w:rPr>
                              <w:szCs w:val="24"/>
                            </w:rPr>
                          </w:pPr>
                          <w:sdt>
                            <w:sdtPr>
                              <w:alias w:val="Numeris"/>
                              <w:tag w:val="nr_deb987ec309c434cb2de0aaf46591f5b"/>
                              <w:lock w:val="sdtLocked"/>
                              <w:richText/>
                            </w:sdtPr>
                            <w:sdtContent>
                              <w:r>
                                <w:rPr>
                                  <w:szCs w:val="24"/>
                                </w:rPr>
                                <w:t>5</w:t>
                              </w:r>
                            </w:sdtContent>
                          </w:sdt>
                          <w:r>
                            <w:rPr>
                              <w:szCs w:val="24"/>
                            </w:rPr>
                            <w:t>) atlygis už vežimo paslaugas ir atsiskaitymo tvarka;</w:t>
                          </w:r>
                        </w:p>
                      </w:sdtContent>
                    </w:sdt>
                    <w:sdt>
                      <w:sdtPr>
                        <w:alias w:val="18 str. 6 d. 6 p."/>
                        <w:tag w:val="part_c0f5d6b94f654cecb1a94a4fa5df05f0"/>
                        <w:lock w:val="sdtLocked"/>
                        <w:richText/>
                      </w:sdtPr>
                      <w:sdtContent>
                        <w:p>
                          <w:pPr>
                            <w:widowControl w:val="0"/>
                            <w:tabs>
                              <w:tab w:val="left" w:pos="1134"/>
                            </w:tabs>
                            <w:ind w:firstLine="720"/>
                            <w:jc w:val="both"/>
                            <w:rPr>
                              <w:szCs w:val="24"/>
                            </w:rPr>
                          </w:pPr>
                          <w:sdt>
                            <w:sdtPr>
                              <w:alias w:val="Numeris"/>
                              <w:tag w:val="nr_c0f5d6b94f654cecb1a94a4fa5df05f0"/>
                              <w:lock w:val="sdtLocked"/>
                              <w:richText/>
                            </w:sdtPr>
                            <w:sdtContent>
                              <w:r>
                                <w:rPr>
                                  <w:szCs w:val="24"/>
                                </w:rPr>
                                <w:t>6</w:t>
                              </w:r>
                            </w:sdtContent>
                          </w:sdt>
                          <w:r>
                            <w:rPr>
                              <w:szCs w:val="24"/>
                            </w:rPr>
                            <w:t>) vežėjo ir užsakovo susitarimu – kitos sutarties sąlygos.</w:t>
                          </w:r>
                        </w:p>
                      </w:sdtContent>
                    </w:sdt>
                  </w:sdtContent>
                </w:sdt>
                <w:sdt>
                  <w:sdtPr>
                    <w:alias w:val="18 str. 7 d."/>
                    <w:tag w:val="part_8c389c920a954df0aa3b955f08be3b08"/>
                    <w:lock w:val="sdtLocked"/>
                    <w:richText/>
                  </w:sdtPr>
                  <w:sdtContent>
                    <w:p>
                      <w:pPr>
                        <w:widowControl w:val="0"/>
                        <w:tabs>
                          <w:tab w:val="left" w:pos="1134"/>
                        </w:tabs>
                        <w:ind w:firstLine="720"/>
                        <w:jc w:val="both"/>
                        <w:rPr>
                          <w:szCs w:val="24"/>
                        </w:rPr>
                      </w:pPr>
                      <w:sdt>
                        <w:sdtPr>
                          <w:alias w:val="Numeris"/>
                          <w:tag w:val="nr_8c389c920a954df0aa3b955f08be3b08"/>
                          <w:lock w:val="sdtLocked"/>
                          <w:richText/>
                        </w:sdtPr>
                        <w:sdtContent>
                          <w:r>
                            <w:rPr>
                              <w:szCs w:val="24"/>
                            </w:rPr>
                            <w:t>7</w:t>
                          </w:r>
                        </w:sdtContent>
                      </w:sdt>
                      <w:r>
                        <w:rPr>
                          <w:szCs w:val="24"/>
                        </w:rPr>
                        <w:t>. Specialūs reisai – reisai, kai vežamos specialios keleivių grupės (darbininkų – į darbovietes ir iš jų, mokinių – į mokyklas ir iš jų, keleivių vykdant kombinuotąjį keleivių vežimą pagal Lietuvos Respublikos transporto veiklos pagrindų įstatymo, Geležinkelių transporto kodekso nuostatas, kai viena iš transporto rūšių, sudarančių kombinuotąjį keleivių vežimą, yra kelių transportas). Dėl specialaus reiso paslaugos su vežėju susitaria ne keleiviai, kurie tokio reiso atveju laikomi specialia keleivių grupe, o užsakovas.</w:t>
                      </w:r>
                    </w:p>
                  </w:sdtContent>
                </w:sdt>
                <w:sdt>
                  <w:sdtPr>
                    <w:alias w:val="18 str. 8 d."/>
                    <w:tag w:val="part_c3693d1d3dbb43d4ac8c0b2506a03aab"/>
                    <w:lock w:val="sdtLocked"/>
                    <w:richText/>
                  </w:sdtPr>
                  <w:sdtContent>
                    <w:p>
                      <w:pPr>
                        <w:widowControl w:val="0"/>
                        <w:tabs>
                          <w:tab w:val="left" w:pos="1134"/>
                        </w:tabs>
                        <w:ind w:firstLine="720"/>
                        <w:jc w:val="both"/>
                        <w:rPr>
                          <w:szCs w:val="24"/>
                        </w:rPr>
                      </w:pPr>
                      <w:sdt>
                        <w:sdtPr>
                          <w:alias w:val="Numeris"/>
                          <w:tag w:val="nr_c3693d1d3dbb43d4ac8c0b2506a03aab"/>
                          <w:lock w:val="sdtLocked"/>
                          <w:richText/>
                        </w:sdtPr>
                        <w:sdtContent>
                          <w:r>
                            <w:rPr>
                              <w:szCs w:val="24"/>
                            </w:rPr>
                            <w:t>8</w:t>
                          </w:r>
                        </w:sdtContent>
                      </w:sdt>
                      <w:r>
                        <w:rPr>
                          <w:szCs w:val="24"/>
                        </w:rPr>
                        <w:t>. Vietinio (miesto) susisiekimo maršrutas – savivaldybės vykdomosios institucijos arba jos įgalioto viešojo administravimo subjekto nustatyta gatvių (kelių) trasa, kuria keleiviai vežami miesto teritorijoje.</w:t>
                      </w:r>
                    </w:p>
                  </w:sdtContent>
                </w:sdt>
                <w:sdt>
                  <w:sdtPr>
                    <w:alias w:val="18 str. 9 d."/>
                    <w:tag w:val="part_eeb4549294f2420aa63f9a1f44327d02"/>
                    <w:lock w:val="sdtLocked"/>
                    <w:richText/>
                  </w:sdtPr>
                  <w:sdtContent>
                    <w:p>
                      <w:pPr>
                        <w:widowControl w:val="0"/>
                        <w:tabs>
                          <w:tab w:val="left" w:pos="1134"/>
                        </w:tabs>
                        <w:ind w:firstLine="720"/>
                        <w:jc w:val="both"/>
                        <w:rPr>
                          <w:szCs w:val="24"/>
                        </w:rPr>
                      </w:pPr>
                      <w:sdt>
                        <w:sdtPr>
                          <w:alias w:val="Numeris"/>
                          <w:tag w:val="nr_eeb4549294f2420aa63f9a1f44327d02"/>
                          <w:lock w:val="sdtLocked"/>
                          <w:richText/>
                        </w:sdtPr>
                        <w:sdtContent>
                          <w:r>
                            <w:rPr>
                              <w:szCs w:val="24"/>
                            </w:rPr>
                            <w:t>9</w:t>
                          </w:r>
                        </w:sdtContent>
                      </w:sdt>
                      <w:r>
                        <w:rPr>
                          <w:szCs w:val="24"/>
                        </w:rPr>
                        <w:t xml:space="preserve">. Vietinio (priemiestinio) susisiekimo maršrutas – savivaldybės vykdomosios institucijos arba jos įgalioto viešojo administravimo subjekto nustatyta gatvių (kelių) trasa, kuria keleiviai vežami vienos savivaldybės (neįskaitant miestų savivaldybių) teritorijoje. Miesto savivaldybė šiame straipsnyje suprantama kaip didmiestis arba tankiai apgyvendinta vietovė, kaip jie apibrėžiami 2003 m. gegužės 26 d. Europos Parlamento ir Tarybos reglamente </w:t>
                      </w:r>
                      <w:hyperlink r:id="rId31" w:tgtFrame="_blank" w:history="1">
                        <w:r>
                          <w:rPr>
                            <w:color w:val="0000FF" w:themeColor="hyperlink"/>
                            <w:szCs w:val="24"/>
                            <w:u w:val="single"/>
                          </w:rPr>
                          <w:t>(EB) Nr. 1059/2003</w:t>
                        </w:r>
                      </w:hyperlink>
                      <w:r>
                        <w:rPr>
                          <w:szCs w:val="24"/>
                        </w:rPr>
                        <w:t xml:space="preserve"> dėl bendro teritorinių statistinių vienetų klasifikatoriaus (NUTS) nustatymo. Atskirais atvejais, suderinus su Transporto saugos administracija,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p>
                  </w:sdtContent>
                </w:sdt>
                <w:sdt>
                  <w:sdtPr>
                    <w:alias w:val="18 str. 10 d."/>
                    <w:tag w:val="part_cae4ebfb55d641b89bddcd7496fa7875"/>
                    <w:lock w:val="sdtLocked"/>
                    <w:richText/>
                  </w:sdtPr>
                  <w:sdtContent>
                    <w:p>
                      <w:pPr>
                        <w:widowControl w:val="0"/>
                        <w:tabs>
                          <w:tab w:val="left" w:pos="1134"/>
                        </w:tabs>
                        <w:ind w:firstLine="720"/>
                        <w:jc w:val="both"/>
                        <w:rPr>
                          <w:szCs w:val="24"/>
                        </w:rPr>
                      </w:pPr>
                      <w:sdt>
                        <w:sdtPr>
                          <w:alias w:val="Numeris"/>
                          <w:tag w:val="nr_cae4ebfb55d641b89bddcd7496fa7875"/>
                          <w:lock w:val="sdtLocked"/>
                          <w:richText/>
                        </w:sdtPr>
                        <w:sdtContent>
                          <w:r>
                            <w:rPr>
                              <w:szCs w:val="24"/>
                            </w:rPr>
                            <w:t>10</w:t>
                          </w:r>
                        </w:sdtContent>
                      </w:sdt>
                      <w:r>
                        <w:rPr>
                          <w:szCs w:val="24"/>
                        </w:rPr>
                        <w:t>.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vykdomosios institucijos arba jos įgalioto viešojo administravimo subjekto nustatytais vietinio (miesto ir priemiestinio) reguliaraus susisiekimo maršrutais. Keleiviai paimami ir išleidžiami stotelėse arba kitose pagal pageidavimą vietose, kuriose nedraudžia sustoti Vyriausybės tvirtinamos kelių eismo taisyklės.</w:t>
                      </w:r>
                    </w:p>
                  </w:sdtContent>
                </w:sdt>
                <w:sdt>
                  <w:sdtPr>
                    <w:alias w:val="18 str. 11 d."/>
                    <w:tag w:val="part_cf99cd018ea0424f9e0253b0085939d4"/>
                    <w:lock w:val="sdtLocked"/>
                    <w:richText/>
                  </w:sdtPr>
                  <w:sdtContent>
                    <w:p>
                      <w:pPr>
                        <w:widowControl w:val="0"/>
                        <w:tabs>
                          <w:tab w:val="left" w:pos="1134"/>
                        </w:tabs>
                        <w:ind w:firstLine="720"/>
                        <w:jc w:val="both"/>
                        <w:rPr>
                          <w:szCs w:val="24"/>
                        </w:rPr>
                      </w:pPr>
                      <w:sdt>
                        <w:sdtPr>
                          <w:alias w:val="Numeris"/>
                          <w:tag w:val="nr_cf99cd018ea0424f9e0253b0085939d4"/>
                          <w:lock w:val="sdtLocked"/>
                          <w:richText/>
                        </w:sdtPr>
                        <w:sdtContent>
                          <w:r>
                            <w:rPr>
                              <w:szCs w:val="24"/>
                            </w:rPr>
                            <w:t>11</w:t>
                          </w:r>
                        </w:sdtContent>
                      </w:sdt>
                      <w:r>
                        <w:rPr>
                          <w:szCs w:val="24"/>
                        </w:rPr>
                        <w:t xml:space="preserve">. Tolimojo susisiekimo maršrutas – Transporto saugos administracijos nustatyta gatvių ir kelių trasa tarp dviejų ir daugiau Lietuvos Respublikos savivaldybių centrų, esančių bendros ribos neturinčiose savivaldybėse (neįskaitant miestų savivaldybių), ilgesnė kaip 50 km, kuria vežami keleiviai. Vėžėjai turi teisę siūlyti Transporto saugos administracijai nustatyti tolimojo susisiekimo maršrutus </w:t>
                      </w:r>
                      <w:r>
                        <w:rPr>
                          <w:bCs/>
                          <w:szCs w:val="24"/>
                        </w:rPr>
                        <w:t>ar keisti maršrutų reisų skaičių</w:t>
                      </w:r>
                      <w:r>
                        <w:rPr>
                          <w:szCs w:val="24"/>
                        </w:rPr>
                        <w:t xml:space="preserve"> </w:t>
                      </w:r>
                      <w:r>
                        <w:rPr>
                          <w:bCs/>
                          <w:szCs w:val="24"/>
                        </w:rPr>
                        <w:t>pagal šio straipsnio 14 dalyje nustatytus reikalavimus</w:t>
                      </w:r>
                      <w:r>
                        <w:rPr>
                          <w:szCs w:val="24"/>
                        </w:rPr>
                        <w:t>.</w:t>
                      </w:r>
                    </w:p>
                  </w:sdtContent>
                </w:sdt>
                <w:sdt>
                  <w:sdtPr>
                    <w:alias w:val="18 str. 12 d."/>
                    <w:tag w:val="part_21353ff55c9e4cde875304082c2e9197"/>
                    <w:lock w:val="sdtLocked"/>
                    <w:richText/>
                  </w:sdtPr>
                  <w:sdtContent>
                    <w:p>
                      <w:pPr>
                        <w:widowControl w:val="0"/>
                        <w:tabs>
                          <w:tab w:val="left" w:pos="1134"/>
                        </w:tabs>
                        <w:ind w:firstLine="720"/>
                        <w:jc w:val="both"/>
                        <w:rPr>
                          <w:szCs w:val="24"/>
                        </w:rPr>
                      </w:pPr>
                      <w:sdt>
                        <w:sdtPr>
                          <w:alias w:val="Numeris"/>
                          <w:tag w:val="nr_21353ff55c9e4cde875304082c2e9197"/>
                          <w:lock w:val="sdtLocked"/>
                          <w:richText/>
                        </w:sdtPr>
                        <w:sdtContent>
                          <w:r>
                            <w:rPr>
                              <w:szCs w:val="24"/>
                            </w:rPr>
                            <w:t>12</w:t>
                          </w:r>
                        </w:sdtContent>
                      </w:sdt>
                      <w:r>
                        <w:rPr>
                          <w:szCs w:val="24"/>
                        </w:rPr>
                        <w:t>. Tarptautinio susisiekimo maršrutas – Transporto saugos administracijos ir užsienio valstybės, kurios teritorijoje numatytas maršrutas, įgaliotos institucijos nustatyta gatvių ir kelių trasa, kertanti valstybės sieną.</w:t>
                      </w:r>
                    </w:p>
                  </w:sdtContent>
                </w:sdt>
                <w:sdt>
                  <w:sdtPr>
                    <w:alias w:val="18 str. 13 d."/>
                    <w:tag w:val="part_c551284b862d4df0b26cbb04680f118d"/>
                    <w:lock w:val="sdtLocked"/>
                    <w:richText/>
                  </w:sdtPr>
                  <w:sdtContent>
                    <w:p>
                      <w:pPr>
                        <w:widowControl w:val="0"/>
                        <w:tabs>
                          <w:tab w:val="left" w:pos="1134"/>
                        </w:tabs>
                        <w:ind w:firstLine="720"/>
                        <w:jc w:val="both"/>
                        <w:rPr>
                          <w:szCs w:val="24"/>
                        </w:rPr>
                      </w:pPr>
                      <w:sdt>
                        <w:sdtPr>
                          <w:alias w:val="Numeris"/>
                          <w:tag w:val="nr_c551284b862d4df0b26cbb04680f118d"/>
                          <w:lock w:val="sdtLocked"/>
                          <w:richText/>
                        </w:sdtPr>
                        <w:sdtContent>
                          <w:r>
                            <w:rPr>
                              <w:szCs w:val="24"/>
                            </w:rPr>
                            <w:t>13</w:t>
                          </w:r>
                        </w:sdtContent>
                      </w:sdt>
                      <w:r>
                        <w:rPr>
                          <w:szCs w:val="24"/>
                        </w:rPr>
                        <w:t>. Keleiviams vežti reguliariais reisais nustatytu maršrutu išduodamas leidimas, išskyrus šio kodekso 17</w:t>
                      </w:r>
                      <w:r>
                        <w:rPr>
                          <w:szCs w:val="24"/>
                          <w:vertAlign w:val="superscript"/>
                        </w:rPr>
                        <w:t>1</w:t>
                      </w:r>
                      <w:r>
                        <w:rPr>
                          <w:szCs w:val="24"/>
                        </w:rPr>
                        <w:t xml:space="preserve"> straipsnyje numatytus atvejus. Leidimus vežti keleivius tolimojo susisiekimo maršrutais išduoda Transporto saugos administracija, vadovaudamasi šio kodekso 18</w:t>
                      </w:r>
                      <w:r>
                        <w:rPr>
                          <w:szCs w:val="24"/>
                          <w:vertAlign w:val="superscript"/>
                        </w:rPr>
                        <w:t>2</w:t>
                      </w:r>
                      <w:r>
                        <w:rPr>
                          <w:szCs w:val="24"/>
                        </w:rPr>
                        <w:t xml:space="preserve"> straipsniu ir susisiekimo ministro tvirtinamomis leidimų išdavimo taisyklėmis. Leidimus vežti keleivius tarptautinio susisiekimo maršrutais išduoda Transporto saugos administracija, vadovaudamasi Reglamentu </w:t>
                      </w:r>
                      <w:hyperlink r:id="rId32" w:tgtFrame="_blank" w:history="1">
                        <w:r>
                          <w:rPr>
                            <w:color w:val="0000FF" w:themeColor="hyperlink"/>
                            <w:szCs w:val="24"/>
                            <w:u w:val="single"/>
                          </w:rPr>
                          <w:t>(EB) Nr. 1073/2009</w:t>
                        </w:r>
                      </w:hyperlink>
                      <w:r>
                        <w:rPr>
                          <w:szCs w:val="24"/>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4 d."/>
                    <w:tag w:val="part_590dcff1813540379e1f0f6379861105"/>
                    <w:lock w:val="sdtLocked"/>
                    <w:richText/>
                  </w:sdtPr>
                  <w:sdtContent>
                    <w:p>
                      <w:pPr>
                        <w:widowControl w:val="0"/>
                        <w:tabs>
                          <w:tab w:val="left" w:pos="1134"/>
                        </w:tabs>
                        <w:ind w:firstLine="720"/>
                        <w:jc w:val="both"/>
                        <w:rPr>
                          <w:szCs w:val="24"/>
                        </w:rPr>
                      </w:pPr>
                      <w:sdt>
                        <w:sdtPr>
                          <w:alias w:val="Numeris"/>
                          <w:tag w:val="nr_590dcff1813540379e1f0f6379861105"/>
                          <w:lock w:val="sdtLocked"/>
                          <w:richText/>
                        </w:sdtPr>
                        <w:sdtContent>
                          <w:r>
                            <w:rPr>
                              <w:szCs w:val="24"/>
                            </w:rPr>
                            <w:t>14</w:t>
                          </w:r>
                        </w:sdtContent>
                      </w:sdt>
                      <w:r>
                        <w:rPr>
                          <w:szCs w:val="24"/>
                        </w:rPr>
                        <w:t>. Tolimojo susisiekimo maršrutus ir autobusų išvykimo dažnumą nustato ir Viešojo transporto kelionių duomenų informacinėje sistemoje „Vintra“ (toliau – IS „Vintra“) skelbia Transporto saugos administracija. Nustatant tolimojo susisiekimo maršrutą, nurodomas išvykimo punktas, tarpiniai punktai, jeigu tokių yra (autobusų stotis, geležinkelio stotis, oro uostas, miestas ar gyvenamoji vietovė), ir galinis punktas. Jeigu šalia nustatomo tolimojo susisiekimo maršruto 100 m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numatomas tarpinis punktas, kad šias įstaigas būtų lengviau pasiekti. Tolimojo susisiekimo maršrutas ir su juo susietas autobusų išvykimo dažnumas nustatomi laikantis šių kriterijų:</w:t>
                      </w:r>
                    </w:p>
                    <w:sdt>
                      <w:sdtPr>
                        <w:alias w:val="18 str. 14 d. 1 p."/>
                        <w:tag w:val="part_e20dee55285d47189c14f171edc64949"/>
                        <w:lock w:val="sdtLocked"/>
                        <w:richText/>
                      </w:sdtPr>
                      <w:sdtContent>
                        <w:p>
                          <w:pPr>
                            <w:widowControl w:val="0"/>
                            <w:tabs>
                              <w:tab w:val="left" w:pos="1134"/>
                            </w:tabs>
                            <w:ind w:firstLine="720"/>
                            <w:jc w:val="both"/>
                            <w:rPr>
                              <w:szCs w:val="24"/>
                            </w:rPr>
                          </w:pPr>
                          <w:sdt>
                            <w:sdtPr>
                              <w:alias w:val="Numeris"/>
                              <w:tag w:val="nr_e20dee55285d47189c14f171edc64949"/>
                              <w:lock w:val="sdtLocked"/>
                              <w:richText/>
                            </w:sdtPr>
                            <w:sdtContent>
                              <w:r>
                                <w:rPr>
                                  <w:szCs w:val="24"/>
                                </w:rPr>
                                <w:t>1</w:t>
                              </w:r>
                            </w:sdtContent>
                          </w:sdt>
                          <w:r>
                            <w:rPr>
                              <w:szCs w:val="24"/>
                            </w:rPr>
                            <w:t>) maršrutas nustatomas tarp dviejų ir daugiau savivaldybių centrų, esančių bendros ribos neturinčiose savivaldybėse (neįskaitant miestų savivaldybių), tarp kurių yra ne mažesnis kaip 50 km atstumas automobilių keliais;</w:t>
                          </w:r>
                        </w:p>
                      </w:sdtContent>
                    </w:sdt>
                    <w:sdt>
                      <w:sdtPr>
                        <w:alias w:val="18 str. 14 d. 2 p."/>
                        <w:tag w:val="part_cafb14ab3557410e945dcfab2a014d17"/>
                        <w:lock w:val="sdtLocked"/>
                        <w:richText/>
                      </w:sdtPr>
                      <w:sdtContent>
                        <w:p>
                          <w:pPr>
                            <w:widowControl w:val="0"/>
                            <w:tabs>
                              <w:tab w:val="left" w:pos="1134"/>
                            </w:tabs>
                            <w:ind w:firstLine="720"/>
                            <w:jc w:val="both"/>
                            <w:rPr>
                              <w:szCs w:val="24"/>
                            </w:rPr>
                          </w:pPr>
                          <w:sdt>
                            <w:sdtPr>
                              <w:alias w:val="Numeris"/>
                              <w:tag w:val="nr_cafb14ab3557410e945dcfab2a014d17"/>
                              <w:lock w:val="sdtLocked"/>
                              <w:richText/>
                            </w:sdtPr>
                            <w:sdtContent>
                              <w:r>
                                <w:rPr>
                                  <w:szCs w:val="24"/>
                                </w:rPr>
                                <w:t>2</w:t>
                              </w:r>
                            </w:sdtContent>
                          </w:sdt>
                          <w:r>
                            <w:rPr>
                              <w:szCs w:val="24"/>
                            </w:rPr>
                            <w:t>) maršrutas prasideda ir baigiasi autobusų stotyse, o savivaldybių centruose, kuriuose nėra autobusų stoties, – savivaldybės vykdomosios institucijos arba jos įgalioto viešojo administravimo subjekto nurodytoje stotelėje, maršrutas taip pat gali prasidėti ir (arba) baigtis oro uostuose;</w:t>
                          </w:r>
                        </w:p>
                      </w:sdtContent>
                    </w:sdt>
                    <w:sdt>
                      <w:sdtPr>
                        <w:alias w:val="18 str. 14 d. 3 p."/>
                        <w:tag w:val="part_044ecd7ac1d946ee82c5dcbb285e07a7"/>
                        <w:lock w:val="sdtLocked"/>
                        <w:richText/>
                      </w:sdtPr>
                      <w:sdtContent>
                        <w:p>
                          <w:pPr>
                            <w:widowControl w:val="0"/>
                            <w:tabs>
                              <w:tab w:val="left" w:pos="1134"/>
                            </w:tabs>
                            <w:ind w:firstLine="720"/>
                            <w:jc w:val="both"/>
                            <w:rPr>
                              <w:szCs w:val="24"/>
                            </w:rPr>
                          </w:pPr>
                          <w:sdt>
                            <w:sdtPr>
                              <w:alias w:val="Numeris"/>
                              <w:tag w:val="nr_044ecd7ac1d946ee82c5dcbb285e07a7"/>
                              <w:lock w:val="sdtLocked"/>
                              <w:richText/>
                            </w:sdtPr>
                            <w:sdtContent>
                              <w:r>
                                <w:rPr>
                                  <w:szCs w:val="24"/>
                                </w:rPr>
                                <w:t>3</w:t>
                              </w:r>
                            </w:sdtContent>
                          </w:sdt>
                          <w:r>
                            <w:rPr>
                              <w:szCs w:val="24"/>
                            </w:rPr>
                            <w:t>) maršruto trasa sudaroma tik gatvėmis ir keliais su kieta danga (betono, asfalto danga, grindinys), išskyrus atvejus, kai maršruto trasos dalis keliais su kita kelio danga yra mažesnė kaip 10 procentų viso maršruto ilgio;</w:t>
                          </w:r>
                        </w:p>
                      </w:sdtContent>
                    </w:sdt>
                    <w:sdt>
                      <w:sdtPr>
                        <w:alias w:val="18 str. 14 d. 4 p."/>
                        <w:tag w:val="part_5cdc36c9dab041b499b375e91a5b7114"/>
                        <w:lock w:val="sdtLocked"/>
                        <w:richText/>
                      </w:sdtPr>
                      <w:sdtContent>
                        <w:p>
                          <w:pPr>
                            <w:widowControl w:val="0"/>
                            <w:tabs>
                              <w:tab w:val="left" w:pos="1134"/>
                            </w:tabs>
                            <w:ind w:firstLine="720"/>
                            <w:jc w:val="both"/>
                            <w:rPr>
                              <w:szCs w:val="24"/>
                            </w:rPr>
                          </w:pPr>
                          <w:sdt>
                            <w:sdtPr>
                              <w:alias w:val="Numeris"/>
                              <w:tag w:val="nr_5cdc36c9dab041b499b375e91a5b7114"/>
                              <w:lock w:val="sdtLocked"/>
                              <w:richText/>
                            </w:sdtPr>
                            <w:sdtContent>
                              <w:r>
                                <w:rPr>
                                  <w:szCs w:val="24"/>
                                </w:rPr>
                                <w:t>4</w:t>
                              </w:r>
                            </w:sdtContent>
                          </w:sdt>
                          <w:r>
                            <w:rPr>
                              <w:szCs w:val="24"/>
                            </w:rPr>
                            <w:t>) sudaromo maršruto trasa nesutampa su kitų maršrutų trasomis daugiau kaip 50 procentų, palyginti su kiekvienu esamu maršrutu atskirai;</w:t>
                          </w:r>
                        </w:p>
                      </w:sdtContent>
                    </w:sdt>
                    <w:sdt>
                      <w:sdtPr>
                        <w:alias w:val="18 str. 14 d. 5 p."/>
                        <w:tag w:val="part_d2fcf3992de54b708d99d8b4ea96f194"/>
                        <w:lock w:val="sdtLocked"/>
                        <w:richText/>
                      </w:sdtPr>
                      <w:sdtContent>
                        <w:p>
                          <w:pPr>
                            <w:widowControl w:val="0"/>
                            <w:tabs>
                              <w:tab w:val="left" w:pos="1134"/>
                            </w:tabs>
                            <w:ind w:firstLine="720"/>
                            <w:jc w:val="both"/>
                            <w:rPr>
                              <w:szCs w:val="24"/>
                            </w:rPr>
                          </w:pPr>
                          <w:sdt>
                            <w:sdtPr>
                              <w:alias w:val="Numeris"/>
                              <w:tag w:val="nr_d2fcf3992de54b708d99d8b4ea96f194"/>
                              <w:lock w:val="sdtLocked"/>
                              <w:richText/>
                            </w:sdtPr>
                            <w:sdtContent>
                              <w:r>
                                <w:rPr>
                                  <w:szCs w:val="24"/>
                                </w:rPr>
                                <w:t>5</w:t>
                              </w:r>
                            </w:sdtContent>
                          </w:sdt>
                          <w:r>
                            <w:rPr>
                              <w:szCs w:val="24"/>
                            </w:rPr>
                            <w:t>) autobusų išvykimo dažnumas nustatomas pagal gyventojų skaičių, kuris vertinamas pagal Valstybės duomenų agentūros skelbiamus duomenis, maršruto pradžios ir pabaigos miestuose, vertinant mažesnį gyventojų skaičių turinčio miesto, kuriame yra maršruto pradžios arba pabaigos punktas, gyventojų skaičių:</w:t>
                          </w:r>
                        </w:p>
                        <w:sdt>
                          <w:sdtPr>
                            <w:alias w:val="18 str. 14 d. 5 p. a pp."/>
                            <w:tag w:val="part_47caa49032c549608cd134afe41e7b3a"/>
                            <w:lock w:val="sdtLocked"/>
                            <w:richText/>
                          </w:sdtPr>
                          <w:sdtContent>
                            <w:p>
                              <w:pPr>
                                <w:widowControl w:val="0"/>
                                <w:tabs>
                                  <w:tab w:val="left" w:pos="1134"/>
                                </w:tabs>
                                <w:ind w:firstLine="720"/>
                                <w:jc w:val="both"/>
                                <w:rPr>
                                  <w:szCs w:val="24"/>
                                </w:rPr>
                              </w:pPr>
                              <w:sdt>
                                <w:sdtPr>
                                  <w:alias w:val="Numeris"/>
                                  <w:tag w:val="nr_47caa49032c549608cd134afe41e7b3a"/>
                                  <w:lock w:val="sdtLocked"/>
                                  <w:richText/>
                                </w:sdtPr>
                                <w:sdtContent>
                                  <w:r>
                                    <w:rPr>
                                      <w:szCs w:val="24"/>
                                    </w:rPr>
                                    <w:t>a</w:t>
                                  </w:r>
                                </w:sdtContent>
                              </w:sdt>
                              <w:r>
                                <w:rPr>
                                  <w:szCs w:val="24"/>
                                </w:rPr>
                                <w:t>) miestuose, turinčiuose iki 10 000 gyventojų, turi būti ne mažiau kaip po 1 reisą pirmyn ir atgal per dieną;</w:t>
                              </w:r>
                            </w:p>
                          </w:sdtContent>
                        </w:sdt>
                        <w:sdt>
                          <w:sdtPr>
                            <w:alias w:val="18 str. 14 d. 5 p. b pp."/>
                            <w:tag w:val="part_5ab760ccb8d54978982df5ecaa3f5852"/>
                            <w:lock w:val="sdtLocked"/>
                            <w:richText/>
                          </w:sdtPr>
                          <w:sdtContent>
                            <w:p>
                              <w:pPr>
                                <w:widowControl w:val="0"/>
                                <w:tabs>
                                  <w:tab w:val="left" w:pos="851"/>
                                </w:tabs>
                                <w:ind w:firstLine="720"/>
                                <w:jc w:val="both"/>
                                <w:rPr>
                                  <w:szCs w:val="24"/>
                                </w:rPr>
                              </w:pPr>
                              <w:sdt>
                                <w:sdtPr>
                                  <w:alias w:val="Numeris"/>
                                  <w:tag w:val="nr_5ab760ccb8d54978982df5ecaa3f5852"/>
                                  <w:lock w:val="sdtLocked"/>
                                  <w:richText/>
                                </w:sdtPr>
                                <w:sdtContent>
                                  <w:r>
                                    <w:rPr>
                                      <w:szCs w:val="24"/>
                                    </w:rPr>
                                    <w:t>b</w:t>
                                  </w:r>
                                </w:sdtContent>
                              </w:sdt>
                              <w:r>
                                <w:rPr>
                                  <w:szCs w:val="24"/>
                                </w:rPr>
                                <w:t>) miestuose, turinčiuose nuo 10 001 iki 50 000 gyventojų, turi būti ne mažiau kaip po 2 reisus pirmyn ir atgal per dieną;</w:t>
                              </w:r>
                            </w:p>
                          </w:sdtContent>
                        </w:sdt>
                        <w:sdt>
                          <w:sdtPr>
                            <w:alias w:val="18 str. 14 d. 5 p. c pp."/>
                            <w:tag w:val="part_92d57f04dc0a43e4a457adcfc9bc7741"/>
                            <w:lock w:val="sdtLocked"/>
                            <w:richText/>
                          </w:sdtPr>
                          <w:sdtContent>
                            <w:p>
                              <w:pPr>
                                <w:widowControl w:val="0"/>
                                <w:tabs>
                                  <w:tab w:val="left" w:pos="851"/>
                                </w:tabs>
                                <w:ind w:firstLine="720"/>
                                <w:jc w:val="both"/>
                                <w:rPr>
                                  <w:szCs w:val="24"/>
                                </w:rPr>
                              </w:pPr>
                              <w:sdt>
                                <w:sdtPr>
                                  <w:alias w:val="Numeris"/>
                                  <w:tag w:val="nr_92d57f04dc0a43e4a457adcfc9bc7741"/>
                                  <w:lock w:val="sdtLocked"/>
                                  <w:richText/>
                                </w:sdtPr>
                                <w:sdtContent>
                                  <w:r>
                                    <w:rPr>
                                      <w:szCs w:val="24"/>
                                    </w:rPr>
                                    <w:t>c</w:t>
                                  </w:r>
                                </w:sdtContent>
                              </w:sdt>
                              <w:r>
                                <w:rPr>
                                  <w:szCs w:val="24"/>
                                </w:rPr>
                                <w:t>) miestuose, turinčiuose nuo 50 001 iki 100 000 gyventojų, turi būti ne mažiau kaip po 3 reisus pirmyn ir atgal per dieną;</w:t>
                              </w:r>
                            </w:p>
                          </w:sdtContent>
                        </w:sdt>
                        <w:sdt>
                          <w:sdtPr>
                            <w:alias w:val="18 str. 14 d. 5 p. d pp."/>
                            <w:tag w:val="part_5bccebe2b0ea4c6da7478cbe5be2dbc5"/>
                            <w:lock w:val="sdtLocked"/>
                            <w:richText/>
                          </w:sdtPr>
                          <w:sdtContent>
                            <w:p>
                              <w:pPr>
                                <w:widowControl w:val="0"/>
                                <w:tabs>
                                  <w:tab w:val="left" w:pos="851"/>
                                </w:tabs>
                                <w:ind w:firstLine="720"/>
                                <w:jc w:val="both"/>
                                <w:rPr>
                                  <w:szCs w:val="24"/>
                                </w:rPr>
                              </w:pPr>
                              <w:sdt>
                                <w:sdtPr>
                                  <w:alias w:val="Numeris"/>
                                  <w:tag w:val="nr_5bccebe2b0ea4c6da7478cbe5be2dbc5"/>
                                  <w:lock w:val="sdtLocked"/>
                                  <w:richText/>
                                </w:sdtPr>
                                <w:sdtContent>
                                  <w:r>
                                    <w:rPr>
                                      <w:szCs w:val="24"/>
                                    </w:rPr>
                                    <w:t>d</w:t>
                                  </w:r>
                                </w:sdtContent>
                              </w:sdt>
                              <w:r>
                                <w:rPr>
                                  <w:szCs w:val="24"/>
                                </w:rPr>
                                <w:t>) miestuose, turinčiuose daugiau kaip 100 000 gyventojų, turi būti ne mažiau kaip po 5 reisus pirmyn ir atgal per dieną.</w:t>
                              </w:r>
                            </w:p>
                          </w:sdtContent>
                        </w:sdt>
                      </w:sdtContent>
                    </w:sdt>
                  </w:sdtContent>
                </w:sdt>
                <w:sdt>
                  <w:sdtPr>
                    <w:alias w:val="18 str. 15 d."/>
                    <w:tag w:val="part_19592bff76134248bec1b391020d0ab6"/>
                    <w:lock w:val="sdtLocked"/>
                    <w:richText/>
                  </w:sdtPr>
                  <w:sdtContent>
                    <w:p>
                      <w:pPr>
                        <w:widowControl w:val="0"/>
                        <w:tabs>
                          <w:tab w:val="left" w:pos="1134"/>
                        </w:tabs>
                        <w:ind w:firstLine="720"/>
                        <w:jc w:val="both"/>
                        <w:rPr>
                          <w:szCs w:val="24"/>
                        </w:rPr>
                      </w:pPr>
                      <w:sdt>
                        <w:sdtPr>
                          <w:alias w:val="Numeris"/>
                          <w:tag w:val="nr_19592bff76134248bec1b391020d0ab6"/>
                          <w:lock w:val="sdtLocked"/>
                          <w:richText/>
                        </w:sdtPr>
                        <w:sdtContent>
                          <w:r>
                            <w:rPr>
                              <w:szCs w:val="24"/>
                            </w:rPr>
                            <w:t>15</w:t>
                          </w:r>
                        </w:sdtContent>
                      </w:sdt>
                      <w:r>
                        <w:rPr>
                          <w:szCs w:val="24"/>
                        </w:rPr>
                        <w:t>. Savivaldybės vykdomoji institucija arba jos įgaliotas viešojo administravimo subjektas, gavę iš Transporto saugos administracijos informaciją apie organizuojamus ir (ar) keičiamus tolimojo susisiekimo maršrutus, per 10 darbo dienų nuo informacijos gavimo dienos nustato gatves, kuriomis vyks eismas tolimojo susisiekimo maršrutais, ir raštu apie tai praneša Transporto saugos administracijai.</w:t>
                      </w:r>
                    </w:p>
                  </w:sdtContent>
                </w:sdt>
                <w:sdt>
                  <w:sdtPr>
                    <w:alias w:val="18 str. 16 d."/>
                    <w:tag w:val="part_678d8f9029d946dfa25aaf55ab6510a0"/>
                    <w:lock w:val="sdtLocked"/>
                    <w:richText/>
                  </w:sdtPr>
                  <w:sdtContent>
                    <w:p>
                      <w:pPr>
                        <w:widowControl w:val="0"/>
                        <w:tabs>
                          <w:tab w:val="left" w:pos="1134"/>
                        </w:tabs>
                        <w:ind w:firstLine="720"/>
                        <w:jc w:val="both"/>
                        <w:rPr>
                          <w:szCs w:val="24"/>
                        </w:rPr>
                      </w:pPr>
                      <w:sdt>
                        <w:sdtPr>
                          <w:alias w:val="Numeris"/>
                          <w:tag w:val="nr_678d8f9029d946dfa25aaf55ab6510a0"/>
                          <w:lock w:val="sdtLocked"/>
                          <w:richText/>
                        </w:sdtPr>
                        <w:sdtContent>
                          <w:r>
                            <w:rPr>
                              <w:szCs w:val="24"/>
                            </w:rPr>
                            <w:t>16</w:t>
                          </w:r>
                        </w:sdtContent>
                      </w:sdt>
                      <w:r>
                        <w:rPr>
                          <w:szCs w:val="24"/>
                        </w:rPr>
                        <w:t>. Jeigu savivaldybės vykdomoji institucija arba jos įgaliotas viešojo administravimo subjektas per šio straipsnio 15 dalyje nustatytą terminą nenustato gatvių, kuriomis vyks eismas tolimojo susisiekimo maršrutais, Transporto saugos administracija gatves, kuriomis vyks eismas tolimojo susisiekimo maršrutais, nustato savarankiškai.</w:t>
                      </w:r>
                    </w:p>
                  </w:sdtContent>
                </w:sdt>
                <w:sdt>
                  <w:sdtPr>
                    <w:alias w:val="18 str. 17 d."/>
                    <w:tag w:val="part_1910bed25a6f423a9db163dfe612961d"/>
                    <w:lock w:val="sdtLocked"/>
                    <w:richText/>
                  </w:sdtPr>
                  <w:sdtContent>
                    <w:p>
                      <w:pPr>
                        <w:widowControl w:val="0"/>
                        <w:tabs>
                          <w:tab w:val="left" w:pos="1134"/>
                        </w:tabs>
                        <w:ind w:firstLine="720"/>
                        <w:jc w:val="both"/>
                        <w:rPr>
                          <w:szCs w:val="24"/>
                        </w:rPr>
                      </w:pPr>
                      <w:sdt>
                        <w:sdtPr>
                          <w:alias w:val="Numeris"/>
                          <w:tag w:val="nr_1910bed25a6f423a9db163dfe612961d"/>
                          <w:lock w:val="sdtLocked"/>
                          <w:richText/>
                        </w:sdtPr>
                        <w:sdtContent>
                          <w:r>
                            <w:rPr>
                              <w:szCs w:val="24"/>
                            </w:rPr>
                            <w:t>17</w:t>
                          </w:r>
                        </w:sdtContent>
                      </w:sdt>
                      <w:r>
                        <w:rPr>
                          <w:szCs w:val="24"/>
                        </w:rPr>
                        <w:t>. Transporto saugos administracija gali keisti, panaikinti maršrutus arba nustatyti viešųjų paslaugų teikimą šio kodekso 17</w:t>
                      </w:r>
                      <w:r>
                        <w:rPr>
                          <w:szCs w:val="24"/>
                          <w:vertAlign w:val="superscript"/>
                        </w:rPr>
                        <w:t>1</w:t>
                      </w:r>
                      <w:r>
                        <w:rPr>
                          <w:szCs w:val="24"/>
                        </w:rPr>
                        <w:t xml:space="preserve"> straipsnyje nustatyta tvarka maršrutuose, kuriuose ilgiau kaip 2 mėnesius nuo tolimojo susisiekimo maršruto paskelbimo nėra nė vieno vežėjo, kuriam būtų išduotas leidimas vežti keleivius tolimojo susisiekimo maršrutu, taip pat, įvertinusi keleivių srautus, keisti autobusų išvykimo dažnumą. Vežėjas, įvertindamas sezoninius (vasaros ir žiemos) keleivių srautų pasikeitimus, gali keisti autobusų išvykimo laikus du kartus per metus.</w:t>
                      </w:r>
                    </w:p>
                  </w:sdtContent>
                </w:sdt>
                <w:sdt>
                  <w:sdtPr>
                    <w:alias w:val="18 str. 18 d."/>
                    <w:tag w:val="part_761a3f854d034e42959139b7bd02fc21"/>
                    <w:lock w:val="sdtLocked"/>
                    <w:richText/>
                  </w:sdtPr>
                  <w:sdtContent>
                    <w:p>
                      <w:pPr>
                        <w:widowControl w:val="0"/>
                        <w:tabs>
                          <w:tab w:val="left" w:pos="1134"/>
                        </w:tabs>
                        <w:ind w:firstLine="720"/>
                        <w:jc w:val="both"/>
                        <w:rPr>
                          <w:szCs w:val="24"/>
                        </w:rPr>
                      </w:pPr>
                      <w:sdt>
                        <w:sdtPr>
                          <w:alias w:val="Numeris"/>
                          <w:tag w:val="nr_761a3f854d034e42959139b7bd02fc21"/>
                          <w:lock w:val="sdtLocked"/>
                          <w:richText/>
                        </w:sdtPr>
                        <w:sdtContent>
                          <w:r>
                            <w:rPr>
                              <w:szCs w:val="24"/>
                            </w:rPr>
                            <w:t>18</w:t>
                          </w:r>
                        </w:sdtContent>
                      </w:sdt>
                      <w:r>
                        <w:rPr>
                          <w:szCs w:val="24"/>
                        </w:rPr>
                        <w:t xml:space="preserve">. Leidimas vežti keleivius tarptautinio susisiekimo maršrutu išduodamas, jeigu tenkinami visi Reglamento </w:t>
                      </w:r>
                      <w:hyperlink r:id="rId33" w:tgtFrame="_blank" w:history="1">
                        <w:r>
                          <w:rPr>
                            <w:color w:val="0000FF" w:themeColor="hyperlink"/>
                            <w:szCs w:val="24"/>
                            <w:u w:val="single"/>
                          </w:rPr>
                          <w:t>(EB) Nr. 1073/2009</w:t>
                        </w:r>
                      </w:hyperlink>
                      <w:r>
                        <w:rPr>
                          <w:szCs w:val="24"/>
                        </w:rPr>
                        <w:t xml:space="preserve"> 8 straipsnyje nustatyti reikalavimai. Leidimo vežti keleivius tarptautinio susisiekimo maršrutu galiojimas pratęsiamas ir leidimas vežti keleivius tarptautinio susisiekimo maršrutu keičiamas Reglamento </w:t>
                      </w:r>
                      <w:hyperlink r:id="rId34" w:tgtFrame="_blank" w:history="1">
                        <w:r>
                          <w:rPr>
                            <w:color w:val="0000FF" w:themeColor="hyperlink"/>
                            <w:szCs w:val="24"/>
                            <w:u w:val="single"/>
                          </w:rPr>
                          <w:t>(EB) Nr. 1073/2009</w:t>
                        </w:r>
                      </w:hyperlink>
                      <w:r>
                        <w:rPr>
                          <w:szCs w:val="24"/>
                        </w:rPr>
                        <w:t xml:space="preserve"> 9 straipsnyje nustatytais atvejais. Leidimo vežti keleivius tarptautinio susisiekimo maršrutu galiojimas pasibaigia Reglamento </w:t>
                      </w:r>
                      <w:hyperlink r:id="rId35" w:tgtFrame="_blank" w:history="1">
                        <w:r>
                          <w:rPr>
                            <w:color w:val="0000FF" w:themeColor="hyperlink"/>
                            <w:szCs w:val="24"/>
                            <w:u w:val="single"/>
                          </w:rPr>
                          <w:t>(EB) Nr. 1073/2009</w:t>
                        </w:r>
                      </w:hyperlink>
                      <w:r>
                        <w:rPr>
                          <w:szCs w:val="24"/>
                        </w:rPr>
                        <w:t xml:space="preserve"> 10 straipsnyje nustatytais atvejais.</w:t>
                      </w:r>
                    </w:p>
                    <w:p>
                      <w:pPr>
                        <w:widowControl w:val="0"/>
                        <w:tabs>
                          <w:tab w:val="left" w:pos="1134"/>
                        </w:tabs>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1 str."/>
                <w:tag w:val="part_3466b08774ab4e9fa44f1632b6fd76a1"/>
                <w:lock w:val="sdtLocked"/>
                <w:richText/>
              </w:sdtPr>
              <w:sdtContent>
                <w:p>
                  <w:pPr>
                    <w:tabs>
                      <w:tab w:val="left" w:pos="1134"/>
                    </w:tabs>
                    <w:ind w:firstLine="720"/>
                    <w:jc w:val="both"/>
                    <w:rPr>
                      <w:b/>
                      <w:szCs w:val="24"/>
                      <w:lang w:eastAsia="lt-LT"/>
                    </w:rPr>
                  </w:pPr>
                  <w:sdt>
                    <w:sdtPr>
                      <w:alias w:val="Numeris"/>
                      <w:tag w:val="nr_3466b08774ab4e9fa44f1632b6fd76a1"/>
                      <w:lock w:val="sdtLocked"/>
                      <w:richText/>
                    </w:sdtPr>
                    <w:sdtContent>
                      <w:r>
                        <w:rPr>
                          <w:b/>
                          <w:szCs w:val="24"/>
                          <w:lang w:eastAsia="lt-LT"/>
                        </w:rPr>
                        <w:t>18</w:t>
                      </w:r>
                      <w:r>
                        <w:rPr>
                          <w:b/>
                          <w:szCs w:val="24"/>
                          <w:vertAlign w:val="superscript"/>
                          <w:lang w:eastAsia="lt-LT"/>
                        </w:rPr>
                        <w:t>1</w:t>
                      </w:r>
                    </w:sdtContent>
                  </w:sdt>
                  <w:r>
                    <w:rPr>
                      <w:b/>
                      <w:szCs w:val="24"/>
                      <w:lang w:eastAsia="lt-LT"/>
                    </w:rPr>
                    <w:t xml:space="preserve"> straipsnis. </w:t>
                  </w:r>
                  <w:sdt>
                    <w:sdtPr>
                      <w:alias w:val="Pavadinimas"/>
                      <w:tag w:val="title_3466b08774ab4e9fa44f1632b6fd76a1"/>
                      <w:lock w:val="sdtLocked"/>
                      <w:richText/>
                    </w:sdtPr>
                    <w:sdtContent>
                      <w:r>
                        <w:rPr>
                          <w:b/>
                          <w:szCs w:val="24"/>
                          <w:lang w:eastAsia="lt-LT"/>
                        </w:rPr>
                        <w:t>Keleivių vežimas už atlygį lengvaisiais automobiliais</w:t>
                      </w:r>
                    </w:sdtContent>
                  </w:sdt>
                </w:p>
                <w:sdt>
                  <w:sdtPr>
                    <w:alias w:val="18-1 str. 1 d."/>
                    <w:tag w:val="part_c5d1b77547e1412f9d445eca2f53ee63"/>
                    <w:lock w:val="sdtLocked"/>
                    <w:richText/>
                  </w:sdtPr>
                  <w:sdtContent>
                    <w:p>
                      <w:pPr>
                        <w:tabs>
                          <w:tab w:val="left" w:pos="1134"/>
                        </w:tabs>
                        <w:ind w:firstLine="720"/>
                        <w:jc w:val="both"/>
                        <w:rPr>
                          <w:szCs w:val="24"/>
                          <w:lang w:eastAsia="lt-LT"/>
                        </w:rPr>
                      </w:pPr>
                      <w:sdt>
                        <w:sdtPr>
                          <w:alias w:val="Numeris"/>
                          <w:tag w:val="nr_c5d1b77547e1412f9d445eca2f53ee63"/>
                          <w:lock w:val="sdtLocked"/>
                          <w:richText/>
                        </w:sdtPr>
                        <w:sdtContent>
                          <w:r>
                            <w:rPr>
                              <w:szCs w:val="24"/>
                              <w:lang w:eastAsia="lt-LT"/>
                            </w:rPr>
                            <w:t>1</w:t>
                          </w:r>
                        </w:sdtContent>
                      </w:sdt>
                      <w:r>
                        <w:rPr>
                          <w:szCs w:val="24"/>
                          <w:lang w:eastAsia="lt-LT"/>
                        </w:rPr>
                        <w:t>. Keleivių vežimo už atlygį lengvaisiais automobiliais pagal užsakymą ir lengvaisiais automobiliais taksi taisykles tvirtina susisiekimo ministras.</w:t>
                      </w:r>
                    </w:p>
                  </w:sdtContent>
                </w:sdt>
                <w:sdt>
                  <w:sdtPr>
                    <w:alias w:val="18-1 str. 2 d."/>
                    <w:tag w:val="part_1eea07198cd74af0a641cbf234207ff6"/>
                    <w:lock w:val="sdtLocked"/>
                    <w:richText/>
                  </w:sdtPr>
                  <w:sdtContent>
                    <w:p>
                      <w:pPr>
                        <w:tabs>
                          <w:tab w:val="left" w:pos="1134"/>
                        </w:tabs>
                        <w:ind w:firstLine="720"/>
                        <w:jc w:val="both"/>
                        <w:rPr>
                          <w:szCs w:val="24"/>
                          <w:lang w:eastAsia="lt-LT"/>
                        </w:rPr>
                      </w:pPr>
                      <w:sdt>
                        <w:sdtPr>
                          <w:alias w:val="Numeris"/>
                          <w:tag w:val="nr_1eea07198cd74af0a641cbf234207ff6"/>
                          <w:lock w:val="sdtLocked"/>
                          <w:richText/>
                        </w:sdtPr>
                        <w:sdtContent>
                          <w:r>
                            <w:rPr>
                              <w:szCs w:val="24"/>
                              <w:lang w:eastAsia="lt-LT"/>
                            </w:rPr>
                            <w:t>2</w:t>
                          </w:r>
                        </w:sdtContent>
                      </w:sdt>
                      <w:r>
                        <w:rPr>
                          <w:szCs w:val="24"/>
                          <w:lang w:eastAsia="lt-LT"/>
                        </w:rPr>
                        <w:t>. Keleiviai vežami už atlygį lengvaisiais automobiliais pagal užsakymą tik naudojantis keleivių vežimo organizatoriaus paslaugomis pagal elektroninių ryšių priemonėmis vežėjo su keleiviais</w:t>
                      </w:r>
                      <w:r>
                        <w:rPr>
                          <w:i/>
                          <w:szCs w:val="24"/>
                          <w:lang w:eastAsia="lt-LT"/>
                        </w:rPr>
                        <w:t xml:space="preserve"> </w:t>
                      </w:r>
                      <w:r>
                        <w:rPr>
                          <w:szCs w:val="24"/>
                          <w:lang w:eastAsia="lt-LT"/>
                        </w:rPr>
                        <w:t>sudarytas sutartis Lietuvos Respublikos informacinės visuomenės paslaugų įstatymo nustatyta tvarka.</w:t>
                      </w:r>
                    </w:p>
                  </w:sdtContent>
                </w:sdt>
                <w:sdt>
                  <w:sdtPr>
                    <w:alias w:val="18-1 str. 3 d."/>
                    <w:tag w:val="part_0e230654083e43ba937488e2583aa493"/>
                    <w:lock w:val="sdtLocked"/>
                    <w:richText/>
                  </w:sdtPr>
                  <w:sdtContent>
                    <w:p>
                      <w:pPr>
                        <w:tabs>
                          <w:tab w:val="left" w:pos="1134"/>
                        </w:tabs>
                        <w:ind w:firstLine="720"/>
                        <w:jc w:val="both"/>
                        <w:rPr>
                          <w:szCs w:val="24"/>
                          <w:lang w:eastAsia="lt-LT"/>
                        </w:rPr>
                      </w:pPr>
                      <w:sdt>
                        <w:sdtPr>
                          <w:alias w:val="Numeris"/>
                          <w:tag w:val="nr_0e230654083e43ba937488e2583aa493"/>
                          <w:lock w:val="sdtLocked"/>
                          <w:richText/>
                        </w:sdtPr>
                        <w:sdtContent>
                          <w:r>
                            <w:rPr>
                              <w:szCs w:val="24"/>
                              <w:lang w:eastAsia="lt-LT"/>
                            </w:rPr>
                            <w:t>3</w:t>
                          </w:r>
                        </w:sdtContent>
                      </w:sdt>
                      <w:r>
                        <w:rPr>
                          <w:szCs w:val="24"/>
                          <w:lang w:eastAsia="lt-LT"/>
                        </w:rPr>
                        <w:t>. Vežėjas valstybinę kelių transporto priežiūrą atliekančių institucijų reikalavimu privalo pateikti keleivių vežimo už atlygį lengvaisiais automobiliais pagal užsakymą sutarties duomenis</w:t>
                      </w:r>
                      <w:r>
                        <w:rPr>
                          <w:szCs w:val="24"/>
                        </w:rPr>
                        <w:t xml:space="preserve"> ir kitus Keleivių vežimo už atlygį lengvaisiais automobiliais pagal užsakymą ir lengvaisiais automobiliais taksi taisyklėse priežiūros tikslais numatytus dokumentus, kurių reikia tinkamai veiklai užtikrinti ir keleivių vežimo reikalavimams vykdyti.</w:t>
                      </w:r>
                    </w:p>
                  </w:sdtContent>
                </w:sdt>
                <w:sdt>
                  <w:sdtPr>
                    <w:alias w:val="18-1 str. 4 d."/>
                    <w:tag w:val="part_e17eb812895d4f47978659ef19c41564"/>
                    <w:lock w:val="sdtLocked"/>
                    <w:richText/>
                  </w:sdtPr>
                  <w:sdtContent>
                    <w:p>
                      <w:pPr>
                        <w:ind w:firstLine="720"/>
                        <w:jc w:val="both"/>
                        <w:rPr>
                          <w:szCs w:val="24"/>
                          <w:lang w:eastAsia="lt-LT"/>
                        </w:rPr>
                      </w:pPr>
                      <w:sdt>
                        <w:sdtPr>
                          <w:alias w:val="Numeris"/>
                          <w:tag w:val="nr_e17eb812895d4f47978659ef19c41564"/>
                          <w:lock w:val="sdtLocked"/>
                          <w:richText/>
                        </w:sdtPr>
                        <w:sdtContent>
                          <w:r>
                            <w:rPr>
                              <w:szCs w:val="24"/>
                              <w:lang w:eastAsia="lt-LT"/>
                            </w:rPr>
                            <w:t>4</w:t>
                          </w:r>
                        </w:sdtContent>
                      </w:sdt>
                      <w:r>
                        <w:rPr>
                          <w:szCs w:val="24"/>
                          <w:lang w:eastAsia="lt-LT"/>
                        </w:rPr>
                        <w:t>. Keleivių vežimo organizatorius privalo:</w:t>
                      </w:r>
                    </w:p>
                    <w:sdt>
                      <w:sdtPr>
                        <w:alias w:val="18-1 str. 4 d. 1 p."/>
                        <w:tag w:val="part_315ee6955e4241b9bfb2701b804a477f"/>
                        <w:lock w:val="sdtLocked"/>
                        <w:richText/>
                      </w:sdtPr>
                      <w:sdtContent>
                        <w:p>
                          <w:pPr>
                            <w:ind w:firstLine="720"/>
                            <w:jc w:val="both"/>
                            <w:rPr>
                              <w:szCs w:val="24"/>
                            </w:rPr>
                          </w:pPr>
                          <w:sdt>
                            <w:sdtPr>
                              <w:alias w:val="Numeris"/>
                              <w:tag w:val="nr_315ee6955e4241b9bfb2701b804a477f"/>
                              <w:lock w:val="sdtLocked"/>
                              <w:richText/>
                            </w:sdtPr>
                            <w:sdtContent>
                              <w:r>
                                <w:rPr>
                                  <w:szCs w:val="24"/>
                                  <w:lang w:eastAsia="lt-LT"/>
                                </w:rPr>
                                <w:t>1</w:t>
                              </w:r>
                            </w:sdtContent>
                          </w:sdt>
                          <w:r>
                            <w:rPr>
                              <w:szCs w:val="24"/>
                              <w:lang w:eastAsia="lt-LT"/>
                            </w:rPr>
                            <w:t>)</w:t>
                          </w:r>
                          <w:r>
                            <w:rPr>
                              <w:b/>
                              <w:i/>
                              <w:sz w:val="20"/>
                              <w:lang w:eastAsia="lt-LT"/>
                            </w:rPr>
                            <w:t xml:space="preserve"> neteko galios 2023-01-01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5ef24081de11ed8df094f359a60216">
                            <w:r w:rsidRPr="00532B9F">
                              <w:rPr>
                                <w:rFonts w:ascii="Times New Roman" w:eastAsia="MS Mincho" w:hAnsi="Times New Roman"/>
                                <w:sz w:val="20"/>
                                <w:i/>
                                <w:iCs/>
                                <w:color w:val="0000FF" w:themeColor="hyperlink"/>
                                <w:u w:val="single"/>
                              </w:rPr>
                              <w:t>XIV-1665</w:t>
                            </w:r>
                          </w:fldSimple>
                          <w:r>
                            <w:rPr>
                              <w:rFonts w:ascii="Times New Roman" w:eastAsia="MS Mincho" w:hAnsi="Times New Roman"/>
                              <w:sz w:val="20"/>
                              <w:i/>
                              <w:iCs/>
                            </w:rPr>
                            <w:t>,
2022-12-13,
paskelbta TAR 2022-12-22, i. k. 2022-26369            </w:t>
                          </w:r>
                        </w:p>
                        <w:p/>
                      </w:sdtContent>
                    </w:sdt>
                    <w:sdt>
                      <w:sdtPr>
                        <w:alias w:val="18-1 str. 4 d. 2 p."/>
                        <w:tag w:val="part_4d460c106fcc4ec881980cf14130460b"/>
                        <w:lock w:val="sdtLocked"/>
                        <w:richText/>
                      </w:sdtPr>
                      <w:sdtContent>
                        <w:p>
                          <w:pPr>
                            <w:ind w:firstLine="720"/>
                            <w:jc w:val="both"/>
                            <w:rPr>
                              <w:szCs w:val="24"/>
                            </w:rPr>
                          </w:pPr>
                          <w:sdt>
                            <w:sdtPr>
                              <w:alias w:val="Numeris"/>
                              <w:tag w:val="nr_4d460c106fcc4ec881980cf14130460b"/>
                              <w:lock w:val="sdtLocked"/>
                              <w:richText/>
                            </w:sdtPr>
                            <w:sdtContent>
                              <w:r>
                                <w:rPr>
                                  <w:rFonts w:eastAsia="TimesNewRomanPSMT"/>
                                  <w:szCs w:val="24"/>
                                </w:rPr>
                                <w:t>2</w:t>
                              </w:r>
                            </w:sdtContent>
                          </w:sdt>
                          <w:r>
                            <w:rPr>
                              <w:rFonts w:eastAsia="TimesNewRomanPSMT"/>
                              <w:szCs w:val="24"/>
                            </w:rPr>
                            <w:t>) užtikrinti, kad vežimo paslaugas teiktų vežėjai, turintys galiojantį leidimą vykdyti keleivių vežimo už atlygį lengvaisiais automobiliais pagal užsakymą veiklą. Keleivių vežimo organizatorius turi teisę elektroninio ryšio priemonėmis nuolat gauti informaciją iš leidimus išduodančios institucijos apie konkretiems vežėjams išduotus, sustabdytus ar panaikintus leidimus.</w:t>
                          </w:r>
                          <w:r>
                            <w:rPr>
                              <w:szCs w:val="24"/>
                            </w:rPr>
                            <w:t xml:space="preserve"> </w:t>
                          </w:r>
                        </w:p>
                      </w:sdtContent>
                    </w:sdt>
                  </w:sdtContent>
                </w:sdt>
                <w:sdt>
                  <w:sdtPr>
                    <w:alias w:val="18-1 str. 5 d."/>
                    <w:tag w:val="part_a917f5de500a47e4a516702f4dd7218c"/>
                    <w:lock w:val="sdtLocked"/>
                    <w:richText/>
                  </w:sdtPr>
                  <w:sdtContent>
                    <w:p>
                      <w:pPr>
                        <w:ind w:firstLine="720"/>
                        <w:jc w:val="both"/>
                        <w:rPr>
                          <w:szCs w:val="24"/>
                          <w:lang w:eastAsia="lt-LT"/>
                        </w:rPr>
                      </w:pPr>
                      <w:sdt>
                        <w:sdtPr>
                          <w:alias w:val="Numeris"/>
                          <w:tag w:val="nr_a917f5de500a47e4a516702f4dd7218c"/>
                          <w:lock w:val="sdtLocked"/>
                          <w:richText/>
                        </w:sdtPr>
                        <w:sdtContent>
                          <w:r>
                            <w:rPr>
                              <w:szCs w:val="24"/>
                              <w:lang w:eastAsia="lt-LT"/>
                            </w:rPr>
                            <w:t>5</w:t>
                          </w:r>
                        </w:sdtContent>
                      </w:sdt>
                      <w:r>
                        <w:rPr>
                          <w:szCs w:val="24"/>
                          <w:lang w:eastAsia="lt-LT"/>
                        </w:rPr>
                        <w:t xml:space="preserve">. Vežant keleivius už atlygį lengvaisiais automobiliais pagal užsakymą, keleivių vežimo organizatorius keleiviui prieš kelionę turi pateikti šią informaciją, kurią keleivių vežimo organizatorius turi išsaugoti ir kurią vėliau būtų galima panaudoti </w:t>
                      </w:r>
                      <w:r>
                        <w:rPr>
                          <w:szCs w:val="24"/>
                        </w:rPr>
                        <w:t xml:space="preserve">valstybinės kelių transporto </w:t>
                      </w:r>
                      <w:r>
                        <w:rPr>
                          <w:szCs w:val="24"/>
                          <w:lang w:eastAsia="lt-LT"/>
                        </w:rPr>
                        <w:t>priežiūros tikslais:</w:t>
                      </w:r>
                    </w:p>
                    <w:sdt>
                      <w:sdtPr>
                        <w:alias w:val="18-1 str. 5 d. 1 p."/>
                        <w:tag w:val="part_59d7381555d24f9bb009629086d62c64"/>
                        <w:lock w:val="sdtLocked"/>
                        <w:richText/>
                      </w:sdtPr>
                      <w:sdtContent>
                        <w:p>
                          <w:pPr>
                            <w:tabs>
                              <w:tab w:val="left" w:pos="1134"/>
                            </w:tabs>
                            <w:ind w:firstLine="720"/>
                            <w:jc w:val="both"/>
                            <w:rPr>
                              <w:szCs w:val="24"/>
                              <w:lang w:eastAsia="lt-LT"/>
                            </w:rPr>
                          </w:pPr>
                          <w:sdt>
                            <w:sdtPr>
                              <w:alias w:val="Numeris"/>
                              <w:tag w:val="nr_59d7381555d24f9bb009629086d62c64"/>
                              <w:lock w:val="sdtLocked"/>
                              <w:richText/>
                            </w:sdtPr>
                            <w:sdtContent>
                              <w:r>
                                <w:rPr>
                                  <w:szCs w:val="24"/>
                                  <w:lang w:eastAsia="lt-LT"/>
                                </w:rPr>
                                <w:t>1</w:t>
                              </w:r>
                            </w:sdtContent>
                          </w:sdt>
                          <w:r>
                            <w:rPr>
                              <w:szCs w:val="24"/>
                              <w:lang w:eastAsia="lt-LT"/>
                            </w:rPr>
                            <w:t>) vairuotojo vardas, pavardė;</w:t>
                          </w:r>
                        </w:p>
                      </w:sdtContent>
                    </w:sdt>
                    <w:sdt>
                      <w:sdtPr>
                        <w:alias w:val="18-1 str. 5 d. 2 p."/>
                        <w:tag w:val="part_b5b98585ebfa4bbb91a7f70c68cf3943"/>
                        <w:lock w:val="sdtLocked"/>
                        <w:richText/>
                      </w:sdtPr>
                      <w:sdtContent>
                        <w:p>
                          <w:pPr>
                            <w:tabs>
                              <w:tab w:val="left" w:pos="1134"/>
                            </w:tabs>
                            <w:ind w:firstLine="720"/>
                            <w:jc w:val="both"/>
                            <w:rPr>
                              <w:szCs w:val="24"/>
                              <w:lang w:eastAsia="lt-LT"/>
                            </w:rPr>
                          </w:pPr>
                          <w:sdt>
                            <w:sdtPr>
                              <w:alias w:val="Numeris"/>
                              <w:tag w:val="nr_b5b98585ebfa4bbb91a7f70c68cf394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5 d. 3 p."/>
                        <w:tag w:val="part_5468c234a6f241cb815573406ab0b44a"/>
                        <w:lock w:val="sdtLocked"/>
                        <w:richText/>
                      </w:sdtPr>
                      <w:sdtContent>
                        <w:p>
                          <w:pPr>
                            <w:tabs>
                              <w:tab w:val="left" w:pos="1134"/>
                            </w:tabs>
                            <w:ind w:firstLine="720"/>
                            <w:jc w:val="both"/>
                            <w:rPr>
                              <w:szCs w:val="24"/>
                              <w:lang w:eastAsia="lt-LT"/>
                            </w:rPr>
                          </w:pPr>
                          <w:sdt>
                            <w:sdtPr>
                              <w:alias w:val="Numeris"/>
                              <w:tag w:val="nr_5468c234a6f241cb815573406ab0b44a"/>
                              <w:lock w:val="sdtLocked"/>
                              <w:richText/>
                            </w:sdtPr>
                            <w:sdtContent>
                              <w:r>
                                <w:rPr>
                                  <w:szCs w:val="24"/>
                                  <w:lang w:eastAsia="lt-LT"/>
                                </w:rPr>
                                <w:t>3</w:t>
                              </w:r>
                            </w:sdtContent>
                          </w:sdt>
                          <w:r>
                            <w:rPr>
                              <w:szCs w:val="24"/>
                              <w:lang w:eastAsia="lt-LT"/>
                            </w:rPr>
                            <w:t>) kelionės kaina.</w:t>
                          </w:r>
                        </w:p>
                      </w:sdtContent>
                    </w:sdt>
                  </w:sdtContent>
                </w:sdt>
                <w:sdt>
                  <w:sdtPr>
                    <w:alias w:val="18-1 str. 6 d."/>
                    <w:tag w:val="part_7701af6d84cc42f89bbf00adbf50c6e7"/>
                    <w:lock w:val="sdtLocked"/>
                    <w:richText/>
                  </w:sdtPr>
                  <w:sdtContent>
                    <w:p>
                      <w:pPr>
                        <w:tabs>
                          <w:tab w:val="left" w:pos="1134"/>
                        </w:tabs>
                        <w:ind w:firstLine="720"/>
                        <w:jc w:val="both"/>
                        <w:rPr>
                          <w:szCs w:val="24"/>
                          <w:lang w:eastAsia="lt-LT"/>
                        </w:rPr>
                      </w:pPr>
                      <w:sdt>
                        <w:sdtPr>
                          <w:alias w:val="Numeris"/>
                          <w:tag w:val="nr_7701af6d84cc42f89bbf00adbf50c6e7"/>
                          <w:lock w:val="sdtLocked"/>
                          <w:richText/>
                        </w:sdtPr>
                        <w:sdtContent>
                          <w:r>
                            <w:rPr>
                              <w:szCs w:val="24"/>
                              <w:lang w:eastAsia="lt-LT"/>
                            </w:rPr>
                            <w:t>6</w:t>
                          </w:r>
                        </w:sdtContent>
                      </w:sdt>
                      <w:r>
                        <w:rPr>
                          <w:szCs w:val="24"/>
                          <w:lang w:eastAsia="lt-LT"/>
                        </w:rPr>
                        <w:t xml:space="preserve">. Vežant keleivius už atlygį lengvaisiais automobiliais pagal užsakymą, keleivių vežimo organizatorius po kelionės nedelsdamas, bet ne vėliau kaip per valandą nuo kelionės pabaigos, turi elektroniniu būdu pateikti keleiviui naudojant elektroninių ryšių priemones suformuotą kelionės ir mokėjimo dokumentą su šia informacija, kurią vėliau būtų galima panaudoti </w:t>
                      </w:r>
                      <w:r>
                        <w:rPr>
                          <w:szCs w:val="24"/>
                        </w:rPr>
                        <w:t xml:space="preserve">valstybinės kelių transporto </w:t>
                      </w:r>
                      <w:r>
                        <w:rPr>
                          <w:szCs w:val="24"/>
                          <w:lang w:eastAsia="lt-LT"/>
                        </w:rPr>
                        <w:t>priežiūros tikslais:</w:t>
                      </w:r>
                    </w:p>
                    <w:sdt>
                      <w:sdtPr>
                        <w:alias w:val="18-1 str. 6 d. 1 p."/>
                        <w:tag w:val="part_6a30b2cd66cd4050903c27a6911d1511"/>
                        <w:lock w:val="sdtLocked"/>
                        <w:richText/>
                      </w:sdtPr>
                      <w:sdtContent>
                        <w:p>
                          <w:pPr>
                            <w:tabs>
                              <w:tab w:val="left" w:pos="1134"/>
                            </w:tabs>
                            <w:ind w:firstLine="720"/>
                            <w:jc w:val="both"/>
                            <w:rPr>
                              <w:szCs w:val="24"/>
                              <w:lang w:eastAsia="lt-LT"/>
                            </w:rPr>
                          </w:pPr>
                          <w:sdt>
                            <w:sdtPr>
                              <w:alias w:val="Numeris"/>
                              <w:tag w:val="nr_6a30b2cd66cd4050903c27a6911d1511"/>
                              <w:lock w:val="sdtLocked"/>
                              <w:richText/>
                            </w:sdtPr>
                            <w:sdtContent>
                              <w:r>
                                <w:rPr>
                                  <w:szCs w:val="24"/>
                                  <w:lang w:eastAsia="lt-LT"/>
                                </w:rPr>
                                <w:t>1</w:t>
                              </w:r>
                            </w:sdtContent>
                          </w:sdt>
                          <w:r>
                            <w:rPr>
                              <w:szCs w:val="24"/>
                              <w:lang w:eastAsia="lt-LT"/>
                            </w:rPr>
                            <w:t>) vairuotojo vardas, pavardė;</w:t>
                          </w:r>
                        </w:p>
                      </w:sdtContent>
                    </w:sdt>
                    <w:sdt>
                      <w:sdtPr>
                        <w:alias w:val="18-1 str. 6 d. 2 p."/>
                        <w:tag w:val="part_d3d6b658b5804088bc34418e83dedc23"/>
                        <w:lock w:val="sdtLocked"/>
                        <w:richText/>
                      </w:sdtPr>
                      <w:sdtContent>
                        <w:p>
                          <w:pPr>
                            <w:tabs>
                              <w:tab w:val="left" w:pos="1134"/>
                            </w:tabs>
                            <w:ind w:firstLine="720"/>
                            <w:jc w:val="both"/>
                            <w:rPr>
                              <w:szCs w:val="24"/>
                              <w:lang w:eastAsia="lt-LT"/>
                            </w:rPr>
                          </w:pPr>
                          <w:sdt>
                            <w:sdtPr>
                              <w:alias w:val="Numeris"/>
                              <w:tag w:val="nr_d3d6b658b5804088bc34418e83dedc2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6 d. 3 p."/>
                        <w:tag w:val="part_b26969ca3f2147269549e66712e1999b"/>
                        <w:lock w:val="sdtLocked"/>
                        <w:richText/>
                      </w:sdtPr>
                      <w:sdtContent>
                        <w:p>
                          <w:pPr>
                            <w:tabs>
                              <w:tab w:val="left" w:pos="1134"/>
                            </w:tabs>
                            <w:ind w:firstLine="720"/>
                            <w:jc w:val="both"/>
                            <w:rPr>
                              <w:szCs w:val="24"/>
                              <w:lang w:eastAsia="lt-LT"/>
                            </w:rPr>
                          </w:pPr>
                          <w:sdt>
                            <w:sdtPr>
                              <w:alias w:val="Numeris"/>
                              <w:tag w:val="nr_b26969ca3f2147269549e66712e1999b"/>
                              <w:lock w:val="sdtLocked"/>
                              <w:richText/>
                            </w:sdtPr>
                            <w:sdtContent>
                              <w:r>
                                <w:rPr>
                                  <w:szCs w:val="24"/>
                                  <w:lang w:eastAsia="lt-LT"/>
                                </w:rPr>
                                <w:t>3</w:t>
                              </w:r>
                            </w:sdtContent>
                          </w:sdt>
                          <w:r>
                            <w:rPr>
                              <w:szCs w:val="24"/>
                              <w:lang w:eastAsia="lt-LT"/>
                            </w:rPr>
                            <w:t>) paslaugos suteikimo data;</w:t>
                          </w:r>
                        </w:p>
                      </w:sdtContent>
                    </w:sdt>
                    <w:sdt>
                      <w:sdtPr>
                        <w:alias w:val="18-1 str. 6 d. 4 p."/>
                        <w:tag w:val="part_3fd5f0e8b45c42329fbfb11390d2ef4d"/>
                        <w:lock w:val="sdtLocked"/>
                        <w:richText/>
                      </w:sdtPr>
                      <w:sdtContent>
                        <w:p>
                          <w:pPr>
                            <w:tabs>
                              <w:tab w:val="left" w:pos="1134"/>
                            </w:tabs>
                            <w:ind w:firstLine="720"/>
                            <w:jc w:val="both"/>
                            <w:rPr>
                              <w:szCs w:val="24"/>
                              <w:lang w:eastAsia="lt-LT"/>
                            </w:rPr>
                          </w:pPr>
                          <w:sdt>
                            <w:sdtPr>
                              <w:alias w:val="Numeris"/>
                              <w:tag w:val="nr_3fd5f0e8b45c42329fbfb11390d2ef4d"/>
                              <w:lock w:val="sdtLocked"/>
                              <w:richText/>
                            </w:sdtPr>
                            <w:sdtContent>
                              <w:r>
                                <w:rPr>
                                  <w:szCs w:val="24"/>
                                  <w:lang w:eastAsia="lt-LT"/>
                                </w:rPr>
                                <w:t>4</w:t>
                              </w:r>
                            </w:sdtContent>
                          </w:sdt>
                          <w:r>
                            <w:rPr>
                              <w:szCs w:val="24"/>
                              <w:lang w:eastAsia="lt-LT"/>
                            </w:rPr>
                            <w:t>) kelionės pradžios ir pabaigos laikas;</w:t>
                          </w:r>
                        </w:p>
                      </w:sdtContent>
                    </w:sdt>
                    <w:sdt>
                      <w:sdtPr>
                        <w:alias w:val="18-1 str. 6 d. 5 p."/>
                        <w:tag w:val="part_19516229f81d4fef985539d4a6a5f037"/>
                        <w:lock w:val="sdtLocked"/>
                        <w:richText/>
                      </w:sdtPr>
                      <w:sdtContent>
                        <w:p>
                          <w:pPr>
                            <w:tabs>
                              <w:tab w:val="left" w:pos="1134"/>
                            </w:tabs>
                            <w:ind w:firstLine="720"/>
                            <w:jc w:val="both"/>
                            <w:rPr>
                              <w:szCs w:val="24"/>
                              <w:lang w:eastAsia="lt-LT"/>
                            </w:rPr>
                          </w:pPr>
                          <w:sdt>
                            <w:sdtPr>
                              <w:alias w:val="Numeris"/>
                              <w:tag w:val="nr_19516229f81d4fef985539d4a6a5f037"/>
                              <w:lock w:val="sdtLocked"/>
                              <w:richText/>
                            </w:sdtPr>
                            <w:sdtContent>
                              <w:r>
                                <w:rPr>
                                  <w:szCs w:val="24"/>
                                  <w:lang w:eastAsia="lt-LT"/>
                                </w:rPr>
                                <w:t>5</w:t>
                              </w:r>
                            </w:sdtContent>
                          </w:sdt>
                          <w:r>
                            <w:rPr>
                              <w:szCs w:val="24"/>
                              <w:lang w:eastAsia="lt-LT"/>
                            </w:rPr>
                            <w:t>) išvykimo ir atvykimo vieta;</w:t>
                          </w:r>
                        </w:p>
                      </w:sdtContent>
                    </w:sdt>
                    <w:sdt>
                      <w:sdtPr>
                        <w:alias w:val="18-1 str. 6 d. 6 p."/>
                        <w:tag w:val="part_70c6906d50594c4dbcd43eaa60705a4e"/>
                        <w:lock w:val="sdtLocked"/>
                        <w:richText/>
                      </w:sdtPr>
                      <w:sdtContent>
                        <w:p>
                          <w:pPr>
                            <w:tabs>
                              <w:tab w:val="left" w:pos="1134"/>
                            </w:tabs>
                            <w:ind w:firstLine="720"/>
                            <w:jc w:val="both"/>
                            <w:rPr>
                              <w:szCs w:val="24"/>
                              <w:lang w:eastAsia="lt-LT"/>
                            </w:rPr>
                          </w:pPr>
                          <w:sdt>
                            <w:sdtPr>
                              <w:alias w:val="Numeris"/>
                              <w:tag w:val="nr_70c6906d50594c4dbcd43eaa60705a4e"/>
                              <w:lock w:val="sdtLocked"/>
                              <w:richText/>
                            </w:sdtPr>
                            <w:sdtContent>
                              <w:r>
                                <w:rPr>
                                  <w:szCs w:val="24"/>
                                  <w:lang w:eastAsia="lt-LT"/>
                                </w:rPr>
                                <w:t>6</w:t>
                              </w:r>
                            </w:sdtContent>
                          </w:sdt>
                          <w:r>
                            <w:rPr>
                              <w:szCs w:val="24"/>
                              <w:lang w:eastAsia="lt-LT"/>
                            </w:rPr>
                            <w:t>) kelionės trukmė ir ilgis;</w:t>
                          </w:r>
                        </w:p>
                      </w:sdtContent>
                    </w:sdt>
                    <w:sdt>
                      <w:sdtPr>
                        <w:alias w:val="18-1 str. 6 d. 7 p."/>
                        <w:tag w:val="part_bc97fad6c21c4a8d85c90a97abf2d996"/>
                        <w:lock w:val="sdtLocked"/>
                        <w:richText/>
                      </w:sdtPr>
                      <w:sdtContent>
                        <w:p>
                          <w:pPr>
                            <w:tabs>
                              <w:tab w:val="left" w:pos="1134"/>
                            </w:tabs>
                            <w:ind w:firstLine="720"/>
                            <w:jc w:val="both"/>
                            <w:rPr>
                              <w:szCs w:val="24"/>
                              <w:lang w:eastAsia="lt-LT"/>
                            </w:rPr>
                          </w:pPr>
                          <w:sdt>
                            <w:sdtPr>
                              <w:alias w:val="Numeris"/>
                              <w:tag w:val="nr_bc97fad6c21c4a8d85c90a97abf2d996"/>
                              <w:lock w:val="sdtLocked"/>
                              <w:richText/>
                            </w:sdtPr>
                            <w:sdtContent>
                              <w:r>
                                <w:rPr>
                                  <w:szCs w:val="24"/>
                                  <w:lang w:eastAsia="lt-LT"/>
                                </w:rPr>
                                <w:t>7</w:t>
                              </w:r>
                            </w:sdtContent>
                          </w:sdt>
                          <w:r>
                            <w:rPr>
                              <w:szCs w:val="24"/>
                              <w:lang w:eastAsia="lt-LT"/>
                            </w:rPr>
                            <w:t>) paslaugos kaina ir sumokėta suma;</w:t>
                          </w:r>
                        </w:p>
                      </w:sdtContent>
                    </w:sdt>
                    <w:sdt>
                      <w:sdtPr>
                        <w:alias w:val="18-1 str. 6 d. 8 p."/>
                        <w:tag w:val="part_77fb39dc2e2e46f0a37de8ca18b885f1"/>
                        <w:lock w:val="sdtLocked"/>
                        <w:richText/>
                      </w:sdtPr>
                      <w:sdtContent>
                        <w:p>
                          <w:pPr>
                            <w:tabs>
                              <w:tab w:val="left" w:pos="1134"/>
                            </w:tabs>
                            <w:ind w:firstLine="720"/>
                            <w:jc w:val="both"/>
                            <w:rPr>
                              <w:szCs w:val="24"/>
                              <w:lang w:eastAsia="lt-LT"/>
                            </w:rPr>
                          </w:pPr>
                          <w:sdt>
                            <w:sdtPr>
                              <w:alias w:val="Numeris"/>
                              <w:tag w:val="nr_77fb39dc2e2e46f0a37de8ca18b885f1"/>
                              <w:lock w:val="sdtLocked"/>
                              <w:richText/>
                            </w:sdtPr>
                            <w:sdtContent>
                              <w:r>
                                <w:rPr>
                                  <w:szCs w:val="24"/>
                                  <w:lang w:eastAsia="lt-LT"/>
                                </w:rPr>
                                <w:t>8</w:t>
                              </w:r>
                            </w:sdtContent>
                          </w:sdt>
                          <w:r>
                            <w:rPr>
                              <w:szCs w:val="24"/>
                              <w:lang w:eastAsia="lt-LT"/>
                            </w:rPr>
                            <w:t>) dokumento numeris.</w:t>
                          </w:r>
                        </w:p>
                      </w:sdtContent>
                    </w:sdt>
                  </w:sdtContent>
                </w:sdt>
                <w:sdt>
                  <w:sdtPr>
                    <w:alias w:val="18-1 str. 7 d."/>
                    <w:tag w:val="part_859d71167c0949d38ba620290a3c3db1"/>
                    <w:lock w:val="sdtLocked"/>
                    <w:richText/>
                  </w:sdtPr>
                  <w:sdtContent>
                    <w:p>
                      <w:pPr>
                        <w:tabs>
                          <w:tab w:val="left" w:pos="1134"/>
                        </w:tabs>
                        <w:ind w:firstLine="720"/>
                        <w:jc w:val="both"/>
                        <w:rPr>
                          <w:szCs w:val="24"/>
                          <w:lang w:eastAsia="lt-LT"/>
                        </w:rPr>
                      </w:pPr>
                      <w:sdt>
                        <w:sdtPr>
                          <w:alias w:val="Numeris"/>
                          <w:tag w:val="nr_859d71167c0949d38ba620290a3c3db1"/>
                          <w:lock w:val="sdtLocked"/>
                          <w:richText/>
                        </w:sdtPr>
                        <w:sdtContent>
                          <w:r>
                            <w:rPr>
                              <w:szCs w:val="24"/>
                              <w:lang w:eastAsia="lt-LT"/>
                            </w:rPr>
                            <w:t>7</w:t>
                          </w:r>
                        </w:sdtContent>
                      </w:sdt>
                      <w:r>
                        <w:rPr>
                          <w:szCs w:val="24"/>
                          <w:lang w:eastAsia="lt-LT"/>
                        </w:rPr>
                        <w:t>. Keleivių vežimo organizatorius turi saugoti informaciją, nurodytą šio straipsnio 5 ir 6 dalyse, ir su keleiviu sudarytas sutartis Bendrųjų dokumentų saugojimo terminų rodyklėje nustatytais terminais. Keleivių vežimo organizatorius privalo pateikti šią informaciją teisėsaugos, valstybinę kelių transporto priežiūrą atliekančioms institucijoms, Valstybinei mokesčių inspekcijai joms pareikalavus.</w:t>
                      </w:r>
                    </w:p>
                  </w:sdtContent>
                </w:sdt>
                <w:sdt>
                  <w:sdtPr>
                    <w:alias w:val="18-1 str. 8 d."/>
                    <w:tag w:val="part_87ac180f50fe4076a58d14caf6a2f7c6"/>
                    <w:lock w:val="sdtLocked"/>
                    <w:richText/>
                  </w:sdtPr>
                  <w:sdtContent>
                    <w:p>
                      <w:pPr>
                        <w:tabs>
                          <w:tab w:val="left" w:pos="1134"/>
                        </w:tabs>
                        <w:ind w:firstLine="720"/>
                        <w:jc w:val="both"/>
                        <w:rPr>
                          <w:szCs w:val="24"/>
                          <w:lang w:eastAsia="lt-LT"/>
                        </w:rPr>
                      </w:pPr>
                      <w:sdt>
                        <w:sdtPr>
                          <w:alias w:val="Numeris"/>
                          <w:tag w:val="nr_87ac180f50fe4076a58d14caf6a2f7c6"/>
                          <w:lock w:val="sdtLocked"/>
                          <w:richText/>
                        </w:sdtPr>
                        <w:sdtContent>
                          <w:r>
                            <w:rPr>
                              <w:szCs w:val="24"/>
                              <w:lang w:eastAsia="lt-LT"/>
                            </w:rPr>
                            <w:t>8</w:t>
                          </w:r>
                        </w:sdtContent>
                      </w:sdt>
                      <w:r>
                        <w:rPr>
                          <w:szCs w:val="24"/>
                          <w:lang w:eastAsia="lt-LT"/>
                        </w:rPr>
                        <w:t>. Savivaldybių vykdomosios institucijos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8 d. 1 p."/>
                        <w:tag w:val="part_fbe9120ab8d541e8a24e8b4054eae6eb"/>
                        <w:lock w:val="sdtLocked"/>
                        <w:richText/>
                      </w:sdtPr>
                      <w:sdtContent>
                        <w:p>
                          <w:pPr>
                            <w:tabs>
                              <w:tab w:val="left" w:pos="1134"/>
                            </w:tabs>
                            <w:ind w:firstLine="720"/>
                            <w:jc w:val="both"/>
                            <w:rPr>
                              <w:szCs w:val="24"/>
                              <w:lang w:eastAsia="lt-LT"/>
                            </w:rPr>
                          </w:pPr>
                          <w:sdt>
                            <w:sdtPr>
                              <w:alias w:val="Numeris"/>
                              <w:tag w:val="nr_fbe9120ab8d541e8a24e8b4054eae6eb"/>
                              <w:lock w:val="sdtLocked"/>
                              <w:richText/>
                            </w:sdtPr>
                            <w:sdtContent>
                              <w:r>
                                <w:rPr>
                                  <w:szCs w:val="24"/>
                                  <w:lang w:eastAsia="lt-LT"/>
                                </w:rPr>
                                <w:t>1</w:t>
                              </w:r>
                            </w:sdtContent>
                          </w:sdt>
                          <w:r>
                            <w:rPr>
                              <w:szCs w:val="24"/>
                              <w:lang w:eastAsia="lt-LT"/>
                            </w:rPr>
                            <w:t>) kliūčių keleivių vežimo už atlygį veiklai plėtoti;</w:t>
                          </w:r>
                        </w:p>
                      </w:sdtContent>
                    </w:sdt>
                    <w:sdt>
                      <w:sdtPr>
                        <w:alias w:val="18-1 str. 8 d. 2 p."/>
                        <w:tag w:val="part_174d45b0be6c4f019ae98c94b64c5768"/>
                        <w:lock w:val="sdtLocked"/>
                        <w:richText/>
                      </w:sdtPr>
                      <w:sdtContent>
                        <w:p>
                          <w:pPr>
                            <w:tabs>
                              <w:tab w:val="left" w:pos="1134"/>
                            </w:tabs>
                            <w:ind w:firstLine="720"/>
                            <w:jc w:val="both"/>
                            <w:rPr>
                              <w:szCs w:val="24"/>
                              <w:lang w:eastAsia="lt-LT"/>
                            </w:rPr>
                          </w:pPr>
                          <w:sdt>
                            <w:sdtPr>
                              <w:alias w:val="Numeris"/>
                              <w:tag w:val="nr_174d45b0be6c4f019ae98c94b64c5768"/>
                              <w:lock w:val="sdtLocked"/>
                              <w:richText/>
                            </w:sdtPr>
                            <w:sdtContent>
                              <w:r>
                                <w:rPr>
                                  <w:szCs w:val="24"/>
                                  <w:lang w:eastAsia="lt-LT"/>
                                </w:rPr>
                                <w:t>2</w:t>
                              </w:r>
                            </w:sdtContent>
                          </w:sdt>
                          <w:r>
                            <w:rPr>
                              <w:szCs w:val="24"/>
                              <w:lang w:eastAsia="lt-LT"/>
                            </w:rPr>
                            <w:t>) nevienodų konkurencijos sąlygų.</w:t>
                          </w:r>
                        </w:p>
                      </w:sdtContent>
                    </w:sdt>
                  </w:sdtContent>
                </w:sdt>
                <w:sdt>
                  <w:sdtPr>
                    <w:alias w:val="18-1 str. 9 d."/>
                    <w:tag w:val="part_5e867b4457a64b2488f665fc26e4aeb9"/>
                    <w:lock w:val="sdtLocked"/>
                    <w:richText/>
                  </w:sdtPr>
                  <w:sdtContent>
                    <w:p>
                      <w:pPr>
                        <w:tabs>
                          <w:tab w:val="left" w:pos="1134"/>
                        </w:tabs>
                        <w:ind w:firstLine="720"/>
                        <w:jc w:val="both"/>
                        <w:rPr>
                          <w:color w:val="000000"/>
                        </w:rPr>
                      </w:pPr>
                      <w:sdt>
                        <w:sdtPr>
                          <w:alias w:val="Numeris"/>
                          <w:tag w:val="nr_5e867b4457a64b2488f665fc26e4aeb9"/>
                          <w:lock w:val="sdtLocked"/>
                          <w:richText/>
                        </w:sdtPr>
                        <w:sdtContent>
                          <w:r>
                            <w:rPr>
                              <w:szCs w:val="24"/>
                              <w:lang w:eastAsia="lt-LT"/>
                            </w:rPr>
                            <w:t>9</w:t>
                          </w:r>
                        </w:sdtContent>
                      </w:sdt>
                      <w:r>
                        <w:rPr>
                          <w:szCs w:val="24"/>
                          <w:lang w:eastAsia="lt-LT"/>
                        </w:rPr>
                        <w:t>. Keleivių vežimo už atlygį lengvaisiais automobiliais veiklą galima vykdyti triratėmis ir keturratėmis transporto priemonėmis, atitinkančiomis šio straipsnio ir keleivių vežimo už atlygį lengvaisiais automobiliais pagal užsakymą ir lengvaisiais automobiliais taksi veiklą vykdančioms transporto priemonėms keliamus techninius reikalavimus.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72461a0002e74e3c8478c317f5b43ac3"/>
                        <w:lock w:val="sdtLocked"/>
                        <w:richText/>
                      </w:sdtPr>
                      <w:sdtContent>
                        <w:p>
                          <w:pPr>
                            <w:widowControl w:val="0"/>
                            <w:tabs>
                              <w:tab w:val="left" w:pos="1134"/>
                            </w:tabs>
                            <w:ind w:firstLine="720"/>
                            <w:jc w:val="both"/>
                            <w:rPr>
                              <w:szCs w:val="24"/>
                            </w:rPr>
                          </w:pPr>
                          <w:sdt>
                            <w:sdtPr>
                              <w:alias w:val="Numeris"/>
                              <w:tag w:val="nr_72461a0002e74e3c8478c317f5b43ac3"/>
                              <w:lock w:val="sdtLocked"/>
                              <w:richText/>
                            </w:sdtPr>
                            <w:sdtContent>
                              <w:r>
                                <w:rPr>
                                  <w:szCs w:val="24"/>
                                </w:rPr>
                                <w:t>3</w:t>
                              </w:r>
                            </w:sdtContent>
                          </w:sdt>
                          <w:r>
                            <w:rPr>
                              <w:szCs w:val="24"/>
                            </w:rP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14 dalyje nurodytais maršrutų sudarymo kriterijais ir </w:t>
                          </w:r>
                          <w:r>
                            <w:rPr>
                              <w:bCs/>
                              <w:szCs w:val="24"/>
                            </w:rPr>
                            <w:t xml:space="preserve">susisiekimo ministro tvirtinamuose </w:t>
                          </w:r>
                          <w:r>
                            <w:rPr>
                              <w:szCs w:val="24"/>
                            </w:rPr>
                            <w:t>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w:t>
                          </w:r>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3623ce861ec64f0b8aa8bb91a4d65227"/>
                        <w:lock w:val="sdtLocked"/>
                        <w:richText/>
                      </w:sdtPr>
                      <w:sdtContent>
                        <w:p>
                          <w:pPr>
                            <w:widowControl w:val="0"/>
                            <w:ind w:firstLine="720"/>
                            <w:jc w:val="both"/>
                            <w:textAlignment w:val="baseline"/>
                            <w:rPr>
                              <w:szCs w:val="24"/>
                              <w:lang w:eastAsia="lt-LT"/>
                            </w:rPr>
                          </w:pPr>
                          <w:sdt>
                            <w:sdtPr>
                              <w:alias w:val="Numeris"/>
                              <w:tag w:val="nr_3623ce861ec64f0b8aa8bb91a4d65227"/>
                              <w:lock w:val="sdtLocked"/>
                              <w:richText/>
                            </w:sdtPr>
                            <w:sdtContent>
                              <w:r>
                                <w:rPr>
                                  <w:szCs w:val="24"/>
                                  <w:lang w:eastAsia="lt-LT"/>
                                </w:rPr>
                                <w:t>4</w:t>
                              </w:r>
                            </w:sdtContent>
                          </w:sdt>
                          <w:r>
                            <w:rPr>
                              <w:szCs w:val="24"/>
                              <w:lang w:eastAsia="lt-LT"/>
                            </w:rPr>
                            <w:t>) daugiau kaip 2 kartus per metus pažeidžia nuolaidų, nurodytų Lietuvos Respublikos transporto lengvatų įstatyme, taikymo tvarką;</w:t>
                          </w:r>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9195db4c1b104497b8900d19d0dcdabd"/>
                        <w:lock w:val="sdtLocked"/>
                        <w:richText/>
                      </w:sdtPr>
                      <w:sdtContent>
                        <w:p>
                          <w:pPr>
                            <w:widowControl w:val="0"/>
                            <w:ind w:firstLine="720"/>
                            <w:jc w:val="both"/>
                            <w:rPr>
                              <w:szCs w:val="24"/>
                            </w:rPr>
                          </w:pPr>
                          <w:sdt>
                            <w:sdtPr>
                              <w:alias w:val="Numeris"/>
                              <w:tag w:val="nr_9195db4c1b104497b8900d19d0dcdabd"/>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132e8e92b29c4883934af6ac683142ae"/>
                        <w:lock w:val="sdtLocked"/>
                        <w:richText/>
                      </w:sdtPr>
                      <w:sdtContent>
                        <w:p>
                          <w:pPr>
                            <w:widowControl w:val="0"/>
                            <w:tabs>
                              <w:tab w:val="left" w:pos="1134"/>
                            </w:tabs>
                            <w:ind w:firstLine="720"/>
                            <w:jc w:val="both"/>
                            <w:rPr>
                              <w:szCs w:val="24"/>
                            </w:rPr>
                          </w:pPr>
                          <w:sdt>
                            <w:sdtPr>
                              <w:alias w:val="Numeris"/>
                              <w:tag w:val="nr_132e8e92b29c4883934af6ac683142ae"/>
                              <w:lock w:val="sdtLocked"/>
                              <w:richText/>
                            </w:sdtPr>
                            <w:sdtContent>
                              <w:r>
                                <w:rPr>
                                  <w:szCs w:val="24"/>
                                </w:rPr>
                                <w:t>7</w:t>
                              </w:r>
                            </w:sdtContent>
                          </w:sdt>
                          <w:r>
                            <w:rPr>
                              <w:szCs w:val="24"/>
                            </w:rPr>
                            <w:t>) taikyti nuolaidas Transporto lengvatų įstatyme nurodytų kategorijų asmenims;</w:t>
                          </w:r>
                        </w:p>
                      </w:sdtContent>
                    </w:sdt>
                    <w:sdt>
                      <w:sdtPr>
                        <w:alias w:val="18-2 str. 13 d. 8 p."/>
                        <w:tag w:val="part_4aaed423f65547799e168c35ea3401fb"/>
                        <w:lock w:val="sdtLocked"/>
                        <w:richText/>
                      </w:sdtPr>
                      <w:sdtContent>
                        <w:p>
                          <w:pPr>
                            <w:widowControl w:val="0"/>
                            <w:tabs>
                              <w:tab w:val="left" w:pos="1134"/>
                            </w:tabs>
                            <w:ind w:firstLine="720"/>
                            <w:jc w:val="both"/>
                            <w:rPr>
                              <w:szCs w:val="24"/>
                            </w:rPr>
                          </w:pPr>
                          <w:sdt>
                            <w:sdtPr>
                              <w:alias w:val="Numeris"/>
                              <w:tag w:val="nr_4aaed423f65547799e168c35ea3401fb"/>
                              <w:lock w:val="sdtLocked"/>
                              <w:richText/>
                            </w:sdtPr>
                            <w:sdtContent>
                              <w:r>
                                <w:rPr>
                                  <w:szCs w:val="24"/>
                                </w:rPr>
                                <w:t>8</w:t>
                              </w:r>
                            </w:sdtContent>
                          </w:sdt>
                          <w:r>
                            <w:rPr>
                              <w:szCs w:val="24"/>
                            </w:rPr>
                            <w:t>) netaikyti papildomų tokio paties dydžio nuolaidų, kaip nustatyta Transporto lengvatų įstatyme;</w:t>
                          </w:r>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36"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14d066ca621a4b31a4aafceb42d47590"/>
                        <w:lock w:val="sdtLocked"/>
                        <w:richText/>
                      </w:sdtPr>
                      <w:sdtContent>
                        <w:p>
                          <w:pPr>
                            <w:widowControl w:val="0"/>
                            <w:tabs>
                              <w:tab w:val="left" w:pos="1134"/>
                            </w:tabs>
                            <w:ind w:firstLine="720"/>
                            <w:jc w:val="both"/>
                            <w:rPr>
                              <w:szCs w:val="24"/>
                            </w:rPr>
                          </w:pPr>
                          <w:sdt>
                            <w:sdtPr>
                              <w:alias w:val="Numeris"/>
                              <w:tag w:val="nr_14d066ca621a4b31a4aafceb42d47590"/>
                              <w:lock w:val="sdtLocked"/>
                              <w:richText/>
                            </w:sdtPr>
                            <w:sdtContent>
                              <w:r>
                                <w:rPr>
                                  <w:szCs w:val="24"/>
                                </w:rPr>
                                <w:t>11</w:t>
                              </w:r>
                            </w:sdtContent>
                          </w:sdt>
                          <w:r>
                            <w:rPr>
                              <w:szCs w:val="24"/>
                            </w:rPr>
                            <w:t>) neperleisti suteiktos teisės vykdyti leidime nurodytą veiklą kitiems asmenims.</w:t>
                          </w:r>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cc77b5cb19bc4a73ad589800502ba1d6"/>
                        <w:lock w:val="sdtLocked"/>
                        <w:richText/>
                      </w:sdtPr>
                      <w:sdtContent>
                        <w:p>
                          <w:pPr>
                            <w:widowControl w:val="0"/>
                            <w:tabs>
                              <w:tab w:val="left" w:pos="1134"/>
                            </w:tabs>
                            <w:ind w:firstLine="720"/>
                            <w:jc w:val="both"/>
                            <w:rPr>
                              <w:szCs w:val="24"/>
                            </w:rPr>
                          </w:pPr>
                          <w:sdt>
                            <w:sdtPr>
                              <w:alias w:val="Numeris"/>
                              <w:tag w:val="nr_cc77b5cb19bc4a73ad589800502ba1d6"/>
                              <w:lock w:val="sdtLocked"/>
                              <w:richText/>
                            </w:sdtPr>
                            <w:sdtContent>
                              <w:r>
                                <w:rPr>
                                  <w:szCs w:val="24"/>
                                </w:rPr>
                                <w:t>1</w:t>
                              </w:r>
                            </w:sdtContent>
                          </w:sdt>
                          <w:r>
                            <w:rPr>
                              <w:szCs w:val="24"/>
                            </w:rPr>
                            <w:t>) neturint galiojančio leidimo ir sutarties su Transporto saugos administracija;</w:t>
                          </w:r>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cbf3289d9ed64be9ac939e610478d85a"/>
                        <w:lock w:val="sdtLocked"/>
                        <w:richText/>
                      </w:sdtPr>
                      <w:sdtContent>
                        <w:p>
                          <w:pPr>
                            <w:tabs>
                              <w:tab w:val="left" w:pos="1134"/>
                            </w:tabs>
                            <w:ind w:firstLine="720"/>
                            <w:jc w:val="both"/>
                            <w:rPr>
                              <w:szCs w:val="24"/>
                              <w:lang w:eastAsia="lt-LT"/>
                            </w:rPr>
                          </w:pPr>
                          <w:sdt>
                            <w:sdtPr>
                              <w:alias w:val="Numeris"/>
                              <w:tag w:val="nr_cbf3289d9ed64be9ac939e610478d85a"/>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ac5b34ba7b5046e397fde90bb3e47fe9"/>
                    <w:lock w:val="sdtLocked"/>
                    <w:richText/>
                  </w:sdtPr>
                  <w:sdtContent>
                    <w:p>
                      <w:pPr>
                        <w:tabs>
                          <w:tab w:val="left" w:pos="1134"/>
                        </w:tabs>
                        <w:ind w:firstLine="720"/>
                        <w:jc w:val="both"/>
                        <w:rPr>
                          <w:color w:val="000000"/>
                        </w:rPr>
                      </w:pPr>
                      <w:sdt>
                        <w:sdtPr>
                          <w:alias w:val="Numeris"/>
                          <w:tag w:val="nr_ac5b34ba7b5046e397fde90bb3e47fe9"/>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a8673d324f244c86beba0fa5de1171dd"/>
        <w:lock w:val="sdtLocked"/>
        <w:richText/>
      </w:sdtPr>
      <w:sdtContent>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ind w:firstLine="720"/>
            <w:jc w:val="both"/>
            <w:textAlignment w:val="baseline"/>
            <w:rPr>
              <w:szCs w:val="24"/>
              <w:lang w:eastAsia="lt-LT"/>
            </w:rPr>
          </w:pPr>
        </w:p>
        <w:p>
          <w:pPr>
            <w:jc w:val="center"/>
            <w:textAlignment w:val="baseline"/>
            <w:rPr>
              <w:b/>
              <w:bCs/>
              <w:caps/>
              <w:szCs w:val="24"/>
              <w:lang w:eastAsia="lt-LT"/>
            </w:rPr>
          </w:pPr>
          <w:sdt>
            <w:sdtPr>
              <w:alias w:val="Pavadinimas"/>
              <w:tag w:val="title_a8673d324f244c86beba0fa5de1171dd"/>
              <w:lock w:val="sdtLocked"/>
              <w:richText/>
            </w:sdtPr>
            <w:sdtContent>
              <w:r>
                <w:rPr>
                  <w:b/>
                  <w:bCs/>
                  <w:caps/>
                  <w:szCs w:val="24"/>
                  <w:lang w:eastAsia="lt-LT"/>
                </w:rPr>
                <w:t>ĮGYVENDINAMI EUROPOS SĄJUNGOS TEISĖS AKTAI</w:t>
              </w:r>
            </w:sdtContent>
          </w:sdt>
        </w:p>
        <w:p>
          <w:pPr>
            <w:ind w:firstLine="720"/>
            <w:jc w:val="center"/>
            <w:textAlignment w:val="baseline"/>
            <w:rPr>
              <w:szCs w:val="24"/>
              <w:lang w:eastAsia="lt-LT"/>
            </w:rPr>
          </w:pPr>
        </w:p>
        <w:sdt>
          <w:sdtPr>
            <w:alias w:val="pr. 1 p."/>
            <w:tag w:val="part_6053cfc46ee247b8b0b699be9909e50d"/>
            <w:lock w:val="sdtLocked"/>
            <w:richText/>
          </w:sdtPr>
          <w:sdtContent>
            <w:p>
              <w:pPr>
                <w:ind w:firstLine="720"/>
                <w:jc w:val="both"/>
                <w:rPr>
                  <w:szCs w:val="24"/>
                  <w:lang w:eastAsia="lt-LT"/>
                </w:rPr>
              </w:pPr>
              <w:sdt>
                <w:sdtPr>
                  <w:alias w:val="Numeris"/>
                  <w:tag w:val="nr_6053cfc46ee247b8b0b699be9909e50d"/>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a03dfc2657a84e1f8b17a1081027be00"/>
            <w:lock w:val="sdtLocked"/>
            <w:richText/>
          </w:sdtPr>
          <w:sdtContent>
            <w:p>
              <w:pPr>
                <w:ind w:firstLine="720"/>
                <w:jc w:val="both"/>
                <w:rPr>
                  <w:szCs w:val="24"/>
                  <w:lang w:eastAsia="lt-LT"/>
                </w:rPr>
              </w:pPr>
              <w:sdt>
                <w:sdtPr>
                  <w:alias w:val="Numeris"/>
                  <w:tag w:val="nr_a03dfc2657a84e1f8b17a1081027be0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89d4938ed200485fbb8b99f4f462cf78"/>
            <w:lock w:val="sdtLocked"/>
            <w:richText/>
          </w:sdtPr>
          <w:sdtContent>
            <w:p>
              <w:pPr>
                <w:ind w:firstLine="720"/>
                <w:jc w:val="both"/>
                <w:rPr>
                  <w:szCs w:val="24"/>
                  <w:lang w:eastAsia="lt-LT"/>
                </w:rPr>
              </w:pPr>
              <w:sdt>
                <w:sdtPr>
                  <w:alias w:val="Numeris"/>
                  <w:tag w:val="nr_89d4938ed200485fbb8b99f4f462cf78"/>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6c171bf05e9a43dbadac803233c724d9"/>
            <w:lock w:val="sdtLocked"/>
            <w:richText/>
          </w:sdtPr>
          <w:sdtContent>
            <w:p>
              <w:pPr>
                <w:ind w:firstLine="720"/>
                <w:jc w:val="both"/>
                <w:rPr>
                  <w:szCs w:val="24"/>
                  <w:lang w:eastAsia="lt-LT"/>
                </w:rPr>
              </w:pPr>
              <w:sdt>
                <w:sdtPr>
                  <w:alias w:val="Numeris"/>
                  <w:tag w:val="nr_6c171bf05e9a43dbadac803233c724d9"/>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e632ad2432ad49d39ab9d59233324547"/>
            <w:lock w:val="sdtLocked"/>
            <w:richText/>
          </w:sdtPr>
          <w:sdtContent>
            <w:p>
              <w:pPr>
                <w:ind w:firstLine="720"/>
                <w:jc w:val="both"/>
                <w:rPr>
                  <w:szCs w:val="24"/>
                  <w:lang w:eastAsia="lt-LT"/>
                </w:rPr>
              </w:pPr>
              <w:sdt>
                <w:sdtPr>
                  <w:alias w:val="Numeris"/>
                  <w:tag w:val="nr_e632ad2432ad49d39ab9d59233324547"/>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374581c5c558444ebc354bd876654fe8"/>
            <w:lock w:val="sdtLocked"/>
            <w:richText/>
          </w:sdtPr>
          <w:sdtContent>
            <w:p>
              <w:pPr>
                <w:ind w:firstLine="720"/>
                <w:jc w:val="both"/>
                <w:rPr>
                  <w:szCs w:val="24"/>
                  <w:lang w:eastAsia="lt-LT"/>
                </w:rPr>
              </w:pPr>
              <w:sdt>
                <w:sdtPr>
                  <w:alias w:val="Numeris"/>
                  <w:tag w:val="nr_374581c5c558444ebc354bd876654fe8"/>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5154bea78f504c7d86f33e5ac45e1f87"/>
            <w:lock w:val="sdtLocked"/>
            <w:richText/>
          </w:sdtPr>
          <w:sdtContent>
            <w:p>
              <w:pPr>
                <w:ind w:firstLine="720"/>
                <w:jc w:val="both"/>
                <w:rPr>
                  <w:szCs w:val="24"/>
                  <w:lang w:eastAsia="lt-LT"/>
                </w:rPr>
              </w:pPr>
              <w:sdt>
                <w:sdtPr>
                  <w:alias w:val="Numeris"/>
                  <w:tag w:val="nr_5154bea78f504c7d86f33e5ac45e1f87"/>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f7c318805f7a42ba95594130d5b997c2"/>
            <w:lock w:val="sdtLocked"/>
            <w:richText/>
          </w:sdtPr>
          <w:sdtContent>
            <w:p>
              <w:pPr>
                <w:ind w:firstLine="720"/>
                <w:jc w:val="both"/>
                <w:rPr>
                  <w:szCs w:val="24"/>
                  <w:lang w:eastAsia="lt-LT"/>
                </w:rPr>
              </w:pPr>
              <w:sdt>
                <w:sdtPr>
                  <w:alias w:val="Numeris"/>
                  <w:tag w:val="nr_f7c318805f7a42ba95594130d5b997c2"/>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3e70bbbaf53d431ebf9188f73f62be0c"/>
            <w:lock w:val="sdtLocked"/>
            <w:richText/>
          </w:sdtPr>
          <w:sdtContent>
            <w:p>
              <w:pPr>
                <w:ind w:firstLine="720"/>
                <w:jc w:val="both"/>
                <w:rPr>
                  <w:szCs w:val="24"/>
                  <w:lang w:eastAsia="lt-LT"/>
                </w:rPr>
              </w:pPr>
              <w:sdt>
                <w:sdtPr>
                  <w:alias w:val="Numeris"/>
                  <w:tag w:val="nr_3e70bbbaf53d431ebf9188f73f62be0c"/>
                  <w:lock w:val="sdtLocked"/>
                  <w:richText/>
                </w:sdtPr>
                <w:sdtContent>
                  <w:r>
                    <w:rPr>
                      <w:szCs w:val="24"/>
                      <w:lang w:eastAsia="lt-LT"/>
                    </w:rPr>
                    <w:t>9</w:t>
                  </w:r>
                </w:sdtContent>
              </w:sdt>
              <w:r>
                <w:rPr>
                  <w:szCs w:val="24"/>
                  <w:lang w:eastAsia="lt-LT"/>
                </w:rPr>
                <w:t>. 2015 m. balandžio 29 d. Europos Parlamento ir Tarybos direktyva (ES) 2015/719, kuria iš dalies keičiama Tarybos direktyva 96/53/EB, nustatanti tam tikrų Bendrijoje nacionaliniam ir tarptautiniam vežimui naudojamų kelių transporto priemonių didžiausius leistinus matmenis ir tarptautiniam vežimui naudojamų kelių transporto priemonių didžiausią leistiną masę.</w:t>
              </w:r>
            </w:p>
          </w:sdtContent>
        </w:sdt>
        <w:sdt>
          <w:sdtPr>
            <w:alias w:val="pr. 10 p."/>
            <w:tag w:val="part_3db788af127b4a3cb9e97449ebc98182"/>
            <w:lock w:val="sdtLocked"/>
            <w:richText/>
          </w:sdtPr>
          <w:sdtContent>
            <w:p>
              <w:pPr>
                <w:ind w:firstLine="720"/>
                <w:jc w:val="both"/>
                <w:rPr>
                  <w:szCs w:val="24"/>
                  <w:lang w:eastAsia="lt-LT"/>
                </w:rPr>
              </w:pPr>
              <w:sdt>
                <w:sdtPr>
                  <w:alias w:val="Numeris"/>
                  <w:tag w:val="nr_3db788af127b4a3cb9e97449ebc98182"/>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71ffa1194f8645fbbf435173a82fed9f"/>
            <w:lock w:val="sdtLocked"/>
            <w:richText/>
          </w:sdtPr>
          <w:sdtContent>
            <w:p>
              <w:pPr>
                <w:ind w:firstLine="720"/>
                <w:jc w:val="both"/>
                <w:rPr>
                  <w:szCs w:val="24"/>
                  <w:lang w:eastAsia="lt-LT"/>
                </w:rPr>
              </w:pPr>
              <w:sdt>
                <w:sdtPr>
                  <w:alias w:val="Numeris"/>
                  <w:tag w:val="nr_71ffa1194f8645fbbf435173a82fed9f"/>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jc w:val="center"/>
                <w:textAlignment w:val="baseline"/>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1e7d207d6011eea5a28c81c82193a8">
            <w:r w:rsidRPr="00532B9F">
              <w:rPr>
                <w:rFonts w:ascii="Times New Roman" w:eastAsia="MS Mincho" w:hAnsi="Times New Roman"/>
                <w:sz w:val="20"/>
                <w:iCs/>
                <w:color w:val="0000FF" w:themeColor="hyperlink"/>
                <w:u w:val="single"/>
              </w:rPr>
              <w:t>XIV-2200</w:t>
            </w:r>
          </w:fldSimple>
          <w:r>
            <w:rPr>
              <w:rFonts w:ascii="Times New Roman" w:eastAsia="MS Mincho" w:hAnsi="Times New Roman"/>
              <w:sz w:val="20"/>
              <w:iCs/>
            </w:rPr>
            <w:t>,
2023-10-26,
paskelbta TAR 2023-11-07, i. k. 2023-21640                </w:t>
          </w:r>
        </w:p>
        <w:p>
          <w:pPr>
            <w:jc w:val="both"/>
            <w:rPr>
              <w:rFonts w:ascii="Times New Roman" w:hAnsi="Times New Roman"/>
            </w:rPr>
          </w:pPr>
          <w:r>
            <w:rPr>
              <w:rFonts w:ascii="Times New Roman" w:hAnsi="Times New Roman"/>
              <w:sz w:val="20"/>
            </w:rPr>
            <w:t>Lietuvos Respublikos kelių transporto kodekso 8, 8-1, 8-3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0DF21D2"/>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5.wmf"/>
  <Relationship Id="rId11" Type="http://schemas.openxmlformats.org/officeDocument/2006/relationships/control" Target="activeX/activeX25.xml"/>
  <Relationship Id="rId12" Type="http://schemas.openxmlformats.org/officeDocument/2006/relationships/hyperlink" TargetMode="External" Target="http://eur-lex.europa.eu/legal-content/LIT/TXT/?uri=CELEX:32009R1071&amp;locale=lt"/>
  <Relationship Id="rId13" Type="http://schemas.openxmlformats.org/officeDocument/2006/relationships/hyperlink" TargetMode="External" Target="http://eur-lex.europa.eu/legal-content/LIT/TXT/?uri=CELEX:32009R1071&amp;locale=lt"/>
  <Relationship Id="rId14" Type="http://schemas.openxmlformats.org/officeDocument/2006/relationships/hyperlink" TargetMode="External" Target="http://eur-lex.europa.eu/legal-content/LIT/TXT/?uri=CELEX:32009R1071&amp;locale=lt"/>
  <Relationship Id="rId15" Type="http://schemas.openxmlformats.org/officeDocument/2006/relationships/hyperlink" TargetMode="External" Target="http://eur-lex.europa.eu/legal-content/LIT/TXT/?uri=CELEX:32009R1072&amp;locale=lt"/>
  <Relationship Id="rId16" Type="http://schemas.openxmlformats.org/officeDocument/2006/relationships/hyperlink" TargetMode="External" Target="http://eur-lex.europa.eu/legal-content/LIT/TXT/?uri=CELEX:32009R1073&amp;locale=lt"/>
  <Relationship Id="rId17" Type="http://schemas.openxmlformats.org/officeDocument/2006/relationships/hyperlink" TargetMode="External" Target="http://eur-lex.europa.eu/legal-content/LIT/TXT/?uri=CELEX:32009R1071&amp;locale=lt"/>
  <Relationship Id="rId18" Type="http://schemas.openxmlformats.org/officeDocument/2006/relationships/hyperlink" TargetMode="External" Target="http://eur-lex.europa.eu/legal-content/LIT/TXT/?uri=CELEX:32009R1071&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09R1071&amp;locale=lt"/>
  <Relationship Id="rId22" Type="http://schemas.openxmlformats.org/officeDocument/2006/relationships/hyperlink" TargetMode="External" Target="http://eur-lex.europa.eu/legal-content/LIT/TXT/?uri=CELEX:32009R1071&amp;locale=lt"/>
  <Relationship Id="rId23" Type="http://schemas.openxmlformats.org/officeDocument/2006/relationships/hyperlink" TargetMode="External" Target="http://eur-lex.europa.eu/legal-content/LIT/TXT/?uri=CELEX:32011R0181&amp;locale=lt"/>
  <Relationship Id="rId24" Type="http://schemas.openxmlformats.org/officeDocument/2006/relationships/hyperlink" TargetMode="External" Target="http://eur-lex.europa.eu/legal-content/LIT/TXT/?uri=CELEX:32007R1370&amp;locale=lt"/>
  <Relationship Id="rId25" Type="http://schemas.openxmlformats.org/officeDocument/2006/relationships/hyperlink" TargetMode="External" Target="http://eur-lex.europa.eu/legal-content/LIT/TXT/?uri=CELEX:32007R1370&amp;locale=lt"/>
  <Relationship Id="rId26" Type="http://schemas.openxmlformats.org/officeDocument/2006/relationships/hyperlink" TargetMode="External" Target="http://eur-lex.europa.eu/legal-content/LIT/TXT/?uri=CELEX:32007R1370&amp;locale=lt"/>
  <Relationship Id="rId27" Type="http://schemas.openxmlformats.org/officeDocument/2006/relationships/hyperlink" TargetMode="External" Target="http://eur-lex.europa.eu/legal-content/LIT/TXT/?uri=CELEX:32007R1370&amp;locale=lt"/>
  <Relationship Id="rId28" Type="http://schemas.openxmlformats.org/officeDocument/2006/relationships/hyperlink" TargetMode="External" Target="http://eur-lex.europa.eu/legal-content/LIT/TXT/?uri=CELEX:32007R1370&amp;locale=lt"/>
  <Relationship Id="rId29" Type="http://schemas.openxmlformats.org/officeDocument/2006/relationships/hyperlink" TargetMode="External" Target="http://eur-lex.europa.eu/legal-content/LIT/TXT/?uri=CELEX:32007R1370&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7R1370&amp;locale=lt"/>
  <Relationship Id="rId31" Type="http://schemas.openxmlformats.org/officeDocument/2006/relationships/hyperlink" TargetMode="External" Target="http://eur-lex.europa.eu/legal-content/LIT/TXT/?uri=CELEX:32003R1059&amp;locale=lt"/>
  <Relationship Id="rId32" Type="http://schemas.openxmlformats.org/officeDocument/2006/relationships/hyperlink" TargetMode="External" Target="http://eur-lex.europa.eu/legal-content/LIT/TXT/?uri=CELEX:32009R1073&amp;locale=lt"/>
  <Relationship Id="rId33" Type="http://schemas.openxmlformats.org/officeDocument/2006/relationships/hyperlink" TargetMode="External" Target="http://eur-lex.europa.eu/legal-content/LIT/TXT/?uri=CELEX:32009R1073&amp;locale=lt"/>
  <Relationship Id="rId34" Type="http://schemas.openxmlformats.org/officeDocument/2006/relationships/hyperlink" TargetMode="External" Target="http://eur-lex.europa.eu/legal-content/LIT/TXT/?uri=CELEX:32009R1073&amp;locale=lt"/>
  <Relationship Id="rId35" Type="http://schemas.openxmlformats.org/officeDocument/2006/relationships/hyperlink" TargetMode="External" Target="http://eur-lex.europa.eu/legal-content/LIT/TXT/?uri=CELEX:32009R1073&amp;locale=lt"/>
  <Relationship Id="rId36" Type="http://schemas.openxmlformats.org/officeDocument/2006/relationships/hyperlink" TargetMode="External" Target="http://eur-lex.europa.eu/legal-content/LIT/TXT/?uri=CELEX:32011R0181&amp;locale=lt"/>
  <Relationship Id="rId37"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hyperlink" TargetMode="External" Target="http://eur-lex.europa.eu/legal-content/LIT/TXT/?uri=CELEX:32009R1071&amp;locale=lt"/>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b85906367d5c410b8048465a87899fcd">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8633e301637f4f1d99bb6cb5bafa2936"/>
        <Part Type="strDalis" Nr="5" Abbr="8 str. 5 d." DocPartId="7982d80050be484a95c87a98620032e0" PartId="c19ddcf50cca4cb191c8618388ce70b6"/>
        <Part Type="strDalis" Nr="6" Abbr="8 str. 6 d." DocPartId="a509b1005a3248b19f8bfb83e8501672" PartId="24653b5caf644aa6b2d8c629248cdf43"/>
        <Part Type="strDalis" Nr="7" Abbr="7 d." DocPartId="61d546d338ef4f539da2c558f49fbaa8" PartId="7afb5cff64ee49a995573f31c65a9af7">
          <Part Type="strPunktas" Nr="1" Abbr="7 d. 1 p." DocPartId="2343a5e0f5ef4e5f8965cd9045045e21" PartId="eac7bf0b44294982b20f6d724d5d4d8b"/>
          <Part Type="strPunktas" Nr="2" Abbr="7 d. 2 p." DocPartId="98439fc6ba804c49ac2e32e2ab7ffd9d" PartId="99d85c6b7bd04616b46a726a8061c434"/>
          <Part Type="strPunktas" Nr="3" Abbr="7 d. 3 p." DocPartId="eb33c6cd78bd446491308503e76cb332" PartId="a9028d45d4514d0dacc95975d6522d1c"/>
          <Part Type="strPunktas" Nr="4" Abbr="7 d. 4 p." DocPartId="de0d7e49ac67495fae873475fb1ce065" PartId="e6ba1ab1e3f9480dac3120bddac3073e"/>
          <Part Type="strPunktas" Nr="5" Abbr="7 d. 5 p." DocPartId="34abd3066b2f4badb722944a4534025c" PartId="d59a6c7a5a5943e1900a1b362dfc4d38"/>
        </Part>
        <Part Type="strDalis" Nr="8" Abbr="8 d." DocPartId="b03bf6badc794feaa90c47c8ade87a22" PartId="017ec3cd7e794428bd3bb2d1a676cd3a"/>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eee9fdb556042eaa19c9a9836f5e6cd"/>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eidimų vykdyti keleivių vežimo už atlygį lengvaisiais automobiliais veiklą išdavimas, galiojimo sustabdymas, panaikinimas" DocPartId="4b3f9053aee749caa1450e898496c2d9" PartId="60febc653e714cc8883a5b3ced896e68">
        <Part Type="strDalis" Nr="1" Abbr="8-2 str. 1 d." DocPartId="6af3f9d8ce054be289fff24105c6fc36" PartId="277a86a6f11b45d38cbdb4d6d8ebe056"/>
        <Part Type="strDalis" Nr="2" Abbr="8-2 str. 2 d." DocPartId="52108ddb0f884f8aa862835a868c0cf9" PartId="c254d9cf722b4e758b03feba7168a308">
          <Part Type="strPunktas" Nr="1" Abbr="8-2 str. 2 d. 1 p." DocPartId="4d02fa090f7d4d9bb103143d3d20bdd5" PartId="2801394f93e14749b98a6b76197123df"/>
          <Part Type="strPunktas" Nr="2" Abbr="8-2 str. 2 d. 2 p." DocPartId="bd2b55d1146a4d95be4afd48e06c382b" PartId="1d40c747d8384e30b05f2006dfd04c61"/>
          <Part Type="strPunktas" Nr="3" Abbr="8-2 str. 2 d. 3 p." DocPartId="6d7e4c5dea1e4808aaf867cf816a0b6a" PartId="0a6f1b5c52c745e69232f1fa776bcace"/>
          <Part Type="strPunktas" Nr="4" Abbr="8-2 str. 2 d. 4 p." DocPartId="de7389a817ab4420aeb9298b5b3009e7" PartId="086784d1623a45fbac2b44b761a4e80f"/>
        </Part>
        <Part Type="strDalis" Nr="3" Abbr="8-2 str. 3 d." DocPartId="38df4ffcfdb44c6da4e6267c2452abcd" PartId="b825c96de7eb4c6cb2ebc1da57139430"/>
        <Part Type="strDalis" Nr="4" Abbr="8-2 str. 4 d." DocPartId="eca6615cfd204f619989fbc97ca10e4a" PartId="193233c431a74284bbbcb7d7a657481b"/>
        <Part Type="strDalis" Nr="5" Abbr="8-2 str. 5 d." DocPartId="4d1917ef48334135981cd71cbc0b22d5" PartId="58966ee81bd2432a8257bff11fb89944"/>
        <Part Type="strDalis" Nr="6" Abbr="8-2 str. 6 d." DocPartId="7ceb0d59974b4490a01319b1112332ea" PartId="4cead2e6a4e94f1e81a1005b62520c71"/>
        <Part Type="strDalis" Nr="7" Abbr="8-2 str. 7 d." DocPartId="a64819de02374e6d88a0c4a6c7622f08" PartId="1d01f2a792714475b084f981aa0b5443">
          <Part Type="strPunktas" Nr="1" Abbr="8-2 str. 7 d. 1 p." DocPartId="46fbbb9586504d8aaca364221dd16abb" PartId="864b4e01085f4c82b4137d2bb21b9e8f"/>
          <Part Type="strPunktas" Nr="2" Abbr="8-2 str. 7 d. 2 p." DocPartId="196a0c98ef2e4fd8bce538096e1b3def" PartId="fcd1682df8ee4e06983f881f089b248f"/>
        </Part>
        <Part Type="strDalis" Nr="8" Abbr="8-2 str. 8 d." DocPartId="e34fac73c4a34d4d93f64d2c9cd51abd" PartId="a253d12a30334327a3de79e0849793d3">
          <Part Type="strPunktas" Nr="1" Abbr="8-2 str. 8 d. 1 p." DocPartId="af5892ef92c94059ae7aacd2cb3ffa57" PartId="4c73bd9d43a846a38872adff5fa73548"/>
          <Part Type="strPunktas" Nr="2" Abbr="8-2 str. 8 d. 2 p." DocPartId="83ea0e4590204bc2b11d39313c37adf7" PartId="a2f867bfc345411fb5a7c4be022bcab8"/>
          <Part Type="strPunktas" Nr="3" Abbr="8-2 str. 8 d. 3 p." DocPartId="cd967b9bc1034ec181d99f038f7ba1e1" PartId="1666ec23aa404dab96cbf937181b89ca"/>
          <Part Type="strPunktas" Nr="4" Abbr="8-2 str. 8 d. 4 p." DocPartId="230c9227355d42f58d9030038868f023" PartId="eacb021df2654574b8eacd8ecbf45eb5"/>
        </Part>
        <Part Type="strDalis" Nr="9" Abbr="8-2 str. 9 d." DocPartId="501192b9495b4cd0a480d7bc1a5e44b3" PartId="528ff974f4ff4da6b55103ccb42e1485">
          <Part Type="strPunktas" Nr="1" Abbr="8-2 str. 9 d. 1 p." DocPartId="d02deb1d52f741db8c3ea5f270887157" PartId="a7d4008e2c71464fbd83bc537f390507"/>
          <Part Type="strPunktas" Nr="2" Abbr="8-2 str. 9 d. 2 p." DocPartId="813c8eed6a6b4e51be497b875666cd5e" PartId="39f50e2f30724fdc9b350755eef25640"/>
          <Part Type="strPunktas" Nr="3" Abbr="8-2 str. 9 d. 3 p." DocPartId="a943395c8ebd4b7586e68cad3815d4d1" PartId="9aa9ec19f188420e8c974937b27e8b59"/>
        </Part>
        <Part Type="strDalis" Nr="10" Abbr="8-2 str. 10 d." DocPartId="6508ea2c1d394558a16285b9949f1a8b" PartId="55b782bd2a6640d0a0f81b39a18a4d44">
          <Part Type="strPunktas" Nr="1" Abbr="8-2 str. 10 d. 1 p." DocPartId="5c563dbdfea54797b99590b06dd625a6" PartId="0121b7cc07864e54bb839d82a3d29269"/>
          <Part Type="strPunktas" Nr="2" Abbr="8-2 str. 10 d. 2 p." DocPartId="2137f4f5d88d42a2aac4282e22f7ffdf" PartId="eb02874a25e24705b5d9b8164e5f1b6b"/>
          <Part Type="strPunktas" Nr="3" Abbr="8-2 str. 10 d. 3 p." DocPartId="0d8b35841bce494e917cda29100f7f58" PartId="ef3349b1a39a40a18d5b29e3fddb0b2f"/>
          <Part Type="strPunktas" Nr="4" Abbr="8-2 str. 10 d. 4 p." DocPartId="9372efeaace8489cab4ad0b4edf445a0" PartId="6c1c7823a195499198a9ab37f259d3d4"/>
          <Part Type="strPunktas" Nr="5" Abbr="8-2 str. 10 d. 5 p." DocPartId="320d8741071343de88a32dd09d09c067" PartId="56c3d72ae664453d97d9ce41931ea9b9"/>
          <Part Type="strPunktas" Nr="6" Abbr="8-2 str. 10 d. 6 p." DocPartId="929807625e5a4a92931ece21e473440a" PartId="c668228d4e534583be2691ce91f17f74"/>
          <Part Type="strPunktas" Nr="7" Abbr="8-2 str. 10 d. 7 p." DocPartId="17ba2191d74a424991bd7f7652ba03cb" PartId="854781d4c7214f4eacb35a45ab2122f6"/>
          <Part Type="strPunktas" Nr="8" Abbr="8-2 str. 10 d. 8 p." DocPartId="9e577af5b01b41fea5e0a0e88037ccf9" PartId="09ff37369b134166997c394d47a15a63"/>
        </Part>
        <Part Type="strDalis" Nr="11" Abbr="8-2 str. 11 d." DocPartId="305111f05a4a4c46b7eeb82b4f737643" PartId="6dca411885374777ba17cacd5ef294fb"/>
        <Part Type="strDalis" Nr="12" Abbr="8-2 str. 12 d." DocPartId="3eb6b907474247368d85d57b652f36cb" PartId="9d6a8d70aa7440ccb7df3abeb941bcaa">
          <Part Type="strPunktas" Nr="1" Abbr="8-2 str. 12 d. 1 p." DocPartId="0f401e983fbd4f94b9a912a3cb12265b" PartId="d9340a1181fd495e8880100a9fd1511e"/>
          <Part Type="strPunktas" Nr="2" Abbr="8-2 str. 12 d. 2 p." DocPartId="54768ec62f854029bad5ef871eeefa78" PartId="ec46aec0e37a4a99b3543a4e82cac273"/>
          <Part Type="strPunktas" Nr="3" Abbr="8-2 str. 12 d. 3 p." DocPartId="eb5b92a78bbb4aecb3e60b8446d16862" PartId="d40fb21a61824ddcaad26436940932af"/>
        </Part>
        <Part Type="strDalis" Nr="13" Abbr="8-2 str. 13 d." DocPartId="98ec599006234f5b90ea15f80d6e4dd6" PartId="70e1e720783747f7884a2a60de051762">
          <Part Type="strPunktas" Nr="1" Abbr="8-2 str. 13 d. 1 p." DocPartId="c162363f977c443189af78de90aea9f2" PartId="9ba8978cf09945db88cfaf433474fa6c"/>
          <Part Type="strPunktas" Nr="2" Abbr="8-2 str. 13 d. 2 p." DocPartId="6d54300e5e544ee2925097e1c6ee0742" PartId="8465e06c2626408ba92970d4cb7d6ea4"/>
          <Part Type="strPunktas" Nr="3" Abbr="8-2 str. 13 d. 3 p." DocPartId="2dcfc8bcd9544f938541ed3cfcdb9728" PartId="abe0750377454798b2db1857d528eec8"/>
          <Part Type="strPunktas" Nr="4" Abbr="8-2 str. 13 d. 4 p." DocPartId="f01a5765877f497eb93c15dcf38cb0c5" PartId="86e434e922d24264877efa92113ac702"/>
          <Part Type="strPunktas" Nr="5" Abbr="8-2 str. 13 d. 5 p." DocPartId="d54e67b1e19a44769d8093543dbe2874" PartId="664adfc81c40485193357b9992fd35c5"/>
          <Part Type="strPunktas" Nr="6" Abbr="8-2 str. 13 d. 6 p." DocPartId="f41104b465ce4fef8febb18dbfc24870" PartId="594a50b498ef4a7ba16772651decc310"/>
          <Part Type="strPunktas" Nr="7" Abbr="8-2 str. 13 d. 7 p." DocPartId="bf298a39fb8546e1afe53d458c7daa26" PartId="41bf3ca58fa8423fb6ec31d8f00fed89"/>
        </Part>
        <Part Type="strDalis" Nr="14" Abbr="8-2 str. 14 d." DocPartId="1d5fa7a180d9431697bde57fb0c867c4" PartId="71fda6183e9c4b10872ebb4beaadca67">
          <Part Type="strPunktas" Nr="1" Abbr="8-2 str. 14 d. 1 p." DocPartId="ed998417757b485d886a9cd20673a25f" PartId="00ece59f40234973bf82fa68b8cd71be"/>
          <Part Type="strPunktas" Nr="2" Abbr="8-2 str. 14 d. 2 p." DocPartId="656b42c18b89465facbe81724b783dcc" PartId="21492a352ac949c99cc79406c8d9c7a7"/>
        </Part>
        <Part Type="strDalis" Nr="15" Abbr="8-2 str. 15 d." DocPartId="413726bf254e4c838d4d24a8dd5ae267" PartId="60dca67707a94b44bf0f8c5ee69e983b"/>
        <Part Type="strDalis" Nr="16" Abbr="8-2 str. 16 d." DocPartId="7123b4e5ffab4e77a476c72fc312ba38" PartId="ac1e574aa813459fbd54644e0627bf04"/>
        <Part Type="strDalis" Nr="17" Abbr="8-2 str. 17 d." DocPartId="a7b5a804407a4a3fb8241b292d1fef39" PartId="b5da3b5a50b64b66a71a01ab333dccba"/>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c207bc73e8f44022845ab094f7fecfc5"/>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7a00b922da12436fa69cddee698ca6e9"/>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785f998332a747b18bb19ef40e8c6a9c"/>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b309ef74270c4e4ab0e8c902dc006dbd">
          <Part Type="strPunktas" Nr="1" Abbr="10-1 str. 2 d. 1 p." DocPartId="d538bfbd592341f998fe7d6a4303465b" PartId="0e4df235e6214f3a8b33d76d11befc7d"/>
          <Part Type="strPunktas" Nr="2" Abbr="10-1 str. 2 d. 2 p." DocPartId="faaa60e3f4a24306a2bd51834548d5ae" PartId="7606ec89165d4a829339fb33b457085e"/>
          <Part Type="strPunktas" Nr="3" Abbr="10-1 str. 2 d. 3 p." DocPartId="e646c3bb817c4daa849e598af63c49b7" PartId="5bf9714f748a4d29aaff97dcc79e88c3"/>
          <Part Type="strPunktas" Nr="4" Abbr="10-1 str. 2 d. 4 p." DocPartId="4e5b65a3fc814a3299226af07f261920" PartId="c74f69a9ca2f464dbe2ea69dcb1e8921"/>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9620ca1ed9d4f55a344f1a3c8a5bdfe"/>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73e54d9b4aaa48eea4c5503a38525b35"/>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66ca6cffe2c0451289609e62a6748589"/>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fd6e0a31214b4d54b489692a219af291">
        <Part Type="strDalis" Nr="1" Abbr="17-1 str. 1 d." DocPartId="1c283fe7b7cf4286a559923fe67e651d" PartId="1c5e5e4b6ad74c4ba585bb865908b319"/>
        <Part Type="strDalis" Nr="2" Abbr="17-1 str. 2 d." DocPartId="35404433ea3a4570b4f045a113f2688b" PartId="79fd2d7afcd24f57b8fb7b9a29e1d295">
          <Part Type="strPunktas" Nr="1" Abbr="17-1 str. 2 d. 1 p." DocPartId="244dbc6ee00d4f84a013a91f15da6c1c" PartId="25688a948cd3446a97e869ca5f793795"/>
          <Part Type="strPunktas" Nr="2" Abbr="17-1 str. 2 d. 2 p." DocPartId="d5957e0243b34204bb8fe10279e9f6e0" PartId="692a97c08cd442b790b46d31a22a78cd"/>
        </Part>
        <Part Type="strDalis" Nr="3" Abbr="17-1 str. 3 d." DocPartId="a6a8e19a2a654d8ca5d7ff2a22d36b1f" PartId="df83bf041ea54afa8a35b1d139ee6743"/>
        <Part Type="strDalis" Nr="4" Abbr="17-1 str. 4 d." DocPartId="b3b43f354ef44da0b21568c9d95444de" PartId="2413628b97e9431692b557bd8693ca2e"/>
        <Part Type="strDalis" Nr="5" Abbr="17-1 str. 5 d." DocPartId="da5d81636f604adea77a7d7bab175f99" PartId="47deb1b69f4b4e75acd98832f001e27e">
          <Part Type="strPunktas" Nr="1" Abbr="17-1 str. 5 d. 1 p." DocPartId="7ff738511d6b49dcb6799a983174da04" PartId="e41206c1d4ea42cbb2d1457eac7e4daa"/>
          <Part Type="strPunktas" Nr="2" Abbr="17-1 str. 5 d. 2 p." DocPartId="b429931aa3ae4b568d084149aef663ae" PartId="01b157c9e1084c2b9284ba2da6fbd951"/>
          <Part Type="strPunktas" Nr="3" Abbr="17-1 str. 5 d. 3 p." DocPartId="29f42014ba9447928cb31a43c59498aa" PartId="d139cbfa1f7343749827dc0f97005557"/>
        </Part>
        <Part Type="strDalis" Nr="6" Abbr="17-1 str. 6 d." DocPartId="3ba1b87268dc4dae8df78ffdfe4e30af" PartId="32f4df0a1b31483e94ce30a732ccfc76"/>
        <Part Type="strDalis" Nr="7" Abbr="17-1 str. 7 d." DocPartId="7292f4f9ab4a46fb8260130c9aa7cd82" PartId="cb264da7182c4b3c8e5a06facb68717c"/>
        <Part Type="strDalis" Nr="8" Abbr="17-1 str. 8 d." DocPartId="c176fb10ef3f455692df02d705328e77" PartId="40069fbeebcb480b9fdeedc67c4fb68a"/>
      </Part>
      <Part Type="straipsnis" Nr="18" Abbr="18 str." Title="Keleivių vežimas už atlygį autobusais" DocPartId="6076c8369c2749a48167ceb4a62aa58f" PartId="c06975fe34fb4ba98234bb2a5b0376c6">
        <Part Type="strDalis" Nr="1" Abbr="18 str. 1 d." DocPartId="e74ea7c717414c9e89ddfe68743924cb" PartId="d00a8851b7b74665ba0251b9b43e2b6d"/>
        <Part Type="strDalis" Nr="2" Abbr="18 str. 2 d." DocPartId="5b4ef2f9fefe435188844a3bc922da5d" PartId="9f1d95db88eb4f49968c931791246d8f"/>
        <Part Type="strDalis" Nr="3" Abbr="18 str. 3 d." DocPartId="050474b6a6da4b958c6c339ac822e323" PartId="91bae4e19083469bae0afa267c64e9a9"/>
        <Part Type="strDalis" Nr="4" Abbr="18 str. 4 d." DocPartId="4bc6f809530a41d3828bcdabc9424370" PartId="264638c4b929449fb533a228a7b3c6fa"/>
        <Part Type="strDalis" Nr="5" Abbr="18 str. 5 d." DocPartId="2bd7d6d1e62e49d4b52f40f45493a28a" PartId="05e6a3feeda7452c86ad9ef6d19a57a0"/>
        <Part Type="strDalis" Nr="6" Abbr="18 str. 6 d." DocPartId="f6fa242709d9451db639b67825582c83" PartId="06ef36ec85e745d5b9ff4f72a2613929">
          <Part Type="strPunktas" Nr="1" Abbr="18 str. 6 d. 1 p." DocPartId="74ca182962a1437ca5878bc725cca82b" PartId="ea553a46f7ca4b56841008e4035c5be7"/>
          <Part Type="strPunktas" Nr="2" Abbr="18 str. 6 d. 2 p." DocPartId="b67cec406d7546c687d1df920d391afa" PartId="7fa5ae80720c43008161ae86feb56bf9"/>
          <Part Type="strPunktas" Nr="3" Abbr="18 str. 6 d. 3 p." DocPartId="372e352190524afca702d41621a1bd34" PartId="71fbc8e904654644a39cd35988cda5b6"/>
          <Part Type="strPunktas" Nr="4" Abbr="18 str. 6 d. 4 p." DocPartId="1990c34b65504378abb9910d20aa47bb" PartId="fe7f6f7e4c4843f68d3695f81a4d24ca"/>
          <Part Type="strPunktas" Nr="5" Abbr="18 str. 6 d. 5 p." DocPartId="90f03a276aa14b4fb8eef595898531ef" PartId="deb987ec309c434cb2de0aaf46591f5b"/>
          <Part Type="strPunktas" Nr="6" Abbr="18 str. 6 d. 6 p." DocPartId="bf945481abc644a8b282011cdbe9420e" PartId="c0f5d6b94f654cecb1a94a4fa5df05f0"/>
        </Part>
        <Part Type="strDalis" Nr="7" Abbr="18 str. 7 d." DocPartId="be750a9405844c1888e835e0c7ba2a97" PartId="8c389c920a954df0aa3b955f08be3b08"/>
        <Part Type="strDalis" Nr="8" Abbr="18 str. 8 d." DocPartId="40bec7f0f97d4a73aeb1bb087d356356" PartId="c3693d1d3dbb43d4ac8c0b2506a03aab"/>
        <Part Type="strDalis" Nr="9" Abbr="18 str. 9 d." DocPartId="fe15ee397b474fbb910e5d7f1a78d4b5" PartId="eeb4549294f2420aa63f9a1f44327d02"/>
        <Part Type="strDalis" Nr="10" Abbr="18 str. 10 d." DocPartId="0ed392c44a324466962a1ce460d5cbb5" PartId="cae4ebfb55d641b89bddcd7496fa7875"/>
        <Part Type="strDalis" Nr="11" Abbr="18 str. 11 d." DocPartId="449a37d86ba44480a2d4fe6c009da4b6" PartId="cf99cd018ea0424f9e0253b0085939d4"/>
        <Part Type="strDalis" Nr="12" Abbr="18 str. 12 d." DocPartId="235761c2fe104cbf978ac5a8b413616b" PartId="21353ff55c9e4cde875304082c2e9197"/>
        <Part Type="strDalis" Nr="13" Abbr="18 str. 13 d." DocPartId="863a055981294c2ca64e6975f5bc7ec4" PartId="c551284b862d4df0b26cbb04680f118d"/>
        <Part Type="strDalis" Nr="14" Abbr="18 str. 14 d." DocPartId="a338b984698d41b59f876208eb09feb1" PartId="590dcff1813540379e1f0f6379861105">
          <Part Type="strPunktas" Nr="1" Abbr="18 str. 14 d. 1 p." DocPartId="753f4901ea624d828ca18dbb5f4d921b" PartId="e20dee55285d47189c14f171edc64949"/>
          <Part Type="strPunktas" Nr="2" Abbr="18 str. 14 d. 2 p." DocPartId="789c36e8aabd4b548122f9068ab22129" PartId="cafb14ab3557410e945dcfab2a014d17"/>
          <Part Type="strPunktas" Nr="3" Abbr="18 str. 14 d. 3 p." DocPartId="91b818ab93c74b7fa4fa204b5d6ab190" PartId="044ecd7ac1d946ee82c5dcbb285e07a7"/>
          <Part Type="strPunktas" Nr="4" Abbr="18 str. 14 d. 4 p." DocPartId="e6861bbb400c4432a29ebde96d0b1ebe" PartId="5cdc36c9dab041b499b375e91a5b7114"/>
          <Part Type="strPunktas" Nr="5" Abbr="18 str. 14 d. 5 p." DocPartId="83732b21c04046d3af1e24ea911bc2bb" PartId="d2fcf3992de54b708d99d8b4ea96f194">
            <Part Type="strPapunktis" Nr="a" Abbr="18 str. 14 d. 5 p. a pp." DocPartId="6a66e746243a4c71aa980197d1ab1234" PartId="47caa49032c549608cd134afe41e7b3a"/>
            <Part Type="strPapunktis" Nr="b" Abbr="18 str. 14 d. 5 p. b pp." DocPartId="67bea0aea35046339c667efe120ed8ba" PartId="5ab760ccb8d54978982df5ecaa3f5852"/>
            <Part Type="strPapunktis" Nr="c" Abbr="18 str. 14 d. 5 p. c pp." DocPartId="dd53bece6dcc4a43ba3c3cb261403f62" PartId="92d57f04dc0a43e4a457adcfc9bc7741"/>
            <Part Type="strPapunktis" Nr="d" Abbr="18 str. 14 d. 5 p. d pp." DocPartId="1de7d219735e42919742c5824ac6557a" PartId="5bccebe2b0ea4c6da7478cbe5be2dbc5"/>
          </Part>
        </Part>
        <Part Type="strDalis" Nr="15" Abbr="18 str. 15 d." DocPartId="73b385b190f64df394ff03882aa0064d" PartId="19592bff76134248bec1b391020d0ab6"/>
        <Part Type="strDalis" Nr="16" Abbr="18 str. 16 d." DocPartId="35c17fc3891a432a91aa680e46d9ef0e" PartId="678d8f9029d946dfa25aaf55ab6510a0"/>
        <Part Type="strDalis" Nr="17" Abbr="18 str. 17 d." DocPartId="ede3e3ec4c8543df92e6ac9e021edb95" PartId="1910bed25a6f423a9db163dfe612961d"/>
        <Part Type="strDalis" Nr="18" Abbr="18 str. 18 d." DocPartId="1d9e458ff08f42d98dd0021f2f096402" PartId="761a3f854d034e42959139b7bd02fc21"/>
      </Part>
      <Part Type="straipsnis" Nr="18-1" Abbr="18-1 str." Title="Keleivių vežimas už atlygį lengvaisiais automobiliais" DocPartId="18a2e97d59cb434abb3159e4f1ad0ace" PartId="3466b08774ab4e9fa44f1632b6fd76a1">
        <Part Type="strDalis" Nr="1" Abbr="18-1 str. 1 d." DocPartId="1311879ff3a1495c94abdff711a6bcf0" PartId="c5d1b77547e1412f9d445eca2f53ee63"/>
        <Part Type="strDalis" Nr="2" Abbr="18-1 str. 2 d." DocPartId="8b135295d3e449faab96e24000682c67" PartId="1eea07198cd74af0a641cbf234207ff6"/>
        <Part Type="strDalis" Nr="3" Abbr="18-1 str. 3 d." DocPartId="8bb1cdfaaca54da1bf90499e2a8e7d30" PartId="0e230654083e43ba937488e2583aa493"/>
        <Part Type="strDalis" Nr="4" Abbr="18-1 str. 4 d." DocPartId="79931fb6bc244ca4bc30707dde1af2e9" PartId="e17eb812895d4f47978659ef19c41564">
          <Part Type="strPunktas" Nr="1" Abbr="18-1 str. 4 d. 1 p." DocPartId="eedb4572866f451a905ee61830de9c69" PartId="315ee6955e4241b9bfb2701b804a477f"/>
          <Part Type="strPunktas" Nr="2" Abbr="18-1 str. 4 d. 2 p." DocPartId="f44a23961a3f4a2bbb84c9eaecc0d649" PartId="4d460c106fcc4ec881980cf14130460b"/>
        </Part>
        <Part Type="strDalis" Nr="5" Abbr="18-1 str. 5 d." DocPartId="a43bbd65a7a544a380ae75b42d747d91" PartId="a917f5de500a47e4a516702f4dd7218c">
          <Part Type="strPunktas" Nr="1" Abbr="18-1 str. 5 d. 1 p." DocPartId="14b657dc039449e887241a18e10b3f1c" PartId="59d7381555d24f9bb009629086d62c64"/>
          <Part Type="strPunktas" Nr="2" Abbr="18-1 str. 5 d. 2 p." DocPartId="7d41814a09174f4c92a79f389001c8b8" PartId="b5b98585ebfa4bbb91a7f70c68cf3943"/>
          <Part Type="strPunktas" Nr="3" Abbr="18-1 str. 5 d. 3 p." DocPartId="c09aa5df596945549d68340c86a392c5" PartId="5468c234a6f241cb815573406ab0b44a"/>
        </Part>
        <Part Type="strDalis" Nr="6" Abbr="18-1 str. 6 d." DocPartId="4f3c3672c0ad440987ac2d724f58872e" PartId="7701af6d84cc42f89bbf00adbf50c6e7">
          <Part Type="strPunktas" Nr="1" Abbr="18-1 str. 6 d. 1 p." DocPartId="f4763779453a467aa8d58dedad61c01a" PartId="6a30b2cd66cd4050903c27a6911d1511"/>
          <Part Type="strPunktas" Nr="2" Abbr="18-1 str. 6 d. 2 p." DocPartId="c3c4120d70d04231b142d082a790fdee" PartId="d3d6b658b5804088bc34418e83dedc23"/>
          <Part Type="strPunktas" Nr="3" Abbr="18-1 str. 6 d. 3 p." DocPartId="9284f1583faa44818dda7a141bacde87" PartId="b26969ca3f2147269549e66712e1999b"/>
          <Part Type="strPunktas" Nr="4" Abbr="18-1 str. 6 d. 4 p." DocPartId="5cf5db2d00954832b2d779ee380766ba" PartId="3fd5f0e8b45c42329fbfb11390d2ef4d"/>
          <Part Type="strPunktas" Nr="5" Abbr="18-1 str. 6 d. 5 p." DocPartId="c51a2857e51f473fba3f76c948e47d92" PartId="19516229f81d4fef985539d4a6a5f037"/>
          <Part Type="strPunktas" Nr="6" Abbr="18-1 str. 6 d. 6 p." DocPartId="d005472a2826427baa150e47a86596b0" PartId="70c6906d50594c4dbcd43eaa60705a4e"/>
          <Part Type="strPunktas" Nr="7" Abbr="18-1 str. 6 d. 7 p." DocPartId="429ce27310d6440cbea580b1cd2ce657" PartId="bc97fad6c21c4a8d85c90a97abf2d996"/>
          <Part Type="strPunktas" Nr="8" Abbr="18-1 str. 6 d. 8 p." DocPartId="46e40303b48846a7adfed37b06921a10" PartId="77fb39dc2e2e46f0a37de8ca18b885f1"/>
        </Part>
        <Part Type="strDalis" Nr="7" Abbr="18-1 str. 7 d." DocPartId="469cb5de4c7e4f61a9a3331691192ad3" PartId="859d71167c0949d38ba620290a3c3db1"/>
        <Part Type="strDalis" Nr="8" Abbr="18-1 str. 8 d." DocPartId="8c67d7632c4e4449bb8cdf1fc019413d" PartId="87ac180f50fe4076a58d14caf6a2f7c6">
          <Part Type="strPunktas" Nr="1" Abbr="18-1 str. 8 d. 1 p." DocPartId="4380eefee472432a90dc4d88e9813315" PartId="fbe9120ab8d541e8a24e8b4054eae6eb"/>
          <Part Type="strPunktas" Nr="2" Abbr="18-1 str. 8 d. 2 p." DocPartId="2d90cd6712df4d5db7955e52351267cd" PartId="174d45b0be6c4f019ae98c94b64c5768"/>
        </Part>
        <Part Type="strDalis" Nr="9" Abbr="18-1 str. 9 d." DocPartId="c206b5a23e96472d8479d520562d493c" PartId="5e867b4457a64b2488f665fc26e4aeb9"/>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72461a0002e74e3c8478c317f5b43ac3"/>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3623ce861ec64f0b8aa8bb91a4d65227"/>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9195db4c1b104497b8900d19d0dcdabd"/>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132e8e92b29c4883934af6ac683142ae"/>
          <Part Type="strPunktas" Nr="8" Abbr="18-2 str. 13 d. 8 p." DocPartId="3cf50e6969a542ed8cd6f7f3ed9bb70e" PartId="4aaed423f65547799e168c35ea3401fb"/>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14d066ca621a4b31a4aafceb42d47590"/>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cc77b5cb19bc4a73ad589800502ba1d6"/>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cbf3289d9ed64be9ac939e610478d85a"/>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ac5b34ba7b5046e397fde90bb3e47fe9"/>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a8673d324f244c86beba0fa5de1171dd">
    <Part Type="punktas" Nr="1" Abbr="pr. 1 p." DocPartId="e69027b576fa4f61b40c75890f02318b" PartId="6053cfc46ee247b8b0b699be9909e50d"/>
    <Part Type="punktas" Nr="2" Abbr="pr. 2 p." DocPartId="f9790885dc614c11925af56eb207df46" PartId="a03dfc2657a84e1f8b17a1081027be00"/>
    <Part Type="punktas" Nr="3" Abbr="pr. 3 p." DocPartId="2f8d2d5c6d8145f9b590e89c9ea36a15" PartId="89d4938ed200485fbb8b99f4f462cf78"/>
    <Part Type="punktas" Nr="4" Abbr="pr. 4 p." DocPartId="a352e4c5e8d74a4a9c312737cb01567d" PartId="6c171bf05e9a43dbadac803233c724d9"/>
    <Part Type="punktas" Nr="5" Abbr="pr. 5 p." DocPartId="71847dda123d4643b202c0bc0fe5157c" PartId="e632ad2432ad49d39ab9d59233324547"/>
    <Part Type="punktas" Nr="6" Abbr="pr. 6 p." DocPartId="6b6ded2aebad4f628dae7968fee017c2" PartId="374581c5c558444ebc354bd876654fe8"/>
    <Part Type="punktas" Nr="7" Abbr="pr. 7 p." DocPartId="1a05f48f65904e7c8ebd43b83b8933e6" PartId="5154bea78f504c7d86f33e5ac45e1f87"/>
    <Part Type="punktas" Nr="8" Abbr="pr. 8 p." DocPartId="9d240028369840f6be7d575977f3525d" PartId="f7c318805f7a42ba95594130d5b997c2"/>
    <Part Type="punktas" Nr="9" Abbr="pr. 9 p." DocPartId="a2ede666096742099fe67ae6ddccb529" PartId="3e70bbbaf53d431ebf9188f73f62be0c"/>
    <Part Type="punktas" Nr="10" Abbr="pr. 10 p." DocPartId="eaad5969ca8440fa906ffa0a124d5a32" PartId="3db788af127b4a3cb9e97449ebc98182"/>
    <Part Type="punktas" Nr="11" Abbr="pr. 11 p." DocPartId="1b6e8b4b832f41c8bf8ccb777c9b0297" PartId="71ffa1194f8645fbbf435173a82fed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521281A-F8D9-4137-9A5D-72036D2C0A40}">
  <ds:schemaRefs>
    <ds:schemaRef ds:uri="http://lrs.lt/TAIS/DocParts"/>
  </ds:schemaRefs>
</ds:datastoreItem>
</file>

<file path=customXml/itemProps3.xml><?xml version="1.0" encoding="utf-8"?>
<ds:datastoreItem xmlns:ds="http://schemas.openxmlformats.org/officeDocument/2006/customXml" ds:itemID="{0CC0512E-AFD7-4F13-A9A6-B93A25703AA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108</TotalTime>
  <Pages>41</Pages>
  <Words>104473</Words>
  <Characters>59550</Characters>
  <Application>Microsoft Office Word</Application>
  <DocSecurity>0</DocSecurity>
  <Lines>496</Lines>
  <Paragraphs>327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163696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TAMALIŪNIENĖ Vilija</lastModifiedBy>
  <dcterms:modified xsi:type="dcterms:W3CDTF">2023-11-08T10:01:00Z</dcterms:modified>
  <revision>55</revision>
</coreProperties>
</file>