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25e6fe87d13427ca4965403450fb8cb"/>
        <w:lock w:val="sdtLocked"/>
        <w:richText/>
      </w:sdtPr>
      <w:sdtContent>
        <w:p>
          <w:pPr>
            <w:jc w:val="both"/>
            <w:rPr>
              <w:rFonts w:ascii="Times New Roman" w:hAnsi="Times New Roman"/>
            </w:rPr>
          </w:pPr>
          <w:r>
            <w:rPr>
              <w:rFonts w:ascii="Times New Roman" w:hAnsi="Times New Roman"/>
              <w:b/>
              <w:i/>
            </w:rPr>
            <w:t>Suvestinė redakcija nuo 2022-08-01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0" o:title=""/>
              </v:shape>
              <w:control r:id="rId11"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efea112d2bc2437e88168636c1b41ae7"/>
                    <w:lock w:val="sdtLocked"/>
                    <w:richText/>
                  </w:sdtPr>
                  <w:sdtContent>
                    <w:p>
                      <w:pPr>
                        <w:tabs>
                          <w:tab w:val="left" w:pos="1134"/>
                        </w:tabs>
                        <w:ind w:firstLine="720"/>
                        <w:jc w:val="both"/>
                        <w:rPr>
                          <w:bCs/>
                          <w:szCs w:val="24"/>
                        </w:rPr>
                      </w:pPr>
                      <w:sdt>
                        <w:sdtPr>
                          <w:alias w:val="Numeris"/>
                          <w:tag w:val="nr_efea112d2bc2437e88168636c1b41ae7"/>
                          <w:lock w:val="sdtLocked"/>
                          <w:richText/>
                        </w:sdtPr>
                        <w:sdtContent>
                          <w:r>
                            <w:rPr>
                              <w:bCs/>
                              <w:szCs w:val="24"/>
                              <w:lang w:eastAsia="lt-LT"/>
                            </w:rPr>
                            <w:t>4</w:t>
                          </w:r>
                        </w:sdtContent>
                      </w:sdt>
                      <w:r>
                        <w:rPr>
                          <w:bCs/>
                          <w:szCs w:val="24"/>
                          <w:lang w:eastAsia="lt-LT"/>
                        </w:rPr>
                        <w:t>. Šio straipsnio 2 dalies 1–5 punktuose nurodytą galiojančią licenciją turinčiam vežėjui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824ab62bc2c34dd6a215cbba1123bf86"/>
                    <w:lock w:val="sdtLocked"/>
                    <w:richText/>
                  </w:sdtPr>
                  <w:sdtContent>
                    <w:p>
                      <w:pPr>
                        <w:ind w:firstLine="720"/>
                        <w:jc w:val="both"/>
                        <w:rPr>
                          <w:bCs/>
                          <w:szCs w:val="24"/>
                          <w:lang w:eastAsia="lt-LT"/>
                        </w:rPr>
                      </w:pPr>
                      <w:sdt>
                        <w:sdtPr>
                          <w:alias w:val="Numeris"/>
                          <w:tag w:val="nr_824ab62bc2c34dd6a215cbba1123bf86"/>
                          <w:lock w:val="sdtLocked"/>
                          <w:richText/>
                        </w:sdtPr>
                        <w:sdtContent>
                          <w:r>
                            <w:rPr>
                              <w:bCs/>
                              <w:szCs w:val="24"/>
                              <w:lang w:eastAsia="lt-LT"/>
                            </w:rPr>
                            <w:t>1</w:t>
                          </w:r>
                        </w:sdtContent>
                      </w:sdt>
                      <w:r>
                        <w:rPr>
                          <w:bCs/>
                          <w:szCs w:val="24"/>
                          <w:lang w:eastAsia="lt-LT"/>
                        </w:rPr>
                        <w:t>.</w:t>
                      </w:r>
                      <w:r>
                        <w:rPr>
                          <w:szCs w:val="24"/>
                          <w:lang w:eastAsia="lt-LT"/>
                        </w:rPr>
                        <w:t xml:space="preserve"> Šio kodekso 8 straipsnio 2 dalies 1–5 punktuose nurodytas licencijas siekiantis gauti  vežėjas privalo atitikti Reglamento (EB) Nr. 1071/2009 3 straipsnio 1 dalyje nurodytus reikalavimus (</w:t>
                      </w:r>
                      <w:r>
                        <w:rPr>
                          <w:szCs w:val="24"/>
                        </w:rPr>
                        <w:t xml:space="preserve">kai vežėjas siekia gauti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(EB) Nr. 1071/2009, Reglamentu (EB) Nr. 1072/2009 ir Reglamentu (EB) Nr. 1073/2009.</w:t>
                      </w:r>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c1bdabafba904a7d9c57d368d7d1e48f"/>
                    <w:lock w:val="sdtLocked"/>
                    <w:richText/>
                  </w:sdtPr>
                  <w:sdtContent>
                    <w:p>
                      <w:pPr>
                        <w:ind w:firstLine="720"/>
                        <w:jc w:val="both"/>
                        <w:rPr>
                          <w:bCs/>
                          <w:szCs w:val="24"/>
                          <w:lang w:eastAsia="lt-LT"/>
                        </w:rPr>
                      </w:pPr>
                      <w:sdt>
                        <w:sdtPr>
                          <w:alias w:val="Numeris"/>
                          <w:tag w:val="nr_c1bdabafba904a7d9c57d368d7d1e48f"/>
                          <w:lock w:val="sdtLocked"/>
                          <w:richText/>
                        </w:sdtPr>
                        <w:sdtContent>
                          <w:r>
                            <w:rPr>
                              <w:bCs/>
                              <w:szCs w:val="24"/>
                              <w:lang w:eastAsia="lt-LT"/>
                            </w:rPr>
                            <w:t>4</w:t>
                          </w:r>
                        </w:sdtContent>
                      </w:sdt>
                      <w:r>
                        <w:rPr>
                          <w:bCs/>
                          <w:szCs w:val="24"/>
                          <w:lang w:eastAsia="lt-LT"/>
                        </w:rPr>
                        <w:t>. Lietuvos Respublikoje registruotas vežėjas, pageidaujantis gauti šio kodekso 8 straipsnio 2 dalies 1–5 punktuose nurodytą licenciją ir ją gavęs, visą laikotarpį, kol turi šią licenciją, privalo atitikti Reglamento (EB) Nr. 1071/2009 3 straipsnyje nurodytus reikalavimus (</w:t>
                      </w:r>
                      <w:r>
                        <w:rPr>
                          <w:szCs w:val="24"/>
                        </w:rPr>
                        <w:t xml:space="preserve">kai vežėjas siekia gauti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tenkinti Reglamento (EB) Nr. 1071/2009 5 straipsnyje, 6 straipsnio 1 dalyje, 7 straipsnio 1 dalyje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nurodytas sąlygas. Vežėjas, pageidaujantis gauti licenciją, turi pateikti Transporto saugos administracijai Vyriausybės tvirtinamose kelių transporto veiklos licencijavimo taisyklėse nurodytus dokumentus.</w:t>
                      </w:r>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a7b913ddf243ab90c528e17c0a46a6"/>
                        <w:lock w:val="sdtLocked"/>
                        <w:richText/>
                      </w:sdtPr>
                      <w:sdtContent>
                        <w:p>
                          <w:pPr>
                            <w:ind w:firstLine="720"/>
                            <w:jc w:val="both"/>
                            <w:rPr>
                              <w:bCs/>
                              <w:szCs w:val="24"/>
                              <w:lang w:eastAsia="lt-LT"/>
                            </w:rPr>
                          </w:pPr>
                          <w:sdt>
                            <w:sdtPr>
                              <w:alias w:val="Numeris"/>
                              <w:tag w:val="nr_6ba7b913ddf243ab90c528e17c0a46a6"/>
                              <w:lock w:val="sdtLocked"/>
                              <w:richText/>
                            </w:sdtPr>
                            <w:sdtContent>
                              <w:r>
                                <w:rPr>
                                  <w:bCs/>
                                  <w:szCs w:val="24"/>
                                  <w:lang w:eastAsia="lt-LT"/>
                                </w:rPr>
                                <w:t>3</w:t>
                              </w:r>
                            </w:sdtContent>
                          </w:sdt>
                          <w:r>
                            <w:rPr>
                              <w:bCs/>
                              <w:szCs w:val="24"/>
                              <w:lang w:eastAsia="lt-LT"/>
                            </w:rPr>
                            <w:t>) vežėjas neatitinka Reglamento (EB) Nr. 1071/2009 3 straipsnio 1 dalyje nurodytų reikalavimų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w:t>
                          </w:r>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764ce3a0dc74f569fa9d0d445d4b1e2"/>
                    <w:lock w:val="sdtLocked"/>
                    <w:richText/>
                  </w:sdtPr>
                  <w:sdtContent>
                    <w:p>
                      <w:pPr>
                        <w:ind w:firstLine="720"/>
                        <w:jc w:val="both"/>
                        <w:rPr>
                          <w:bCs/>
                          <w:szCs w:val="24"/>
                          <w:lang w:eastAsia="lt-LT"/>
                        </w:rPr>
                      </w:pPr>
                      <w:sdt>
                        <w:sdtPr>
                          <w:alias w:val="Numeris"/>
                          <w:tag w:val="nr_2764ce3a0dc74f569fa9d0d445d4b1e2"/>
                          <w:lock w:val="sdtLocked"/>
                          <w:richText/>
                        </w:sdtPr>
                        <w:sdtContent>
                          <w:r>
                            <w:rPr>
                              <w:bCs/>
                              <w:szCs w:val="24"/>
                              <w:lang w:eastAsia="lt-LT"/>
                            </w:rPr>
                            <w:t>7</w:t>
                          </w:r>
                        </w:sdtContent>
                      </w:sdt>
                      <w:r>
                        <w:rPr>
                          <w:bCs/>
                          <w:szCs w:val="24"/>
                          <w:lang w:eastAsia="lt-LT"/>
                        </w:rPr>
                        <w:t>. Paaiškėjus, kad vežėjas nebeatitinka bent vieno iš Reglamento (EB) Nr. 1071/2009 3</w:t>
                      </w:r>
                      <w:r>
                        <w:rPr>
                          <w:szCs w:val="24"/>
                        </w:rPr>
                        <w:t> </w:t>
                      </w:r>
                      <w:r>
                        <w:rPr>
                          <w:bCs/>
                          <w:szCs w:val="24"/>
                          <w:lang w:eastAsia="lt-LT"/>
                        </w:rPr>
                        <w:t>straipsnyje nustatytų reikalavimų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ar netenkina bent vienos iš Reglamento (EB) Nr. 1071/2009 5 straipsnyje, 6 straipsnio 1 dalyje, 7 straipsnio 1 dalyje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nurodytų sąlygų ar šio kodekso 8 straipsnio 6 dalyje nurodytos sąlygos,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xml:space="preserve">),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 </w:t>
                      </w:r>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60febc653e714cc8883a5b3ced896e68"/>
                <w:lock w:val="sdtLocked"/>
                <w:richText/>
              </w:sdtPr>
              <w:sdtContent>
                <w:p>
                  <w:pPr>
                    <w:shd w:val="clear" w:color="000000" w:fill="auto"/>
                    <w:ind w:left="2268" w:hanging="1548"/>
                    <w:jc w:val="both"/>
                    <w:rPr>
                      <w:b/>
                      <w:szCs w:val="24"/>
                      <w:lang w:eastAsia="lt-LT"/>
                    </w:rPr>
                  </w:pPr>
                  <w:sdt>
                    <w:sdtPr>
                      <w:alias w:val="Numeris"/>
                      <w:tag w:val="nr_60febc653e714cc8883a5b3ced896e68"/>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60febc653e714cc8883a5b3ced896e68"/>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277a86a6f11b45d38cbdb4d6d8ebe056"/>
                    <w:lock w:val="sdtLocked"/>
                    <w:richText/>
                  </w:sdtPr>
                  <w:sdtContent>
                    <w:p>
                      <w:pPr>
                        <w:shd w:val="clear" w:color="000000" w:fill="auto"/>
                        <w:ind w:firstLine="720"/>
                        <w:jc w:val="both"/>
                        <w:rPr>
                          <w:szCs w:val="24"/>
                          <w:lang w:eastAsia="lt-LT"/>
                        </w:rPr>
                      </w:pPr>
                      <w:sdt>
                        <w:sdtPr>
                          <w:alias w:val="Numeris"/>
                          <w:tag w:val="nr_277a86a6f11b45d38cbdb4d6d8ebe056"/>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c254d9cf722b4e758b03feba7168a308"/>
                    <w:lock w:val="sdtLocked"/>
                    <w:richText/>
                  </w:sdtPr>
                  <w:sdtContent>
                    <w:p>
                      <w:pPr>
                        <w:ind w:firstLine="720"/>
                        <w:jc w:val="both"/>
                        <w:rPr>
                          <w:szCs w:val="24"/>
                          <w:lang w:eastAsia="lt-LT"/>
                        </w:rPr>
                      </w:pPr>
                      <w:sdt>
                        <w:sdtPr>
                          <w:alias w:val="Numeris"/>
                          <w:tag w:val="nr_c254d9cf722b4e758b03feba7168a308"/>
                          <w:lock w:val="sdtLocked"/>
                          <w:richText/>
                        </w:sdtPr>
                        <w:sdtContent>
                          <w:r>
                            <w:rPr>
                              <w:bCs/>
                              <w:szCs w:val="24"/>
                              <w:lang w:eastAsia="lt-LT"/>
                            </w:rPr>
                            <w:t>2</w:t>
                          </w:r>
                        </w:sdtContent>
                      </w:sdt>
                      <w:r>
                        <w:rPr>
                          <w:bCs/>
                          <w:szCs w:val="24"/>
                          <w:lang w:eastAsia="lt-LT"/>
                        </w:rPr>
                        <w:t>. Asmenims, siekiantiems įgyti šio kodekso 8 straipsnio 2 dalies 6 ir 7 punktuose nurodytus leidimus (toliau šiame straipsnyje – leidimas), leidimai išduodami, jeigu tie asmenys deklaruoja, kad atitinka visus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sdt>
                      <w:sdtPr>
                        <w:alias w:val="8-2 str. 2 d. 1 p."/>
                        <w:tag w:val="part_2801394f93e14749b98a6b76197123df"/>
                        <w:lock w:val="sdtLocked"/>
                        <w:richText/>
                      </w:sdtPr>
                      <w:sdtContent>
                        <w:p>
                          <w:pPr>
                            <w:shd w:val="clear" w:color="000000" w:fill="auto"/>
                            <w:ind w:firstLine="720"/>
                            <w:jc w:val="both"/>
                            <w:rPr>
                              <w:szCs w:val="24"/>
                              <w:lang w:eastAsia="lt-LT"/>
                            </w:rPr>
                          </w:pPr>
                          <w:sdt>
                            <w:sdtPr>
                              <w:alias w:val="Numeris"/>
                              <w:tag w:val="nr_2801394f93e14749b98a6b76197123df"/>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1d40c747d8384e30b05f2006dfd04c61"/>
                        <w:lock w:val="sdtLocked"/>
                        <w:richText/>
                      </w:sdtPr>
                      <w:sdtContent>
                        <w:p>
                          <w:pPr>
                            <w:shd w:val="clear" w:color="000000" w:fill="auto"/>
                            <w:ind w:firstLine="720"/>
                            <w:jc w:val="both"/>
                            <w:rPr>
                              <w:szCs w:val="24"/>
                              <w:lang w:eastAsia="lt-LT"/>
                            </w:rPr>
                          </w:pPr>
                          <w:sdt>
                            <w:sdtPr>
                              <w:alias w:val="Numeris"/>
                              <w:tag w:val="nr_1d40c747d8384e30b05f2006dfd04c61"/>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0a6f1b5c52c745e69232f1fa776bcace"/>
                        <w:lock w:val="sdtLocked"/>
                        <w:richText/>
                      </w:sdtPr>
                      <w:sdtContent>
                        <w:p>
                          <w:pPr>
                            <w:shd w:val="clear" w:color="000000" w:fill="auto"/>
                            <w:ind w:firstLine="720"/>
                            <w:jc w:val="both"/>
                            <w:rPr>
                              <w:szCs w:val="24"/>
                              <w:lang w:eastAsia="lt-LT"/>
                            </w:rPr>
                          </w:pPr>
                          <w:sdt>
                            <w:sdtPr>
                              <w:alias w:val="Numeris"/>
                              <w:tag w:val="nr_0a6f1b5c52c745e69232f1fa776bcace"/>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086784d1623a45fbac2b44b761a4e80f"/>
                        <w:lock w:val="sdtLocked"/>
                        <w:richText/>
                      </w:sdtPr>
                      <w:sdtContent>
                        <w:p>
                          <w:pPr>
                            <w:shd w:val="clear" w:color="000000" w:fill="auto"/>
                            <w:ind w:firstLine="720"/>
                            <w:jc w:val="both"/>
                            <w:rPr>
                              <w:szCs w:val="24"/>
                              <w:lang w:eastAsia="lt-LT"/>
                            </w:rPr>
                          </w:pPr>
                          <w:sdt>
                            <w:sdtPr>
                              <w:alias w:val="Numeris"/>
                              <w:tag w:val="nr_086784d1623a45fbac2b44b761a4e80f"/>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b825c96de7eb4c6cb2ebc1da57139430"/>
                    <w:lock w:val="sdtLocked"/>
                    <w:richText/>
                  </w:sdtPr>
                  <w:sdtContent>
                    <w:p>
                      <w:pPr>
                        <w:shd w:val="clear" w:color="000000" w:fill="auto"/>
                        <w:ind w:firstLine="720"/>
                        <w:jc w:val="both"/>
                        <w:rPr>
                          <w:szCs w:val="24"/>
                          <w:lang w:eastAsia="lt-LT"/>
                        </w:rPr>
                      </w:pPr>
                      <w:sdt>
                        <w:sdtPr>
                          <w:alias w:val="Numeris"/>
                          <w:tag w:val="nr_b825c96de7eb4c6cb2ebc1da57139430"/>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193233c431a74284bbbcb7d7a657481b"/>
                    <w:lock w:val="sdtLocked"/>
                    <w:richText/>
                  </w:sdtPr>
                  <w:sdtContent>
                    <w:p>
                      <w:pPr>
                        <w:shd w:val="clear" w:color="000000" w:fill="auto"/>
                        <w:tabs>
                          <w:tab w:val="left" w:pos="1134"/>
                        </w:tabs>
                        <w:ind w:firstLine="720"/>
                        <w:jc w:val="both"/>
                        <w:rPr>
                          <w:szCs w:val="24"/>
                          <w:lang w:eastAsia="lt-LT"/>
                        </w:rPr>
                      </w:pPr>
                      <w:sdt>
                        <w:sdtPr>
                          <w:alias w:val="Numeris"/>
                          <w:tag w:val="nr_193233c431a74284bbbcb7d7a657481b"/>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5 d."/>
                    <w:tag w:val="part_58966ee81bd2432a8257bff11fb89944"/>
                    <w:lock w:val="sdtLocked"/>
                    <w:richText/>
                  </w:sdtPr>
                  <w:sdtContent>
                    <w:p>
                      <w:pPr>
                        <w:shd w:val="clear" w:color="000000" w:fill="auto"/>
                        <w:ind w:firstLine="720"/>
                        <w:jc w:val="both"/>
                        <w:rPr>
                          <w:szCs w:val="24"/>
                          <w:lang w:eastAsia="lt-LT"/>
                        </w:rPr>
                      </w:pPr>
                      <w:sdt>
                        <w:sdtPr>
                          <w:alias w:val="Numeris"/>
                          <w:tag w:val="nr_58966ee81bd2432a8257bff11fb89944"/>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4cead2e6a4e94f1e81a1005b62520c71"/>
                    <w:lock w:val="sdtLocked"/>
                    <w:richText/>
                  </w:sdtPr>
                  <w:sdtContent>
                    <w:p>
                      <w:pPr>
                        <w:shd w:val="clear" w:color="000000" w:fill="auto"/>
                        <w:tabs>
                          <w:tab w:val="left" w:pos="1134"/>
                        </w:tabs>
                        <w:ind w:firstLine="720"/>
                        <w:jc w:val="both"/>
                        <w:rPr>
                          <w:szCs w:val="24"/>
                          <w:lang w:eastAsia="lt-LT"/>
                        </w:rPr>
                      </w:pPr>
                      <w:sdt>
                        <w:sdtPr>
                          <w:alias w:val="Numeris"/>
                          <w:tag w:val="nr_4cead2e6a4e94f1e81a1005b62520c71"/>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7 d."/>
                    <w:tag w:val="part_1d01f2a792714475b084f981aa0b5443"/>
                    <w:lock w:val="sdtLocked"/>
                    <w:richText/>
                  </w:sdtPr>
                  <w:sdtContent>
                    <w:p>
                      <w:pPr>
                        <w:shd w:val="clear" w:color="000000" w:fill="auto"/>
                        <w:ind w:firstLine="720"/>
                        <w:jc w:val="both"/>
                        <w:rPr>
                          <w:szCs w:val="24"/>
                          <w:lang w:eastAsia="lt-LT"/>
                        </w:rPr>
                      </w:pPr>
                      <w:sdt>
                        <w:sdtPr>
                          <w:alias w:val="Numeris"/>
                          <w:tag w:val="nr_1d01f2a792714475b084f981aa0b5443"/>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864b4e01085f4c82b4137d2bb21b9e8f"/>
                        <w:lock w:val="sdtLocked"/>
                        <w:richText/>
                      </w:sdtPr>
                      <w:sdtContent>
                        <w:p>
                          <w:pPr>
                            <w:shd w:val="clear" w:color="000000" w:fill="auto"/>
                            <w:ind w:firstLine="720"/>
                            <w:jc w:val="both"/>
                            <w:rPr>
                              <w:szCs w:val="24"/>
                              <w:lang w:eastAsia="lt-LT"/>
                            </w:rPr>
                          </w:pPr>
                          <w:sdt>
                            <w:sdtPr>
                              <w:alias w:val="Numeris"/>
                              <w:tag w:val="nr_864b4e01085f4c82b4137d2bb21b9e8f"/>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fcd1682df8ee4e06983f881f089b248f"/>
                        <w:lock w:val="sdtLocked"/>
                        <w:richText/>
                      </w:sdtPr>
                      <w:sdtContent>
                        <w:p>
                          <w:pPr>
                            <w:shd w:val="clear" w:color="000000" w:fill="auto"/>
                            <w:ind w:firstLine="720"/>
                            <w:jc w:val="both"/>
                            <w:rPr>
                              <w:szCs w:val="24"/>
                              <w:lang w:eastAsia="lt-LT"/>
                            </w:rPr>
                          </w:pPr>
                          <w:sdt>
                            <w:sdtPr>
                              <w:alias w:val="Numeris"/>
                              <w:tag w:val="nr_fcd1682df8ee4e06983f881f089b248f"/>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a253d12a30334327a3de79e0849793d3"/>
                    <w:lock w:val="sdtLocked"/>
                    <w:richText/>
                  </w:sdtPr>
                  <w:sdtContent>
                    <w:p>
                      <w:pPr>
                        <w:shd w:val="clear" w:color="000000" w:fill="auto"/>
                        <w:ind w:firstLine="720"/>
                        <w:jc w:val="both"/>
                        <w:rPr>
                          <w:szCs w:val="24"/>
                          <w:lang w:eastAsia="lt-LT"/>
                        </w:rPr>
                      </w:pPr>
                      <w:sdt>
                        <w:sdtPr>
                          <w:alias w:val="Numeris"/>
                          <w:tag w:val="nr_a253d12a30334327a3de79e0849793d3"/>
                          <w:lock w:val="sdtLocked"/>
                          <w:richText/>
                        </w:sdtPr>
                        <w:sdtContent>
                          <w:r>
                            <w:rPr>
                              <w:szCs w:val="24"/>
                              <w:lang w:eastAsia="lt-LT"/>
                            </w:rPr>
                            <w:t>8</w:t>
                          </w:r>
                        </w:sdtContent>
                      </w:sdt>
                      <w:r>
                        <w:rPr>
                          <w:szCs w:val="24"/>
                          <w:lang w:eastAsia="lt-LT"/>
                        </w:rPr>
                        <w:t>. Leidimo galiojimas sustabdomas, jeigu vežėjas:</w:t>
                      </w:r>
                    </w:p>
                    <w:sdt>
                      <w:sdtPr>
                        <w:alias w:val="8-2 str. 8 d. 1 p."/>
                        <w:tag w:val="part_4c73bd9d43a846a38872adff5fa73548"/>
                        <w:lock w:val="sdtLocked"/>
                        <w:richText/>
                      </w:sdtPr>
                      <w:sdtContent>
                        <w:p>
                          <w:pPr>
                            <w:shd w:val="clear" w:color="000000" w:fill="auto"/>
                            <w:ind w:firstLine="720"/>
                            <w:jc w:val="both"/>
                            <w:rPr>
                              <w:szCs w:val="24"/>
                              <w:lang w:eastAsia="lt-LT"/>
                            </w:rPr>
                          </w:pPr>
                          <w:sdt>
                            <w:sdtPr>
                              <w:alias w:val="Numeris"/>
                              <w:tag w:val="nr_4c73bd9d43a846a38872adff5fa7354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a2f867bfc345411fb5a7c4be022bcab8"/>
                        <w:lock w:val="sdtLocked"/>
                        <w:richText/>
                      </w:sdtPr>
                      <w:sdtContent>
                        <w:p>
                          <w:pPr>
                            <w:shd w:val="clear" w:color="000000" w:fill="auto"/>
                            <w:ind w:firstLine="720"/>
                            <w:jc w:val="both"/>
                            <w:rPr>
                              <w:szCs w:val="24"/>
                              <w:lang w:eastAsia="lt-LT"/>
                            </w:rPr>
                          </w:pPr>
                          <w:sdt>
                            <w:sdtPr>
                              <w:alias w:val="Numeris"/>
                              <w:tag w:val="nr_a2f867bfc345411fb5a7c4be022bcab8"/>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1666ec23aa404dab96cbf937181b89ca"/>
                        <w:lock w:val="sdtLocked"/>
                        <w:richText/>
                      </w:sdtPr>
                      <w:sdtContent>
                        <w:p>
                          <w:pPr>
                            <w:shd w:val="clear" w:color="000000" w:fill="auto"/>
                            <w:ind w:firstLine="720"/>
                            <w:jc w:val="both"/>
                            <w:rPr>
                              <w:szCs w:val="24"/>
                              <w:lang w:eastAsia="lt-LT"/>
                            </w:rPr>
                          </w:pPr>
                          <w:sdt>
                            <w:sdtPr>
                              <w:alias w:val="Numeris"/>
                              <w:tag w:val="nr_1666ec23aa404dab96cbf937181b89ca"/>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eacb021df2654574b8eacd8ecbf45eb5"/>
                        <w:lock w:val="sdtLocked"/>
                        <w:richText/>
                      </w:sdtPr>
                      <w:sdtContent>
                        <w:p>
                          <w:pPr>
                            <w:shd w:val="clear" w:color="000000" w:fill="auto"/>
                            <w:ind w:firstLine="720"/>
                            <w:jc w:val="both"/>
                            <w:rPr>
                              <w:szCs w:val="24"/>
                              <w:lang w:eastAsia="lt-LT"/>
                            </w:rPr>
                          </w:pPr>
                          <w:sdt>
                            <w:sdtPr>
                              <w:alias w:val="Numeris"/>
                              <w:tag w:val="nr_eacb021df2654574b8eacd8ecbf45eb5"/>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528ff974f4ff4da6b55103ccb42e1485"/>
                    <w:lock w:val="sdtLocked"/>
                    <w:richText/>
                  </w:sdtPr>
                  <w:sdtContent>
                    <w:p>
                      <w:pPr>
                        <w:shd w:val="clear" w:color="000000" w:fill="auto"/>
                        <w:ind w:firstLine="720"/>
                        <w:jc w:val="both"/>
                        <w:rPr>
                          <w:szCs w:val="24"/>
                          <w:lang w:eastAsia="lt-LT"/>
                        </w:rPr>
                      </w:pPr>
                      <w:sdt>
                        <w:sdtPr>
                          <w:alias w:val="Numeris"/>
                          <w:tag w:val="nr_528ff974f4ff4da6b55103ccb42e1485"/>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a7d4008e2c71464fbd83bc537f390507"/>
                        <w:lock w:val="sdtLocked"/>
                        <w:richText/>
                      </w:sdtPr>
                      <w:sdtContent>
                        <w:p>
                          <w:pPr>
                            <w:shd w:val="clear" w:color="000000" w:fill="auto"/>
                            <w:ind w:firstLine="720"/>
                            <w:jc w:val="both"/>
                            <w:rPr>
                              <w:szCs w:val="24"/>
                              <w:lang w:eastAsia="lt-LT"/>
                            </w:rPr>
                          </w:pPr>
                          <w:sdt>
                            <w:sdtPr>
                              <w:alias w:val="Numeris"/>
                              <w:tag w:val="nr_a7d4008e2c71464fbd83bc537f390507"/>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39f50e2f30724fdc9b350755eef25640"/>
                        <w:lock w:val="sdtLocked"/>
                        <w:richText/>
                      </w:sdtPr>
                      <w:sdtContent>
                        <w:p>
                          <w:pPr>
                            <w:shd w:val="clear" w:color="000000" w:fill="auto"/>
                            <w:ind w:firstLine="720"/>
                            <w:jc w:val="both"/>
                            <w:rPr>
                              <w:szCs w:val="24"/>
                              <w:lang w:eastAsia="lt-LT"/>
                            </w:rPr>
                          </w:pPr>
                          <w:sdt>
                            <w:sdtPr>
                              <w:alias w:val="Numeris"/>
                              <w:tag w:val="nr_39f50e2f30724fdc9b350755eef25640"/>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9aa9ec19f188420e8c974937b27e8b59"/>
                        <w:lock w:val="sdtLocked"/>
                        <w:richText/>
                      </w:sdtPr>
                      <w:sdtContent>
                        <w:p>
                          <w:pPr>
                            <w:shd w:val="clear" w:color="000000" w:fill="auto"/>
                            <w:ind w:firstLine="720"/>
                            <w:jc w:val="both"/>
                            <w:rPr>
                              <w:szCs w:val="24"/>
                              <w:lang w:eastAsia="lt-LT"/>
                            </w:rPr>
                          </w:pPr>
                          <w:sdt>
                            <w:sdtPr>
                              <w:alias w:val="Numeris"/>
                              <w:tag w:val="nr_9aa9ec19f188420e8c974937b27e8b59"/>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5b782bd2a6640d0a0f81b39a18a4d44"/>
                    <w:lock w:val="sdtLocked"/>
                    <w:richText/>
                  </w:sdtPr>
                  <w:sdtContent>
                    <w:p>
                      <w:pPr>
                        <w:shd w:val="clear" w:color="000000" w:fill="auto"/>
                        <w:ind w:firstLine="720"/>
                        <w:jc w:val="both"/>
                        <w:rPr>
                          <w:szCs w:val="24"/>
                          <w:lang w:eastAsia="lt-LT"/>
                        </w:rPr>
                      </w:pPr>
                      <w:sdt>
                        <w:sdtPr>
                          <w:alias w:val="Numeris"/>
                          <w:tag w:val="nr_55b782bd2a6640d0a0f81b39a18a4d44"/>
                          <w:lock w:val="sdtLocked"/>
                          <w:richText/>
                        </w:sdtPr>
                        <w:sdtContent>
                          <w:r>
                            <w:rPr>
                              <w:szCs w:val="24"/>
                              <w:lang w:eastAsia="lt-LT"/>
                            </w:rPr>
                            <w:t>10</w:t>
                          </w:r>
                        </w:sdtContent>
                      </w:sdt>
                      <w:r>
                        <w:rPr>
                          <w:szCs w:val="24"/>
                          <w:lang w:eastAsia="lt-LT"/>
                        </w:rPr>
                        <w:t>. Leidimo galiojimas panaikinamas, jeigu:</w:t>
                      </w:r>
                    </w:p>
                    <w:sdt>
                      <w:sdtPr>
                        <w:alias w:val="8-2 str. 10 d. 1 p."/>
                        <w:tag w:val="part_0121b7cc07864e54bb839d82a3d29269"/>
                        <w:lock w:val="sdtLocked"/>
                        <w:richText/>
                      </w:sdtPr>
                      <w:sdtContent>
                        <w:p>
                          <w:pPr>
                            <w:shd w:val="clear" w:color="000000" w:fill="auto"/>
                            <w:ind w:firstLine="720"/>
                            <w:jc w:val="both"/>
                            <w:rPr>
                              <w:szCs w:val="24"/>
                              <w:lang w:eastAsia="lt-LT"/>
                            </w:rPr>
                          </w:pPr>
                          <w:sdt>
                            <w:sdtPr>
                              <w:alias w:val="Numeris"/>
                              <w:tag w:val="nr_0121b7cc07864e54bb839d82a3d29269"/>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eb02874a25e24705b5d9b8164e5f1b6b"/>
                        <w:lock w:val="sdtLocked"/>
                        <w:richText/>
                      </w:sdtPr>
                      <w:sdtContent>
                        <w:p>
                          <w:pPr>
                            <w:shd w:val="clear" w:color="000000" w:fill="auto"/>
                            <w:ind w:firstLine="720"/>
                            <w:jc w:val="both"/>
                            <w:rPr>
                              <w:szCs w:val="24"/>
                              <w:lang w:eastAsia="lt-LT"/>
                            </w:rPr>
                          </w:pPr>
                          <w:sdt>
                            <w:sdtPr>
                              <w:alias w:val="Numeris"/>
                              <w:tag w:val="nr_eb02874a25e24705b5d9b8164e5f1b6b"/>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ef3349b1a39a40a18d5b29e3fddb0b2f"/>
                        <w:lock w:val="sdtLocked"/>
                        <w:richText/>
                      </w:sdtPr>
                      <w:sdtContent>
                        <w:p>
                          <w:pPr>
                            <w:shd w:val="clear" w:color="000000" w:fill="auto"/>
                            <w:ind w:firstLine="720"/>
                            <w:jc w:val="both"/>
                            <w:rPr>
                              <w:szCs w:val="24"/>
                              <w:lang w:eastAsia="lt-LT"/>
                            </w:rPr>
                          </w:pPr>
                          <w:sdt>
                            <w:sdtPr>
                              <w:alias w:val="Numeris"/>
                              <w:tag w:val="nr_ef3349b1a39a40a18d5b29e3fddb0b2f"/>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6c1c7823a195499198a9ab37f259d3d4"/>
                        <w:lock w:val="sdtLocked"/>
                        <w:richText/>
                      </w:sdtPr>
                      <w:sdtContent>
                        <w:p>
                          <w:pPr>
                            <w:shd w:val="clear" w:color="000000" w:fill="auto"/>
                            <w:ind w:firstLine="720"/>
                            <w:jc w:val="both"/>
                            <w:rPr>
                              <w:szCs w:val="24"/>
                              <w:lang w:eastAsia="lt-LT"/>
                            </w:rPr>
                          </w:pPr>
                          <w:sdt>
                            <w:sdtPr>
                              <w:alias w:val="Numeris"/>
                              <w:tag w:val="nr_6c1c7823a195499198a9ab37f259d3d4"/>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56c3d72ae664453d97d9ce41931ea9b9"/>
                        <w:lock w:val="sdtLocked"/>
                        <w:richText/>
                      </w:sdtPr>
                      <w:sdtContent>
                        <w:p>
                          <w:pPr>
                            <w:shd w:val="clear" w:color="000000" w:fill="auto"/>
                            <w:ind w:firstLine="720"/>
                            <w:jc w:val="both"/>
                            <w:rPr>
                              <w:szCs w:val="24"/>
                              <w:lang w:eastAsia="lt-LT"/>
                            </w:rPr>
                          </w:pPr>
                          <w:sdt>
                            <w:sdtPr>
                              <w:alias w:val="Numeris"/>
                              <w:tag w:val="nr_56c3d72ae664453d97d9ce41931ea9b9"/>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c668228d4e534583be2691ce91f17f74"/>
                        <w:lock w:val="sdtLocked"/>
                        <w:richText/>
                      </w:sdtPr>
                      <w:sdtContent>
                        <w:p>
                          <w:pPr>
                            <w:shd w:val="clear" w:color="000000" w:fill="auto"/>
                            <w:ind w:firstLine="720"/>
                            <w:jc w:val="both"/>
                            <w:rPr>
                              <w:szCs w:val="24"/>
                              <w:lang w:eastAsia="lt-LT"/>
                            </w:rPr>
                          </w:pPr>
                          <w:sdt>
                            <w:sdtPr>
                              <w:alias w:val="Numeris"/>
                              <w:tag w:val="nr_c668228d4e534583be2691ce91f17f74"/>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854781d4c7214f4eacb35a45ab2122f6"/>
                        <w:lock w:val="sdtLocked"/>
                        <w:richText/>
                      </w:sdtPr>
                      <w:sdtContent>
                        <w:p>
                          <w:pPr>
                            <w:shd w:val="clear" w:color="000000" w:fill="auto"/>
                            <w:ind w:firstLine="720"/>
                            <w:jc w:val="both"/>
                            <w:rPr>
                              <w:szCs w:val="24"/>
                              <w:lang w:eastAsia="lt-LT"/>
                            </w:rPr>
                          </w:pPr>
                          <w:sdt>
                            <w:sdtPr>
                              <w:alias w:val="Numeris"/>
                              <w:tag w:val="nr_854781d4c7214f4eacb35a45ab2122f6"/>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09ff37369b134166997c394d47a15a63"/>
                        <w:lock w:val="sdtLocked"/>
                        <w:richText/>
                      </w:sdtPr>
                      <w:sdtContent>
                        <w:p>
                          <w:pPr>
                            <w:shd w:val="clear" w:color="000000" w:fill="auto"/>
                            <w:ind w:firstLine="720"/>
                            <w:jc w:val="both"/>
                            <w:rPr>
                              <w:szCs w:val="24"/>
                              <w:lang w:eastAsia="lt-LT"/>
                            </w:rPr>
                          </w:pPr>
                          <w:sdt>
                            <w:sdtPr>
                              <w:alias w:val="Numeris"/>
                              <w:tag w:val="nr_09ff37369b134166997c394d47a15a63"/>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6dca411885374777ba17cacd5ef294fb"/>
                    <w:lock w:val="sdtLocked"/>
                    <w:richText/>
                  </w:sdtPr>
                  <w:sdtContent>
                    <w:p>
                      <w:pPr>
                        <w:shd w:val="clear" w:color="000000" w:fill="auto"/>
                        <w:tabs>
                          <w:tab w:val="left" w:pos="1134"/>
                        </w:tabs>
                        <w:ind w:firstLine="720"/>
                        <w:jc w:val="both"/>
                        <w:rPr>
                          <w:szCs w:val="24"/>
                          <w:lang w:eastAsia="lt-LT"/>
                        </w:rPr>
                      </w:pPr>
                      <w:sdt>
                        <w:sdtPr>
                          <w:alias w:val="Numeris"/>
                          <w:tag w:val="nr_6dca411885374777ba17cacd5ef294fb"/>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12 d."/>
                    <w:tag w:val="part_9d6a8d70aa7440ccb7df3abeb941bcaa"/>
                    <w:lock w:val="sdtLocked"/>
                    <w:richText/>
                  </w:sdtPr>
                  <w:sdtContent>
                    <w:p>
                      <w:pPr>
                        <w:shd w:val="clear" w:color="000000" w:fill="auto"/>
                        <w:tabs>
                          <w:tab w:val="left" w:pos="1134"/>
                        </w:tabs>
                        <w:ind w:firstLine="720"/>
                        <w:jc w:val="both"/>
                        <w:rPr>
                          <w:szCs w:val="24"/>
                          <w:lang w:eastAsia="lt-LT"/>
                        </w:rPr>
                      </w:pPr>
                      <w:sdt>
                        <w:sdtPr>
                          <w:alias w:val="Numeris"/>
                          <w:tag w:val="nr_9d6a8d70aa7440ccb7df3abeb941bcaa"/>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d9340a1181fd495e8880100a9fd1511e"/>
                        <w:lock w:val="sdtLocked"/>
                        <w:richText/>
                      </w:sdtPr>
                      <w:sdtContent>
                        <w:p>
                          <w:pPr>
                            <w:shd w:val="clear" w:color="000000" w:fill="auto"/>
                            <w:tabs>
                              <w:tab w:val="left" w:pos="1134"/>
                            </w:tabs>
                            <w:ind w:firstLine="720"/>
                            <w:jc w:val="both"/>
                            <w:rPr>
                              <w:szCs w:val="24"/>
                              <w:lang w:eastAsia="lt-LT"/>
                            </w:rPr>
                          </w:pPr>
                          <w:sdt>
                            <w:sdtPr>
                              <w:alias w:val="Numeris"/>
                              <w:tag w:val="nr_d9340a1181fd495e8880100a9fd1511e"/>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ec46aec0e37a4a99b3543a4e82cac273"/>
                        <w:lock w:val="sdtLocked"/>
                        <w:richText/>
                      </w:sdtPr>
                      <w:sdtContent>
                        <w:p>
                          <w:pPr>
                            <w:shd w:val="clear" w:color="000000" w:fill="auto"/>
                            <w:tabs>
                              <w:tab w:val="left" w:pos="1134"/>
                            </w:tabs>
                            <w:ind w:firstLine="720"/>
                            <w:jc w:val="both"/>
                            <w:rPr>
                              <w:szCs w:val="24"/>
                              <w:lang w:eastAsia="lt-LT"/>
                            </w:rPr>
                          </w:pPr>
                          <w:sdt>
                            <w:sdtPr>
                              <w:alias w:val="Numeris"/>
                              <w:tag w:val="nr_ec46aec0e37a4a99b3543a4e82cac273"/>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d40fb21a61824ddcaad26436940932af"/>
                        <w:lock w:val="sdtLocked"/>
                        <w:richText/>
                      </w:sdtPr>
                      <w:sdtContent>
                        <w:p>
                          <w:pPr>
                            <w:shd w:val="clear" w:color="000000" w:fill="auto"/>
                            <w:tabs>
                              <w:tab w:val="left" w:pos="1134"/>
                            </w:tabs>
                            <w:ind w:firstLine="720"/>
                            <w:jc w:val="both"/>
                            <w:rPr>
                              <w:szCs w:val="24"/>
                              <w:lang w:eastAsia="lt-LT"/>
                            </w:rPr>
                          </w:pPr>
                          <w:sdt>
                            <w:sdtPr>
                              <w:alias w:val="Numeris"/>
                              <w:tag w:val="nr_d40fb21a61824ddcaad26436940932af"/>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70e1e720783747f7884a2a60de051762"/>
                    <w:lock w:val="sdtLocked"/>
                    <w:richText/>
                  </w:sdtPr>
                  <w:sdtContent>
                    <w:p>
                      <w:pPr>
                        <w:shd w:val="clear" w:color="000000" w:fill="auto"/>
                        <w:tabs>
                          <w:tab w:val="left" w:pos="1134"/>
                        </w:tabs>
                        <w:ind w:firstLine="720"/>
                        <w:jc w:val="both"/>
                        <w:rPr>
                          <w:szCs w:val="24"/>
                          <w:lang w:eastAsia="lt-LT"/>
                        </w:rPr>
                      </w:pPr>
                      <w:sdt>
                        <w:sdtPr>
                          <w:alias w:val="Numeris"/>
                          <w:tag w:val="nr_70e1e720783747f7884a2a60de051762"/>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9ba8978cf09945db88cfaf433474fa6c"/>
                        <w:lock w:val="sdtLocked"/>
                        <w:richText/>
                      </w:sdtPr>
                      <w:sdtContent>
                        <w:p>
                          <w:pPr>
                            <w:shd w:val="clear" w:color="000000" w:fill="auto"/>
                            <w:tabs>
                              <w:tab w:val="left" w:pos="1134"/>
                            </w:tabs>
                            <w:ind w:firstLine="720"/>
                            <w:jc w:val="both"/>
                            <w:rPr>
                              <w:szCs w:val="24"/>
                              <w:lang w:eastAsia="lt-LT"/>
                            </w:rPr>
                          </w:pPr>
                          <w:sdt>
                            <w:sdtPr>
                              <w:alias w:val="Numeris"/>
                              <w:tag w:val="nr_9ba8978cf09945db88cfaf433474fa6c"/>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8465e06c2626408ba92970d4cb7d6ea4"/>
                        <w:lock w:val="sdtLocked"/>
                        <w:richText/>
                      </w:sdtPr>
                      <w:sdtContent>
                        <w:p>
                          <w:pPr>
                            <w:shd w:val="clear" w:color="000000" w:fill="auto"/>
                            <w:tabs>
                              <w:tab w:val="left" w:pos="1134"/>
                            </w:tabs>
                            <w:ind w:firstLine="720"/>
                            <w:jc w:val="both"/>
                            <w:rPr>
                              <w:szCs w:val="24"/>
                              <w:lang w:eastAsia="lt-LT"/>
                            </w:rPr>
                          </w:pPr>
                          <w:sdt>
                            <w:sdtPr>
                              <w:alias w:val="Numeris"/>
                              <w:tag w:val="nr_8465e06c2626408ba92970d4cb7d6ea4"/>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abe0750377454798b2db1857d528eec8"/>
                        <w:lock w:val="sdtLocked"/>
                        <w:richText/>
                      </w:sdtPr>
                      <w:sdtContent>
                        <w:p>
                          <w:pPr>
                            <w:shd w:val="clear" w:color="000000" w:fill="auto"/>
                            <w:tabs>
                              <w:tab w:val="left" w:pos="1134"/>
                            </w:tabs>
                            <w:ind w:firstLine="720"/>
                            <w:jc w:val="both"/>
                            <w:rPr>
                              <w:szCs w:val="24"/>
                              <w:lang w:eastAsia="lt-LT"/>
                            </w:rPr>
                          </w:pPr>
                          <w:sdt>
                            <w:sdtPr>
                              <w:alias w:val="Numeris"/>
                              <w:tag w:val="nr_abe0750377454798b2db1857d528eec8"/>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86e434e922d24264877efa92113ac702"/>
                        <w:lock w:val="sdtLocked"/>
                        <w:richText/>
                      </w:sdtPr>
                      <w:sdtContent>
                        <w:p>
                          <w:pPr>
                            <w:shd w:val="clear" w:color="000000" w:fill="auto"/>
                            <w:tabs>
                              <w:tab w:val="left" w:pos="1134"/>
                            </w:tabs>
                            <w:ind w:firstLine="720"/>
                            <w:jc w:val="both"/>
                            <w:rPr>
                              <w:szCs w:val="24"/>
                              <w:lang w:eastAsia="lt-LT"/>
                            </w:rPr>
                          </w:pPr>
                          <w:sdt>
                            <w:sdtPr>
                              <w:alias w:val="Numeris"/>
                              <w:tag w:val="nr_86e434e922d24264877efa92113ac702"/>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664adfc81c40485193357b9992fd35c5"/>
                        <w:lock w:val="sdtLocked"/>
                        <w:richText/>
                      </w:sdtPr>
                      <w:sdtContent>
                        <w:p>
                          <w:pPr>
                            <w:shd w:val="clear" w:color="000000" w:fill="auto"/>
                            <w:tabs>
                              <w:tab w:val="left" w:pos="1134"/>
                            </w:tabs>
                            <w:ind w:firstLine="720"/>
                            <w:jc w:val="both"/>
                            <w:rPr>
                              <w:szCs w:val="24"/>
                              <w:lang w:eastAsia="lt-LT"/>
                            </w:rPr>
                          </w:pPr>
                          <w:sdt>
                            <w:sdtPr>
                              <w:alias w:val="Numeris"/>
                              <w:tag w:val="nr_664adfc81c40485193357b9992fd35c5"/>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a50b498ef4a7ba16772651decc310"/>
                        <w:lock w:val="sdtLocked"/>
                        <w:richText/>
                      </w:sdtPr>
                      <w:sdtContent>
                        <w:p>
                          <w:pPr>
                            <w:shd w:val="clear" w:color="000000" w:fill="auto"/>
                            <w:tabs>
                              <w:tab w:val="left" w:pos="1134"/>
                            </w:tabs>
                            <w:ind w:firstLine="720"/>
                            <w:jc w:val="both"/>
                            <w:rPr>
                              <w:szCs w:val="24"/>
                              <w:lang w:eastAsia="lt-LT"/>
                            </w:rPr>
                          </w:pPr>
                          <w:sdt>
                            <w:sdtPr>
                              <w:alias w:val="Numeris"/>
                              <w:tag w:val="nr_594a50b498ef4a7ba16772651decc31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41bf3ca58fa8423fb6ec31d8f00fed89"/>
                        <w:lock w:val="sdtLocked"/>
                        <w:richText/>
                      </w:sdtPr>
                      <w:sdtContent>
                        <w:p>
                          <w:pPr>
                            <w:shd w:val="clear" w:color="000000" w:fill="auto"/>
                            <w:tabs>
                              <w:tab w:val="left" w:pos="1134"/>
                            </w:tabs>
                            <w:ind w:firstLine="720"/>
                            <w:jc w:val="both"/>
                            <w:rPr>
                              <w:szCs w:val="24"/>
                              <w:lang w:eastAsia="lt-LT"/>
                            </w:rPr>
                          </w:pPr>
                          <w:sdt>
                            <w:sdtPr>
                              <w:alias w:val="Numeris"/>
                              <w:tag w:val="nr_41bf3ca58fa8423fb6ec31d8f00fed8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71fda6183e9c4b10872ebb4beaadca67"/>
                    <w:lock w:val="sdtLocked"/>
                    <w:richText/>
                  </w:sdtPr>
                  <w:sdtContent>
                    <w:p>
                      <w:pPr>
                        <w:shd w:val="clear" w:color="000000" w:fill="auto"/>
                        <w:ind w:firstLine="720"/>
                        <w:jc w:val="both"/>
                        <w:rPr>
                          <w:b/>
                          <w:szCs w:val="24"/>
                        </w:rPr>
                      </w:pPr>
                      <w:sdt>
                        <w:sdtPr>
                          <w:alias w:val="Numeris"/>
                          <w:tag w:val="nr_71fda6183e9c4b10872ebb4beaadca67"/>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00ece59f40234973bf82fa68b8cd71be"/>
                        <w:lock w:val="sdtLocked"/>
                        <w:richText/>
                      </w:sdtPr>
                      <w:sdtContent>
                        <w:p>
                          <w:pPr>
                            <w:shd w:val="clear" w:color="000000" w:fill="auto"/>
                            <w:ind w:firstLine="720"/>
                            <w:jc w:val="both"/>
                            <w:rPr>
                              <w:szCs w:val="24"/>
                            </w:rPr>
                          </w:pPr>
                          <w:sdt>
                            <w:sdtPr>
                              <w:alias w:val="Numeris"/>
                              <w:tag w:val="nr_00ece59f40234973bf82fa68b8cd71be"/>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21492a352ac949c99cc79406c8d9c7a7"/>
                        <w:lock w:val="sdtLocked"/>
                        <w:richText/>
                      </w:sdtPr>
                      <w:sdtContent>
                        <w:p>
                          <w:pPr>
                            <w:shd w:val="clear" w:color="000000" w:fill="auto"/>
                            <w:ind w:firstLine="720"/>
                            <w:jc w:val="both"/>
                            <w:rPr>
                              <w:szCs w:val="24"/>
                            </w:rPr>
                          </w:pPr>
                          <w:sdt>
                            <w:sdtPr>
                              <w:alias w:val="Numeris"/>
                              <w:tag w:val="nr_21492a352ac949c99cc79406c8d9c7a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60dca67707a94b44bf0f8c5ee69e983b"/>
                    <w:lock w:val="sdtLocked"/>
                    <w:richText/>
                  </w:sdtPr>
                  <w:sdtContent>
                    <w:p>
                      <w:pPr>
                        <w:shd w:val="clear" w:color="000000" w:fill="auto"/>
                        <w:tabs>
                          <w:tab w:val="left" w:pos="1134"/>
                        </w:tabs>
                        <w:ind w:firstLine="720"/>
                        <w:jc w:val="both"/>
                        <w:rPr>
                          <w:szCs w:val="24"/>
                          <w:lang w:eastAsia="lt-LT"/>
                        </w:rPr>
                      </w:pPr>
                      <w:sdt>
                        <w:sdtPr>
                          <w:alias w:val="Numeris"/>
                          <w:tag w:val="nr_60dca67707a94b44bf0f8c5ee69e983b"/>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ac1e574aa813459fbd54644e0627bf04"/>
                    <w:lock w:val="sdtLocked"/>
                    <w:richText/>
                  </w:sdtPr>
                  <w:sdtContent>
                    <w:p>
                      <w:pPr>
                        <w:shd w:val="clear" w:color="000000" w:fill="auto"/>
                        <w:ind w:firstLine="720"/>
                        <w:jc w:val="both"/>
                        <w:rPr>
                          <w:szCs w:val="24"/>
                          <w:lang w:eastAsia="lt-LT"/>
                        </w:rPr>
                      </w:pPr>
                      <w:sdt>
                        <w:sdtPr>
                          <w:alias w:val="Numeris"/>
                          <w:tag w:val="nr_ac1e574aa813459fbd54644e0627bf04"/>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b5da3b5a50b64b66a71a01ab333dccba"/>
                    <w:lock w:val="sdtLocked"/>
                    <w:richText/>
                  </w:sdtPr>
                  <w:sdtContent>
                    <w:p>
                      <w:pPr>
                        <w:shd w:val="clear" w:color="000000" w:fill="auto"/>
                        <w:ind w:firstLine="720"/>
                        <w:jc w:val="both"/>
                      </w:pPr>
                      <w:sdt>
                        <w:sdtPr>
                          <w:alias w:val="Numeris"/>
                          <w:tag w:val="nr_b5da3b5a50b64b66a71a01ab333dccba"/>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dfba42afcc0f4101a3d05dcc78e1b12b"/>
                    <w:lock w:val="sdtLocked"/>
                    <w:richText/>
                  </w:sdtPr>
                  <w:sdtContent>
                    <w:p>
                      <w:pPr>
                        <w:ind w:firstLine="720"/>
                        <w:jc w:val="both"/>
                        <w:rPr>
                          <w:color w:val="000000"/>
                          <w:szCs w:val="24"/>
                          <w:lang w:eastAsia="lt-LT"/>
                        </w:rPr>
                      </w:pPr>
                      <w:sdt>
                        <w:sdtPr>
                          <w:alias w:val="Numeris"/>
                          <w:tag w:val="nr_dfba42afcc0f4101a3d05dcc78e1b12b"/>
                          <w:lock w:val="sdtLocked"/>
                          <w:richText/>
                        </w:sdtPr>
                        <w:sdtContent>
                          <w:r>
                            <w:rPr>
                              <w:bCs/>
                              <w:szCs w:val="24"/>
                              <w:lang w:eastAsia="lt-LT"/>
                            </w:rPr>
                            <w:t>2</w:t>
                          </w:r>
                        </w:sdtContent>
                      </w:sdt>
                      <w:r>
                        <w:rPr>
                          <w:bCs/>
                          <w:szCs w:val="24"/>
                          <w:lang w:eastAsia="lt-LT"/>
                        </w:rPr>
                        <w:t xml:space="preserve">. Už Lietuvos vežėjų informacinėje sistemoje kaupiamų duomenų tvarkymą, keitimąsi informacija </w:t>
                      </w:r>
                      <w:r>
                        <w:rPr>
                          <w:bCs/>
                          <w:szCs w:val="24"/>
                        </w:rPr>
                        <w:t xml:space="preserve">apie teistumus ir sankcijas už visus padarytus sunkius pažeidimus, nurodytus Reglamento (EB) Nr. 1071/2009 6 straipsnio 2 dalyje, </w:t>
                      </w:r>
                      <w:r>
                        <w:rPr>
                          <w:bCs/>
                          <w:szCs w:val="24"/>
                          <w:lang w:eastAsia="lt-LT"/>
                        </w:rPr>
                        <w:t>su kitomis Europos Sąjungos valstybėmis narėmis ir ataskaitų, nurodytų Reglamento (EB) Nr. 1071/2009 26 straipsnyje, Reglamento (EB) Nr. 1072/2009 17 straipsnyje ir Reglamento (EB) Nr. 1073/2009 28 straipsnyje, teikimą Europos Komisijai atsakinga Transporto saugos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785f998332a747b18bb19ef40e8c6a9c"/>
                    <w:lock w:val="sdtLocked"/>
                    <w:richText/>
                  </w:sdtPr>
                  <w:sdtContent>
                    <w:p>
                      <w:pPr>
                        <w:widowControl w:val="0"/>
                        <w:tabs>
                          <w:tab w:val="left" w:pos="993"/>
                        </w:tabs>
                        <w:ind w:firstLine="720"/>
                        <w:jc w:val="both"/>
                        <w:rPr>
                          <w:szCs w:val="24"/>
                        </w:rPr>
                      </w:pPr>
                      <w:sdt>
                        <w:sdtPr>
                          <w:alias w:val="Numeris"/>
                          <w:tag w:val="nr_785f998332a747b18bb19ef40e8c6a9c"/>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p>
                      <w:pPr>
                        <w:widowControl w:val="0"/>
                        <w:tabs>
                          <w:tab w:val="left" w:pos="993"/>
                        </w:tabs>
                        <w:jc w:val="both"/>
                        <w:rPr>
                          <w:i/>
                          <w:color w:val="000000"/>
                          <w:sz w:val="22"/>
                        </w:rPr>
                      </w:pPr>
                      <w:r>
                        <w:rPr>
                          <w:b/>
                          <w:i/>
                          <w:sz w:val="22"/>
                          <w:szCs w:val="24"/>
                        </w:rPr>
                        <w:t>TAR pastaba</w:t>
                      </w:r>
                      <w:r>
                        <w:rPr>
                          <w:i/>
                          <w:sz w:val="22"/>
                          <w:szCs w:val="24"/>
                        </w:rPr>
                        <w:t>. 9</w:t>
                      </w:r>
                      <w:r>
                        <w:rPr>
                          <w:i/>
                          <w:sz w:val="22"/>
                          <w:szCs w:val="24"/>
                          <w:vertAlign w:val="superscript"/>
                        </w:rPr>
                        <w:t>1</w:t>
                      </w:r>
                      <w:r>
                        <w:rPr>
                          <w:i/>
                          <w:sz w:val="22"/>
                          <w:szCs w:val="24"/>
                        </w:rPr>
                        <w:t xml:space="preserve"> straipsnio 6 dalis įsigalioja 2024 m. rugpjūčio 21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b309ef74270c4e4ab0e8c902dc006dbd"/>
                    <w:lock w:val="sdtLocked"/>
                    <w:richText/>
                  </w:sdtPr>
                  <w:sdtContent>
                    <w:p>
                      <w:pPr>
                        <w:widowControl w:val="0"/>
                        <w:ind w:firstLine="720"/>
                        <w:jc w:val="both"/>
                        <w:rPr>
                          <w:szCs w:val="24"/>
                        </w:rPr>
                      </w:pPr>
                      <w:sdt>
                        <w:sdtPr>
                          <w:alias w:val="Numeris"/>
                          <w:tag w:val="nr_b309ef74270c4e4ab0e8c902dc006dbd"/>
                          <w:lock w:val="sdtLocked"/>
                          <w:richText/>
                        </w:sdt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0e4df235e6214f3a8b33d76d11befc7d"/>
                        <w:lock w:val="sdtLocked"/>
                        <w:richText/>
                      </w:sdtPr>
                      <w:sdtContent>
                        <w:p>
                          <w:pPr>
                            <w:widowControl w:val="0"/>
                            <w:ind w:firstLine="720"/>
                            <w:jc w:val="both"/>
                            <w:rPr>
                              <w:szCs w:val="24"/>
                              <w:shd w:val="clear" w:color="auto" w:fill="FFFFFF"/>
                            </w:rPr>
                          </w:pPr>
                          <w:sdt>
                            <w:sdtPr>
                              <w:alias w:val="Numeris"/>
                              <w:tag w:val="nr_0e4df235e6214f3a8b33d76d11befc7d"/>
                              <w:lock w:val="sdtLocked"/>
                              <w:richText/>
                            </w:sdt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vežimo operacijos, kuri buvo pradėta vykdyti iš įsisteigimo Europos Sąjungos valstybės narės ir per kurią nebuvo atlikta pakrovimų ir (arba) iškrovimų, vairuotojas vykdo dvišalę krovinių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2 p."/>
                        <w:tag w:val="part_7606ec89165d4a829339fb33b457085e"/>
                        <w:lock w:val="sdtLocked"/>
                        <w:richText/>
                      </w:sdtPr>
                      <w:sdtContent>
                        <w:p>
                          <w:pPr>
                            <w:widowControl w:val="0"/>
                            <w:ind w:firstLine="720"/>
                            <w:jc w:val="both"/>
                            <w:rPr>
                              <w:szCs w:val="24"/>
                            </w:rPr>
                          </w:pPr>
                          <w:sdt>
                            <w:sdtPr>
                              <w:alias w:val="Numeris"/>
                              <w:tag w:val="nr_7606ec89165d4a829339fb33b457085e"/>
                              <w:lock w:val="sdtLocked"/>
                              <w:richText/>
                            </w:sdtPr>
                            <w:sdtContent>
                              <w:r>
                                <w:rPr>
                                  <w:szCs w:val="24"/>
                                </w:rPr>
                                <w:t>2</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valstybėje narėje arba įlaipina ir išlaipina keleivius įsisteigimo Europos Sąjungos valstybėje narėje, kad būtų galima vykdyti vietinio pobūdžio ekskursijas Lietuvos Respublikos teritorijoje arba trečiojoje šalyje; dvišalės keleivių vežimo operacijos metu vairuotojas gali vieną kartą įlaipinti keleivius ir (arba) vieną kartą išlaipinti keleivius Europos Sąjungos valstybėse narėse arba trečiosiose šalyse, kurias jis kerta, laikantis sąlygos, kad jis neteikė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neteikė kabotažo operacijų kertamose Europos Sąjungos valstybėse narėse;</w:t>
                          </w:r>
                        </w:p>
                      </w:sdtContent>
                    </w:sdt>
                    <w:sdt>
                      <w:sdtPr>
                        <w:alias w:val="10-1 str. 2 d. 3 p."/>
                        <w:tag w:val="part_5bf9714f748a4d29aaff97dcc79e88c3"/>
                        <w:lock w:val="sdtLocked"/>
                        <w:richText/>
                      </w:sdtPr>
                      <w:sdtContent>
                        <w:p>
                          <w:pPr>
                            <w:widowControl w:val="0"/>
                            <w:ind w:firstLine="720"/>
                            <w:jc w:val="both"/>
                            <w:rPr>
                              <w:szCs w:val="24"/>
                            </w:rPr>
                          </w:pPr>
                          <w:sdt>
                            <w:sdtPr>
                              <w:alias w:val="Numeris"/>
                              <w:tag w:val="nr_5bf9714f748a4d29aaff97dcc79e88c3"/>
                              <w:lock w:val="sdtLocked"/>
                              <w:richText/>
                            </w:sdtPr>
                            <w:sdtContent>
                              <w:r>
                                <w:rPr>
                                  <w:szCs w:val="24"/>
                                </w:rPr>
                                <w:t>3</w:t>
                              </w:r>
                            </w:sdtContent>
                          </w:sdt>
                          <w:r>
                            <w:rPr>
                              <w:szCs w:val="24"/>
                            </w:rPr>
                            <w:t>) tranzitinę operaciją;</w:t>
                          </w:r>
                        </w:p>
                      </w:sdtContent>
                    </w:sdt>
                    <w:sdt>
                      <w:sdtPr>
                        <w:alias w:val="10-1 str. 2 d. 4 p."/>
                        <w:tag w:val="part_c74f69a9ca2f464dbe2ea69dcb1e8921"/>
                        <w:lock w:val="sdtLocked"/>
                        <w:richText/>
                      </w:sdtPr>
                      <w:sdtContent>
                        <w:p>
                          <w:pPr>
                            <w:widowControl w:val="0"/>
                            <w:ind w:firstLine="720"/>
                            <w:jc w:val="both"/>
                            <w:rPr>
                              <w:szCs w:val="24"/>
                            </w:rPr>
                          </w:pPr>
                          <w:sdt>
                            <w:sdtPr>
                              <w:alias w:val="Numeris"/>
                              <w:tag w:val="nr_c74f69a9ca2f464dbe2ea69dcb1e8921"/>
                              <w:lock w:val="sdtLocked"/>
                              <w:richText/>
                            </w:sdtPr>
                            <w:sdtContent>
                              <w:r>
                                <w:rPr>
                                  <w:szCs w:val="24"/>
                                </w:rPr>
                                <w:t>4</w:t>
                              </w:r>
                            </w:sdtContent>
                          </w:sdt>
                          <w:r>
                            <w:rPr>
                              <w:szCs w:val="24"/>
                            </w:rPr>
                            <w:t>) kombinuotojo vežimo operacijas, kurių pradžioje ir pabaigoje vykdomos dvišalės krovinių vežimo operacijos.</w:t>
                          </w:r>
                        </w:p>
                      </w:sdtContent>
                    </w:sdt>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c0fa75d46324484796684d31ba271b93"/>
                    <w:lock w:val="sdtLocked"/>
                    <w:richText/>
                  </w:sdtPr>
                  <w:sdtContent>
                    <w:p>
                      <w:pPr>
                        <w:tabs>
                          <w:tab w:val="left" w:pos="1134"/>
                        </w:tabs>
                        <w:ind w:firstLine="720"/>
                        <w:jc w:val="both"/>
                      </w:pPr>
                      <w:sdt>
                        <w:sdtPr>
                          <w:alias w:val="Numeris"/>
                          <w:tag w:val="nr_c0fa75d46324484796684d31ba271b93"/>
                          <w:lock w:val="sdtLocked"/>
                          <w:richText/>
                        </w:sdtPr>
                        <w:sdtContent>
                          <w:r>
                            <w:rPr>
                              <w:szCs w:val="24"/>
                            </w:rPr>
                            <w:t>2</w:t>
                          </w:r>
                        </w:sdtContent>
                      </w:sdt>
                      <w:r>
                        <w:rPr>
                          <w:szCs w:val="24"/>
                        </w:rPr>
                        <w:t xml:space="preserve">. Autobusų stotis gali steigti savivaldybė, fiziniai ir juridiniai asmenys, kitos organizacijos ir jų padaliniai.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5 d."/>
                    <w:tag w:val="part_2b8ebf23c76741c5afa050a857d19b3a"/>
                    <w:lock w:val="sdtLocked"/>
                    <w:richText/>
                  </w:sdtPr>
                  <w:sdtContent>
                    <w:p>
                      <w:pPr>
                        <w:tabs>
                          <w:tab w:val="left" w:pos="1134"/>
                        </w:tabs>
                        <w:ind w:firstLine="720"/>
                        <w:jc w:val="both"/>
                        <w:rPr>
                          <w:color w:val="000000"/>
                        </w:rPr>
                      </w:pPr>
                      <w:sdt>
                        <w:sdtPr>
                          <w:alias w:val="Numeris"/>
                          <w:tag w:val="nr_2b8ebf23c76741c5afa050a857d19b3a"/>
                          <w:lock w:val="sdtLocked"/>
                          <w:richText/>
                        </w:sdtPr>
                        <w:sdtContent>
                          <w:r>
                            <w:rPr>
                              <w:szCs w:val="24"/>
                            </w:rPr>
                            <w:t>5</w:t>
                          </w:r>
                        </w:sdtContent>
                      </w:sdt>
                      <w:r>
                        <w:rPr>
                          <w:szCs w:val="24"/>
                        </w:rPr>
                        <w:t xml:space="preserve">. Autobusų stotys privalo sudaryti vienodas nediskriminacines sąlygas visų nuosavybės formų vežėjams naudotis autobusų stočių teikiamomis paslaugomis.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6 d."/>
                    <w:tag w:val="part_a4309f14bc5e41c9968eef0b6f009f5a"/>
                    <w:lock w:val="sdtLocked"/>
                    <w:richText/>
                  </w:sdtPr>
                  <w:sdtContent>
                    <w:p>
                      <w:pPr>
                        <w:ind w:firstLine="708"/>
                        <w:jc w:val="both"/>
                        <w:rPr>
                          <w:color w:val="000000"/>
                        </w:rPr>
                      </w:pPr>
                      <w:sdt>
                        <w:sdtPr>
                          <w:alias w:val="Numeris"/>
                          <w:tag w:val="nr_a4309f14bc5e41c9968eef0b6f009f5a"/>
                          <w:lock w:val="sdtLocked"/>
                          <w:richText/>
                        </w:sdtPr>
                        <w:sdtContent>
                          <w:r>
                            <w:rPr>
                              <w:color w:val="000000"/>
                            </w:rPr>
                            <w:t>6</w:t>
                          </w:r>
                        </w:sdtContent>
                      </w:sdt>
                      <w:r>
                        <w:rPr>
                          <w:color w:val="000000"/>
                        </w:rPr>
                        <w:t>. Autobusų stotys steigiamos pagal savivaldybių tarybų nustatytus kriterijus ir tvarką bei patvirtintų teritorijų planavimo dokumentų nustatytose vietose.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7 d."/>
                    <w:tag w:val="part_d141be679694490abe70bb215e116870"/>
                    <w:lock w:val="sdtLocked"/>
                    <w:richText/>
                  </w:sdtPr>
                  <w:sdtContent>
                    <w:p>
                      <w:pPr>
                        <w:ind w:firstLine="708"/>
                        <w:jc w:val="both"/>
                        <w:rPr>
                          <w:color w:val="000000"/>
                        </w:rPr>
                      </w:pPr>
                      <w:sdt>
                        <w:sdtPr>
                          <w:alias w:val="Numeris"/>
                          <w:tag w:val="nr_d141be679694490abe70bb215e116870"/>
                          <w:lock w:val="sdtLocked"/>
                          <w:richText/>
                        </w:sdtPr>
                        <w:sdtContent>
                          <w:r>
                            <w:rPr>
                              <w:color w:val="000000"/>
                            </w:rPr>
                            <w:t>7</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8 d."/>
                    <w:tag w:val="part_cc7eaac0312244b4848b339c67b40532"/>
                    <w:lock w:val="sdtLocked"/>
                    <w:richText/>
                  </w:sdtPr>
                  <w:sdtContent>
                    <w:p>
                      <w:pPr>
                        <w:ind w:firstLine="708"/>
                        <w:jc w:val="both"/>
                        <w:rPr>
                          <w:b/>
                          <w:color w:val="000000"/>
                        </w:rPr>
                      </w:pPr>
                      <w:sdt>
                        <w:sdtPr>
                          <w:alias w:val="Numeris"/>
                          <w:tag w:val="nr_cc7eaac0312244b4848b339c67b40532"/>
                          <w:lock w:val="sdtLocked"/>
                          <w:richText/>
                        </w:sdtPr>
                        <w:sdtContent>
                          <w:r>
                            <w:rPr>
                              <w:color w:val="000000"/>
                            </w:rPr>
                            <w:t>8</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c1f9b35dcf094802b8032b9bb6d6b76d"/>
                <w:lock w:val="sdtLocked"/>
                <w:richText/>
              </w:sdtPr>
              <w:sdtContent>
                <w:p>
                  <w:pPr>
                    <w:ind w:firstLine="708"/>
                    <w:jc w:val="both"/>
                    <w:rPr>
                      <w:color w:val="000000"/>
                    </w:rPr>
                  </w:pPr>
                  <w:sdt>
                    <w:sdtPr>
                      <w:alias w:val="Numeris"/>
                      <w:tag w:val="nr_c1f9b35dcf094802b8032b9bb6d6b76d"/>
                      <w:lock w:val="sdtLocked"/>
                      <w:richText/>
                    </w:sdtPr>
                    <w:sdtContent>
                      <w:r>
                        <w:rPr>
                          <w:b/>
                          <w:color w:val="000000"/>
                        </w:rPr>
                        <w:t>18</w:t>
                      </w:r>
                    </w:sdtContent>
                  </w:sdt>
                  <w:r>
                    <w:rPr>
                      <w:b/>
                      <w:color w:val="000000"/>
                    </w:rPr>
                    <w:t xml:space="preserve"> straipsnis. </w:t>
                  </w:r>
                  <w:sdt>
                    <w:sdtPr>
                      <w:alias w:val="Pavadinimas"/>
                      <w:tag w:val="title_c1f9b35dcf094802b8032b9bb6d6b76d"/>
                      <w:lock w:val="sdtLocked"/>
                      <w:richText/>
                    </w:sdtPr>
                    <w:sdtContent>
                      <w:r>
                        <w:rPr>
                          <w:b/>
                          <w:color w:val="000000"/>
                        </w:rPr>
                        <w:t xml:space="preserve">Keleivių vežimas už atlygį autobusais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8 str. 1 d."/>
                    <w:tag w:val="part_c2b2b9d5a4ac4d64acc6c8e1ca299efb"/>
                    <w:lock w:val="sdtLocked"/>
                    <w:richText/>
                  </w:sdtPr>
                  <w:sdtContent>
                    <w:p>
                      <w:pPr>
                        <w:ind w:firstLine="720"/>
                        <w:jc w:val="both"/>
                        <w:rPr>
                          <w:color w:val="000000"/>
                        </w:rPr>
                      </w:pPr>
                      <w:sdt>
                        <w:sdtPr>
                          <w:alias w:val="Numeris"/>
                          <w:tag w:val="nr_c2b2b9d5a4ac4d64acc6c8e1ca299efb"/>
                          <w:lock w:val="sdtLocked"/>
                          <w:richText/>
                        </w:sdtPr>
                        <w:sdtContent>
                          <w:r>
                            <w:rPr>
                              <w:szCs w:val="24"/>
                            </w:rPr>
                            <w:t>1</w:t>
                          </w:r>
                        </w:sdtContent>
                      </w:sdt>
                      <w:r>
                        <w:rPr>
                          <w:szCs w:val="24"/>
                        </w:rPr>
                        <w:t xml:space="preserve">. Keleivių vežimą autobusais reglamentuoja susisiekimo ministro patvirtintos Keleivių ir bagažo vežimo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8 str. 12 d."/>
                    <w:tag w:val="part_058806a98bc141cb9095d98417c2effa"/>
                    <w:lock w:val="sdtLocked"/>
                    <w:richText/>
                  </w:sdtPr>
                  <w:sdtContent>
                    <w:p>
                      <w:pPr>
                        <w:widowControl w:val="0"/>
                        <w:suppressAutoHyphens/>
                        <w:ind w:firstLine="709"/>
                        <w:jc w:val="both"/>
                        <w:rPr>
                          <w:color w:val="000000"/>
                        </w:rPr>
                      </w:pPr>
                      <w:sdt>
                        <w:sdtPr>
                          <w:alias w:val="Numeris"/>
                          <w:tag w:val="nr_058806a98bc141cb9095d98417c2effa"/>
                          <w:lock w:val="sdtLocked"/>
                          <w:richText/>
                        </w:sdtPr>
                        <w:sdtContent>
                          <w:r>
                            <w:rPr>
                              <w:color w:val="000000"/>
                            </w:rPr>
                            <w:t>12</w:t>
                          </w:r>
                        </w:sdtContent>
                      </w:sdt>
                      <w:r>
                        <w:rPr>
                          <w:color w:val="000000"/>
                        </w:rPr>
                        <w:t xml:space="preserve">. </w:t>
                      </w:r>
                      <w:r>
                        <w:rPr>
                          <w:i/>
                          <w:color w:val="000000"/>
                          <w:sz w:val="20"/>
                        </w:rPr>
                        <w:t>Neteko galios 2020-01-01.</w:t>
                      </w:r>
                      <w:r>
                        <w:rPr>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3 d."/>
                    <w:tag w:val="part_1963e523fb9547d0b67857ae2124c8f0"/>
                    <w:lock w:val="sdtLocked"/>
                    <w:richText/>
                  </w:sdtPr>
                  <w:sdtContent>
                    <w:p>
                      <w:pPr>
                        <w:ind w:firstLine="720"/>
                        <w:jc w:val="both"/>
                      </w:pPr>
                      <w:sdt>
                        <w:sdtPr>
                          <w:alias w:val="Numeris"/>
                          <w:tag w:val="nr_1963e523fb9547d0b67857ae2124c8f0"/>
                          <w:lock w:val="sdtLocked"/>
                          <w:richText/>
                        </w:sdtPr>
                        <w:sdtContent>
                          <w:r>
                            <w:rPr>
                              <w:color w:val="000000"/>
                              <w:szCs w:val="24"/>
                              <w:lang w:eastAsia="lt-LT" w:bidi="kn-IN"/>
                            </w:rPr>
                            <w:t>13</w:t>
                          </w:r>
                        </w:sdtContent>
                      </w:sdt>
                      <w:r>
                        <w:rPr>
                          <w:color w:val="000000"/>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4 d."/>
                    <w:tag w:val="part_7e6b5cdbaf044940abd3589e283d27e6"/>
                    <w:lock w:val="sdtLocked"/>
                    <w:richText/>
                  </w:sdtPr>
                  <w:sdtContent>
                    <w:p>
                      <w:pPr>
                        <w:ind w:firstLine="720"/>
                        <w:jc w:val="both"/>
                      </w:pPr>
                      <w:sdt>
                        <w:sdtPr>
                          <w:alias w:val="Numeris"/>
                          <w:tag w:val="nr_7e6b5cdbaf044940abd3589e283d27e6"/>
                          <w:lock w:val="sdtLocked"/>
                          <w:richText/>
                        </w:sdtPr>
                        <w:sdtContent>
                          <w:r>
                            <w:rPr>
                              <w:szCs w:val="24"/>
                              <w:lang w:eastAsia="lt-LT" w:bidi="kn-IN"/>
                            </w:rPr>
                            <w:t>14</w:t>
                          </w:r>
                        </w:sdtContent>
                      </w:sdt>
                      <w:r>
                        <w:rPr>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2b52ca0216864bc5a28d90607e807815"/>
                        <w:lock w:val="sdtLocked"/>
                        <w:richText/>
                      </w:sdtPr>
                      <w:sdtContent>
                        <w:p>
                          <w:pPr>
                            <w:ind w:firstLine="720"/>
                            <w:jc w:val="both"/>
                            <w:rPr>
                              <w:szCs w:val="24"/>
                            </w:rPr>
                          </w:pPr>
                          <w:sdt>
                            <w:sdtPr>
                              <w:alias w:val="Numeris"/>
                              <w:tag w:val="nr_2b52ca0216864bc5a28d90607e807815"/>
                              <w:lock w:val="sdtLocked"/>
                              <w:richText/>
                            </w:sdtPr>
                            <w:sdtContent>
                              <w:r>
                                <w:rPr>
                                  <w:szCs w:val="24"/>
                                  <w:lang w:eastAsia="lt-LT"/>
                                </w:rPr>
                                <w:t>1</w:t>
                              </w:r>
                            </w:sdtContent>
                          </w:sdt>
                          <w:r>
                            <w:rPr>
                              <w:szCs w:val="24"/>
                              <w:lang w:eastAsia="lt-LT"/>
                            </w:rPr>
                            <w:t>) teikti Valstybinei mokesčių inspekcijai informaciją apie keleivių vežimo organizatoriaus paslaugomis besinaudojančių vežėjų iš keleivių vežimo už atlygį lengvaisiais automobiliais pagal užsakymą veiklos gaunamas pajamas ir kitus duomenis, susijusius su mokesčių apskaičiavimu ir deklaravimu Valstybinės mokesčių inspekcijos nustatyta tvarka ir terminais. Keleivių vežimo organizatoriui nepateikus šios informacijos, Valstybinė mokesčių inspekcija turi teisę duoti interneto prieigos paslaugų teikėjams privalomus nurodymus panaikinti galimybę pasiekti keleivių vežimo organizatoriaus paslaugų interneto svetainę, kuria naudojantis priimami užsakymai vežti keleivius už atlygį lengvaisiais automobiliais pagal užsakymą, blokuojant interneto domeno vardą, identifikuojantį interneto svetainę, tol, kol nepašalinamas pažeidimas. Valstybinės mokesčių inspekcijos sprendimą taikyti numatytus privalomus nurodymus interneto prieigos paslaugų teikėjams turi sankcionuoti Vilniaus apygardos administracinis teismas. Valstybinė mokesčių</w:t>
                          </w:r>
                          <w:r>
                            <w:rPr>
                              <w:szCs w:val="24"/>
                            </w:rPr>
                            <w:t xml:space="preserve"> inspekcija privalo Vilniaus apygardos administraciniam teismui pateikti prašymą. Šiame prašyme turi būti nurodytas įtariamą pažeidimą padariusio asmens vardas ir pavardė arba pavadinimas (jeigu žinomi), įtariamo pažeidimo pobūdis ir veiksmai, kuriuos numatoma atlikti, interneto svetainės, prie kurios prašoma panaikinti prieigą, tikslus adresas. Vilniaus apygardos administracinis teismas Valstybinės mokesčių inspekcijos prašymą sankcionuoti Valstybinės mokesčių inspekcijos sprendimą išnagrinėja ir priima motyvuotą nutartį šį prašymą patenkinti arba atmesti ne vėliau kaip per 15 kalendorinių dienų nuo prašymo gavimo dienos. Jeigu Valstybinė mokesčių inspekcija nesutinka su Vilniaus apygardos administracinio teismo nutartimi atmesti prašymą, Valstybinė mokesčių inspekcija turi teisę per 7 kalendorines dienas nuo tokios nutarties priėmimo dienos apskųsti šią nutartį Lietuvos vyriausiajam administraciniam teismui;</w:t>
                          </w:r>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75e8e3f2d9524038984477f731bdd122"/>
        <w:lock w:val="sdtLocked"/>
        <w:richText/>
      </w:sdtPr>
      <w:sdtContent>
        <w:p>
          <w:pPr>
            <w:widowControl w:val="0"/>
            <w:ind w:firstLine="6237"/>
            <w:sectPr>
              <w:pgSz w:w="11906" w:h="16838" w:code="9"/>
              <w:pgMar w:top="1134" w:right="851" w:bottom="1134" w:left="1701" w:header="567" w:footer="567" w:gutter="0"/>
              <w:pgNumType w:start="1"/>
              <w:cols w:space="1296"/>
              <w:titlePg/>
              <w:docGrid w:linePitch="360"/>
            </w:sectPr>
          </w:pPr>
        </w:p>
        <w:p>
          <w:pPr>
            <w:widowControl w:val="0"/>
            <w:ind w:firstLine="6237"/>
            <w:rPr>
              <w:bCs/>
              <w:szCs w:val="24"/>
            </w:rPr>
          </w:pPr>
          <w:r>
            <w:rPr>
              <w:bCs/>
              <w:szCs w:val="24"/>
            </w:rPr>
            <w:t xml:space="preserve">Lietuvos Respublikos kelių </w:t>
          </w:r>
        </w:p>
        <w:p>
          <w:pPr>
            <w:widowControl w:val="0"/>
            <w:ind w:firstLine="6237"/>
            <w:rPr>
              <w:bCs/>
              <w:szCs w:val="24"/>
            </w:rPr>
          </w:pPr>
          <w:r>
            <w:rPr>
              <w:bCs/>
              <w:szCs w:val="24"/>
            </w:rPr>
            <w:t>transporto kodekso</w:t>
          </w:r>
        </w:p>
        <w:p>
          <w:pPr>
            <w:widowControl w:val="0"/>
            <w:ind w:firstLine="6237"/>
            <w:rPr>
              <w:bCs/>
              <w:szCs w:val="24"/>
            </w:rPr>
          </w:pPr>
          <w:r>
            <w:rPr>
              <w:bCs/>
              <w:szCs w:val="24"/>
            </w:rPr>
            <w:t>priedas</w:t>
          </w:r>
        </w:p>
        <w:p>
          <w:pPr>
            <w:ind w:firstLine="720"/>
            <w:jc w:val="both"/>
            <w:rPr>
              <w:b/>
              <w:bCs/>
              <w:szCs w:val="24"/>
            </w:rPr>
          </w:pPr>
        </w:p>
        <w:p>
          <w:pPr>
            <w:widowControl w:val="0"/>
            <w:jc w:val="center"/>
            <w:rPr>
              <w:b/>
              <w:caps/>
              <w:szCs w:val="24"/>
            </w:rPr>
          </w:pPr>
          <w:sdt>
            <w:sdtPr>
              <w:alias w:val="Pavadinimas"/>
              <w:tag w:val="title_75e8e3f2d9524038984477f731bdd122"/>
              <w:lock w:val="sdtLocked"/>
              <w:richText/>
            </w:sdtPr>
            <w:sdtContent>
              <w:r>
                <w:rPr>
                  <w:b/>
                  <w:caps/>
                  <w:szCs w:val="24"/>
                </w:rPr>
                <w:t>ĮGYVENDINAMI EUROPOS SĄJUNGOS TEISĖS AKTAI</w:t>
              </w:r>
            </w:sdtContent>
          </w:sdt>
        </w:p>
        <w:p>
          <w:pPr>
            <w:widowControl w:val="0"/>
            <w:ind w:firstLine="720"/>
            <w:jc w:val="center"/>
            <w:rPr>
              <w:b/>
              <w:caps/>
              <w:szCs w:val="24"/>
            </w:rPr>
          </w:pPr>
        </w:p>
        <w:sdt>
          <w:sdtPr>
            <w:alias w:val="pr. 1 p."/>
            <w:tag w:val="part_e046702638d54d48b073c7fb4936c844"/>
            <w:lock w:val="sdtLocked"/>
            <w:richText/>
          </w:sdtPr>
          <w:sdtContent>
            <w:p>
              <w:pPr>
                <w:widowControl w:val="0"/>
                <w:ind w:firstLine="720"/>
                <w:jc w:val="both"/>
                <w:rPr>
                  <w:bCs/>
                  <w:szCs w:val="24"/>
                </w:rPr>
              </w:pPr>
              <w:sdt>
                <w:sdtPr>
                  <w:alias w:val="Numeris"/>
                  <w:tag w:val="nr_e046702638d54d48b073c7fb4936c844"/>
                  <w:lock w:val="sdtLocked"/>
                  <w:richText/>
                </w:sdtPr>
                <w:sdtContent>
                  <w:r>
                    <w:rPr>
                      <w:bCs/>
                      <w:szCs w:val="24"/>
                    </w:rPr>
                    <w:t>1</w:t>
                  </w:r>
                </w:sdtContent>
              </w:sdt>
              <w:r>
                <w:rPr>
                  <w:bCs/>
                  <w:szCs w:val="24"/>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w:t>
              </w:r>
            </w:p>
          </w:sdtContent>
        </w:sdt>
        <w:sdt>
          <w:sdtPr>
            <w:alias w:val="pr. 2 p."/>
            <w:tag w:val="part_f55a6a5745c940d39ad29ad09433e3e8"/>
            <w:lock w:val="sdtLocked"/>
            <w:richText/>
          </w:sdtPr>
          <w:sdtContent>
            <w:p>
              <w:pPr>
                <w:widowControl w:val="0"/>
                <w:ind w:firstLine="720"/>
                <w:jc w:val="both"/>
                <w:rPr>
                  <w:bCs/>
                  <w:szCs w:val="24"/>
                </w:rPr>
              </w:pPr>
              <w:sdt>
                <w:sdtPr>
                  <w:alias w:val="Numeris"/>
                  <w:tag w:val="nr_f55a6a5745c940d39ad29ad09433e3e8"/>
                  <w:lock w:val="sdtLocked"/>
                  <w:richText/>
                </w:sdtPr>
                <w:sdtContent>
                  <w:r>
                    <w:rPr>
                      <w:bCs/>
                      <w:szCs w:val="24"/>
                    </w:rPr>
                    <w:t>2</w:t>
                  </w:r>
                </w:sdtContent>
              </w:sdt>
              <w:r>
                <w:rPr>
                  <w:bCs/>
                  <w:szCs w:val="24"/>
                </w:rPr>
                <w:t>. 2007 m. spalio 23 d. Europos Parlamento ir Tarybos reglamentas (EB) Nr. 1370/2007 dėl keleivinio geležinkelių ir kelių transporto viešųjų paslaugų ir panaikinantis Tarybos reglamentus (EEB) Nr. 1191/69 ir (EEB) Nr. 1107/70.</w:t>
              </w:r>
            </w:p>
          </w:sdtContent>
        </w:sdt>
        <w:sdt>
          <w:sdtPr>
            <w:alias w:val="pr. 3 p."/>
            <w:tag w:val="part_a361a326165e44b884685a4a0a838e9e"/>
            <w:lock w:val="sdtLocked"/>
            <w:richText/>
          </w:sdtPr>
          <w:sdtContent>
            <w:p>
              <w:pPr>
                <w:widowControl w:val="0"/>
                <w:ind w:firstLine="720"/>
                <w:jc w:val="both"/>
                <w:rPr>
                  <w:bCs/>
                  <w:szCs w:val="24"/>
                </w:rPr>
              </w:pPr>
              <w:sdt>
                <w:sdtPr>
                  <w:alias w:val="Numeris"/>
                  <w:tag w:val="nr_a361a326165e44b884685a4a0a838e9e"/>
                  <w:lock w:val="sdtLocked"/>
                  <w:richText/>
                </w:sdtPr>
                <w:sdtContent>
                  <w:r>
                    <w:rPr>
                      <w:bCs/>
                      <w:szCs w:val="24"/>
                    </w:rPr>
                    <w:t>3</w:t>
                  </w:r>
                </w:sdtContent>
              </w:sdt>
              <w:r>
                <w:rPr>
                  <w:bCs/>
                  <w:szCs w:val="24"/>
                </w:rPr>
                <w:t>. 2009 m. spalio 21 d. Europos Parlamento ir Tarybos reglamentas (EB) Nr. 1071/2009, nustatantis bendrąsias profesinės vežimo kelių transportu veiklos sąlygų taisykles ir panaikinantis Tarybos direktyvą 96/26/EB.</w:t>
              </w:r>
            </w:p>
          </w:sdtContent>
        </w:sdt>
        <w:sdt>
          <w:sdtPr>
            <w:alias w:val="pr. 4 p."/>
            <w:tag w:val="part_027f266531554196883e898f3c7c75f8"/>
            <w:lock w:val="sdtLocked"/>
            <w:richText/>
          </w:sdtPr>
          <w:sdtContent>
            <w:p>
              <w:pPr>
                <w:widowControl w:val="0"/>
                <w:ind w:firstLine="720"/>
                <w:jc w:val="both"/>
                <w:rPr>
                  <w:bCs/>
                  <w:szCs w:val="24"/>
                </w:rPr>
              </w:pPr>
              <w:sdt>
                <w:sdtPr>
                  <w:alias w:val="Numeris"/>
                  <w:tag w:val="nr_027f266531554196883e898f3c7c75f8"/>
                  <w:lock w:val="sdtLocked"/>
                  <w:richText/>
                </w:sdtPr>
                <w:sdtContent>
                  <w:r>
                    <w:rPr>
                      <w:bCs/>
                      <w:szCs w:val="24"/>
                    </w:rPr>
                    <w:t>4</w:t>
                  </w:r>
                </w:sdtContent>
              </w:sdt>
              <w:r>
                <w:rPr>
                  <w:bCs/>
                  <w:szCs w:val="24"/>
                </w:rPr>
                <w:t>. 2009 m. spalio 21 d. Europos Parlamento ir Tarybos reglamentas (EB) Nr. 1072/2009 dėl bendrųjų patekimo į tarptautinio krovinių vežimo kelių transportu rinką taisyklių.</w:t>
              </w:r>
            </w:p>
          </w:sdtContent>
        </w:sdt>
        <w:sdt>
          <w:sdtPr>
            <w:alias w:val="pr. 5 p."/>
            <w:tag w:val="part_eb10e6e08b57421aa43d03cd88c6f1af"/>
            <w:lock w:val="sdtLocked"/>
            <w:richText/>
          </w:sdtPr>
          <w:sdtContent>
            <w:p>
              <w:pPr>
                <w:widowControl w:val="0"/>
                <w:ind w:firstLine="720"/>
                <w:jc w:val="both"/>
                <w:rPr>
                  <w:bCs/>
                  <w:szCs w:val="24"/>
                </w:rPr>
              </w:pPr>
              <w:sdt>
                <w:sdtPr>
                  <w:alias w:val="Numeris"/>
                  <w:tag w:val="nr_eb10e6e08b57421aa43d03cd88c6f1af"/>
                  <w:lock w:val="sdtLocked"/>
                  <w:richText/>
                </w:sdtPr>
                <w:sdtContent>
                  <w:r>
                    <w:rPr>
                      <w:bCs/>
                      <w:szCs w:val="24"/>
                    </w:rPr>
                    <w:t>5</w:t>
                  </w:r>
                </w:sdtContent>
              </w:sdt>
              <w:r>
                <w:rPr>
                  <w:bCs/>
                  <w:szCs w:val="24"/>
                </w:rPr>
                <w:t>. 2009 m. spalio 21 d. Europos Parlamento ir Tarybos reglamentas (EB) Nr. 1073/2009 dėl bendrųjų patekimo į tarptautinę keleivių vežimo tolimojo susisiekimo ir miesto autobusais rinką taisyklių ir iš dalies keičiantis Reglamentą (EB) Nr. 561/2006.</w:t>
              </w:r>
            </w:p>
          </w:sdtContent>
        </w:sdt>
        <w:sdt>
          <w:sdtPr>
            <w:alias w:val="pr. 6 p."/>
            <w:tag w:val="part_81c82d467cb44689b3d68045ed7e568b"/>
            <w:lock w:val="sdtLocked"/>
            <w:richText/>
          </w:sdtPr>
          <w:sdtContent>
            <w:p>
              <w:pPr>
                <w:widowControl w:val="0"/>
                <w:ind w:firstLine="720"/>
                <w:jc w:val="both"/>
                <w:rPr>
                  <w:bCs/>
                  <w:szCs w:val="24"/>
                </w:rPr>
              </w:pPr>
              <w:sdt>
                <w:sdtPr>
                  <w:alias w:val="Numeris"/>
                  <w:tag w:val="nr_81c82d467cb44689b3d68045ed7e568b"/>
                  <w:lock w:val="sdtLocked"/>
                  <w:richText/>
                </w:sdtPr>
                <w:sdtContent>
                  <w:r>
                    <w:rPr>
                      <w:bCs/>
                      <w:szCs w:val="24"/>
                      <w:lang w:eastAsia="lt-LT"/>
                    </w:rPr>
                    <w:t>6</w:t>
                  </w:r>
                </w:sdtContent>
              </w:sdt>
              <w:r>
                <w:rPr>
                  <w:bCs/>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7 p."/>
            <w:tag w:val="part_74eeedc818794f3c8e156a883c2dfd41"/>
            <w:lock w:val="sdtLocked"/>
            <w:richText/>
          </w:sdtPr>
          <w:sdtContent>
            <w:p>
              <w:pPr>
                <w:widowControl w:val="0"/>
                <w:ind w:firstLine="720"/>
                <w:jc w:val="both"/>
                <w:rPr>
                  <w:bCs/>
                  <w:szCs w:val="24"/>
                  <w:lang w:eastAsia="lt-LT"/>
                </w:rPr>
              </w:pPr>
              <w:sdt>
                <w:sdtPr>
                  <w:alias w:val="Numeris"/>
                  <w:tag w:val="nr_74eeedc818794f3c8e156a883c2dfd41"/>
                  <w:lock w:val="sdtLocked"/>
                  <w:richText/>
                </w:sdtPr>
                <w:sdtContent>
                  <w:r>
                    <w:rPr>
                      <w:bCs/>
                      <w:szCs w:val="24"/>
                      <w:lang w:eastAsia="lt-LT"/>
                    </w:rPr>
                    <w:t>7</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 p."/>
            <w:tag w:val="part_8011d6505b594ff4ad1a61e41a3d7979"/>
            <w:lock w:val="sdtLocked"/>
            <w:richText/>
          </w:sdtPr>
          <w:sdtContent>
            <w:p>
              <w:pPr>
                <w:widowControl w:val="0"/>
                <w:ind w:firstLine="720"/>
                <w:jc w:val="both"/>
                <w:rPr>
                  <w:bCs/>
                  <w:szCs w:val="24"/>
                  <w:lang w:eastAsia="lt-LT"/>
                </w:rPr>
              </w:pPr>
              <w:sdt>
                <w:sdtPr>
                  <w:alias w:val="Numeris"/>
                  <w:tag w:val="nr_8011d6505b594ff4ad1a61e41a3d7979"/>
                  <w:lock w:val="sdtLocked"/>
                  <w:richText/>
                </w:sdtPr>
                <w:sdtContent>
                  <w:r>
                    <w:rPr>
                      <w:bCs/>
                      <w:szCs w:val="24"/>
                      <w:lang w:eastAsia="lt-LT"/>
                    </w:rPr>
                    <w:t>8</w:t>
                  </w:r>
                </w:sdtContent>
              </w:sdt>
              <w:r>
                <w:rPr>
                  <w:bCs/>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9 p."/>
            <w:tag w:val="part_0a674a133dcb4965b1a13fb2356bbfc3"/>
            <w:lock w:val="sdtLocked"/>
            <w:richText/>
          </w:sdtPr>
          <w:sdtContent>
            <w:p>
              <w:pPr>
                <w:widowControl w:val="0"/>
                <w:ind w:firstLine="720"/>
                <w:jc w:val="both"/>
                <w:rPr>
                  <w:bCs/>
                  <w:szCs w:val="24"/>
                  <w:lang w:eastAsia="lt-LT"/>
                </w:rPr>
              </w:pPr>
              <w:sdt>
                <w:sdtPr>
                  <w:alias w:val="Numeris"/>
                  <w:tag w:val="nr_0a674a133dcb4965b1a13fb2356bbfc3"/>
                  <w:lock w:val="sdtLocked"/>
                  <w:richText/>
                </w:sdtPr>
                <w:sdtContent>
                  <w:r>
                    <w:rPr>
                      <w:bCs/>
                      <w:szCs w:val="24"/>
                      <w:lang w:eastAsia="lt-LT"/>
                    </w:rPr>
                    <w:t>9</w:t>
                  </w:r>
                </w:sdtContent>
              </w:sdt>
              <w:r>
                <w:rPr>
                  <w:bCs/>
                  <w:szCs w:val="24"/>
                  <w:lang w:eastAsia="lt-LT"/>
                </w:rPr>
                <w:t>. 2020 m. liepos 15 d. Europos Parlamento ir Tarybos reglamentas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w:t>
              </w:r>
            </w:p>
          </w:sdtContent>
        </w:sdt>
        <w:sdt>
          <w:sdtPr>
            <w:alias w:val="pr. 10 p."/>
            <w:tag w:val="part_acd227f85756469b9386a4f943d65522"/>
            <w:lock w:val="sdtLocked"/>
            <w:richText/>
          </w:sdtPr>
          <w:sdtContent>
            <w:p>
              <w:pPr>
                <w:widowControl w:val="0"/>
                <w:ind w:firstLine="720"/>
                <w:jc w:val="both"/>
                <w:rPr>
                  <w:bCs/>
                  <w:szCs w:val="24"/>
                  <w:lang w:eastAsia="lt-LT"/>
                </w:rPr>
              </w:pPr>
              <w:sdt>
                <w:sdtPr>
                  <w:alias w:val="Numeris"/>
                  <w:tag w:val="nr_acd227f85756469b9386a4f943d65522"/>
                  <w:lock w:val="sdtLocked"/>
                  <w:richText/>
                </w:sdtPr>
                <w:sdtContent>
                  <w:r>
                    <w:rPr>
                      <w:bCs/>
                      <w:szCs w:val="24"/>
                      <w:lang w:eastAsia="lt-LT"/>
                    </w:rPr>
                    <w:t>10</w:t>
                  </w:r>
                </w:sdtContent>
              </w:sdt>
              <w:r>
                <w:rPr>
                  <w:bCs/>
                  <w:szCs w:val="24"/>
                  <w:lang w:eastAsia="lt-LT"/>
                </w:rPr>
                <w:t>. 2020 m. liepos 15 d. Europos Parlamento ir Tarybos reglamentas (ES) 2020/1055, kuriuo iš dalies keičiami reglamentai (EB) Nr. 1071/2009, (EB) Nr. 1072/2009 ir (ES) Nr. 1024/2012, siekiant juos suderinti su pokyčiais kelių transporto sektoriuje.</w:t>
              </w:r>
            </w:p>
          </w:sdtContent>
        </w:sdt>
        <w:sdt>
          <w:sdtPr>
            <w:alias w:val="pr. 11 p."/>
            <w:tag w:val="part_e7dd04e25c254540b929919feb086c39"/>
            <w:lock w:val="sdtLocked"/>
            <w:richText/>
          </w:sdtPr>
          <w:sdtContent>
            <w:p>
              <w:pPr>
                <w:widowControl w:val="0"/>
                <w:ind w:firstLine="720"/>
                <w:jc w:val="both"/>
                <w:rPr>
                  <w:bCs/>
                  <w:szCs w:val="24"/>
                  <w:lang w:eastAsia="lt-LT"/>
                </w:rPr>
              </w:pPr>
              <w:sdt>
                <w:sdtPr>
                  <w:alias w:val="Numeris"/>
                  <w:tag w:val="nr_e7dd04e25c254540b929919feb086c39"/>
                  <w:lock w:val="sdtLocked"/>
                  <w:richText/>
                </w:sdtPr>
                <w:sdtContent>
                  <w:r>
                    <w:rPr>
                      <w:bCs/>
                      <w:szCs w:val="24"/>
                      <w:lang w:eastAsia="lt-LT"/>
                    </w:rPr>
                    <w:t>11</w:t>
                  </w:r>
                </w:sdtContent>
              </w:sdt>
              <w:r>
                <w:rPr>
                  <w:bCs/>
                  <w:szCs w:val="24"/>
                  <w:lang w:eastAsia="lt-LT"/>
                </w:rPr>
                <w:t>. 2020 m. liepos 15 d. Europos Parlamento ir Tarybos reglamentas (ES) 2020/1056 dėl elektroninės krovinių vežimo informacijos.</w:t>
              </w:r>
            </w:p>
          </w:sdtContent>
        </w:sdt>
        <w:sdt>
          <w:sdtPr>
            <w:alias w:val="pr. 12 p."/>
            <w:tag w:val="part_b5efb57e42924bb8a7a0603f6edb0d91"/>
            <w:lock w:val="sdtLocked"/>
            <w:richText/>
          </w:sdtPr>
          <w:sdtContent>
            <w:p>
              <w:pPr>
                <w:widowControl w:val="0"/>
                <w:ind w:firstLine="720"/>
                <w:jc w:val="both"/>
              </w:pPr>
              <w:sdt>
                <w:sdtPr>
                  <w:alias w:val="Numeris"/>
                  <w:tag w:val="nr_b5efb57e42924bb8a7a0603f6edb0d91"/>
                  <w:lock w:val="sdtLocked"/>
                  <w:richText/>
                </w:sdtPr>
                <w:sdtContent>
                  <w:r>
                    <w:rPr>
                      <w:bCs/>
                      <w:szCs w:val="24"/>
                      <w:lang w:eastAsia="lt-LT"/>
                    </w:rPr>
                    <w:t>12</w:t>
                  </w:r>
                </w:sdtContent>
              </w:sdt>
              <w:r>
                <w:rPr>
                  <w:bCs/>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0B67B91"/>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2.wmf"/>
  <Relationship Id="rId11" Type="http://schemas.openxmlformats.org/officeDocument/2006/relationships/control" Target="activeX/activeX22.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425e6fe87d13427ca4965403450fb8cb">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efea112d2bc2437e88168636c1b41ae7"/>
        <Part Type="strDalis" Nr="5" Abbr="8 str. 5 d." DocPartId="7982d80050be484a95c87a98620032e0" PartId="c19ddcf50cca4cb191c8618388ce70b6"/>
        <Part Type="strDalis" Nr="6" Abbr="8 str. 6 d." DocPartId="a509b1005a3248b19f8bfb83e8501672" PartId="24653b5caf644aa6b2d8c629248cdf43"/>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824ab62bc2c34dd6a215cbba1123bf86"/>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c1bdabafba904a7d9c57d368d7d1e48f"/>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a7b913ddf243ab90c528e17c0a46a6"/>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764ce3a0dc74f569fa9d0d445d4b1e2"/>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eidimų vykdyti keleivių vežimo už atlygį lengvaisiais automobiliais veiklą išdavimas, galiojimo sustabdymas, panaikinimas" DocPartId="4b3f9053aee749caa1450e898496c2d9" PartId="60febc653e714cc8883a5b3ced896e68">
        <Part Type="strDalis" Nr="1" Abbr="8-2 str. 1 d." DocPartId="6af3f9d8ce054be289fff24105c6fc36" PartId="277a86a6f11b45d38cbdb4d6d8ebe056"/>
        <Part Type="strDalis" Nr="2" Abbr="8-2 str. 2 d." DocPartId="52108ddb0f884f8aa862835a868c0cf9" PartId="c254d9cf722b4e758b03feba7168a308">
          <Part Type="strPunktas" Nr="1" Abbr="8-2 str. 2 d. 1 p." DocPartId="4d02fa090f7d4d9bb103143d3d20bdd5" PartId="2801394f93e14749b98a6b76197123df"/>
          <Part Type="strPunktas" Nr="2" Abbr="8-2 str. 2 d. 2 p." DocPartId="bd2b55d1146a4d95be4afd48e06c382b" PartId="1d40c747d8384e30b05f2006dfd04c61"/>
          <Part Type="strPunktas" Nr="3" Abbr="8-2 str. 2 d. 3 p." DocPartId="6d7e4c5dea1e4808aaf867cf816a0b6a" PartId="0a6f1b5c52c745e69232f1fa776bcace"/>
          <Part Type="strPunktas" Nr="4" Abbr="8-2 str. 2 d. 4 p." DocPartId="de7389a817ab4420aeb9298b5b3009e7" PartId="086784d1623a45fbac2b44b761a4e80f"/>
        </Part>
        <Part Type="strDalis" Nr="3" Abbr="8-2 str. 3 d." DocPartId="38df4ffcfdb44c6da4e6267c2452abcd" PartId="b825c96de7eb4c6cb2ebc1da57139430"/>
        <Part Type="strDalis" Nr="4" Abbr="8-2 str. 4 d." DocPartId="eca6615cfd204f619989fbc97ca10e4a" PartId="193233c431a74284bbbcb7d7a657481b"/>
        <Part Type="strDalis" Nr="5" Abbr="8-2 str. 5 d." DocPartId="4d1917ef48334135981cd71cbc0b22d5" PartId="58966ee81bd2432a8257bff11fb89944"/>
        <Part Type="strDalis" Nr="6" Abbr="8-2 str. 6 d." DocPartId="7ceb0d59974b4490a01319b1112332ea" PartId="4cead2e6a4e94f1e81a1005b62520c71"/>
        <Part Type="strDalis" Nr="7" Abbr="8-2 str. 7 d." DocPartId="a64819de02374e6d88a0c4a6c7622f08" PartId="1d01f2a792714475b084f981aa0b5443">
          <Part Type="strPunktas" Nr="1" Abbr="8-2 str. 7 d. 1 p." DocPartId="46fbbb9586504d8aaca364221dd16abb" PartId="864b4e01085f4c82b4137d2bb21b9e8f"/>
          <Part Type="strPunktas" Nr="2" Abbr="8-2 str. 7 d. 2 p." DocPartId="196a0c98ef2e4fd8bce538096e1b3def" PartId="fcd1682df8ee4e06983f881f089b248f"/>
        </Part>
        <Part Type="strDalis" Nr="8" Abbr="8-2 str. 8 d." DocPartId="e34fac73c4a34d4d93f64d2c9cd51abd" PartId="a253d12a30334327a3de79e0849793d3">
          <Part Type="strPunktas" Nr="1" Abbr="8-2 str. 8 d. 1 p." DocPartId="af5892ef92c94059ae7aacd2cb3ffa57" PartId="4c73bd9d43a846a38872adff5fa73548"/>
          <Part Type="strPunktas" Nr="2" Abbr="8-2 str. 8 d. 2 p." DocPartId="83ea0e4590204bc2b11d39313c37adf7" PartId="a2f867bfc345411fb5a7c4be022bcab8"/>
          <Part Type="strPunktas" Nr="3" Abbr="8-2 str. 8 d. 3 p." DocPartId="cd967b9bc1034ec181d99f038f7ba1e1" PartId="1666ec23aa404dab96cbf937181b89ca"/>
          <Part Type="strPunktas" Nr="4" Abbr="8-2 str. 8 d. 4 p." DocPartId="230c9227355d42f58d9030038868f023" PartId="eacb021df2654574b8eacd8ecbf45eb5"/>
        </Part>
        <Part Type="strDalis" Nr="9" Abbr="8-2 str. 9 d." DocPartId="501192b9495b4cd0a480d7bc1a5e44b3" PartId="528ff974f4ff4da6b55103ccb42e1485">
          <Part Type="strPunktas" Nr="1" Abbr="8-2 str. 9 d. 1 p." DocPartId="d02deb1d52f741db8c3ea5f270887157" PartId="a7d4008e2c71464fbd83bc537f390507"/>
          <Part Type="strPunktas" Nr="2" Abbr="8-2 str. 9 d. 2 p." DocPartId="813c8eed6a6b4e51be497b875666cd5e" PartId="39f50e2f30724fdc9b350755eef25640"/>
          <Part Type="strPunktas" Nr="3" Abbr="8-2 str. 9 d. 3 p." DocPartId="a943395c8ebd4b7586e68cad3815d4d1" PartId="9aa9ec19f188420e8c974937b27e8b59"/>
        </Part>
        <Part Type="strDalis" Nr="10" Abbr="8-2 str. 10 d." DocPartId="6508ea2c1d394558a16285b9949f1a8b" PartId="55b782bd2a6640d0a0f81b39a18a4d44">
          <Part Type="strPunktas" Nr="1" Abbr="8-2 str. 10 d. 1 p." DocPartId="5c563dbdfea54797b99590b06dd625a6" PartId="0121b7cc07864e54bb839d82a3d29269"/>
          <Part Type="strPunktas" Nr="2" Abbr="8-2 str. 10 d. 2 p." DocPartId="2137f4f5d88d42a2aac4282e22f7ffdf" PartId="eb02874a25e24705b5d9b8164e5f1b6b"/>
          <Part Type="strPunktas" Nr="3" Abbr="8-2 str. 10 d. 3 p." DocPartId="0d8b35841bce494e917cda29100f7f58" PartId="ef3349b1a39a40a18d5b29e3fddb0b2f"/>
          <Part Type="strPunktas" Nr="4" Abbr="8-2 str. 10 d. 4 p." DocPartId="9372efeaace8489cab4ad0b4edf445a0" PartId="6c1c7823a195499198a9ab37f259d3d4"/>
          <Part Type="strPunktas" Nr="5" Abbr="8-2 str. 10 d. 5 p." DocPartId="320d8741071343de88a32dd09d09c067" PartId="56c3d72ae664453d97d9ce41931ea9b9"/>
          <Part Type="strPunktas" Nr="6" Abbr="8-2 str. 10 d. 6 p." DocPartId="929807625e5a4a92931ece21e473440a" PartId="c668228d4e534583be2691ce91f17f74"/>
          <Part Type="strPunktas" Nr="7" Abbr="8-2 str. 10 d. 7 p." DocPartId="17ba2191d74a424991bd7f7652ba03cb" PartId="854781d4c7214f4eacb35a45ab2122f6"/>
          <Part Type="strPunktas" Nr="8" Abbr="8-2 str. 10 d. 8 p." DocPartId="9e577af5b01b41fea5e0a0e88037ccf9" PartId="09ff37369b134166997c394d47a15a63"/>
        </Part>
        <Part Type="strDalis" Nr="11" Abbr="8-2 str. 11 d." DocPartId="305111f05a4a4c46b7eeb82b4f737643" PartId="6dca411885374777ba17cacd5ef294fb"/>
        <Part Type="strDalis" Nr="12" Abbr="8-2 str. 12 d." DocPartId="3eb6b907474247368d85d57b652f36cb" PartId="9d6a8d70aa7440ccb7df3abeb941bcaa">
          <Part Type="strPunktas" Nr="1" Abbr="8-2 str. 12 d. 1 p." DocPartId="0f401e983fbd4f94b9a912a3cb12265b" PartId="d9340a1181fd495e8880100a9fd1511e"/>
          <Part Type="strPunktas" Nr="2" Abbr="8-2 str. 12 d. 2 p." DocPartId="54768ec62f854029bad5ef871eeefa78" PartId="ec46aec0e37a4a99b3543a4e82cac273"/>
          <Part Type="strPunktas" Nr="3" Abbr="8-2 str. 12 d. 3 p." DocPartId="eb5b92a78bbb4aecb3e60b8446d16862" PartId="d40fb21a61824ddcaad26436940932af"/>
        </Part>
        <Part Type="strDalis" Nr="13" Abbr="8-2 str. 13 d." DocPartId="98ec599006234f5b90ea15f80d6e4dd6" PartId="70e1e720783747f7884a2a60de051762">
          <Part Type="strPunktas" Nr="1" Abbr="8-2 str. 13 d. 1 p." DocPartId="c162363f977c443189af78de90aea9f2" PartId="9ba8978cf09945db88cfaf433474fa6c"/>
          <Part Type="strPunktas" Nr="2" Abbr="8-2 str. 13 d. 2 p." DocPartId="6d54300e5e544ee2925097e1c6ee0742" PartId="8465e06c2626408ba92970d4cb7d6ea4"/>
          <Part Type="strPunktas" Nr="3" Abbr="8-2 str. 13 d. 3 p." DocPartId="2dcfc8bcd9544f938541ed3cfcdb9728" PartId="abe0750377454798b2db1857d528eec8"/>
          <Part Type="strPunktas" Nr="4" Abbr="8-2 str. 13 d. 4 p." DocPartId="f01a5765877f497eb93c15dcf38cb0c5" PartId="86e434e922d24264877efa92113ac702"/>
          <Part Type="strPunktas" Nr="5" Abbr="8-2 str. 13 d. 5 p." DocPartId="d54e67b1e19a44769d8093543dbe2874" PartId="664adfc81c40485193357b9992fd35c5"/>
          <Part Type="strPunktas" Nr="6" Abbr="8-2 str. 13 d. 6 p." DocPartId="f41104b465ce4fef8febb18dbfc24870" PartId="594a50b498ef4a7ba16772651decc310"/>
          <Part Type="strPunktas" Nr="7" Abbr="8-2 str. 13 d. 7 p." DocPartId="bf298a39fb8546e1afe53d458c7daa26" PartId="41bf3ca58fa8423fb6ec31d8f00fed89"/>
        </Part>
        <Part Type="strDalis" Nr="14" Abbr="8-2 str. 14 d." DocPartId="1d5fa7a180d9431697bde57fb0c867c4" PartId="71fda6183e9c4b10872ebb4beaadca67">
          <Part Type="strPunktas" Nr="1" Abbr="8-2 str. 14 d. 1 p." DocPartId="ed998417757b485d886a9cd20673a25f" PartId="00ece59f40234973bf82fa68b8cd71be"/>
          <Part Type="strPunktas" Nr="2" Abbr="8-2 str. 14 d. 2 p." DocPartId="656b42c18b89465facbe81724b783dcc" PartId="21492a352ac949c99cc79406c8d9c7a7"/>
        </Part>
        <Part Type="strDalis" Nr="15" Abbr="8-2 str. 15 d." DocPartId="413726bf254e4c838d4d24a8dd5ae267" PartId="60dca67707a94b44bf0f8c5ee69e983b"/>
        <Part Type="strDalis" Nr="16" Abbr="8-2 str. 16 d." DocPartId="7123b4e5ffab4e77a476c72fc312ba38" PartId="ac1e574aa813459fbd54644e0627bf04"/>
        <Part Type="strDalis" Nr="17" Abbr="8-2 str. 17 d." DocPartId="a7b5a804407a4a3fb8241b292d1fef39" PartId="b5da3b5a50b64b66a71a01ab333dccba"/>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dfba42afcc0f4101a3d05dcc78e1b12b"/>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785f998332a747b18bb19ef40e8c6a9c"/>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b309ef74270c4e4ab0e8c902dc006dbd">
          <Part Type="strPunktas" Nr="1" Abbr="10-1 str. 2 d. 1 p." DocPartId="d538bfbd592341f998fe7d6a4303465b" PartId="0e4df235e6214f3a8b33d76d11befc7d"/>
          <Part Type="strPunktas" Nr="2" Abbr="10-1 str. 2 d. 2 p." DocPartId="faaa60e3f4a24306a2bd51834548d5ae" PartId="7606ec89165d4a829339fb33b457085e"/>
          <Part Type="strPunktas" Nr="3" Abbr="10-1 str. 2 d. 3 p." DocPartId="e646c3bb817c4daa849e598af63c49b7" PartId="5bf9714f748a4d29aaff97dcc79e88c3"/>
          <Part Type="strPunktas" Nr="4" Abbr="10-1 str. 2 d. 4 p." DocPartId="4e5b65a3fc814a3299226af07f261920" PartId="c74f69a9ca2f464dbe2ea69dcb1e8921"/>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c0fa75d46324484796684d31ba271b93"/>
        <Part Type="strDalis" Nr="3" Abbr="11 str. 3 d." DocPartId="b82a6063f2a147f695becc05d3aca9cb" PartId="f14947b3b9764f7a82f0c8a2876b46ee"/>
        <Part Type="strDalis" Nr="4" Abbr="11 str. 4 d." DocPartId="cab986c2431f473c9a70793ca6b2c460" PartId="e7e36e20671d4d16a22b456905188057"/>
        <Part Type="strDalis" Nr="5" Abbr="5 d." DocPartId="bdef31d92a0246b2b42c4ea86c39ce1d" PartId="2b8ebf23c76741c5afa050a857d19b3a"/>
        <Part Type="strDalis" Nr="6" Abbr="11 str. 6 d." DocPartId="4f26aa26ef6344af92eea34c268fe9e3" PartId="a4309f14bc5e41c9968eef0b6f009f5a"/>
        <Part Type="strDalis" Nr="7" Abbr="11 str. 7 d." DocPartId="02c0059d58b446b9aae6f924f352659b" PartId="d141be679694490abe70bb215e116870"/>
        <Part Type="strDalis" Nr="8" Abbr="11 str. 8 d." DocPartId="4acfbb18be5b4105a4ac97d3a85b0861" PartId="cc7eaac0312244b4848b339c67b40532"/>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18 straipsnis. Keleivių vežimas už atlygį autobusais“." DocPartId="6076c8369c2749a48167ceb4a62aa58f" PartId="c1f9b35dcf094802b8032b9bb6d6b76d">
        <Part Type="strDalis" Nr="1" Abbr="18 str. 1 d." DocPartId="352dc5011e724d9ca53c8d1d5ba2bd94" PartId="c2b2b9d5a4ac4d64acc6c8e1ca299efb"/>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8 str. 12 d." DocPartId="8c998d5951e34e258793cc2fe90acc48" PartId="058806a98bc141cb9095d98417c2effa"/>
        <Part Type="strDalis" Nr="13" Abbr="18 str. 13 d." DocPartId="7bc854f06eb445aebdb2c29a883b63c9" PartId="1963e523fb9547d0b67857ae2124c8f0"/>
        <Part Type="strDalis" Nr="14" Abbr="18 str. 14 d." DocPartId="37cd30ccf73f4f3e863f145e1eab6c91" PartId="7e6b5cdbaf044940abd3589e283d27e6"/>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2b52ca0216864bc5a28d90607e807815"/>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75e8e3f2d9524038984477f731bdd122">
    <Part Type="punktas" Nr="1" Abbr="pr. 1 p." DocPartId="a756c87571b34be9b672cf7d826de8b9" PartId="e046702638d54d48b073c7fb4936c844"/>
    <Part Type="punktas" Nr="2" Abbr="pr. 2 p." DocPartId="352bde4191824c0e95efd9aca09471eb" PartId="f55a6a5745c940d39ad29ad09433e3e8"/>
    <Part Type="punktas" Nr="3" Abbr="pr. 3 p." DocPartId="5717eae34cf44e04b6ed8105c98604db" PartId="a361a326165e44b884685a4a0a838e9e"/>
    <Part Type="punktas" Nr="4" Abbr="pr. 4 p." DocPartId="4cab2f647675475da53cdcd9d707c056" PartId="027f266531554196883e898f3c7c75f8"/>
    <Part Type="punktas" Nr="5" Abbr="pr. 5 p." DocPartId="2d9bf6e0637c4597bd6163bd7257f627" PartId="eb10e6e08b57421aa43d03cd88c6f1af"/>
    <Part Type="punktas" Nr="6" Abbr="pr. 6 p." DocPartId="c7cb18af38a3497db1ad503ad31874a4" PartId="81c82d467cb44689b3d68045ed7e568b"/>
    <Part Type="punktas" Nr="7" Abbr="pr. 7 p." DocPartId="6d5dbe6c6c644649a513b95b1a24419a" PartId="74eeedc818794f3c8e156a883c2dfd41"/>
    <Part Type="punktas" Nr="8" Abbr="pr. 8 p." DocPartId="cd6ab11f72f043f89d58a278d2178e09" PartId="8011d6505b594ff4ad1a61e41a3d7979"/>
    <Part Type="punktas" Nr="9" Abbr="pr. 9 p." DocPartId="192e4c403b6a4854a4493ef87ee5b376" PartId="0a674a133dcb4965b1a13fb2356bbfc3"/>
    <Part Type="punktas" Nr="10" Abbr="pr. 10 p." DocPartId="caaf52d3ca804346b66173445f1e63af" PartId="acd227f85756469b9386a4f943d65522"/>
    <Part Type="punktas" Nr="11" Abbr="pr. 11 p." DocPartId="92b47e1e24484138b2c3beb592ade6c2" PartId="e7dd04e25c254540b929919feb086c39"/>
    <Part Type="punktas" Nr="12" Abbr="pr. 12 p." DocPartId="a0fcbd1b396a43d2953bb27ee973ce14" PartId="b5efb57e42924bb8a7a0603f6edb0d9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EAE9992-DB80-493C-92A5-648AC5AAD664}">
  <ds:schemaRefs>
    <ds:schemaRef ds:uri="http://lrs.lt/TAIS/DocParts"/>
  </ds:schemaRefs>
</ds:datastoreItem>
</file>

<file path=customXml/itemProps3.xml><?xml version="1.0" encoding="utf-8"?>
<ds:datastoreItem xmlns:ds="http://schemas.openxmlformats.org/officeDocument/2006/customXml" ds:itemID="{48D9B659-AB1B-42DA-A120-3C00BAAA43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92</TotalTime>
  <Pages>40</Pages>
  <Words>97323</Words>
  <Characters>55475</Characters>
  <Application>Microsoft Office Word</Application>
  <DocSecurity>0</DocSecurity>
  <Lines>462</Lines>
  <Paragraphs>304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152494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JUOSPONIENĖ Karolina</lastModifiedBy>
  <dcterms:modified xsi:type="dcterms:W3CDTF">2022-07-20T13:48:00Z</dcterms:modified>
  <revision>50</revision>
</coreProperties>
</file>