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AB" w:rsidRDefault="00DD47AB" w:rsidP="00DD47AB">
      <w:pPr>
        <w:pStyle w:val="Header"/>
        <w:tabs>
          <w:tab w:val="clear" w:pos="4153"/>
          <w:tab w:val="clear" w:pos="8306"/>
          <w:tab w:val="left" w:pos="6237"/>
        </w:tabs>
        <w:rPr>
          <w:sz w:val="20"/>
        </w:rPr>
      </w:pPr>
      <w:bookmarkStart w:id="0" w:name="_GoBack"/>
      <w:bookmarkEnd w:id="0"/>
      <w:r>
        <w:rPr>
          <w:sz w:val="20"/>
        </w:rPr>
        <w:t>Nutarimas skelbtas: Žin., 2008, Nr. 136-5315</w:t>
      </w:r>
    </w:p>
    <w:p w:rsidR="00DD47AB" w:rsidRPr="00DD47AB" w:rsidRDefault="00DD47AB" w:rsidP="00DD47AB">
      <w:pPr>
        <w:pStyle w:val="Header"/>
        <w:tabs>
          <w:tab w:val="clear" w:pos="4153"/>
          <w:tab w:val="clear" w:pos="8306"/>
          <w:tab w:val="left" w:pos="6237"/>
        </w:tabs>
        <w:rPr>
          <w:sz w:val="20"/>
        </w:rPr>
      </w:pPr>
      <w:r>
        <w:rPr>
          <w:sz w:val="20"/>
        </w:rPr>
        <w:t>Neoficialus nutarimo tekstas</w:t>
      </w:r>
    </w:p>
    <w:p w:rsidR="00DD47AB" w:rsidRPr="00DD47AB" w:rsidRDefault="00DD47AB" w:rsidP="00DD47AB">
      <w:pPr>
        <w:pStyle w:val="Heading1"/>
        <w:spacing w:before="120"/>
        <w:rPr>
          <w:rFonts w:ascii="Times New Roman" w:hAnsi="Times New Roman"/>
          <w:b/>
          <w:sz w:val="22"/>
          <w:szCs w:val="22"/>
        </w:rPr>
      </w:pPr>
      <w:r w:rsidRPr="00DD47AB">
        <w:rPr>
          <w:rFonts w:ascii="Times New Roman" w:hAnsi="Times New Roman"/>
          <w:b/>
          <w:sz w:val="22"/>
          <w:szCs w:val="22"/>
        </w:rPr>
        <w:t>Lietuvos Respublikos Vyriausybė</w:t>
      </w:r>
    </w:p>
    <w:p w:rsidR="00DD47AB" w:rsidRPr="00DD47AB" w:rsidRDefault="00DD47AB" w:rsidP="00DD47AB">
      <w:pPr>
        <w:jc w:val="center"/>
        <w:rPr>
          <w:b/>
          <w:caps/>
          <w:sz w:val="22"/>
          <w:szCs w:val="22"/>
        </w:rPr>
      </w:pPr>
      <w:r w:rsidRPr="00DD47AB">
        <w:rPr>
          <w:b/>
          <w:caps/>
          <w:sz w:val="22"/>
          <w:szCs w:val="22"/>
        </w:rPr>
        <w:t>nutarimas</w:t>
      </w:r>
    </w:p>
    <w:p w:rsidR="00DD47AB" w:rsidRDefault="00DD47AB" w:rsidP="00DD47AB">
      <w:pPr>
        <w:jc w:val="center"/>
        <w:rPr>
          <w:b/>
          <w:caps/>
          <w:sz w:val="22"/>
          <w:szCs w:val="22"/>
        </w:rPr>
      </w:pPr>
    </w:p>
    <w:p w:rsidR="00BE7224" w:rsidRPr="00DD47AB" w:rsidRDefault="00BE7224" w:rsidP="00DD47AB">
      <w:pPr>
        <w:jc w:val="center"/>
        <w:rPr>
          <w:b/>
          <w:caps/>
          <w:sz w:val="22"/>
          <w:szCs w:val="22"/>
        </w:rPr>
      </w:pPr>
      <w:r w:rsidRPr="00DD47AB">
        <w:rPr>
          <w:b/>
          <w:caps/>
          <w:sz w:val="22"/>
          <w:szCs w:val="22"/>
        </w:rPr>
        <w:t xml:space="preserve">DĖL </w:t>
      </w:r>
      <w:r w:rsidR="00B47B3F" w:rsidRPr="00DD47AB">
        <w:rPr>
          <w:b/>
          <w:sz w:val="22"/>
          <w:szCs w:val="22"/>
        </w:rPr>
        <w:t>LIETUVOS RESPUBLIKOS IR ŠVEICARIJOS KONFEDERACIJOS BENDRADARBIAVIMO PROGRAMOS, KURIA SIEKIAMA SUMAŽINTI EKONOMINIUS IR SOCIALINIUS SKIRTUMUS IŠSIPLĖTUSIOJE EUROPOS SĄJUNGOJE, ADMINISTRAVIMO LIETUVOJE</w:t>
      </w:r>
    </w:p>
    <w:p w:rsidR="00BE7224" w:rsidRPr="00DD47AB" w:rsidRDefault="00BE7224" w:rsidP="00DD47AB">
      <w:pPr>
        <w:pStyle w:val="Header"/>
        <w:tabs>
          <w:tab w:val="clear" w:pos="4153"/>
          <w:tab w:val="clear" w:pos="8306"/>
        </w:tabs>
        <w:rPr>
          <w:sz w:val="22"/>
          <w:szCs w:val="22"/>
        </w:rPr>
      </w:pPr>
    </w:p>
    <w:p w:rsidR="00BE7224" w:rsidRPr="00DD47AB" w:rsidRDefault="00BE7224" w:rsidP="00DD47AB">
      <w:pPr>
        <w:jc w:val="center"/>
        <w:rPr>
          <w:sz w:val="22"/>
          <w:szCs w:val="22"/>
        </w:rPr>
      </w:pPr>
      <w:smartTag w:uri="urn:schemas-microsoft-com:office:smarttags" w:element="metricconverter">
        <w:smartTagPr>
          <w:attr w:name="ProductID" w:val="2008 m"/>
        </w:smartTagPr>
        <w:r w:rsidRPr="00DD47AB">
          <w:rPr>
            <w:sz w:val="22"/>
            <w:szCs w:val="22"/>
          </w:rPr>
          <w:t>200</w:t>
        </w:r>
        <w:r w:rsidR="0044500B" w:rsidRPr="00DD47AB">
          <w:rPr>
            <w:sz w:val="22"/>
            <w:szCs w:val="22"/>
          </w:rPr>
          <w:t>8</w:t>
        </w:r>
        <w:r w:rsidRPr="00DD47AB">
          <w:rPr>
            <w:sz w:val="22"/>
            <w:szCs w:val="22"/>
          </w:rPr>
          <w:t xml:space="preserve"> m</w:t>
        </w:r>
      </w:smartTag>
      <w:r w:rsidRPr="00DD47AB">
        <w:rPr>
          <w:sz w:val="22"/>
          <w:szCs w:val="22"/>
        </w:rPr>
        <w:t xml:space="preserve">. </w:t>
      </w:r>
      <w:r w:rsidR="00B56E9E" w:rsidRPr="00DD47AB">
        <w:rPr>
          <w:sz w:val="22"/>
          <w:szCs w:val="22"/>
        </w:rPr>
        <w:t xml:space="preserve">lapkričio </w:t>
      </w:r>
      <w:r w:rsidR="001D6D2E" w:rsidRPr="00DD47AB">
        <w:rPr>
          <w:sz w:val="22"/>
          <w:szCs w:val="22"/>
        </w:rPr>
        <w:t>1</w:t>
      </w:r>
      <w:r w:rsidR="00BF2E01" w:rsidRPr="00DD47AB">
        <w:rPr>
          <w:sz w:val="22"/>
          <w:szCs w:val="22"/>
        </w:rPr>
        <w:t>9</w:t>
      </w:r>
      <w:r w:rsidR="00394EA9" w:rsidRPr="00DD47AB">
        <w:rPr>
          <w:sz w:val="22"/>
          <w:szCs w:val="22"/>
        </w:rPr>
        <w:t xml:space="preserve"> </w:t>
      </w:r>
      <w:r w:rsidR="00A72086" w:rsidRPr="00DD47AB">
        <w:rPr>
          <w:sz w:val="22"/>
          <w:szCs w:val="22"/>
        </w:rPr>
        <w:t>d.</w:t>
      </w:r>
      <w:r w:rsidR="00255D98" w:rsidRPr="00DD47AB">
        <w:rPr>
          <w:sz w:val="22"/>
          <w:szCs w:val="22"/>
        </w:rPr>
        <w:t xml:space="preserve"> Nr.</w:t>
      </w:r>
      <w:r w:rsidR="00AD33F0" w:rsidRPr="00DD47AB">
        <w:rPr>
          <w:sz w:val="22"/>
          <w:szCs w:val="22"/>
        </w:rPr>
        <w:t xml:space="preserve"> 1178</w:t>
      </w:r>
    </w:p>
    <w:p w:rsidR="00BE7224" w:rsidRPr="00DD47AB" w:rsidRDefault="00BE7224" w:rsidP="00DD47AB">
      <w:pPr>
        <w:jc w:val="center"/>
        <w:rPr>
          <w:sz w:val="22"/>
          <w:szCs w:val="22"/>
        </w:rPr>
      </w:pPr>
      <w:r w:rsidRPr="00DD47AB">
        <w:rPr>
          <w:sz w:val="22"/>
          <w:szCs w:val="22"/>
        </w:rPr>
        <w:t>Vilnius</w:t>
      </w:r>
    </w:p>
    <w:p w:rsidR="00BE7224" w:rsidRPr="00DD47AB" w:rsidRDefault="00BE7224" w:rsidP="00DD47AB">
      <w:pPr>
        <w:jc w:val="center"/>
        <w:rPr>
          <w:sz w:val="22"/>
          <w:szCs w:val="22"/>
        </w:rPr>
      </w:pPr>
    </w:p>
    <w:p w:rsidR="006A2A82" w:rsidRPr="00DD47AB" w:rsidRDefault="00B47B3F" w:rsidP="00DD47AB">
      <w:pPr>
        <w:pStyle w:val="BodyText"/>
        <w:spacing w:after="0"/>
        <w:ind w:firstLine="709"/>
        <w:jc w:val="both"/>
        <w:rPr>
          <w:sz w:val="22"/>
          <w:szCs w:val="22"/>
        </w:rPr>
      </w:pPr>
      <w:r w:rsidRPr="00DD47AB">
        <w:rPr>
          <w:spacing w:val="-2"/>
          <w:sz w:val="22"/>
          <w:szCs w:val="22"/>
        </w:rPr>
        <w:t xml:space="preserve">Siekdama užtikrinti Šveicarijos Konfederacijos teikiamos paramos, numatytos </w:t>
      </w:r>
      <w:smartTag w:uri="urn:schemas-microsoft-com:office:smarttags" w:element="metricconverter">
        <w:smartTagPr>
          <w:attr w:name="ProductID" w:val="2006ﾠm"/>
        </w:smartTagPr>
        <w:r w:rsidRPr="00DD47AB">
          <w:rPr>
            <w:spacing w:val="-2"/>
            <w:sz w:val="22"/>
            <w:szCs w:val="22"/>
          </w:rPr>
          <w:t>2006 m</w:t>
        </w:r>
      </w:smartTag>
      <w:r w:rsidRPr="00DD47AB">
        <w:rPr>
          <w:spacing w:val="-2"/>
          <w:sz w:val="22"/>
          <w:szCs w:val="22"/>
        </w:rPr>
        <w:t>.</w:t>
      </w:r>
      <w:r w:rsidRPr="00DD47AB">
        <w:rPr>
          <w:sz w:val="22"/>
          <w:szCs w:val="22"/>
        </w:rPr>
        <w:t xml:space="preserve"> vasario 27 d. Europos Bendrijų ir Šveicarijos Federacinės Tarybos susitarimo memorandume ir Lietuvos Respublikos Vyriausybės ir Šveicarijos Konfederacijos Federacinės Tarybos pagrindų susitarime dėl Lietuvos Respublikos ir Šveicarijos Konfederacijos bendradarbiavimo programos, kuria siekiama sumažinti ekonominius ir socialinius skirtumus išsiplėtusioje Europos Sąjungoje, įgyvendinimo (Žin., 2008, Nr. </w:t>
      </w:r>
      <w:bookmarkStart w:id="1" w:name="P16710_1"/>
      <w:r w:rsidR="00D06AD8" w:rsidRPr="00DD47AB">
        <w:rPr>
          <w:sz w:val="22"/>
          <w:szCs w:val="22"/>
        </w:rPr>
        <w:fldChar w:fldCharType="begin" w:fldLock="1"/>
      </w:r>
      <w:r w:rsidR="00D06AD8" w:rsidRPr="00DD47AB">
        <w:rPr>
          <w:sz w:val="22"/>
          <w:szCs w:val="22"/>
        </w:rPr>
        <w:instrText xml:space="preserve"> HYPERLINK "http://www3.lrs.lt/cgi-bin/preps2?a=318122&amp;b=" </w:instrText>
      </w:r>
      <w:r w:rsidR="00D06AD8" w:rsidRPr="00DD47AB">
        <w:rPr>
          <w:sz w:val="22"/>
          <w:szCs w:val="22"/>
        </w:rPr>
      </w:r>
      <w:r w:rsidR="00D06AD8" w:rsidRPr="00DD47AB">
        <w:rPr>
          <w:sz w:val="22"/>
          <w:szCs w:val="22"/>
        </w:rPr>
        <w:fldChar w:fldCharType="separate"/>
      </w:r>
      <w:r w:rsidRPr="00DD47AB">
        <w:rPr>
          <w:rStyle w:val="Hyperlink"/>
          <w:sz w:val="22"/>
          <w:szCs w:val="22"/>
        </w:rPr>
        <w:t>44-</w:t>
      </w:r>
      <w:bookmarkEnd w:id="1"/>
      <w:r w:rsidRPr="00DD47AB">
        <w:rPr>
          <w:rStyle w:val="Hyperlink"/>
          <w:sz w:val="22"/>
          <w:szCs w:val="22"/>
        </w:rPr>
        <w:t>1632</w:t>
      </w:r>
      <w:r w:rsidR="00D06AD8" w:rsidRPr="00DD47AB">
        <w:rPr>
          <w:sz w:val="22"/>
          <w:szCs w:val="22"/>
        </w:rPr>
        <w:fldChar w:fldCharType="end"/>
      </w:r>
      <w:r w:rsidRPr="00DD47AB">
        <w:rPr>
          <w:sz w:val="22"/>
          <w:szCs w:val="22"/>
        </w:rPr>
        <w:t>), ir Lietuvos Respublikos lėšų, skirtų bendrai finansuoti projektams, įgyvendinamiems pagal Lietuvos Respublikos ir Šveicarijos Konfederacijos bendradarbiavimo programą, kuria siekiama sumažinti ekonominius ir socialinius skirtumus išsiplėtusioje Europos Sąjungoje</w:t>
      </w:r>
      <w:r w:rsidR="001A12B5" w:rsidRPr="00DD47AB">
        <w:rPr>
          <w:sz w:val="22"/>
          <w:szCs w:val="22"/>
        </w:rPr>
        <w:t>,</w:t>
      </w:r>
      <w:r w:rsidRPr="00DD47AB">
        <w:rPr>
          <w:sz w:val="22"/>
          <w:szCs w:val="22"/>
        </w:rPr>
        <w:t xml:space="preserve"> veiksmingą ir racionalų panaudojimą, efektyvų šių lėšų valdymą ir kontrolę, </w:t>
      </w:r>
      <w:r w:rsidR="006A2A82" w:rsidRPr="00DD47AB">
        <w:rPr>
          <w:sz w:val="22"/>
          <w:szCs w:val="22"/>
        </w:rPr>
        <w:t>Lietuvos Respublikos Vyriausybė</w:t>
      </w:r>
      <w:r w:rsidR="006A2A82" w:rsidRPr="00DD47AB">
        <w:rPr>
          <w:spacing w:val="80"/>
          <w:sz w:val="22"/>
          <w:szCs w:val="22"/>
        </w:rPr>
        <w:t xml:space="preserve"> </w:t>
      </w:r>
      <w:r w:rsidR="006A2A82" w:rsidRPr="00DD47AB">
        <w:rPr>
          <w:spacing w:val="100"/>
          <w:sz w:val="22"/>
          <w:szCs w:val="22"/>
        </w:rPr>
        <w:t>nutaria:</w:t>
      </w:r>
    </w:p>
    <w:p w:rsidR="00B47B3F" w:rsidRPr="00DD47AB" w:rsidRDefault="00B47B3F" w:rsidP="00DD47AB">
      <w:pPr>
        <w:pStyle w:val="HTMLPreformatted"/>
        <w:ind w:firstLine="709"/>
        <w:jc w:val="both"/>
        <w:rPr>
          <w:rFonts w:ascii="Times New Roman" w:hAnsi="Times New Roman" w:cs="Times New Roman"/>
          <w:sz w:val="22"/>
          <w:szCs w:val="22"/>
        </w:rPr>
      </w:pPr>
      <w:r w:rsidRPr="00DD47AB">
        <w:rPr>
          <w:rFonts w:ascii="Times New Roman" w:hAnsi="Times New Roman" w:cs="Times New Roman"/>
          <w:sz w:val="22"/>
          <w:szCs w:val="22"/>
        </w:rPr>
        <w:t>1. Paskirti šias tarpines institucijas:</w:t>
      </w:r>
    </w:p>
    <w:p w:rsidR="00B47B3F" w:rsidRPr="00DD47AB" w:rsidRDefault="00B47B3F" w:rsidP="00DD47AB">
      <w:pPr>
        <w:tabs>
          <w:tab w:val="left" w:pos="900"/>
        </w:tabs>
        <w:ind w:firstLine="709"/>
        <w:jc w:val="both"/>
        <w:rPr>
          <w:sz w:val="22"/>
          <w:szCs w:val="22"/>
        </w:rPr>
      </w:pPr>
      <w:r w:rsidRPr="00DD47AB">
        <w:rPr>
          <w:sz w:val="22"/>
          <w:szCs w:val="22"/>
        </w:rPr>
        <w:t>1.1. Sveikatos apsaugos ministeriją – atsakingą už Lietuvos Respublikos ir Šveicarijos Konfederacijos bendradarbiavimo programos rengimą ir įgyvendinimą prioritetinėse srityse „Bazinės infrastruktūros atnaujinimas, modernizavimas, aplinkos pagerinimas“ ir „Sveikata“;</w:t>
      </w:r>
    </w:p>
    <w:p w:rsidR="00B47B3F" w:rsidRPr="00DD47AB" w:rsidRDefault="00B47B3F" w:rsidP="00DD47AB">
      <w:pPr>
        <w:tabs>
          <w:tab w:val="left" w:pos="900"/>
        </w:tabs>
        <w:ind w:firstLine="709"/>
        <w:jc w:val="both"/>
        <w:rPr>
          <w:sz w:val="22"/>
          <w:szCs w:val="22"/>
        </w:rPr>
      </w:pPr>
      <w:r w:rsidRPr="00DD47AB">
        <w:rPr>
          <w:sz w:val="22"/>
          <w:szCs w:val="22"/>
        </w:rPr>
        <w:t>1.2. Švietimo ir mokslo ministeriją – atsakingą už Lietuvos Respublikos ir Šveicarijos Konfederacijos bendradarbiavimo programos rengimą ir įgyvendinimą prioritetinėje srityje „Moksliniai tyrimai ir vystymasis“;</w:t>
      </w:r>
    </w:p>
    <w:p w:rsidR="00B47B3F" w:rsidRPr="00DD47AB" w:rsidRDefault="00B47B3F" w:rsidP="00DD47AB">
      <w:pPr>
        <w:tabs>
          <w:tab w:val="left" w:pos="900"/>
        </w:tabs>
        <w:ind w:firstLine="709"/>
        <w:jc w:val="both"/>
        <w:rPr>
          <w:sz w:val="22"/>
          <w:szCs w:val="22"/>
        </w:rPr>
      </w:pPr>
      <w:r w:rsidRPr="00DD47AB">
        <w:rPr>
          <w:sz w:val="22"/>
          <w:szCs w:val="22"/>
        </w:rPr>
        <w:t>1.3. Finansų ministeriją – atsakingą už nev</w:t>
      </w:r>
      <w:r w:rsidR="00074EBB" w:rsidRPr="00DD47AB">
        <w:rPr>
          <w:sz w:val="22"/>
          <w:szCs w:val="22"/>
        </w:rPr>
        <w:t>yriau</w:t>
      </w:r>
      <w:r w:rsidRPr="00DD47AB">
        <w:rPr>
          <w:sz w:val="22"/>
          <w:szCs w:val="22"/>
        </w:rPr>
        <w:t>sybinių organizacijų subsidijų schemos rengimą ir įgyvendinimą.</w:t>
      </w:r>
    </w:p>
    <w:p w:rsidR="00B47B3F" w:rsidRPr="00DD47AB" w:rsidRDefault="00B47B3F" w:rsidP="00DD47AB">
      <w:pPr>
        <w:pStyle w:val="HTMLPreformatted"/>
        <w:ind w:firstLine="709"/>
        <w:jc w:val="both"/>
        <w:rPr>
          <w:rFonts w:ascii="Times New Roman" w:hAnsi="Times New Roman" w:cs="Times New Roman"/>
          <w:sz w:val="22"/>
          <w:szCs w:val="22"/>
        </w:rPr>
      </w:pPr>
      <w:r w:rsidRPr="00DD47AB">
        <w:rPr>
          <w:rFonts w:ascii="Times New Roman" w:hAnsi="Times New Roman" w:cs="Times New Roman"/>
          <w:sz w:val="22"/>
          <w:szCs w:val="22"/>
        </w:rPr>
        <w:t>2. Pavesti Finansų ministerijai (nacionalinei koordinavimo institucijai):</w:t>
      </w:r>
    </w:p>
    <w:p w:rsidR="00B47B3F" w:rsidRPr="00DD47AB" w:rsidRDefault="00B47B3F" w:rsidP="00DD47AB">
      <w:pPr>
        <w:pStyle w:val="HTMLPreformatted"/>
        <w:ind w:firstLine="709"/>
        <w:jc w:val="both"/>
        <w:rPr>
          <w:rFonts w:ascii="Times New Roman" w:hAnsi="Times New Roman" w:cs="Times New Roman"/>
          <w:sz w:val="22"/>
          <w:szCs w:val="22"/>
        </w:rPr>
      </w:pPr>
      <w:r w:rsidRPr="00DD47AB">
        <w:rPr>
          <w:rFonts w:ascii="Times New Roman" w:hAnsi="Times New Roman" w:cs="Times New Roman"/>
          <w:sz w:val="22"/>
          <w:szCs w:val="22"/>
        </w:rPr>
        <w:t>2.1. per vieną mėnesį nuo šio nutarimo įsigaliojimo dienos parengti ir patvirtinti Lietuvos Respublikos ir Šveicarijos Konfederacijos bendradarbiavimo programos administravimo Lietuvoje taisykles;</w:t>
      </w:r>
    </w:p>
    <w:p w:rsidR="00B47B3F" w:rsidRPr="00DD47AB" w:rsidRDefault="00B47B3F" w:rsidP="00DD47AB">
      <w:pPr>
        <w:pStyle w:val="HTMLPreformatted"/>
        <w:ind w:firstLine="709"/>
        <w:jc w:val="both"/>
        <w:rPr>
          <w:rFonts w:ascii="Times New Roman" w:hAnsi="Times New Roman" w:cs="Times New Roman"/>
          <w:sz w:val="22"/>
          <w:szCs w:val="22"/>
        </w:rPr>
      </w:pPr>
      <w:r w:rsidRPr="00DD47AB">
        <w:rPr>
          <w:rFonts w:ascii="Times New Roman" w:hAnsi="Times New Roman" w:cs="Times New Roman"/>
          <w:sz w:val="22"/>
          <w:szCs w:val="22"/>
        </w:rPr>
        <w:t>2.2. derinti ir Lietuvos Respublikos vardu pasirašyti paramos sutartis su Šveicarijos Konfederacija.</w:t>
      </w:r>
    </w:p>
    <w:p w:rsidR="00C130E7" w:rsidRDefault="00C130E7" w:rsidP="00DD47AB">
      <w:pPr>
        <w:ind w:firstLine="709"/>
        <w:jc w:val="both"/>
        <w:rPr>
          <w:sz w:val="22"/>
          <w:szCs w:val="22"/>
        </w:rPr>
      </w:pPr>
    </w:p>
    <w:p w:rsidR="00DD47AB" w:rsidRPr="003A19E9" w:rsidRDefault="00DD47AB" w:rsidP="00DD47AB">
      <w:pPr>
        <w:ind w:firstLine="720"/>
        <w:jc w:val="both"/>
        <w:rPr>
          <w:sz w:val="22"/>
          <w:szCs w:val="22"/>
        </w:rPr>
      </w:pPr>
      <w:r w:rsidRPr="003A19E9">
        <w:rPr>
          <w:sz w:val="22"/>
          <w:szCs w:val="22"/>
        </w:rPr>
        <w:t>3. Pavesti viešajai įstaigai Centrinei projektų valdymo agentūrai:</w:t>
      </w:r>
    </w:p>
    <w:p w:rsidR="00DD47AB" w:rsidRPr="003A19E9" w:rsidRDefault="00DD47AB" w:rsidP="00DD47AB">
      <w:pPr>
        <w:ind w:firstLine="720"/>
        <w:jc w:val="both"/>
        <w:rPr>
          <w:sz w:val="22"/>
          <w:szCs w:val="22"/>
        </w:rPr>
      </w:pPr>
      <w:r w:rsidRPr="003A19E9">
        <w:rPr>
          <w:sz w:val="22"/>
          <w:szCs w:val="22"/>
        </w:rPr>
        <w:t xml:space="preserve">3.1. atlikti Lietuvos Respublikos ir Šveicarijos Konfederacijos bendradarbiavimo programos, kuria siekiama sumažinti ekonominius ir socialinius skirtumus išsiplėtusioje Europos Sąjungoje, administravimo Lietuvoje taisyklių, patvirtintų finansų ministro 2008 m. gruodžio 5 d. įsakymu Nr. 1K-418 (Žin., 2008, Nr. </w:t>
      </w:r>
      <w:hyperlink r:id="rId8" w:history="1">
        <w:r w:rsidRPr="003A19E9">
          <w:rPr>
            <w:rStyle w:val="Hyperlink"/>
            <w:sz w:val="22"/>
            <w:szCs w:val="22"/>
          </w:rPr>
          <w:t>143-5717</w:t>
        </w:r>
      </w:hyperlink>
      <w:r w:rsidRPr="003A19E9">
        <w:rPr>
          <w:sz w:val="22"/>
          <w:szCs w:val="22"/>
        </w:rPr>
        <w:t xml:space="preserve">; 2010, Nr. </w:t>
      </w:r>
      <w:hyperlink r:id="rId9" w:history="1">
        <w:r w:rsidRPr="003A19E9">
          <w:rPr>
            <w:rStyle w:val="Hyperlink"/>
            <w:sz w:val="22"/>
            <w:szCs w:val="22"/>
          </w:rPr>
          <w:t>129-6594</w:t>
        </w:r>
      </w:hyperlink>
      <w:r w:rsidRPr="003A19E9">
        <w:rPr>
          <w:sz w:val="22"/>
          <w:szCs w:val="22"/>
        </w:rPr>
        <w:t>), III dalyje nurodytas funkcijas;</w:t>
      </w:r>
    </w:p>
    <w:p w:rsidR="00DD47AB" w:rsidRDefault="00DD47AB" w:rsidP="00DD47AB">
      <w:pPr>
        <w:ind w:firstLine="709"/>
        <w:jc w:val="both"/>
        <w:rPr>
          <w:sz w:val="22"/>
          <w:szCs w:val="22"/>
        </w:rPr>
      </w:pPr>
      <w:r w:rsidRPr="003A19E9">
        <w:rPr>
          <w:sz w:val="22"/>
          <w:szCs w:val="22"/>
        </w:rPr>
        <w:t>3.2. atlikti nevyriausybinių organizacijų subsidijų schemos projekto vykdytojo funkcijas.</w:t>
      </w:r>
    </w:p>
    <w:p w:rsidR="00DD47AB" w:rsidRPr="00DD47AB" w:rsidRDefault="00DD47AB" w:rsidP="00DD47AB">
      <w:pPr>
        <w:pStyle w:val="Header"/>
        <w:tabs>
          <w:tab w:val="clear" w:pos="4153"/>
          <w:tab w:val="clear" w:pos="8306"/>
          <w:tab w:val="left" w:pos="6237"/>
        </w:tabs>
        <w:rPr>
          <w:i/>
          <w:sz w:val="20"/>
        </w:rPr>
      </w:pPr>
      <w:r w:rsidRPr="00DD47AB">
        <w:rPr>
          <w:i/>
          <w:sz w:val="20"/>
        </w:rPr>
        <w:t>Papildyta punktu:</w:t>
      </w:r>
    </w:p>
    <w:p w:rsidR="00DD47AB" w:rsidRPr="00DD47AB" w:rsidRDefault="00DD47AB" w:rsidP="00DD47AB">
      <w:pPr>
        <w:pStyle w:val="Header"/>
        <w:tabs>
          <w:tab w:val="clear" w:pos="4153"/>
          <w:tab w:val="clear" w:pos="8306"/>
          <w:tab w:val="left" w:pos="6237"/>
        </w:tabs>
        <w:rPr>
          <w:i/>
          <w:sz w:val="20"/>
        </w:rPr>
      </w:pPr>
      <w:r w:rsidRPr="00DD47AB">
        <w:rPr>
          <w:i/>
          <w:sz w:val="20"/>
        </w:rPr>
        <w:t xml:space="preserve">Nr. </w:t>
      </w:r>
      <w:hyperlink r:id="rId10" w:history="1">
        <w:r w:rsidRPr="00966144">
          <w:rPr>
            <w:rStyle w:val="Hyperlink"/>
            <w:i/>
            <w:sz w:val="20"/>
          </w:rPr>
          <w:t>1163</w:t>
        </w:r>
      </w:hyperlink>
      <w:r w:rsidRPr="00DD47AB">
        <w:rPr>
          <w:i/>
          <w:sz w:val="20"/>
        </w:rPr>
        <w:t>, 2013-12-11, Žin., 2013, Nr. 130-6652 (2013-12-19)</w:t>
      </w:r>
    </w:p>
    <w:p w:rsidR="00DD47AB" w:rsidRDefault="00DD47AB" w:rsidP="00DD47AB">
      <w:pPr>
        <w:ind w:firstLine="709"/>
        <w:jc w:val="both"/>
        <w:rPr>
          <w:sz w:val="22"/>
          <w:szCs w:val="22"/>
        </w:rPr>
      </w:pPr>
    </w:p>
    <w:p w:rsidR="00DD47AB" w:rsidRPr="00DD47AB" w:rsidRDefault="00DD47AB" w:rsidP="00DD47AB">
      <w:pPr>
        <w:ind w:firstLine="709"/>
        <w:jc w:val="both"/>
        <w:rPr>
          <w:sz w:val="22"/>
          <w:szCs w:val="22"/>
        </w:rPr>
      </w:pPr>
    </w:p>
    <w:p w:rsidR="00C130E7" w:rsidRPr="00DD47AB" w:rsidRDefault="00C130E7" w:rsidP="00DD47AB">
      <w:pPr>
        <w:ind w:firstLine="709"/>
        <w:jc w:val="both"/>
        <w:rPr>
          <w:sz w:val="22"/>
          <w:szCs w:val="22"/>
        </w:rPr>
      </w:pPr>
    </w:p>
    <w:p w:rsidR="00702DBE" w:rsidRPr="00DD47AB" w:rsidRDefault="00B47B3F" w:rsidP="00DD47AB">
      <w:pPr>
        <w:pStyle w:val="Header"/>
        <w:tabs>
          <w:tab w:val="clear" w:pos="4153"/>
          <w:tab w:val="clear" w:pos="8306"/>
          <w:tab w:val="left" w:pos="6237"/>
        </w:tabs>
        <w:rPr>
          <w:sz w:val="22"/>
          <w:szCs w:val="22"/>
        </w:rPr>
      </w:pPr>
      <w:r w:rsidRPr="00DD47AB">
        <w:rPr>
          <w:sz w:val="22"/>
          <w:szCs w:val="22"/>
        </w:rPr>
        <w:t xml:space="preserve">L. e. </w:t>
      </w:r>
      <w:r w:rsidR="00702DBE" w:rsidRPr="00DD47AB">
        <w:rPr>
          <w:sz w:val="22"/>
          <w:szCs w:val="22"/>
        </w:rPr>
        <w:t>Ministr</w:t>
      </w:r>
      <w:r w:rsidRPr="00DD47AB">
        <w:rPr>
          <w:sz w:val="22"/>
          <w:szCs w:val="22"/>
        </w:rPr>
        <w:t>o</w:t>
      </w:r>
      <w:r w:rsidR="00702DBE" w:rsidRPr="00DD47AB">
        <w:rPr>
          <w:sz w:val="22"/>
          <w:szCs w:val="22"/>
        </w:rPr>
        <w:t xml:space="preserve"> Pirminink</w:t>
      </w:r>
      <w:r w:rsidRPr="00DD47AB">
        <w:rPr>
          <w:sz w:val="22"/>
          <w:szCs w:val="22"/>
        </w:rPr>
        <w:t>o pareig</w:t>
      </w:r>
      <w:r w:rsidR="00702DBE" w:rsidRPr="00DD47AB">
        <w:rPr>
          <w:sz w:val="22"/>
          <w:szCs w:val="22"/>
        </w:rPr>
        <w:t>as</w:t>
      </w:r>
      <w:r w:rsidR="00702DBE" w:rsidRPr="00DD47AB">
        <w:rPr>
          <w:sz w:val="22"/>
          <w:szCs w:val="22"/>
        </w:rPr>
        <w:tab/>
        <w:t>Gediminas Kirkilas</w:t>
      </w:r>
    </w:p>
    <w:p w:rsidR="00201AC2" w:rsidRDefault="00201AC2" w:rsidP="00DD47AB">
      <w:pPr>
        <w:tabs>
          <w:tab w:val="left" w:pos="6804"/>
        </w:tabs>
        <w:rPr>
          <w:sz w:val="22"/>
          <w:szCs w:val="22"/>
        </w:rPr>
      </w:pPr>
    </w:p>
    <w:p w:rsidR="00DD47AB" w:rsidRDefault="00DD47AB" w:rsidP="00DD47AB">
      <w:pPr>
        <w:tabs>
          <w:tab w:val="left" w:pos="6804"/>
        </w:tabs>
        <w:rPr>
          <w:sz w:val="22"/>
          <w:szCs w:val="22"/>
        </w:rPr>
      </w:pPr>
    </w:p>
    <w:p w:rsidR="00DD47AB" w:rsidRPr="00DD47AB" w:rsidRDefault="00DD47AB" w:rsidP="00DD47AB">
      <w:pPr>
        <w:tabs>
          <w:tab w:val="left" w:pos="6804"/>
        </w:tabs>
        <w:rPr>
          <w:sz w:val="22"/>
          <w:szCs w:val="22"/>
        </w:rPr>
      </w:pPr>
    </w:p>
    <w:p w:rsidR="00DD47AB" w:rsidRPr="00DD47AB" w:rsidRDefault="00B47B3F" w:rsidP="00DD47AB">
      <w:pPr>
        <w:pStyle w:val="Header"/>
        <w:tabs>
          <w:tab w:val="clear" w:pos="4153"/>
          <w:tab w:val="clear" w:pos="8306"/>
          <w:tab w:val="left" w:pos="6237"/>
        </w:tabs>
        <w:rPr>
          <w:sz w:val="22"/>
          <w:szCs w:val="22"/>
        </w:rPr>
      </w:pPr>
      <w:r w:rsidRPr="00DD47AB">
        <w:rPr>
          <w:sz w:val="22"/>
          <w:szCs w:val="22"/>
        </w:rPr>
        <w:t>L. e. finansų ministro pareigas</w:t>
      </w:r>
      <w:r w:rsidRPr="00DD47AB">
        <w:rPr>
          <w:sz w:val="22"/>
          <w:szCs w:val="22"/>
        </w:rPr>
        <w:tab/>
        <w:t>Rimantas Šadžius</w:t>
      </w:r>
    </w:p>
    <w:p w:rsidR="00DD47AB" w:rsidRDefault="00DD47AB">
      <w:pPr>
        <w:pStyle w:val="Header"/>
        <w:tabs>
          <w:tab w:val="clear" w:pos="4153"/>
          <w:tab w:val="clear" w:pos="8306"/>
          <w:tab w:val="left" w:pos="6237"/>
        </w:tabs>
        <w:rPr>
          <w:sz w:val="20"/>
        </w:rPr>
      </w:pPr>
    </w:p>
    <w:p w:rsidR="00DD47AB" w:rsidRDefault="00DD47AB">
      <w:pPr>
        <w:pStyle w:val="Header"/>
        <w:tabs>
          <w:tab w:val="clear" w:pos="4153"/>
          <w:tab w:val="clear" w:pos="8306"/>
          <w:tab w:val="left" w:pos="6237"/>
        </w:tabs>
        <w:rPr>
          <w:sz w:val="20"/>
        </w:rPr>
      </w:pPr>
    </w:p>
    <w:p w:rsidR="00DD47AB" w:rsidRPr="00DD47AB" w:rsidRDefault="00DD47AB">
      <w:pPr>
        <w:pStyle w:val="Header"/>
        <w:tabs>
          <w:tab w:val="clear" w:pos="4153"/>
          <w:tab w:val="clear" w:pos="8306"/>
          <w:tab w:val="left" w:pos="6237"/>
        </w:tabs>
        <w:rPr>
          <w:sz w:val="20"/>
        </w:rPr>
      </w:pPr>
    </w:p>
    <w:p w:rsidR="00DD47AB" w:rsidRPr="00DD47AB" w:rsidRDefault="00DD47AB">
      <w:pPr>
        <w:pStyle w:val="Header"/>
        <w:tabs>
          <w:tab w:val="clear" w:pos="4153"/>
          <w:tab w:val="clear" w:pos="8306"/>
          <w:tab w:val="left" w:pos="6237"/>
        </w:tabs>
        <w:rPr>
          <w:sz w:val="20"/>
        </w:rPr>
      </w:pPr>
      <w:r w:rsidRPr="00DD47AB">
        <w:rPr>
          <w:sz w:val="20"/>
        </w:rPr>
        <w:t>Pakeitimai:</w:t>
      </w:r>
    </w:p>
    <w:p w:rsidR="00DD47AB" w:rsidRPr="00DD47AB" w:rsidRDefault="00DD47AB">
      <w:pPr>
        <w:pStyle w:val="Header"/>
        <w:tabs>
          <w:tab w:val="clear" w:pos="4153"/>
          <w:tab w:val="clear" w:pos="8306"/>
          <w:tab w:val="left" w:pos="6237"/>
        </w:tabs>
        <w:rPr>
          <w:sz w:val="20"/>
        </w:rPr>
      </w:pPr>
      <w:r w:rsidRPr="00DD47AB">
        <w:rPr>
          <w:sz w:val="20"/>
        </w:rPr>
        <w:t>1.</w:t>
      </w:r>
    </w:p>
    <w:p w:rsidR="00DD47AB" w:rsidRPr="00DD47AB" w:rsidRDefault="00DD47AB">
      <w:pPr>
        <w:pStyle w:val="Header"/>
        <w:tabs>
          <w:tab w:val="clear" w:pos="4153"/>
          <w:tab w:val="clear" w:pos="8306"/>
          <w:tab w:val="left" w:pos="6237"/>
        </w:tabs>
        <w:rPr>
          <w:sz w:val="20"/>
        </w:rPr>
      </w:pPr>
      <w:r w:rsidRPr="00DD47AB">
        <w:rPr>
          <w:sz w:val="20"/>
        </w:rPr>
        <w:t>Lietuvos Respublikos Vyriausybė, Nutarimas</w:t>
      </w:r>
    </w:p>
    <w:p w:rsidR="00DD47AB" w:rsidRPr="00DD47AB" w:rsidRDefault="00DD47AB">
      <w:pPr>
        <w:pStyle w:val="Header"/>
        <w:tabs>
          <w:tab w:val="clear" w:pos="4153"/>
          <w:tab w:val="clear" w:pos="8306"/>
          <w:tab w:val="left" w:pos="6237"/>
        </w:tabs>
        <w:rPr>
          <w:sz w:val="20"/>
        </w:rPr>
      </w:pPr>
      <w:r w:rsidRPr="00DD47AB">
        <w:rPr>
          <w:sz w:val="20"/>
        </w:rPr>
        <w:t xml:space="preserve">Nr. </w:t>
      </w:r>
      <w:hyperlink r:id="rId11" w:history="1">
        <w:r w:rsidRPr="00966144">
          <w:rPr>
            <w:rStyle w:val="Hyperlink"/>
            <w:sz w:val="20"/>
          </w:rPr>
          <w:t>1163</w:t>
        </w:r>
      </w:hyperlink>
      <w:r w:rsidRPr="00DD47AB">
        <w:rPr>
          <w:sz w:val="20"/>
        </w:rPr>
        <w:t>, 2013-12-11, Žin., 2013, Nr. 130-6652 (2013-12-19)</w:t>
      </w:r>
    </w:p>
    <w:p w:rsidR="00DD47AB" w:rsidRPr="00DD47AB" w:rsidRDefault="00DD47AB" w:rsidP="00DD47AB">
      <w:pPr>
        <w:pStyle w:val="Header"/>
        <w:tabs>
          <w:tab w:val="clear" w:pos="4153"/>
          <w:tab w:val="clear" w:pos="8306"/>
          <w:tab w:val="left" w:pos="6237"/>
        </w:tabs>
        <w:jc w:val="both"/>
        <w:rPr>
          <w:sz w:val="20"/>
        </w:rPr>
      </w:pPr>
      <w:r w:rsidRPr="00DD47AB">
        <w:rPr>
          <w:sz w:val="20"/>
        </w:rPr>
        <w:t>DĖL LIETUVOS RESPUBLIKOS VYRIAUSYBĖS 2008 M. LAPKRIČIO 19 D. NUTARIMO NR. 1178 "DĖL LIETUVOS RESPUBLIKOS IR ŠVEICARIJOS KONFEDERACIJOS BENDRADARBIAVIMO PROGRAMOS, KURIA SIEKIAMA SUMAŽINTI EKONOMINIUS IR SOCIALINIUS SKIRTUMUS IŠSIPLĖTUSIOJE EUROPOS SĄJUNGOJE, ADMINISTRAVIMO LIETUVOJE" PAPILDYMO</w:t>
      </w:r>
    </w:p>
    <w:p w:rsidR="00DD47AB" w:rsidRPr="00DD47AB" w:rsidRDefault="00DD47AB">
      <w:pPr>
        <w:pStyle w:val="Header"/>
        <w:tabs>
          <w:tab w:val="clear" w:pos="4153"/>
          <w:tab w:val="clear" w:pos="8306"/>
          <w:tab w:val="left" w:pos="6237"/>
        </w:tabs>
        <w:rPr>
          <w:sz w:val="20"/>
        </w:rPr>
      </w:pPr>
    </w:p>
    <w:p w:rsidR="00DD47AB" w:rsidRPr="00DD47AB" w:rsidRDefault="00DD47AB">
      <w:pPr>
        <w:pStyle w:val="Header"/>
        <w:tabs>
          <w:tab w:val="clear" w:pos="4153"/>
          <w:tab w:val="clear" w:pos="8306"/>
          <w:tab w:val="left" w:pos="6237"/>
        </w:tabs>
        <w:rPr>
          <w:sz w:val="20"/>
        </w:rPr>
      </w:pPr>
      <w:r w:rsidRPr="00DD47AB">
        <w:rPr>
          <w:sz w:val="20"/>
        </w:rPr>
        <w:t>*** Pabaiga ***</w:t>
      </w:r>
    </w:p>
    <w:p w:rsidR="00DD47AB" w:rsidRPr="00DD47AB" w:rsidRDefault="00DD47AB">
      <w:pPr>
        <w:pStyle w:val="Header"/>
        <w:tabs>
          <w:tab w:val="clear" w:pos="4153"/>
          <w:tab w:val="clear" w:pos="8306"/>
          <w:tab w:val="left" w:pos="6237"/>
        </w:tabs>
        <w:rPr>
          <w:sz w:val="20"/>
        </w:rPr>
      </w:pPr>
    </w:p>
    <w:p w:rsidR="00DD47AB" w:rsidRPr="00DD47AB" w:rsidRDefault="00DD47AB">
      <w:pPr>
        <w:pStyle w:val="Header"/>
        <w:tabs>
          <w:tab w:val="clear" w:pos="4153"/>
          <w:tab w:val="clear" w:pos="8306"/>
          <w:tab w:val="left" w:pos="6237"/>
        </w:tabs>
        <w:rPr>
          <w:sz w:val="20"/>
        </w:rPr>
      </w:pPr>
    </w:p>
    <w:p w:rsidR="00DD47AB" w:rsidRPr="00DD47AB" w:rsidRDefault="00DD47AB">
      <w:pPr>
        <w:pStyle w:val="Header"/>
        <w:tabs>
          <w:tab w:val="clear" w:pos="4153"/>
          <w:tab w:val="clear" w:pos="8306"/>
          <w:tab w:val="left" w:pos="6237"/>
        </w:tabs>
        <w:rPr>
          <w:sz w:val="20"/>
        </w:rPr>
      </w:pPr>
      <w:r w:rsidRPr="00DD47AB">
        <w:rPr>
          <w:sz w:val="20"/>
        </w:rPr>
        <w:t>Redagavo Aušra Bodin (2013-12-19)</w:t>
      </w:r>
    </w:p>
    <w:p w:rsidR="00DD47AB" w:rsidRPr="00DD47AB" w:rsidRDefault="00DD47AB">
      <w:pPr>
        <w:pStyle w:val="Header"/>
        <w:tabs>
          <w:tab w:val="clear" w:pos="4153"/>
          <w:tab w:val="clear" w:pos="8306"/>
          <w:tab w:val="left" w:pos="6237"/>
        </w:tabs>
        <w:rPr>
          <w:sz w:val="20"/>
        </w:rPr>
      </w:pPr>
      <w:r w:rsidRPr="00DD47AB">
        <w:rPr>
          <w:sz w:val="20"/>
        </w:rPr>
        <w:t xml:space="preserve">                  aubodi@lrs.lt</w:t>
      </w:r>
    </w:p>
    <w:p w:rsidR="00B47B3F" w:rsidRDefault="00B47B3F">
      <w:pPr>
        <w:pStyle w:val="Header"/>
        <w:tabs>
          <w:tab w:val="clear" w:pos="4153"/>
          <w:tab w:val="clear" w:pos="8306"/>
          <w:tab w:val="left" w:pos="6237"/>
        </w:tabs>
      </w:pPr>
    </w:p>
    <w:sectPr w:rsidR="00B47B3F">
      <w:headerReference w:type="even" r:id="rId12"/>
      <w:headerReference w:type="default" r:id="rId13"/>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D8" w:rsidRDefault="00015CD8">
      <w:r>
        <w:separator/>
      </w:r>
    </w:p>
  </w:endnote>
  <w:endnote w:type="continuationSeparator" w:id="0">
    <w:p w:rsidR="00015CD8" w:rsidRDefault="0001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D8" w:rsidRDefault="00015CD8">
      <w:r>
        <w:separator/>
      </w:r>
    </w:p>
  </w:footnote>
  <w:footnote w:type="continuationSeparator" w:id="0">
    <w:p w:rsidR="00015CD8" w:rsidRDefault="00015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3F" w:rsidRDefault="00B47B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7B3F" w:rsidRDefault="00B47B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3F" w:rsidRDefault="00B47B3F">
    <w:pPr>
      <w:pStyle w:val="Head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C56B43">
      <w:rPr>
        <w:rStyle w:val="PageNumber"/>
        <w:noProof/>
        <w:sz w:val="22"/>
      </w:rPr>
      <w:t>2</w:t>
    </w:r>
    <w:r>
      <w:rPr>
        <w:rStyle w:val="PageNumber"/>
        <w:sz w:val="22"/>
      </w:rPr>
      <w:fldChar w:fldCharType="end"/>
    </w:r>
  </w:p>
  <w:p w:rsidR="00B47B3F" w:rsidRDefault="00B47B3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nsid w:val="09552093"/>
    <w:multiLevelType w:val="multilevel"/>
    <w:tmpl w:val="E5BACB1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BE0671F"/>
    <w:multiLevelType w:val="multilevel"/>
    <w:tmpl w:val="7FBA7B7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6">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3"/>
  </w:num>
  <w:num w:numId="4">
    <w:abstractNumId w:val="6"/>
  </w:num>
  <w:num w:numId="5">
    <w:abstractNumId w:val="1"/>
  </w:num>
  <w:num w:numId="6">
    <w:abstractNumId w:val="2"/>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012A1"/>
    <w:rsid w:val="000104DC"/>
    <w:rsid w:val="00015CD8"/>
    <w:rsid w:val="00050062"/>
    <w:rsid w:val="00060854"/>
    <w:rsid w:val="00074EBB"/>
    <w:rsid w:val="000826E8"/>
    <w:rsid w:val="00097EC7"/>
    <w:rsid w:val="000B65F8"/>
    <w:rsid w:val="000E479B"/>
    <w:rsid w:val="000F56D6"/>
    <w:rsid w:val="000F735C"/>
    <w:rsid w:val="001041C0"/>
    <w:rsid w:val="001112E7"/>
    <w:rsid w:val="0011343E"/>
    <w:rsid w:val="00154F1F"/>
    <w:rsid w:val="001567C1"/>
    <w:rsid w:val="00160A07"/>
    <w:rsid w:val="00194342"/>
    <w:rsid w:val="001946BD"/>
    <w:rsid w:val="001A12B5"/>
    <w:rsid w:val="001B7E03"/>
    <w:rsid w:val="001D4B48"/>
    <w:rsid w:val="001D6D2E"/>
    <w:rsid w:val="001F202E"/>
    <w:rsid w:val="001F5CC1"/>
    <w:rsid w:val="001F7E6A"/>
    <w:rsid w:val="00201AC2"/>
    <w:rsid w:val="00216F4C"/>
    <w:rsid w:val="00226C08"/>
    <w:rsid w:val="002310A9"/>
    <w:rsid w:val="002320DC"/>
    <w:rsid w:val="002325E5"/>
    <w:rsid w:val="00244099"/>
    <w:rsid w:val="00253E7F"/>
    <w:rsid w:val="00255D98"/>
    <w:rsid w:val="00257D92"/>
    <w:rsid w:val="0026001E"/>
    <w:rsid w:val="00267BA2"/>
    <w:rsid w:val="0029065C"/>
    <w:rsid w:val="00290F7A"/>
    <w:rsid w:val="002A0A8E"/>
    <w:rsid w:val="002A1B35"/>
    <w:rsid w:val="002D62AC"/>
    <w:rsid w:val="002E4725"/>
    <w:rsid w:val="002F4A5E"/>
    <w:rsid w:val="002F59C6"/>
    <w:rsid w:val="002F6276"/>
    <w:rsid w:val="003003CE"/>
    <w:rsid w:val="00315C04"/>
    <w:rsid w:val="0038603C"/>
    <w:rsid w:val="00390142"/>
    <w:rsid w:val="00390893"/>
    <w:rsid w:val="00394AC1"/>
    <w:rsid w:val="00394EA9"/>
    <w:rsid w:val="003964D9"/>
    <w:rsid w:val="003C0D89"/>
    <w:rsid w:val="003D170F"/>
    <w:rsid w:val="003F3C32"/>
    <w:rsid w:val="0041349E"/>
    <w:rsid w:val="004233AB"/>
    <w:rsid w:val="00425D96"/>
    <w:rsid w:val="004358F5"/>
    <w:rsid w:val="0044500B"/>
    <w:rsid w:val="00446631"/>
    <w:rsid w:val="00465D2F"/>
    <w:rsid w:val="004750EA"/>
    <w:rsid w:val="004756FE"/>
    <w:rsid w:val="00490821"/>
    <w:rsid w:val="004967C2"/>
    <w:rsid w:val="00497F39"/>
    <w:rsid w:val="004A0C56"/>
    <w:rsid w:val="004A3796"/>
    <w:rsid w:val="004A3B94"/>
    <w:rsid w:val="004B008E"/>
    <w:rsid w:val="004C1BC2"/>
    <w:rsid w:val="004C475C"/>
    <w:rsid w:val="004C66E7"/>
    <w:rsid w:val="004F6B80"/>
    <w:rsid w:val="00524E9A"/>
    <w:rsid w:val="005315FC"/>
    <w:rsid w:val="005623C5"/>
    <w:rsid w:val="005649C4"/>
    <w:rsid w:val="0057362D"/>
    <w:rsid w:val="0057415A"/>
    <w:rsid w:val="00581771"/>
    <w:rsid w:val="005A443F"/>
    <w:rsid w:val="005B0B0D"/>
    <w:rsid w:val="005B36EE"/>
    <w:rsid w:val="005C6FBE"/>
    <w:rsid w:val="005E1098"/>
    <w:rsid w:val="005E5865"/>
    <w:rsid w:val="00607805"/>
    <w:rsid w:val="0062183E"/>
    <w:rsid w:val="006330AB"/>
    <w:rsid w:val="006547B6"/>
    <w:rsid w:val="00654F8D"/>
    <w:rsid w:val="00665225"/>
    <w:rsid w:val="00670213"/>
    <w:rsid w:val="00685B5E"/>
    <w:rsid w:val="006972E2"/>
    <w:rsid w:val="006A2A82"/>
    <w:rsid w:val="006B0178"/>
    <w:rsid w:val="006B7E9D"/>
    <w:rsid w:val="006C0D92"/>
    <w:rsid w:val="006D18A4"/>
    <w:rsid w:val="006D26D5"/>
    <w:rsid w:val="006D5D3D"/>
    <w:rsid w:val="006D7067"/>
    <w:rsid w:val="006E1CD0"/>
    <w:rsid w:val="006E2D20"/>
    <w:rsid w:val="006E5C51"/>
    <w:rsid w:val="006F012A"/>
    <w:rsid w:val="006F44F6"/>
    <w:rsid w:val="00702DBE"/>
    <w:rsid w:val="00704DB7"/>
    <w:rsid w:val="00731CFD"/>
    <w:rsid w:val="007418FB"/>
    <w:rsid w:val="00754FA8"/>
    <w:rsid w:val="0077391D"/>
    <w:rsid w:val="00784E27"/>
    <w:rsid w:val="00785718"/>
    <w:rsid w:val="007967B0"/>
    <w:rsid w:val="007C40A7"/>
    <w:rsid w:val="007E215D"/>
    <w:rsid w:val="007F3C87"/>
    <w:rsid w:val="007F7F01"/>
    <w:rsid w:val="00810482"/>
    <w:rsid w:val="00816E21"/>
    <w:rsid w:val="0082193E"/>
    <w:rsid w:val="008264A8"/>
    <w:rsid w:val="0083531F"/>
    <w:rsid w:val="008431FA"/>
    <w:rsid w:val="00844171"/>
    <w:rsid w:val="00851B26"/>
    <w:rsid w:val="00857A2B"/>
    <w:rsid w:val="0086461C"/>
    <w:rsid w:val="008733C6"/>
    <w:rsid w:val="008769EA"/>
    <w:rsid w:val="00877E32"/>
    <w:rsid w:val="00882DA3"/>
    <w:rsid w:val="00895D4C"/>
    <w:rsid w:val="008A2661"/>
    <w:rsid w:val="008A38C2"/>
    <w:rsid w:val="008A5254"/>
    <w:rsid w:val="008A5C4C"/>
    <w:rsid w:val="008C5C61"/>
    <w:rsid w:val="008C5E17"/>
    <w:rsid w:val="0092373A"/>
    <w:rsid w:val="0094440D"/>
    <w:rsid w:val="009543FF"/>
    <w:rsid w:val="00964870"/>
    <w:rsid w:val="00966144"/>
    <w:rsid w:val="00967551"/>
    <w:rsid w:val="0098048B"/>
    <w:rsid w:val="00987531"/>
    <w:rsid w:val="00996DF6"/>
    <w:rsid w:val="009A612B"/>
    <w:rsid w:val="009C54EE"/>
    <w:rsid w:val="009D22CB"/>
    <w:rsid w:val="009D42A7"/>
    <w:rsid w:val="009E3103"/>
    <w:rsid w:val="00A05F13"/>
    <w:rsid w:val="00A24114"/>
    <w:rsid w:val="00A26AC1"/>
    <w:rsid w:val="00A43228"/>
    <w:rsid w:val="00A46EED"/>
    <w:rsid w:val="00A601B2"/>
    <w:rsid w:val="00A70AB2"/>
    <w:rsid w:val="00A71AEE"/>
    <w:rsid w:val="00A72086"/>
    <w:rsid w:val="00A72336"/>
    <w:rsid w:val="00AA4025"/>
    <w:rsid w:val="00AA60A5"/>
    <w:rsid w:val="00AD33F0"/>
    <w:rsid w:val="00AF2BE9"/>
    <w:rsid w:val="00B10297"/>
    <w:rsid w:val="00B16079"/>
    <w:rsid w:val="00B16299"/>
    <w:rsid w:val="00B47B3F"/>
    <w:rsid w:val="00B514DB"/>
    <w:rsid w:val="00B534C6"/>
    <w:rsid w:val="00B56E9E"/>
    <w:rsid w:val="00B76896"/>
    <w:rsid w:val="00B77221"/>
    <w:rsid w:val="00B92665"/>
    <w:rsid w:val="00BB7495"/>
    <w:rsid w:val="00BC0028"/>
    <w:rsid w:val="00BE659E"/>
    <w:rsid w:val="00BE7224"/>
    <w:rsid w:val="00BF2E01"/>
    <w:rsid w:val="00BF559C"/>
    <w:rsid w:val="00C130E7"/>
    <w:rsid w:val="00C14594"/>
    <w:rsid w:val="00C30976"/>
    <w:rsid w:val="00C36803"/>
    <w:rsid w:val="00C56B43"/>
    <w:rsid w:val="00C61747"/>
    <w:rsid w:val="00C63D19"/>
    <w:rsid w:val="00C845B7"/>
    <w:rsid w:val="00C90CFC"/>
    <w:rsid w:val="00CB093A"/>
    <w:rsid w:val="00CB163A"/>
    <w:rsid w:val="00CF439D"/>
    <w:rsid w:val="00D06AD8"/>
    <w:rsid w:val="00D123D9"/>
    <w:rsid w:val="00D25CB8"/>
    <w:rsid w:val="00D41DEB"/>
    <w:rsid w:val="00D4525A"/>
    <w:rsid w:val="00D47507"/>
    <w:rsid w:val="00D50F32"/>
    <w:rsid w:val="00D57DCE"/>
    <w:rsid w:val="00D64147"/>
    <w:rsid w:val="00D925BD"/>
    <w:rsid w:val="00D93D57"/>
    <w:rsid w:val="00D95CA1"/>
    <w:rsid w:val="00DA7F0F"/>
    <w:rsid w:val="00DB7786"/>
    <w:rsid w:val="00DC6BDD"/>
    <w:rsid w:val="00DD47AB"/>
    <w:rsid w:val="00DE4809"/>
    <w:rsid w:val="00DE5C27"/>
    <w:rsid w:val="00DF31CE"/>
    <w:rsid w:val="00E00D3B"/>
    <w:rsid w:val="00E06A06"/>
    <w:rsid w:val="00E33028"/>
    <w:rsid w:val="00E35750"/>
    <w:rsid w:val="00E421AB"/>
    <w:rsid w:val="00E51731"/>
    <w:rsid w:val="00E54D3D"/>
    <w:rsid w:val="00E5628E"/>
    <w:rsid w:val="00E650C2"/>
    <w:rsid w:val="00E73ECA"/>
    <w:rsid w:val="00E83516"/>
    <w:rsid w:val="00EA3193"/>
    <w:rsid w:val="00ED0BFB"/>
    <w:rsid w:val="00ED4D95"/>
    <w:rsid w:val="00ED56F7"/>
    <w:rsid w:val="00EE04B9"/>
    <w:rsid w:val="00EE5D78"/>
    <w:rsid w:val="00EF1437"/>
    <w:rsid w:val="00EF2317"/>
    <w:rsid w:val="00F00577"/>
    <w:rsid w:val="00F10875"/>
    <w:rsid w:val="00F262DD"/>
    <w:rsid w:val="00F33B18"/>
    <w:rsid w:val="00F377CD"/>
    <w:rsid w:val="00F421D9"/>
    <w:rsid w:val="00F425E3"/>
    <w:rsid w:val="00F46179"/>
    <w:rsid w:val="00F5070C"/>
    <w:rsid w:val="00F51FD5"/>
    <w:rsid w:val="00F8491F"/>
    <w:rsid w:val="00F862F6"/>
    <w:rsid w:val="00FA45C3"/>
    <w:rsid w:val="00FA5F34"/>
    <w:rsid w:val="00FA63D6"/>
    <w:rsid w:val="00FC1F84"/>
    <w:rsid w:val="00FC5611"/>
    <w:rsid w:val="00FC7E3B"/>
    <w:rsid w:val="00FF2DC0"/>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lt-LT" w:eastAsia="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rsid w:val="00C90CFC"/>
    <w:pPr>
      <w:keepNext/>
      <w:spacing w:before="240" w:after="60"/>
      <w:outlineLvl w:val="2"/>
    </w:pPr>
    <w:rPr>
      <w:rFonts w:ascii="Arial" w:hAnsi="Arial" w:cs="Arial"/>
      <w:b/>
      <w:bCs/>
      <w:sz w:val="26"/>
      <w:szCs w:val="26"/>
    </w:rPr>
  </w:style>
  <w:style w:type="paragraph" w:styleId="Heading4">
    <w:name w:val="heading 4"/>
    <w:basedOn w:val="Normal"/>
    <w:next w:val="Normal"/>
    <w:qFormat/>
    <w:rsid w:val="006A2A82"/>
    <w:pPr>
      <w:keepNext/>
      <w:spacing w:before="240" w:after="60"/>
      <w:outlineLvl w:val="3"/>
    </w:pPr>
    <w:rPr>
      <w:b/>
      <w:bCs/>
      <w:sz w:val="28"/>
      <w:szCs w:val="28"/>
    </w:rPr>
  </w:style>
  <w:style w:type="character" w:default="1" w:styleId="DefaultParagraphFont">
    <w:name w:val="Default Paragraph Font"/>
    <w:aliases w:val=" Diagrama Diagrama Diagrama Char Char Diagrama Diagrama"/>
    <w:link w:val="DiagramaDiagramaDiagrama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
    <w:name w:val="Body Text"/>
    <w:aliases w:val="Hyperlink"/>
    <w:basedOn w:val="Normal"/>
    <w:rsid w:val="00E06A06"/>
    <w:pPr>
      <w:spacing w:after="120"/>
    </w:pPr>
  </w:style>
  <w:style w:type="paragraph" w:styleId="NormalWeb">
    <w:name w:val="Normal (Web)"/>
    <w:basedOn w:val="Normal"/>
    <w:rsid w:val="00E06A06"/>
    <w:pPr>
      <w:spacing w:before="100" w:beforeAutospacing="1" w:after="100" w:afterAutospacing="1"/>
    </w:pPr>
    <w:rPr>
      <w:szCs w:val="24"/>
      <w:lang w:val="en-GB" w:eastAsia="en-US"/>
    </w:rPr>
  </w:style>
  <w:style w:type="paragraph" w:styleId="BodyTextIndent2">
    <w:name w:val="Body Text Indent 2"/>
    <w:basedOn w:val="Normal"/>
    <w:rsid w:val="008A2661"/>
    <w:pPr>
      <w:spacing w:after="120" w:line="480" w:lineRule="auto"/>
      <w:ind w:left="283"/>
    </w:pPr>
  </w:style>
  <w:style w:type="paragraph" w:styleId="BodyText2">
    <w:name w:val="Body Text 2"/>
    <w:basedOn w:val="Normal"/>
    <w:rsid w:val="00C90CFC"/>
    <w:pPr>
      <w:spacing w:after="120" w:line="480" w:lineRule="auto"/>
    </w:pPr>
  </w:style>
  <w:style w:type="table" w:styleId="TableGrid">
    <w:name w:val="Table Grid"/>
    <w:basedOn w:val="TableNormal"/>
    <w:rsid w:val="006B7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65D2F"/>
    <w:pPr>
      <w:spacing w:after="120"/>
      <w:ind w:left="283"/>
    </w:pPr>
    <w:rPr>
      <w:sz w:val="16"/>
      <w:szCs w:val="16"/>
    </w:rPr>
  </w:style>
  <w:style w:type="paragraph" w:styleId="HTMLPreformatted">
    <w:name w:val="HTML Preformatted"/>
    <w:basedOn w:val="Normal"/>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lockText">
    <w:name w:val="Block Text"/>
    <w:basedOn w:val="Normal"/>
    <w:rsid w:val="00E5628E"/>
    <w:pPr>
      <w:spacing w:line="360" w:lineRule="atLeast"/>
      <w:ind w:left="-142" w:right="-142" w:firstLine="851"/>
      <w:jc w:val="both"/>
    </w:pPr>
  </w:style>
  <w:style w:type="paragraph" w:customStyle="1" w:styleId="DiagramaDiagramaDiagramaCharChar">
    <w:name w:val=" Diagrama Diagrama Diagrama Char Char"/>
    <w:basedOn w:val="Normal"/>
    <w:link w:val="DefaultParagraphFont"/>
    <w:rsid w:val="00702DBE"/>
    <w:pPr>
      <w:spacing w:after="160" w:line="240" w:lineRule="exact"/>
    </w:pPr>
    <w:rPr>
      <w:rFonts w:ascii="Tahoma" w:hAnsi="Tahoma"/>
      <w:sz w:val="20"/>
      <w:lang w:val="en-US" w:eastAsia="en-US"/>
    </w:rPr>
  </w:style>
  <w:style w:type="paragraph" w:styleId="BalloonText">
    <w:name w:val="Balloon Text"/>
    <w:basedOn w:val="Normal"/>
    <w:semiHidden/>
    <w:rsid w:val="00CB163A"/>
    <w:rPr>
      <w:rFonts w:ascii="Tahoma" w:hAnsi="Tahoma" w:cs="Tahoma"/>
      <w:sz w:val="16"/>
      <w:szCs w:val="16"/>
    </w:rPr>
  </w:style>
  <w:style w:type="character" w:styleId="Hyperlink">
    <w:name w:val="Hyperlink"/>
    <w:rsid w:val="00B47B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lt-LT" w:eastAsia="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rsid w:val="00C90CFC"/>
    <w:pPr>
      <w:keepNext/>
      <w:spacing w:before="240" w:after="60"/>
      <w:outlineLvl w:val="2"/>
    </w:pPr>
    <w:rPr>
      <w:rFonts w:ascii="Arial" w:hAnsi="Arial" w:cs="Arial"/>
      <w:b/>
      <w:bCs/>
      <w:sz w:val="26"/>
      <w:szCs w:val="26"/>
    </w:rPr>
  </w:style>
  <w:style w:type="paragraph" w:styleId="Heading4">
    <w:name w:val="heading 4"/>
    <w:basedOn w:val="Normal"/>
    <w:next w:val="Normal"/>
    <w:qFormat/>
    <w:rsid w:val="006A2A82"/>
    <w:pPr>
      <w:keepNext/>
      <w:spacing w:before="240" w:after="60"/>
      <w:outlineLvl w:val="3"/>
    </w:pPr>
    <w:rPr>
      <w:b/>
      <w:bCs/>
      <w:sz w:val="28"/>
      <w:szCs w:val="28"/>
    </w:rPr>
  </w:style>
  <w:style w:type="character" w:default="1" w:styleId="DefaultParagraphFont">
    <w:name w:val="Default Paragraph Font"/>
    <w:aliases w:val=" Diagrama Diagrama Diagrama Char Char Diagrama Diagrama"/>
    <w:link w:val="DiagramaDiagramaDiagrama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
    <w:name w:val="Body Text"/>
    <w:aliases w:val="Hyperlink"/>
    <w:basedOn w:val="Normal"/>
    <w:rsid w:val="00E06A06"/>
    <w:pPr>
      <w:spacing w:after="120"/>
    </w:pPr>
  </w:style>
  <w:style w:type="paragraph" w:styleId="NormalWeb">
    <w:name w:val="Normal (Web)"/>
    <w:basedOn w:val="Normal"/>
    <w:rsid w:val="00E06A06"/>
    <w:pPr>
      <w:spacing w:before="100" w:beforeAutospacing="1" w:after="100" w:afterAutospacing="1"/>
    </w:pPr>
    <w:rPr>
      <w:szCs w:val="24"/>
      <w:lang w:val="en-GB" w:eastAsia="en-US"/>
    </w:rPr>
  </w:style>
  <w:style w:type="paragraph" w:styleId="BodyTextIndent2">
    <w:name w:val="Body Text Indent 2"/>
    <w:basedOn w:val="Normal"/>
    <w:rsid w:val="008A2661"/>
    <w:pPr>
      <w:spacing w:after="120" w:line="480" w:lineRule="auto"/>
      <w:ind w:left="283"/>
    </w:pPr>
  </w:style>
  <w:style w:type="paragraph" w:styleId="BodyText2">
    <w:name w:val="Body Text 2"/>
    <w:basedOn w:val="Normal"/>
    <w:rsid w:val="00C90CFC"/>
    <w:pPr>
      <w:spacing w:after="120" w:line="480" w:lineRule="auto"/>
    </w:pPr>
  </w:style>
  <w:style w:type="table" w:styleId="TableGrid">
    <w:name w:val="Table Grid"/>
    <w:basedOn w:val="TableNormal"/>
    <w:rsid w:val="006B7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65D2F"/>
    <w:pPr>
      <w:spacing w:after="120"/>
      <w:ind w:left="283"/>
    </w:pPr>
    <w:rPr>
      <w:sz w:val="16"/>
      <w:szCs w:val="16"/>
    </w:rPr>
  </w:style>
  <w:style w:type="paragraph" w:styleId="HTMLPreformatted">
    <w:name w:val="HTML Preformatted"/>
    <w:basedOn w:val="Normal"/>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lockText">
    <w:name w:val="Block Text"/>
    <w:basedOn w:val="Normal"/>
    <w:rsid w:val="00E5628E"/>
    <w:pPr>
      <w:spacing w:line="360" w:lineRule="atLeast"/>
      <w:ind w:left="-142" w:right="-142" w:firstLine="851"/>
      <w:jc w:val="both"/>
    </w:pPr>
  </w:style>
  <w:style w:type="paragraph" w:customStyle="1" w:styleId="DiagramaDiagramaDiagramaCharChar">
    <w:name w:val=" Diagrama Diagrama Diagrama Char Char"/>
    <w:basedOn w:val="Normal"/>
    <w:link w:val="DefaultParagraphFont"/>
    <w:rsid w:val="00702DBE"/>
    <w:pPr>
      <w:spacing w:after="160" w:line="240" w:lineRule="exact"/>
    </w:pPr>
    <w:rPr>
      <w:rFonts w:ascii="Tahoma" w:hAnsi="Tahoma"/>
      <w:sz w:val="20"/>
      <w:lang w:val="en-US" w:eastAsia="en-US"/>
    </w:rPr>
  </w:style>
  <w:style w:type="paragraph" w:styleId="BalloonText">
    <w:name w:val="Balloon Text"/>
    <w:basedOn w:val="Normal"/>
    <w:semiHidden/>
    <w:rsid w:val="00CB163A"/>
    <w:rPr>
      <w:rFonts w:ascii="Tahoma" w:hAnsi="Tahoma" w:cs="Tahoma"/>
      <w:sz w:val="16"/>
      <w:szCs w:val="16"/>
    </w:rPr>
  </w:style>
  <w:style w:type="character" w:styleId="Hyperlink">
    <w:name w:val="Hyperlink"/>
    <w:rsid w:val="00B47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32932"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462120&amp;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cgi-bin/preps2?a=462120&amp;b=" TargetMode="External"/><Relationship Id="rId4" Type="http://schemas.openxmlformats.org/officeDocument/2006/relationships/settings" Target="settings.xml"/><Relationship Id="rId9" Type="http://schemas.openxmlformats.org/officeDocument/2006/relationships/hyperlink" Target="http://www3.lrs.lt/pls/inter/dokpaieska.showdoc_l?p_id=3849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3343</Characters>
  <Application>Microsoft Office Word</Application>
  <DocSecurity>4</DocSecurity>
  <Lines>77</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3768</CharactersWithSpaces>
  <SharedDoc>false</SharedDoc>
  <HLinks>
    <vt:vector size="30" baseType="variant">
      <vt:variant>
        <vt:i4>1704030</vt:i4>
      </vt:variant>
      <vt:variant>
        <vt:i4>12</vt:i4>
      </vt:variant>
      <vt:variant>
        <vt:i4>0</vt:i4>
      </vt:variant>
      <vt:variant>
        <vt:i4>5</vt:i4>
      </vt:variant>
      <vt:variant>
        <vt:lpwstr>http://www3.lrs.lt/cgi-bin/preps2?a=462120&amp;b=</vt:lpwstr>
      </vt:variant>
      <vt:variant>
        <vt:lpwstr/>
      </vt:variant>
      <vt:variant>
        <vt:i4>1704030</vt:i4>
      </vt:variant>
      <vt:variant>
        <vt:i4>9</vt:i4>
      </vt:variant>
      <vt:variant>
        <vt:i4>0</vt:i4>
      </vt:variant>
      <vt:variant>
        <vt:i4>5</vt:i4>
      </vt:variant>
      <vt:variant>
        <vt:lpwstr>http://www3.lrs.lt/cgi-bin/preps2?a=462120&amp;b=</vt:lpwstr>
      </vt:variant>
      <vt:variant>
        <vt:lpwstr/>
      </vt:variant>
      <vt:variant>
        <vt:i4>1114176</vt:i4>
      </vt:variant>
      <vt:variant>
        <vt:i4>6</vt:i4>
      </vt:variant>
      <vt:variant>
        <vt:i4>0</vt:i4>
      </vt:variant>
      <vt:variant>
        <vt:i4>5</vt:i4>
      </vt:variant>
      <vt:variant>
        <vt:lpwstr>http://www3.lrs.lt/pls/inter/dokpaieska.showdoc_l?p_id=384925</vt:lpwstr>
      </vt:variant>
      <vt:variant>
        <vt:lpwstr/>
      </vt:variant>
      <vt:variant>
        <vt:i4>1441867</vt:i4>
      </vt:variant>
      <vt:variant>
        <vt:i4>3</vt:i4>
      </vt:variant>
      <vt:variant>
        <vt:i4>0</vt:i4>
      </vt:variant>
      <vt:variant>
        <vt:i4>5</vt:i4>
      </vt:variant>
      <vt:variant>
        <vt:lpwstr>http://www3.lrs.lt/pls/inter/dokpaieska.showdoc_l?p_id=332932</vt:lpwstr>
      </vt:variant>
      <vt:variant>
        <vt:lpwstr/>
      </vt:variant>
      <vt:variant>
        <vt:i4>2031699</vt:i4>
      </vt:variant>
      <vt:variant>
        <vt:i4>0</vt:i4>
      </vt:variant>
      <vt:variant>
        <vt:i4>0</vt:i4>
      </vt:variant>
      <vt:variant>
        <vt:i4>5</vt:i4>
      </vt:variant>
      <vt:variant>
        <vt:lpwstr>http://www3.lrs.lt/cgi-bin/preps2?a=318122&amp;b=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CLUSadmin</cp:lastModifiedBy>
  <cp:revision>2</cp:revision>
  <cp:lastPrinted>2008-11-24T12:42:00Z</cp:lastPrinted>
  <dcterms:created xsi:type="dcterms:W3CDTF">2015-09-11T21:08:00Z</dcterms:created>
  <dcterms:modified xsi:type="dcterms:W3CDTF">2015-09-11T21:08:00Z</dcterms:modified>
</cp:coreProperties>
</file>