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cc3f7098a3467281f3cbacd56f8e39"/>
        <w:lock w:val="sdtLocked"/>
        <w:richText/>
      </w:sdtPr>
      <w:sdtContent>
        <w:p>
          <w:pPr>
            <w:jc w:val="both"/>
            <w:rPr>
              <w:rFonts w:ascii="Times New Roman" w:hAnsi="Times New Roman"/>
            </w:rPr>
          </w:pPr>
          <w:r>
            <w:rPr>
              <w:rFonts w:ascii="Times New Roman" w:hAnsi="Times New Roman"/>
              <w:b/>
              <w:i/>
            </w:rPr>
            <w:t>Suvestinė redakcija nuo 2019-08-03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br/>
            <w:t>VYRIAUSIOSIOS TARNYBINĖS ETIKOS KOMISIJOS</w:t>
            <w:br/>
            <w:t>ĮSTATYMAS</w:t>
          </w:r>
        </w:p>
        <w:p>
          <w:pPr>
            <w:jc w:val="center"/>
          </w:pPr>
        </w:p>
        <w:p>
          <w:pPr>
            <w:jc w:val="center"/>
          </w:pPr>
          <w:r>
            <w:t>2008 m. liepos 1 d. Nr. X-1666</w:t>
          </w:r>
        </w:p>
        <w:p>
          <w:pPr>
            <w:jc w:val="center"/>
          </w:pPr>
          <w:r>
            <w:t>Vilnius</w:t>
          </w:r>
        </w:p>
        <w:p>
          <w:pPr>
            <w:jc w:val="center"/>
          </w:pP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04d7f37be0934f5bb66221352f1aa47b"/>
                    <w:lock w:val="sdtLocked"/>
                    <w:richText/>
                  </w:sdtPr>
                  <w:sdtContent>
                    <w:p>
                      <w:pPr>
                        <w:ind w:firstLine="720"/>
                        <w:jc w:val="both"/>
                        <w:rPr>
                          <w:szCs w:val="24"/>
                        </w:rPr>
                      </w:pPr>
                      <w:sdt>
                        <w:sdtPr>
                          <w:alias w:val="Numeris"/>
                          <w:tag w:val="nr_04d7f37be0934f5bb66221352f1aa47b"/>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cd7b63bcbfae4e6d8a38927971b07734"/>
                    <w:lock w:val="sdtLocked"/>
                    <w:richText/>
                  </w:sdtPr>
                  <w:sdtContent>
                    <w:p>
                      <w:pPr>
                        <w:ind w:firstLine="720"/>
                        <w:jc w:val="both"/>
                        <w:rPr>
                          <w:szCs w:val="24"/>
                        </w:rPr>
                      </w:pPr>
                      <w:sdt>
                        <w:sdtPr>
                          <w:alias w:val="Numeris"/>
                          <w:tag w:val="nr_cd7b63bcbfae4e6d8a38927971b07734"/>
                          <w:lock w:val="sdtLocked"/>
                          <w:richText/>
                        </w:sdtPr>
                        <w:sdtContent>
                          <w:r>
                            <w:rPr>
                              <w:szCs w:val="24"/>
                            </w:rPr>
                            <w:t>2</w:t>
                          </w:r>
                        </w:sdtContent>
                      </w:sdt>
                      <w:r>
                        <w:rPr>
                          <w:szCs w:val="24"/>
                        </w:rPr>
                        <w:t>. Po vieną kandidatą į VTEK narius Seimui teikia Respublikos Prezidentas, Seimo Pirmininkas, Ministras Pirmininkas, Lietuvos teisininkų draugija ir Nacionalinė nevyriausybinių organizacijų taryba. VTEK nario kandidatūrą teikiantis subjektas privalo ne vėliau kaip prieš tris mėnesius iki atitinkamo Komisijos nario kadencijos pabaigos pateikti Seimui naują VTEK nario kandidatūrą. Atitinkamo Komisijos nario įgaliojimams pasibaigus šio įstatymo 14 straipsnio 2–5 punktuose nurodytais pagrindais, VTEK nario kandidatūrą teikiantis subjektas naują VTEK nario kandidatūrą privalo pateikti Seimui ne vėliau kaip per tris mėnesius nuo atitinkamo Komisijos nario įgaliojimų pabaigos dienos.</w:t>
                      </w:r>
                    </w:p>
                    <w:p>
                      <w:pPr>
                        <w:widowControl w:val="0"/>
                        <w:suppressAutoHyphens/>
                        <w:jc w:val="both"/>
                        <w:rPr>
                          <w:bCs/>
                          <w:i/>
                          <w:color w:val="000000"/>
                          <w:sz w:val="20"/>
                        </w:rPr>
                      </w:pPr>
                      <w:r>
                        <w:rPr>
                          <w:b/>
                          <w:bCs/>
                          <w:i/>
                          <w:color w:val="000000"/>
                          <w:sz w:val="20"/>
                        </w:rPr>
                        <w:t>TAR pastaba.</w:t>
                      </w:r>
                      <w:r>
                        <w:rPr>
                          <w:bCs/>
                          <w:i/>
                          <w:color w:val="000000"/>
                          <w:sz w:val="20"/>
                        </w:rPr>
                        <w:t xml:space="preserve"> Iki įstatymo Nr. XIII-2391 įsigaliojimo (2019-08-03) paskirti Vyriausiosios tarnybinės etikos komisijos nariai pareigas eina tol, kol jų įgaliojimai pasibaigia Lietuvos Respublikos Vyriausiosios tarnybinės etikos komisijos įstatymo 14 straipsnyje nustatytais pagrindais. Pasibaigus Vyriausiosios tarnybinės etikos komisijos nario, kurio kandidatūrą teikė Lietuvos savivaldybių asociacijos prezidentas, įgaliojimams, naujas Vyriausiosios tarnybinės etikos komisijos narys skiriamas Nacionalinės nevyriausybinių organizacijų tarybos teikimu.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b95a00811511e98436e02a0124fc68">
                        <w:r w:rsidRPr="00532B9F">
                          <w:rPr>
                            <w:rFonts w:ascii="Times New Roman" w:eastAsia="MS Mincho" w:hAnsi="Times New Roman"/>
                            <w:sz w:val="20"/>
                            <w:i/>
                            <w:iCs/>
                            <w:color w:val="0000FF" w:themeColor="hyperlink"/>
                            <w:u w:val="single"/>
                          </w:rPr>
                          <w:t>XIII-2124</w:t>
                        </w:r>
                      </w:fldSimple>
                      <w:r>
                        <w:rPr>
                          <w:rFonts w:ascii="Times New Roman" w:eastAsia="MS Mincho" w:hAnsi="Times New Roman"/>
                          <w:sz w:val="20"/>
                          <w:i/>
                          <w:iCs/>
                        </w:rPr>
                        <w:t>,
2019-05-16,
paskelbta TAR 2019-05-28, i. k. 2019-08422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39bd0b52111e98451fa7b5933515d">
                        <w:r w:rsidRPr="00532B9F">
                          <w:rPr>
                            <w:rFonts w:ascii="Times New Roman" w:eastAsia="MS Mincho" w:hAnsi="Times New Roman"/>
                            <w:sz w:val="20"/>
                            <w:i/>
                            <w:iCs/>
                            <w:color w:val="0000FF" w:themeColor="hyperlink"/>
                            <w:u w:val="single"/>
                          </w:rPr>
                          <w:t>XIII-2391</w:t>
                        </w:r>
                      </w:fldSimple>
                      <w:r>
                        <w:rPr>
                          <w:rFonts w:ascii="Times New Roman" w:eastAsia="MS Mincho" w:hAnsi="Times New Roman"/>
                          <w:sz w:val="20"/>
                          <w:i/>
                          <w:iCs/>
                        </w:rPr>
                        <w:t>,
2019-07-23,
paskelbta TAR 2019-08-02, i. k. 2019-12806            </w:t>
                      </w:r>
                    </w:p>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sdt>
                  <w:sdtPr>
                    <w:alias w:val="4 d."/>
                    <w:tag w:val="part_e3e7a64356de471d84584687ae0e1fb3"/>
                    <w:lock w:val="sdtLocked"/>
                    <w:richText/>
                  </w:sdtPr>
                  <w:sdtContent>
                    <w:p>
                      <w:pPr>
                        <w:ind w:firstLine="720"/>
                        <w:jc w:val="both"/>
                      </w:pPr>
                      <w:sdt>
                        <w:sdtPr>
                          <w:alias w:val="Numeris"/>
                          <w:tag w:val="nr_e3e7a64356de471d84584687ae0e1fb3"/>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f4a9b295e3554357b1f164719761984b"/>
                    <w:lock w:val="sdtLocked"/>
                    <w:richText/>
                  </w:sdtPr>
                  <w:sdtContent>
                    <w:p>
                      <w:pPr>
                        <w:ind w:firstLine="720"/>
                        <w:jc w:val="both"/>
                        <w:rPr>
                          <w:szCs w:val="24"/>
                        </w:rPr>
                      </w:pPr>
                      <w:sdt>
                        <w:sdtPr>
                          <w:alias w:val="Numeris"/>
                          <w:tag w:val="nr_f4a9b295e3554357b1f164719761984b"/>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d1d405038a8a4933909667f3573cf592"/>
                    <w:lock w:val="sdtLocked"/>
                    <w:richText/>
                  </w:sdtPr>
                  <w:sdtContent>
                    <w:p>
                      <w:pPr>
                        <w:ind w:firstLine="720"/>
                        <w:jc w:val="both"/>
                        <w:rPr>
                          <w:szCs w:val="24"/>
                        </w:rPr>
                      </w:pPr>
                      <w:sdt>
                        <w:sdtPr>
                          <w:alias w:val="Numeris"/>
                          <w:tag w:val="nr_d1d405038a8a4933909667f3573cf592"/>
                          <w:lock w:val="sdtLocked"/>
                          <w:richText/>
                        </w:sdtPr>
                        <w:sdtContent>
                          <w:r>
                            <w:rPr>
                              <w:szCs w:val="24"/>
                            </w:rPr>
                            <w:t>1</w:t>
                          </w:r>
                        </w:sdtContent>
                      </w:sdt>
                      <w:r>
                        <w:rPr>
                          <w:szCs w:val="24"/>
                        </w:rPr>
                        <w:t>. VTEK pirmininkas yra biudžetinės įstaigos vadovas. VTEK pirmininkas:</w:t>
                      </w:r>
                    </w:p>
                    <w:sdt>
                      <w:sdtPr>
                        <w:alias w:val="13 str. 1 d. 1 p."/>
                        <w:tag w:val="part_dd6a9fba032f4a9faa32b608335dab89"/>
                        <w:lock w:val="sdtLocked"/>
                        <w:richText/>
                      </w:sdtPr>
                      <w:sdtContent>
                        <w:p>
                          <w:pPr>
                            <w:ind w:firstLine="720"/>
                            <w:jc w:val="both"/>
                            <w:rPr>
                              <w:szCs w:val="24"/>
                            </w:rPr>
                          </w:pPr>
                          <w:sdt>
                            <w:sdtPr>
                              <w:alias w:val="Numeris"/>
                              <w:tag w:val="nr_dd6a9fba032f4a9faa32b608335dab89"/>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ceb692e451b94c9e87fab9ebb48cd8d7"/>
                        <w:lock w:val="sdtLocked"/>
                        <w:richText/>
                      </w:sdtPr>
                      <w:sdtContent>
                        <w:p>
                          <w:pPr>
                            <w:ind w:firstLine="720"/>
                            <w:jc w:val="both"/>
                            <w:rPr>
                              <w:szCs w:val="24"/>
                            </w:rPr>
                          </w:pPr>
                          <w:sdt>
                            <w:sdtPr>
                              <w:alias w:val="Numeris"/>
                              <w:tag w:val="nr_ceb692e451b94c9e87fab9ebb48cd8d7"/>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3 str. 1 d. 3 p."/>
                        <w:tag w:val="part_c6aa33c111854800baee52cbdbcd8ed1"/>
                        <w:lock w:val="sdtLocked"/>
                        <w:richText/>
                      </w:sdtPr>
                      <w:sdtContent>
                        <w:p>
                          <w:pPr>
                            <w:ind w:firstLine="720"/>
                            <w:jc w:val="both"/>
                            <w:rPr>
                              <w:szCs w:val="24"/>
                            </w:rPr>
                          </w:pPr>
                          <w:sdt>
                            <w:sdtPr>
                              <w:alias w:val="Numeris"/>
                              <w:tag w:val="nr_c6aa33c111854800baee52cbdbcd8ed1"/>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3 str. 1 d. 4 p."/>
                        <w:tag w:val="part_85f509a8e8e84573bd9823b72f55e620"/>
                        <w:lock w:val="sdtLocked"/>
                        <w:richText/>
                      </w:sdtPr>
                      <w:sdtContent>
                        <w:p>
                          <w:pPr>
                            <w:ind w:firstLine="720"/>
                            <w:jc w:val="both"/>
                            <w:rPr>
                              <w:szCs w:val="24"/>
                            </w:rPr>
                          </w:pPr>
                          <w:sdt>
                            <w:sdtPr>
                              <w:alias w:val="Numeris"/>
                              <w:tag w:val="nr_85f509a8e8e84573bd9823b72f55e620"/>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3 str. 1 d. 5 p."/>
                        <w:tag w:val="part_2d25f187cc344e7e86585d98100b89a0"/>
                        <w:lock w:val="sdtLocked"/>
                        <w:richText/>
                      </w:sdtPr>
                      <w:sdtContent>
                        <w:p>
                          <w:pPr>
                            <w:ind w:firstLine="720"/>
                            <w:jc w:val="both"/>
                            <w:rPr>
                              <w:szCs w:val="24"/>
                            </w:rPr>
                          </w:pPr>
                          <w:sdt>
                            <w:sdtPr>
                              <w:alias w:val="Numeris"/>
                              <w:tag w:val="nr_2d25f187cc344e7e86585d98100b89a0"/>
                              <w:lock w:val="sdtLocked"/>
                              <w:richText/>
                            </w:sdtPr>
                            <w:sdtContent>
                              <w:r>
                                <w:rPr>
                                  <w:szCs w:val="24"/>
                                </w:rPr>
                                <w:t>5</w:t>
                              </w:r>
                            </w:sdtContent>
                          </w:sdt>
                          <w:r>
                            <w:rPr>
                              <w:szCs w:val="24"/>
                            </w:rPr>
                            <w:t>) vadovauja rengiant svarstyti Komisijai teikiamus klausimus;</w:t>
                          </w:r>
                        </w:p>
                      </w:sdtContent>
                    </w:sdt>
                    <w:sdt>
                      <w:sdtPr>
                        <w:alias w:val="13 str. 1 d. 6 p."/>
                        <w:tag w:val="part_e330ea87b6c342148f3d77dafbe2cf0d"/>
                        <w:lock w:val="sdtLocked"/>
                        <w:richText/>
                      </w:sdtPr>
                      <w:sdtContent>
                        <w:p>
                          <w:pPr>
                            <w:ind w:firstLine="720"/>
                            <w:jc w:val="both"/>
                            <w:rPr>
                              <w:szCs w:val="24"/>
                            </w:rPr>
                          </w:pPr>
                          <w:sdt>
                            <w:sdtPr>
                              <w:alias w:val="Numeris"/>
                              <w:tag w:val="nr_e330ea87b6c342148f3d77dafbe2cf0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3 str. 1 d. 7 p."/>
                        <w:tag w:val="part_53576a750a0f480c94bf8710499c70a3"/>
                        <w:lock w:val="sdtLocked"/>
                        <w:richText/>
                      </w:sdtPr>
                      <w:sdtContent>
                        <w:p>
                          <w:pPr>
                            <w:ind w:firstLine="720"/>
                            <w:jc w:val="both"/>
                            <w:rPr>
                              <w:szCs w:val="24"/>
                            </w:rPr>
                          </w:pPr>
                          <w:sdt>
                            <w:sdtPr>
                              <w:alias w:val="Numeris"/>
                              <w:tag w:val="nr_53576a750a0f480c94bf8710499c70a3"/>
                              <w:lock w:val="sdtLocked"/>
                              <w:richText/>
                            </w:sdtPr>
                            <w:sdtContent>
                              <w:r>
                                <w:rPr>
                                  <w:szCs w:val="24"/>
                                </w:rPr>
                                <w:t>7</w:t>
                              </w:r>
                            </w:sdtContent>
                          </w:sdt>
                          <w:r>
                            <w:rPr>
                              <w:szCs w:val="24"/>
                            </w:rPr>
                            <w:t>) siunčia VTEK narius į tarnybines komandiruotes;</w:t>
                          </w:r>
                        </w:p>
                      </w:sdtContent>
                    </w:sdt>
                    <w:sdt>
                      <w:sdtPr>
                        <w:alias w:val="13 str. 1 d. 8 p."/>
                        <w:tag w:val="part_201eb00632ca4031a781a9b630affc55"/>
                        <w:lock w:val="sdtLocked"/>
                        <w:richText/>
                      </w:sdtPr>
                      <w:sdtContent>
                        <w:p>
                          <w:pPr>
                            <w:ind w:firstLine="720"/>
                            <w:jc w:val="both"/>
                            <w:rPr>
                              <w:szCs w:val="24"/>
                            </w:rPr>
                          </w:pPr>
                          <w:sdt>
                            <w:sdtPr>
                              <w:alias w:val="Numeris"/>
                              <w:tag w:val="nr_201eb00632ca4031a781a9b630affc55"/>
                              <w:lock w:val="sdtLocked"/>
                              <w:richText/>
                            </w:sdtPr>
                            <w:sdtContent>
                              <w:r>
                                <w:rPr>
                                  <w:szCs w:val="24"/>
                                </w:rPr>
                                <w:t>8</w:t>
                              </w:r>
                            </w:sdtContent>
                          </w:sdt>
                          <w:r>
                            <w:rPr>
                              <w:szCs w:val="24"/>
                            </w:rPr>
                            <w:t>) suteikia VTEK nariams atostogas;</w:t>
                          </w:r>
                        </w:p>
                      </w:sdtContent>
                    </w:sdt>
                    <w:sdt>
                      <w:sdtPr>
                        <w:alias w:val="13 str. 1 d. 9 p."/>
                        <w:tag w:val="part_f9f58dbb6f4b4eaa8c01f05d560b3bf5"/>
                        <w:lock w:val="sdtLocked"/>
                        <w:richText/>
                      </w:sdtPr>
                      <w:sdtContent>
                        <w:p>
                          <w:pPr>
                            <w:ind w:firstLine="720"/>
                            <w:jc w:val="both"/>
                            <w:rPr>
                              <w:szCs w:val="24"/>
                            </w:rPr>
                          </w:pPr>
                          <w:sdt>
                            <w:sdtPr>
                              <w:alias w:val="Numeris"/>
                              <w:tag w:val="nr_f9f58dbb6f4b4eaa8c01f05d560b3bf5"/>
                              <w:lock w:val="sdtLocked"/>
                              <w:richText/>
                            </w:sdtPr>
                            <w:sdtContent>
                              <w:r>
                                <w:rPr>
                                  <w:szCs w:val="24"/>
                                </w:rPr>
                                <w:t>9</w:t>
                              </w:r>
                            </w:sdtContent>
                          </w:sdt>
                          <w:r>
                            <w:rPr>
                              <w:szCs w:val="24"/>
                            </w:rPr>
                            <w:t>) tvirtina VTEK išlaidų sąmatą;</w:t>
                          </w:r>
                        </w:p>
                      </w:sdtContent>
                    </w:sdt>
                    <w:sdt>
                      <w:sdtPr>
                        <w:alias w:val="13 str. 1 d. 10 p."/>
                        <w:tag w:val="part_f44c2c46e62c445ba44611583bf01dbf"/>
                        <w:lock w:val="sdtLocked"/>
                        <w:richText/>
                      </w:sdtPr>
                      <w:sdtContent>
                        <w:p>
                          <w:pPr>
                            <w:ind w:firstLine="720"/>
                            <w:jc w:val="both"/>
                            <w:rPr>
                              <w:szCs w:val="24"/>
                            </w:rPr>
                          </w:pPr>
                          <w:sdt>
                            <w:sdtPr>
                              <w:alias w:val="Numeris"/>
                              <w:tag w:val="nr_f44c2c46e62c445ba44611583bf01dbf"/>
                              <w:lock w:val="sdtLocked"/>
                              <w:richText/>
                            </w:sdtPr>
                            <w:sdtContent>
                              <w:r>
                                <w:rPr>
                                  <w:szCs w:val="24"/>
                                </w:rPr>
                                <w:t>10</w:t>
                              </w:r>
                            </w:sdtContent>
                          </w:sdt>
                          <w:r>
                            <w:rPr>
                              <w:szCs w:val="24"/>
                            </w:rPr>
                            <w:t>) tvirtina Komisijos sekretoriato struktūrą;</w:t>
                          </w:r>
                        </w:p>
                      </w:sdtContent>
                    </w:sdt>
                    <w:sdt>
                      <w:sdtPr>
                        <w:alias w:val="13 str. 1 d. 11 p."/>
                        <w:tag w:val="part_5b77eece17e94103b5ed727b6f792a29"/>
                        <w:lock w:val="sdtLocked"/>
                        <w:richText/>
                      </w:sdtPr>
                      <w:sdtContent>
                        <w:p>
                          <w:pPr>
                            <w:ind w:firstLine="720"/>
                            <w:jc w:val="both"/>
                            <w:rPr>
                              <w:szCs w:val="24"/>
                            </w:rPr>
                          </w:pPr>
                          <w:sdt>
                            <w:sdtPr>
                              <w:alias w:val="Numeris"/>
                              <w:tag w:val="nr_5b77eece17e94103b5ed727b6f792a29"/>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3 str. 1 d. 12 p."/>
                        <w:tag w:val="part_b4e4ca3c104c4322b625164aefe26315"/>
                        <w:lock w:val="sdtLocked"/>
                        <w:richText/>
                      </w:sdtPr>
                      <w:sdtContent>
                        <w:p>
                          <w:pPr>
                            <w:ind w:firstLine="720"/>
                            <w:jc w:val="both"/>
                            <w:rPr>
                              <w:szCs w:val="24"/>
                            </w:rPr>
                          </w:pPr>
                          <w:sdt>
                            <w:sdtPr>
                              <w:alias w:val="Numeris"/>
                              <w:tag w:val="nr_b4e4ca3c104c4322b625164aefe26315"/>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3 str. 1 d. 13 p."/>
                        <w:tag w:val="part_2d26cd770fb64318a77ce6d84695e50c"/>
                        <w:lock w:val="sdtLocked"/>
                        <w:richText/>
                      </w:sdtPr>
                      <w:sdtContent>
                        <w:p>
                          <w:pPr>
                            <w:ind w:firstLine="720"/>
                            <w:jc w:val="both"/>
                            <w:rPr>
                              <w:szCs w:val="24"/>
                            </w:rPr>
                          </w:pPr>
                          <w:sdt>
                            <w:sdtPr>
                              <w:alias w:val="Numeris"/>
                              <w:tag w:val="nr_2d26cd770fb64318a77ce6d84695e50c"/>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3 str. 1 d. 14 p."/>
                        <w:tag w:val="part_747f322ed3764489a4b82d64294288b8"/>
                        <w:lock w:val="sdtLocked"/>
                        <w:richText/>
                      </w:sdtPr>
                      <w:sdtContent>
                        <w:p>
                          <w:pPr>
                            <w:ind w:firstLine="720"/>
                            <w:jc w:val="both"/>
                            <w:rPr>
                              <w:szCs w:val="24"/>
                            </w:rPr>
                          </w:pPr>
                          <w:sdt>
                            <w:sdtPr>
                              <w:alias w:val="Numeris"/>
                              <w:tag w:val="nr_747f322ed3764489a4b82d64294288b8"/>
                              <w:lock w:val="sdtLocked"/>
                              <w:richText/>
                            </w:sdtPr>
                            <w:sdtContent>
                              <w:r>
                                <w:rPr>
                                  <w:szCs w:val="24"/>
                                </w:rPr>
                                <w:t>14</w:t>
                              </w:r>
                            </w:sdtContent>
                          </w:sdt>
                          <w:r>
                            <w:rPr>
                              <w:szCs w:val="24"/>
                            </w:rPr>
                            <w:t>) vykdo kitus įstatymų jam suteiktus įgaliojimus.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686cf03c1ad1484195ed633d72024ad9"/>
                <w:lock w:val="sdtLocked"/>
                <w:richText/>
              </w:sdtPr>
              <w:sdtContent>
                <w:p>
                  <w:pPr>
                    <w:ind w:firstLine="720"/>
                    <w:jc w:val="both"/>
                    <w:rPr>
                      <w:b/>
                      <w:color w:val="000000"/>
                      <w:szCs w:val="24"/>
                      <w:shd w:val="clear" w:color="auto" w:fill="FFFFFF"/>
                    </w:rPr>
                  </w:pPr>
                  <w:sdt>
                    <w:sdtPr>
                      <w:alias w:val="Numeris"/>
                      <w:tag w:val="nr_686cf03c1ad1484195ed633d72024a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686cf03c1ad1484195ed633d72024a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9dd02f6e963549acb57747a058cf150a"/>
                    <w:lock w:val="sdtLocked"/>
                    <w:richText/>
                  </w:sdtPr>
                  <w:sdtContent>
                    <w:p>
                      <w:pPr>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d7c357e3926d427e91bb0cdc321559d8"/>
                        <w:lock w:val="sdtLocked"/>
                        <w:richText/>
                      </w:sdtPr>
                      <w:sdtContent>
                        <w:p>
                          <w:pPr>
                            <w:ind w:firstLine="720"/>
                            <w:jc w:val="both"/>
                            <w:rPr>
                              <w:color w:val="000000"/>
                              <w:szCs w:val="24"/>
                              <w:shd w:val="clear" w:color="auto" w:fill="FFFFFF"/>
                            </w:rPr>
                          </w:pPr>
                          <w:sdt>
                            <w:sdtPr>
                              <w:alias w:val="Numeris"/>
                              <w:tag w:val="nr_d7c357e3926d427e91bb0cdc321559d8"/>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a00b284f6585492bb74fcdba60528777"/>
                        <w:lock w:val="sdtLocked"/>
                        <w:richText/>
                      </w:sdtPr>
                      <w:sdtContent>
                        <w:p>
                          <w:pPr>
                            <w:ind w:firstLine="720"/>
                            <w:jc w:val="both"/>
                            <w:rPr>
                              <w:color w:val="000000"/>
                              <w:szCs w:val="24"/>
                              <w:shd w:val="clear" w:color="auto" w:fill="FFFFFF"/>
                            </w:rPr>
                          </w:pPr>
                          <w:sdt>
                            <w:sdtPr>
                              <w:alias w:val="Numeris"/>
                              <w:tag w:val="nr_a00b284f6585492bb74fcdba60528777"/>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1204ca390f8f42ee8864f7b59fc9687b"/>
                        <w:lock w:val="sdtLocked"/>
                        <w:richText/>
                      </w:sdtPr>
                      <w:sdtContent>
                        <w:p>
                          <w:pPr>
                            <w:ind w:firstLine="720"/>
                            <w:jc w:val="both"/>
                            <w:rPr>
                              <w:color w:val="000000"/>
                              <w:szCs w:val="24"/>
                              <w:shd w:val="clear" w:color="auto" w:fill="FFFFFF"/>
                            </w:rPr>
                          </w:pPr>
                          <w:sdt>
                            <w:sdtPr>
                              <w:alias w:val="Numeris"/>
                              <w:tag w:val="nr_1204ca390f8f42ee8864f7b59fc9687b"/>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4d52afd6944848fa858145d3cba57ecc"/>
                        <w:lock w:val="sdtLocked"/>
                        <w:richText/>
                      </w:sdtPr>
                      <w:sdtContent>
                        <w:p>
                          <w:pPr>
                            <w:ind w:firstLine="720"/>
                            <w:jc w:val="both"/>
                            <w:rPr>
                              <w:color w:val="000000"/>
                              <w:szCs w:val="24"/>
                              <w:shd w:val="clear" w:color="auto" w:fill="FFFFFF"/>
                            </w:rPr>
                          </w:pPr>
                          <w:sdt>
                            <w:sdtPr>
                              <w:alias w:val="Numeris"/>
                              <w:tag w:val="nr_4d52afd6944848fa858145d3cba57ecc"/>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4756a1ef5db84b8485cb7166362d5cf0"/>
                        <w:lock w:val="sdtLocked"/>
                        <w:richText/>
                      </w:sdtPr>
                      <w:sdtContent>
                        <w:p>
                          <w:pPr>
                            <w:ind w:firstLine="720"/>
                            <w:jc w:val="both"/>
                          </w:pPr>
                          <w:sdt>
                            <w:sdtPr>
                              <w:alias w:val="Numeris"/>
                              <w:tag w:val="nr_4756a1ef5db84b8485cb7166362d5cf0"/>
                              <w:lock w:val="sdtLocked"/>
                              <w:richText/>
                            </w:sdtPr>
                            <w:sdtContent>
                              <w:r>
                                <w:rPr>
                                  <w:color w:val="000000"/>
                                  <w:szCs w:val="24"/>
                                  <w:shd w:val="clear" w:color="auto" w:fill="FFFFFF"/>
                                </w:rPr>
                                <w:t>5</w:t>
                              </w:r>
                            </w:sdtContent>
                          </w:sdt>
                          <w:r>
                            <w:rPr>
                              <w:color w:val="000000"/>
                              <w:szCs w:val="24"/>
                              <w:shd w:val="clear" w:color="auto" w:fill="FFFFFF"/>
                            </w:rPr>
                            <w:t>) atleidus jį iš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5 str."/>
                <w:tag w:val="part_9be8ccd716b04ed7a58d8ed9ef8a6880"/>
                <w:lock w:val="sdtLocked"/>
                <w:richText/>
              </w:sdtPr>
              <w:sdtContent>
                <w:p>
                  <w:pPr>
                    <w:ind w:firstLine="720"/>
                    <w:jc w:val="both"/>
                    <w:rPr>
                      <w:b/>
                      <w:color w:val="000000"/>
                      <w:szCs w:val="24"/>
                      <w:shd w:val="clear" w:color="auto" w:fill="FFFFFF"/>
                    </w:rPr>
                  </w:pPr>
                  <w:sdt>
                    <w:sdtPr>
                      <w:alias w:val="Numeris"/>
                      <w:tag w:val="nr_9be8ccd716b04ed7a58d8ed9ef8a688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9be8ccd716b04ed7a58d8ed9ef8a6880"/>
                      <w:lock w:val="sdtLocked"/>
                      <w:richText/>
                    </w:sdtPr>
                    <w:sdtContent>
                      <w:r>
                        <w:rPr>
                          <w:b/>
                          <w:color w:val="000000"/>
                          <w:szCs w:val="24"/>
                          <w:shd w:val="clear" w:color="auto" w:fill="FFFFFF"/>
                        </w:rPr>
                        <w:t xml:space="preserve">VTEK nario atleidimas iš pareigų </w:t>
                      </w:r>
                    </w:sdtContent>
                  </w:sdt>
                </w:p>
                <w:sdt>
                  <w:sdtPr>
                    <w:alias w:val="15 str. 1 d."/>
                    <w:tag w:val="part_dd3bcef747a141e68d7a4261a91b80f8"/>
                    <w:lock w:val="sdtLocked"/>
                    <w:richText/>
                  </w:sdtPr>
                  <w:sdtContent>
                    <w:p>
                      <w:pPr>
                        <w:ind w:firstLine="720"/>
                        <w:jc w:val="both"/>
                        <w:rPr>
                          <w:color w:val="000000"/>
                          <w:szCs w:val="24"/>
                          <w:shd w:val="clear" w:color="auto" w:fill="FFFFFF"/>
                        </w:rPr>
                      </w:pPr>
                      <w:sdt>
                        <w:sdtPr>
                          <w:alias w:val="Numeris"/>
                          <w:tag w:val="nr_dd3bcef747a141e68d7a4261a91b80f8"/>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1fff4c132c954f2cb58b54b657b7acce"/>
                        <w:lock w:val="sdtLocked"/>
                        <w:richText/>
                      </w:sdtPr>
                      <w:sdtContent>
                        <w:p>
                          <w:pPr>
                            <w:ind w:firstLine="720"/>
                            <w:jc w:val="both"/>
                            <w:rPr>
                              <w:color w:val="000000"/>
                              <w:szCs w:val="24"/>
                              <w:shd w:val="clear" w:color="auto" w:fill="FFFFFF"/>
                            </w:rPr>
                          </w:pPr>
                          <w:sdt>
                            <w:sdtPr>
                              <w:alias w:val="Numeris"/>
                              <w:tag w:val="nr_1fff4c132c954f2cb58b54b657b7acce"/>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7b172acdbada4cd6bf7caca24a818ad8"/>
                        <w:lock w:val="sdtLocked"/>
                        <w:richText/>
                      </w:sdtPr>
                      <w:sdtContent>
                        <w:p>
                          <w:pPr>
                            <w:ind w:firstLine="720"/>
                            <w:jc w:val="both"/>
                            <w:rPr>
                              <w:color w:val="000000"/>
                              <w:szCs w:val="24"/>
                              <w:shd w:val="clear" w:color="auto" w:fill="FFFFFF"/>
                            </w:rPr>
                          </w:pPr>
                          <w:sdt>
                            <w:sdtPr>
                              <w:alias w:val="Numeris"/>
                              <w:tag w:val="nr_7b172acdbada4cd6bf7caca24a818ad8"/>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d76a90dfdc044907bc385b3013528f75"/>
                    <w:lock w:val="sdtLocked"/>
                    <w:richText/>
                  </w:sdtPr>
                  <w:sdtContent>
                    <w:p>
                      <w:pPr>
                        <w:ind w:firstLine="720"/>
                        <w:jc w:val="both"/>
                        <w:rPr>
                          <w:color w:val="000000"/>
                          <w:szCs w:val="24"/>
                          <w:shd w:val="clear" w:color="auto" w:fill="FFFFFF"/>
                        </w:rPr>
                      </w:pPr>
                      <w:sdt>
                        <w:sdtPr>
                          <w:alias w:val="Numeris"/>
                          <w:tag w:val="nr_d76a90dfdc044907bc385b3013528f75"/>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82ee78be20014779945acc009118b4a1"/>
                    <w:lock w:val="sdtLocked"/>
                    <w:richText/>
                  </w:sdtPr>
                  <w:sdtContent>
                    <w:p>
                      <w:pPr>
                        <w:ind w:firstLine="720"/>
                        <w:jc w:val="both"/>
                      </w:pPr>
                      <w:sdt>
                        <w:sdtPr>
                          <w:alias w:val="Numeris"/>
                          <w:tag w:val="nr_82ee78be20014779945acc009118b4a1"/>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c9691da75ea43378fd3b8d9f47886b5"/>
                    <w:lock w:val="sdtLocked"/>
                    <w:richText/>
                  </w:sdtPr>
                  <w:sdtContent>
                    <w:p>
                      <w:pPr>
                        <w:ind w:firstLine="720"/>
                        <w:jc w:val="both"/>
                      </w:pPr>
                      <w:sdt>
                        <w:sdtPr>
                          <w:alias w:val="Numeris"/>
                          <w:tag w:val="nr_6c9691da75ea43378fd3b8d9f47886b5"/>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16-1 str."/>
                <w:tag w:val="part_7e92abc2462244b6b69668e70d850e6d"/>
                <w:lock w:val="sdtLocked"/>
                <w:richText/>
              </w:sdtPr>
              <w:sdtContent>
                <w:p>
                  <w:pPr>
                    <w:ind w:firstLine="720"/>
                    <w:jc w:val="both"/>
                    <w:rPr>
                      <w:b/>
                      <w:color w:val="000000"/>
                      <w:szCs w:val="24"/>
                      <w:shd w:val="clear" w:color="auto" w:fill="FFFFFF"/>
                    </w:rPr>
                  </w:pPr>
                  <w:sdt>
                    <w:sdtPr>
                      <w:alias w:val="Numeris"/>
                      <w:tag w:val="nr_7e92abc2462244b6b69668e70d850e6d"/>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7e92abc2462244b6b69668e70d850e6d"/>
                      <w:lock w:val="sdtLocked"/>
                      <w:richText/>
                    </w:sdtPr>
                    <w:sdtContent>
                      <w:r>
                        <w:rPr>
                          <w:b/>
                          <w:color w:val="000000"/>
                          <w:szCs w:val="24"/>
                          <w:shd w:val="clear" w:color="auto" w:fill="FFFFFF"/>
                        </w:rPr>
                        <w:t>VTEK posėdžiai</w:t>
                      </w:r>
                    </w:sdtContent>
                  </w:sdt>
                </w:p>
                <w:sdt>
                  <w:sdtPr>
                    <w:alias w:val="16-1 str. 1 d."/>
                    <w:tag w:val="part_10695dca9f4c4b33bcca88df1b04a7db"/>
                    <w:lock w:val="sdtLocked"/>
                    <w:richText/>
                  </w:sdtPr>
                  <w:sdtContent>
                    <w:p>
                      <w:pPr>
                        <w:ind w:firstLine="720"/>
                        <w:jc w:val="both"/>
                        <w:rPr>
                          <w:color w:val="000000"/>
                          <w:szCs w:val="24"/>
                          <w:shd w:val="clear" w:color="auto" w:fill="FFFFFF"/>
                        </w:rPr>
                      </w:pPr>
                      <w:sdt>
                        <w:sdtPr>
                          <w:alias w:val="Numeris"/>
                          <w:tag w:val="nr_10695dca9f4c4b33bcca88df1b04a7db"/>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c2abd63e6cb8422ab988068e52b76051"/>
                    <w:lock w:val="sdtLocked"/>
                    <w:richText/>
                  </w:sdtPr>
                  <w:sdtContent>
                    <w:p>
                      <w:pPr>
                        <w:ind w:firstLine="720"/>
                        <w:jc w:val="both"/>
                        <w:rPr>
                          <w:color w:val="000000"/>
                          <w:szCs w:val="24"/>
                          <w:shd w:val="clear" w:color="auto" w:fill="FFFFFF"/>
                        </w:rPr>
                      </w:pPr>
                      <w:sdt>
                        <w:sdtPr>
                          <w:alias w:val="Numeris"/>
                          <w:tag w:val="nr_c2abd63e6cb8422ab988068e52b76051"/>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1c506eca62d44e5fab6342fa4565b087"/>
                    <w:lock w:val="sdtLocked"/>
                    <w:richText/>
                  </w:sdtPr>
                  <w:sdtContent>
                    <w:p>
                      <w:pPr>
                        <w:ind w:firstLine="720"/>
                        <w:jc w:val="both"/>
                        <w:rPr>
                          <w:color w:val="000000"/>
                          <w:szCs w:val="24"/>
                          <w:shd w:val="clear" w:color="auto" w:fill="FFFFFF"/>
                        </w:rPr>
                      </w:pPr>
                      <w:sdt>
                        <w:sdtPr>
                          <w:alias w:val="Numeris"/>
                          <w:tag w:val="nr_1c506eca62d44e5fab6342fa4565b087"/>
                          <w:lock w:val="sdtLocked"/>
                          <w:richText/>
                        </w:sdtPr>
                        <w:sdtContent>
                          <w:r>
                            <w:rPr>
                              <w:bCs/>
                              <w:szCs w:val="24"/>
                            </w:rPr>
                            <w:t>3</w:t>
                          </w:r>
                        </w:sdtContent>
                      </w:sdt>
                      <w:r>
                        <w:rPr>
                          <w:bCs/>
                          <w:szCs w:val="24"/>
                        </w:rPr>
                        <w:t>. VTEK posėdžiai teisėti, kai juose dalyvauja ir dėl sprendimo balsuoja</w:t>
                      </w:r>
                      <w:r>
                        <w:rPr>
                          <w:b/>
                          <w:bCs/>
                          <w:szCs w:val="24"/>
                        </w:rPr>
                        <w:t xml:space="preserve"> </w:t>
                      </w:r>
                      <w:r>
                        <w:rPr>
                          <w:bCs/>
                          <w:szCs w:val="24"/>
                        </w:rPr>
                        <w:t>ne mažiau kaip trys VTEK nariai. Komisija</w:t>
                      </w:r>
                      <w:r>
                        <w:rPr>
                          <w:b/>
                          <w:bCs/>
                          <w:szCs w:val="24"/>
                        </w:rPr>
                        <w:t xml:space="preserve"> </w:t>
                      </w:r>
                      <w:r>
                        <w:rPr>
                          <w:bCs/>
                          <w:szCs w:val="24"/>
                        </w:rPr>
                        <w:t>sprendimą priima VTEK narių balsų dauguma atviru vardiniu balsavimu. Balsuojant susilaikyti negalima. Balsams pasidalijus po lygiai, lemia posėdžio pirmininko balsas. VTEK sprendimai ir balsavimo rezultatai yra vieši. VTEK narys, turintis kitą nuomonę dėl VTEK priimto sprendimo, turi teisę ne vėliau kaip per 5 darbo dienas po atitinkamo VTEK sprendimo paskelbimo raštu išdėstyti motyvuotą atskirąją nuomonę. VTEK sprendimo rezoliucinė dalis ir narių vardinio balsavimo rezultatai skelbiami per vieną darbo dieną, o visas sprendimas per 5 darbo dienas po sprendimo priėmimo, atskirosios nuomonės skelbiamos kitą darbo dieną po atskirosios nuomonės pateikimo VTEK interneto svetainėje ir pridedamos prie sprendimo.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4 d."/>
                    <w:tag w:val="part_160a73b0db4a42ddb4ebc1f510d87f5b"/>
                    <w:lock w:val="sdtLocked"/>
                    <w:richText/>
                  </w:sdtPr>
                  <w:sdtContent>
                    <w:p>
                      <w:pPr>
                        <w:ind w:firstLine="720"/>
                        <w:jc w:val="both"/>
                        <w:rPr>
                          <w:color w:val="000000"/>
                          <w:szCs w:val="24"/>
                          <w:shd w:val="clear" w:color="auto" w:fill="FFFFFF"/>
                        </w:rPr>
                      </w:pPr>
                      <w:sdt>
                        <w:sdtPr>
                          <w:alias w:val="Numeris"/>
                          <w:tag w:val="nr_160a73b0db4a42ddb4ebc1f510d87f5b"/>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Tokiu atveju viešai skelbiama VTEK priimto sprendimo rezoliucinė dalis, VTEK narių vardinio balsavimo rezultatai ir informacija, kad yra atskiroji nuomonė.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5 d."/>
                    <w:tag w:val="part_13b806ead3de468682f2525800602c2f"/>
                    <w:lock w:val="sdtLocked"/>
                    <w:richText/>
                  </w:sdtPr>
                  <w:sdtContent>
                    <w:p>
                      <w:pPr>
                        <w:ind w:firstLine="720"/>
                        <w:jc w:val="both"/>
                        <w:rPr>
                          <w:color w:val="000000"/>
                          <w:szCs w:val="24"/>
                          <w:shd w:val="clear" w:color="auto" w:fill="FFFFFF"/>
                        </w:rPr>
                      </w:pPr>
                      <w:sdt>
                        <w:sdtPr>
                          <w:alias w:val="Numeris"/>
                          <w:tag w:val="nr_13b806ead3de468682f2525800602c2f"/>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274791f07a22471ca6c3b2a80e9c42e0"/>
                    <w:lock w:val="sdtLocked"/>
                    <w:richText/>
                  </w:sdtPr>
                  <w:sdtContent>
                    <w:p>
                      <w:pPr>
                        <w:ind w:firstLine="720"/>
                        <w:jc w:val="both"/>
                        <w:rPr>
                          <w:color w:val="000000"/>
                          <w:szCs w:val="24"/>
                          <w:shd w:val="clear" w:color="auto" w:fill="FFFFFF"/>
                        </w:rPr>
                      </w:pPr>
                      <w:sdt>
                        <w:sdtPr>
                          <w:alias w:val="Numeris"/>
                          <w:tag w:val="nr_274791f07a22471ca6c3b2a80e9c42e0"/>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f7a939c8d39d4e84842869ebcf4e58b1"/>
                    <w:lock w:val="sdtLocked"/>
                    <w:richText/>
                  </w:sdtPr>
                  <w:sdtContent>
                    <w:p>
                      <w:pPr>
                        <w:ind w:firstLine="720"/>
                        <w:jc w:val="both"/>
                      </w:pPr>
                      <w:sdt>
                        <w:sdtPr>
                          <w:alias w:val="Numeris"/>
                          <w:tag w:val="nr_f7a939c8d39d4e84842869ebcf4e58b1"/>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af8cf35cc5ce45d9822d1aea3b75391d"/>
                        <w:lock w:val="sdtLocked"/>
                        <w:richText/>
                      </w:sdtPr>
                      <w:sdtContent>
                        <w:p>
                          <w:pPr>
                            <w:ind w:firstLine="720"/>
                            <w:jc w:val="both"/>
                          </w:pPr>
                          <w:sdt>
                            <w:sdtPr>
                              <w:alias w:val="Numeris"/>
                              <w:tag w:val="nr_af8cf35cc5ce45d9822d1aea3b75391d"/>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8dfb43548c8e49c297dbbb3af967fcc8"/>
                        <w:lock w:val="sdtLocked"/>
                        <w:richText/>
                      </w:sdtPr>
                      <w:sdtContent>
                        <w:p>
                          <w:pPr>
                            <w:ind w:firstLine="720"/>
                            <w:jc w:val="both"/>
                          </w:pPr>
                          <w:sdt>
                            <w:sdtPr>
                              <w:alias w:val="Numeris"/>
                              <w:tag w:val="nr_8dfb43548c8e49c297dbbb3af967fcc8"/>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f59681c9ab014a13ac2df5868059f50e"/>
                    <w:lock w:val="sdtLocked"/>
                    <w:richText/>
                  </w:sdtPr>
                  <w:sdtContent>
                    <w:p>
                      <w:pPr>
                        <w:ind w:firstLine="780"/>
                        <w:jc w:val="both"/>
                        <w:rPr>
                          <w:color w:val="000000"/>
                          <w:szCs w:val="24"/>
                          <w:lang w:eastAsia="lt-LT"/>
                        </w:rPr>
                      </w:pPr>
                      <w:sdt>
                        <w:sdtPr>
                          <w:alias w:val="Numeris"/>
                          <w:tag w:val="nr_f59681c9ab014a13ac2df5868059f50e"/>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24 str. 1 d. 1 p."/>
                        <w:tag w:val="part_9c11a1b17762478cae333292b9084e63"/>
                        <w:lock w:val="sdtLocked"/>
                        <w:richText/>
                      </w:sdtPr>
                      <w:sdtContent>
                        <w:p>
                          <w:pPr>
                            <w:ind w:firstLine="720"/>
                            <w:jc w:val="both"/>
                            <w:rPr>
                              <w:color w:val="000000"/>
                              <w:szCs w:val="24"/>
                              <w:lang w:eastAsia="lt-LT"/>
                            </w:rPr>
                          </w:pPr>
                          <w:sdt>
                            <w:sdtPr>
                              <w:alias w:val="Numeris"/>
                              <w:tag w:val="nr_9c11a1b17762478cae333292b9084e63"/>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24 str. 1 d. 2 p."/>
                        <w:tag w:val="part_0bdb9acfe84d42efa53cd13121bdc16d"/>
                        <w:lock w:val="sdtLocked"/>
                        <w:richText/>
                      </w:sdtPr>
                      <w:sdtContent>
                        <w:p>
                          <w:pPr>
                            <w:ind w:firstLine="720"/>
                            <w:jc w:val="both"/>
                            <w:rPr>
                              <w:color w:val="000000"/>
                              <w:szCs w:val="24"/>
                              <w:lang w:eastAsia="lt-LT"/>
                            </w:rPr>
                          </w:pPr>
                          <w:sdt>
                            <w:sdtPr>
                              <w:alias w:val="Numeris"/>
                              <w:tag w:val="nr_0bdb9acfe84d42efa53cd13121bdc16d"/>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24 str. 1 d. 3 p."/>
                        <w:tag w:val="part_2688972387f24d7583ba1385676d0b73"/>
                        <w:lock w:val="sdtLocked"/>
                        <w:richText/>
                      </w:sdtPr>
                      <w:sdtContent>
                        <w:p>
                          <w:pPr>
                            <w:ind w:firstLine="720"/>
                            <w:jc w:val="both"/>
                          </w:pPr>
                          <w:sdt>
                            <w:sdtPr>
                              <w:alias w:val="Numeris"/>
                              <w:tag w:val="nr_2688972387f24d7583ba1385676d0b73"/>
                              <w:lock w:val="sdtLocked"/>
                              <w:richText/>
                            </w:sdtPr>
                            <w:sdtContent>
                              <w:r>
                                <w:rPr>
                                  <w:color w:val="000000"/>
                                  <w:szCs w:val="24"/>
                                  <w:lang w:eastAsia="lt-LT"/>
                                </w:rPr>
                                <w:t>3</w:t>
                              </w:r>
                            </w:sdtContent>
                          </w:sdt>
                          <w:r>
                            <w:rPr>
                              <w:color w:val="000000"/>
                              <w:szCs w:val="24"/>
                              <w:lang w:eastAsia="lt-LT"/>
                            </w:rPr>
                            <w:t>) pranešimas tuo pačiu klausimu buvo išnagrinėtas.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94ef856933d6479aa74b4f6c3c6b9486"/>
                <w:lock w:val="sdtLocked"/>
                <w:richText/>
              </w:sdtPr>
              <w:sdtContent>
                <w:p>
                  <w:pPr>
                    <w:ind w:left="2410" w:hanging="1690"/>
                    <w:jc w:val="both"/>
                    <w:rPr>
                      <w:b/>
                      <w:szCs w:val="24"/>
                    </w:rPr>
                  </w:pPr>
                  <w:sdt>
                    <w:sdtPr>
                      <w:alias w:val="Numeris"/>
                      <w:tag w:val="nr_94ef856933d6479aa74b4f6c3c6b9486"/>
                      <w:lock w:val="sdtLocked"/>
                      <w:richText/>
                    </w:sdtPr>
                    <w:sdtContent>
                      <w:r>
                        <w:rPr>
                          <w:b/>
                          <w:szCs w:val="24"/>
                        </w:rPr>
                        <w:t>25</w:t>
                      </w:r>
                    </w:sdtContent>
                  </w:sdt>
                  <w:r>
                    <w:rPr>
                      <w:b/>
                      <w:szCs w:val="24"/>
                    </w:rPr>
                    <w:t xml:space="preserve"> straipsnis. </w:t>
                  </w:r>
                  <w:sdt>
                    <w:sdtPr>
                      <w:alias w:val="Pavadinimas"/>
                      <w:tag w:val="title_94ef856933d6479aa74b4f6c3c6b9486"/>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fd68dcf8eb0d49dca42d3f0f476d5a58"/>
                    <w:lock w:val="sdtLocked"/>
                    <w:richText/>
                  </w:sdtPr>
                  <w:sdtContent>
                    <w:p>
                      <w:pPr>
                        <w:ind w:firstLine="720"/>
                        <w:jc w:val="both"/>
                        <w:rPr>
                          <w:szCs w:val="24"/>
                        </w:rPr>
                      </w:pPr>
                      <w:sdt>
                        <w:sdtPr>
                          <w:alias w:val="Numeris"/>
                          <w:tag w:val="nr_fd68dcf8eb0d49dca42d3f0f476d5a58"/>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8f9ae60a004e47fdadf5ade845f50b09"/>
                    <w:lock w:val="sdtLocked"/>
                    <w:richText/>
                  </w:sdtPr>
                  <w:sdtContent>
                    <w:p>
                      <w:pPr>
                        <w:ind w:firstLine="720"/>
                        <w:jc w:val="both"/>
                        <w:rPr>
                          <w:szCs w:val="24"/>
                        </w:rPr>
                      </w:pPr>
                      <w:sdt>
                        <w:sdtPr>
                          <w:alias w:val="Numeris"/>
                          <w:tag w:val="nr_8f9ae60a004e47fdadf5ade845f50b09"/>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da38ec03935f4229a817f39a16cc655d"/>
                    <w:lock w:val="sdtLocked"/>
                    <w:richText/>
                  </w:sdtPr>
                  <w:sdtContent>
                    <w:p>
                      <w:pPr>
                        <w:ind w:firstLine="720"/>
                        <w:jc w:val="both"/>
                        <w:rPr>
                          <w:szCs w:val="24"/>
                        </w:rPr>
                      </w:pPr>
                      <w:sdt>
                        <w:sdtPr>
                          <w:alias w:val="Numeris"/>
                          <w:tag w:val="nr_da38ec03935f4229a817f39a16cc655d"/>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848d3a110dad4b5aa8a79935f96259a8"/>
                    <w:lock w:val="sdtLocked"/>
                    <w:richText/>
                  </w:sdtPr>
                  <w:sdtContent>
                    <w:p>
                      <w:pPr>
                        <w:ind w:firstLine="720"/>
                        <w:jc w:val="both"/>
                        <w:rPr>
                          <w:szCs w:val="24"/>
                        </w:rPr>
                      </w:pPr>
                      <w:sdt>
                        <w:sdtPr>
                          <w:alias w:val="Numeris"/>
                          <w:tag w:val="nr_848d3a110dad4b5aa8a79935f96259a8"/>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af2eca945d0e465c9e31f3d54bf05bd0"/>
                    <w:lock w:val="sdtLocked"/>
                    <w:richText/>
                  </w:sdtPr>
                  <w:sdtContent>
                    <w:p>
                      <w:pPr>
                        <w:ind w:firstLine="720"/>
                        <w:jc w:val="both"/>
                        <w:rPr>
                          <w:szCs w:val="24"/>
                        </w:rPr>
                      </w:pPr>
                      <w:sdt>
                        <w:sdtPr>
                          <w:alias w:val="Numeris"/>
                          <w:tag w:val="nr_af2eca945d0e465c9e31f3d54bf05bd0"/>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38a47d29d16a416e932b9cb654b2e144"/>
                    <w:lock w:val="sdtLocked"/>
                    <w:richText/>
                  </w:sdtPr>
                  <w:sdtContent>
                    <w:p>
                      <w:pPr>
                        <w:ind w:firstLine="720"/>
                        <w:jc w:val="both"/>
                      </w:pPr>
                      <w:sdt>
                        <w:sdtPr>
                          <w:alias w:val="Numeris"/>
                          <w:tag w:val="nr_38a47d29d16a416e932b9cb654b2e144"/>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6945919b63446cac7f226772752f78"/>
                    <w:lock w:val="sdtLocked"/>
                    <w:richText/>
                  </w:sdtPr>
                  <w:sdtContent>
                    <w:p>
                      <w:pPr>
                        <w:ind w:firstLine="720"/>
                        <w:jc w:val="both"/>
                      </w:pPr>
                      <w:sdt>
                        <w:sdtPr>
                          <w:alias w:val="Numeris"/>
                          <w:tag w:val="nr_2a6945919b63446cac7f226772752f78"/>
                          <w:lock w:val="sdtLocked"/>
                          <w:richText/>
                        </w:sdtPr>
                        <w:sdtContent>
                          <w:r>
                            <w:rPr>
                              <w:szCs w:val="24"/>
                            </w:rPr>
                            <w:t>3</w:t>
                          </w:r>
                        </w:sdtContent>
                      </w:sdt>
                      <w:r>
                        <w:rPr>
                          <w:szCs w:val="24"/>
                        </w:rPr>
                        <w:t>. VTEK pateiktą rekomendaciją turi svarstyti valstybės ar savivaldybės institucija ar įstaiga, ar kitas juridinis asmuo, kuriems rekomendacija pateikta, ir informuoti VTEK apie svarstymo rezultatus.</w:t>
                      </w:r>
                      <w:r>
                        <w:rPr>
                          <w:b/>
                          <w:szCs w:val="24"/>
                        </w:rPr>
                        <w:t xml:space="preserve"> </w:t>
                      </w:r>
                      <w:r>
                        <w:rPr>
                          <w:szCs w:val="24"/>
                          <w:lang w:eastAsia="lt-LT"/>
                        </w:rPr>
                        <w:t>Informacija VTEK pateikiama nedelsiant priėmus sprendimus dėl priemonių, kurių bus imamasi, atsižvelgiant į VTEK pateiktą rekomendaciją, bet ne vėliau kaip per 30 dienų nuo VTEK rekomendacijos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344d505cd011e79198ffdb108a3753">
                        <w:r w:rsidRPr="00532B9F">
                          <w:rPr>
                            <w:rFonts w:ascii="Times New Roman" w:eastAsia="MS Mincho" w:hAnsi="Times New Roman"/>
                            <w:sz w:val="20"/>
                            <w:i/>
                            <w:iCs/>
                            <w:color w:val="0000FF" w:themeColor="hyperlink"/>
                            <w:u w:val="single"/>
                          </w:rPr>
                          <w:t>XIII-454</w:t>
                        </w:r>
                      </w:fldSimple>
                      <w:r>
                        <w:rPr>
                          <w:rFonts w:ascii="Times New Roman" w:eastAsia="MS Mincho" w:hAnsi="Times New Roman"/>
                          <w:sz w:val="20"/>
                          <w:i/>
                          <w:iCs/>
                        </w:rPr>
                        <w:t>,
2017-06-20,
paskelbta TAR 2017-06-29, i. k. 2017-11068            </w:t>
                      </w:r>
                    </w:p>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a3fecfdea7ca4f9196cc213de854822b"/>
                    <w:lock w:val="sdtLocked"/>
                    <w:richText/>
                  </w:sdtPr>
                  <w:sdtContent>
                    <w:p>
                      <w:pPr>
                        <w:ind w:firstLine="720"/>
                        <w:jc w:val="both"/>
                      </w:pPr>
                      <w:sdt>
                        <w:sdtPr>
                          <w:alias w:val="Numeris"/>
                          <w:tag w:val="nr_a3fecfdea7ca4f9196cc213de854822b"/>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d234d7afd7aa43c4b9f5f0291e65a3b9"/>
                    <w:lock w:val="sdtLocked"/>
                    <w:richText/>
                  </w:sdtPr>
                  <w:sdtContent>
                    <w:p>
                      <w:pPr>
                        <w:ind w:firstLine="720"/>
                        <w:jc w:val="both"/>
                      </w:pPr>
                      <w:sdt>
                        <w:sdtPr>
                          <w:alias w:val="Numeris"/>
                          <w:tag w:val="nr_d234d7afd7aa43c4b9f5f0291e65a3b9"/>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2 d."/>
                    <w:tag w:val="part_b804692f469a4503aa47e983881db162"/>
                    <w:lock w:val="sdtLocked"/>
                    <w:richText/>
                  </w:sdtPr>
                  <w:sdtContent>
                    <w:p>
                      <w:pPr>
                        <w:ind w:firstLine="720"/>
                        <w:jc w:val="both"/>
                        <w:rPr>
                          <w:color w:val="000000"/>
                          <w:szCs w:val="24"/>
                          <w:shd w:val="clear" w:color="auto" w:fill="FFFFFF"/>
                        </w:rPr>
                      </w:pPr>
                      <w:sdt>
                        <w:sdtPr>
                          <w:alias w:val="Numeris"/>
                          <w:tag w:val="nr_b804692f469a4503aa47e983881db162"/>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9 str. 2 d. 1 p."/>
                        <w:tag w:val="part_ab4703222fc94657bbfb7b406626a083"/>
                        <w:lock w:val="sdtLocked"/>
                        <w:richText/>
                      </w:sdtPr>
                      <w:sdtContent>
                        <w:p>
                          <w:pPr>
                            <w:ind w:firstLine="720"/>
                            <w:jc w:val="both"/>
                            <w:rPr>
                              <w:color w:val="000000"/>
                              <w:szCs w:val="24"/>
                              <w:shd w:val="clear" w:color="auto" w:fill="FFFFFF"/>
                            </w:rPr>
                          </w:pPr>
                          <w:sdt>
                            <w:sdtPr>
                              <w:alias w:val="Numeris"/>
                              <w:tag w:val="nr_ab4703222fc94657bbfb7b406626a083"/>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9 str. 2 d. 2 p."/>
                        <w:tag w:val="part_25190fc6818744508eeca46de31926e3"/>
                        <w:lock w:val="sdtLocked"/>
                        <w:richText/>
                      </w:sdtPr>
                      <w:sdtContent>
                        <w:p>
                          <w:pPr>
                            <w:ind w:firstLine="720"/>
                            <w:jc w:val="both"/>
                          </w:pPr>
                          <w:sdt>
                            <w:sdtPr>
                              <w:alias w:val="Numeris"/>
                              <w:tag w:val="nr_25190fc6818744508eeca46de31926e3"/>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3 d."/>
                    <w:tag w:val="part_3be53a2fda9a474fa3683af059a7174c"/>
                    <w:lock w:val="sdtLocked"/>
                    <w:richText/>
                  </w:sdtPr>
                  <w:sdtContent>
                    <w:p>
                      <w:pPr>
                        <w:ind w:firstLine="709"/>
                        <w:jc w:val="both"/>
                      </w:pPr>
                      <w:sdt>
                        <w:sdtPr>
                          <w:alias w:val="Numeris"/>
                          <w:tag w:val="nr_3be53a2fda9a474fa3683af059a7174c"/>
                          <w:lock w:val="sdtLocked"/>
                          <w:richText/>
                        </w:sdtPr>
                        <w:sdtContent>
                          <w:r>
                            <w:t>3</w:t>
                          </w:r>
                        </w:sdtContent>
                      </w:sdt>
                      <w:r>
                        <w:t xml:space="preserve">. </w:t>
                      </w:r>
                      <w:r>
                        <w:rPr>
                          <w:color w:val="000000"/>
                          <w:szCs w:val="24"/>
                          <w:shd w:val="clear" w:color="auto" w:fill="FFFFFF"/>
                        </w:rPr>
                        <w:t>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
                      <w:sdtPr>
                        <w:alias w:val="29 str. 3 d. 1 p."/>
                        <w:tag w:val="part_d0170db75e974d1bbc7f9ab4102088ce"/>
                        <w:lock w:val="sdtLocked"/>
                        <w:richText/>
                      </w:sdtPr>
                      <w:sdtContent>
                        <w:p>
                          <w:pPr>
                            <w:tabs>
                              <w:tab w:val="left" w:pos="509"/>
                            </w:tabs>
                            <w:ind w:firstLine="709"/>
                            <w:jc w:val="both"/>
                          </w:pPr>
                          <w:sdt>
                            <w:sdtPr>
                              <w:alias w:val="Numeris"/>
                              <w:tag w:val="nr_d0170db75e974d1bbc7f9ab4102088ce"/>
                              <w:lock w:val="sdtLocked"/>
                              <w:richText/>
                            </w:sdtPr>
                            <w:sdtContent>
                              <w:r>
                                <w:t>1</w:t>
                              </w:r>
                            </w:sdtContent>
                          </w:sdt>
                          <w:r>
                            <w:t>) iki bus atlikti kitų įgaliotų institucijų ar įstaigų veiksmai, susiję su skundžiamo asmens veika;</w:t>
                          </w:r>
                        </w:p>
                      </w:sdtContent>
                    </w:sdt>
                    <w:sdt>
                      <w:sdtPr>
                        <w:alias w:val="29 str. 3 d. 2 p."/>
                        <w:tag w:val="part_0e711a06ef0a49efbeb949884005d9b1"/>
                        <w:lock w:val="sdtLocked"/>
                        <w:richText/>
                      </w:sdtPr>
                      <w:sdtContent>
                        <w:p>
                          <w:pPr>
                            <w:tabs>
                              <w:tab w:val="left" w:pos="504"/>
                            </w:tabs>
                            <w:ind w:firstLine="709"/>
                            <w:jc w:val="both"/>
                          </w:pPr>
                          <w:sdt>
                            <w:sdtPr>
                              <w:alias w:val="Numeris"/>
                              <w:tag w:val="nr_0e711a06ef0a49efbeb949884005d9b1"/>
                              <w:lock w:val="sdtLocked"/>
                              <w:richText/>
                            </w:sdtPr>
                            <w:sdtContent>
                              <w:r>
                                <w:t>2</w:t>
                              </w:r>
                            </w:sdtContent>
                          </w:sdt>
                          <w:r>
                            <w:t>) jei asmuo, kurio pranešimas ar skundžiami veiksmai tiriami, serga arba yra išvykęs, o jam nedalyvaujant neįmanoma priimti sprendimo.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4 d."/>
                    <w:tag w:val="part_f06c8b502d494179b3c981cd492c7445"/>
                    <w:lock w:val="sdtLocked"/>
                    <w:richText/>
                  </w:sdtPr>
                  <w:sdtContent>
                    <w:p>
                      <w:pPr>
                        <w:ind w:firstLine="709"/>
                        <w:jc w:val="both"/>
                      </w:pPr>
                      <w:sdt>
                        <w:sdtPr>
                          <w:alias w:val="Numeris"/>
                          <w:tag w:val="nr_f06c8b502d494179b3c981cd492c7445"/>
                          <w:lock w:val="sdtLocked"/>
                          <w:richText/>
                        </w:sdtPr>
                        <w:sdtContent>
                          <w:r>
                            <w:t>4</w:t>
                          </w:r>
                        </w:sdtContent>
                      </w:sdt>
                      <w:r>
                        <w:t xml:space="preserve">. </w:t>
                      </w:r>
                      <w:r>
                        <w:rPr>
                          <w:color w:val="000000"/>
                          <w:szCs w:val="24"/>
                          <w:shd w:val="clear" w:color="auto" w:fill="FFFFFF"/>
                        </w:rPr>
                        <w:t>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
                      <w:sdtPr>
                        <w:alias w:val="29 str. 4 d. 1 p."/>
                        <w:tag w:val="part_5a548cd760f241d8803c014cf6927451"/>
                        <w:lock w:val="sdtLocked"/>
                        <w:richText/>
                      </w:sdtPr>
                      <w:sdtContent>
                        <w:p>
                          <w:pPr>
                            <w:ind w:firstLine="709"/>
                            <w:jc w:val="both"/>
                          </w:pPr>
                          <w:sdt>
                            <w:sdtPr>
                              <w:alias w:val="Numeris"/>
                              <w:tag w:val="nr_5a548cd760f241d8803c014cf6927451"/>
                              <w:lock w:val="sdtLocked"/>
                              <w:richText/>
                            </w:sdtPr>
                            <w:sdtContent>
                              <w:r>
                                <w:t>1</w:t>
                              </w:r>
                            </w:sdtContent>
                          </w:sdt>
                          <w:r>
                            <w:t>) kai yra šio įstatymo 24 straipsnio 1 dalyje nurodytos aplinkybės;</w:t>
                          </w:r>
                        </w:p>
                      </w:sdtContent>
                    </w:sdt>
                    <w:sdt>
                      <w:sdtPr>
                        <w:alias w:val="29 str. 4 d. 2 p."/>
                        <w:tag w:val="part_136201b019f54c7380ea7cac401fb6bc"/>
                        <w:lock w:val="sdtLocked"/>
                        <w:richText/>
                      </w:sdtPr>
                      <w:sdtContent>
                        <w:p>
                          <w:pPr>
                            <w:ind w:firstLine="709"/>
                            <w:jc w:val="both"/>
                          </w:pPr>
                          <w:sdt>
                            <w:sdtPr>
                              <w:alias w:val="Numeris"/>
                              <w:tag w:val="nr_136201b019f54c7380ea7cac401fb6bc"/>
                              <w:lock w:val="sdtLocked"/>
                              <w:richText/>
                            </w:sdtPr>
                            <w:sdtContent>
                              <w:r>
                                <w:t>2</w:t>
                              </w:r>
                            </w:sdtContent>
                          </w:sdt>
                          <w:r>
                            <w:t>) kai nėra pakankamai duomenų, reikalingų asmens veikos teisiniam įvertinimui.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d."/>
                    <w:tag w:val="part_5c2b87cbdad54bdaa7638c941f5a88d9"/>
                    <w:lock w:val="sdtLocked"/>
                    <w:richText/>
                  </w:sdtPr>
                  <w:sdtContent>
                    <w:p>
                      <w:pPr>
                        <w:ind w:firstLine="720"/>
                        <w:jc w:val="both"/>
                        <w:rPr>
                          <w:color w:val="000000"/>
                          <w:szCs w:val="24"/>
                          <w:shd w:val="clear" w:color="auto" w:fill="FFFFFF"/>
                        </w:rPr>
                      </w:pPr>
                      <w:sdt>
                        <w:sdtPr>
                          <w:alias w:val="Numeris"/>
                          <w:tag w:val="nr_5c2b87cbdad54bdaa7638c941f5a88d9"/>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0fc042bb5f6741eeaca8d14127271bfc"/>
                        <w:lock w:val="sdtLocked"/>
                        <w:richText/>
                      </w:sdtPr>
                      <w:sdtContent>
                        <w:p>
                          <w:pPr>
                            <w:ind w:firstLine="720"/>
                            <w:jc w:val="both"/>
                            <w:rPr>
                              <w:szCs w:val="24"/>
                            </w:rPr>
                          </w:pPr>
                          <w:sdt>
                            <w:sdtPr>
                              <w:alias w:val="Numeris"/>
                              <w:tag w:val="nr_0fc042bb5f6741eeaca8d14127271bfc"/>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958c15c5d7654989b5b0a5b8944f2e41"/>
                        <w:lock w:val="sdtLocked"/>
                        <w:richText/>
                      </w:sdtPr>
                      <w:sdtContent>
                        <w:p>
                          <w:pPr>
                            <w:ind w:firstLine="720"/>
                            <w:jc w:val="both"/>
                            <w:rPr>
                              <w:color w:val="000000"/>
                              <w:szCs w:val="24"/>
                              <w:shd w:val="clear" w:color="auto" w:fill="FFFFFF"/>
                            </w:rPr>
                          </w:pPr>
                          <w:sdt>
                            <w:sdtPr>
                              <w:alias w:val="Numeris"/>
                              <w:tag w:val="nr_958c15c5d7654989b5b0a5b8944f2e41"/>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6755490b14b84163a5ab726160cf3a0b"/>
                        <w:lock w:val="sdtLocked"/>
                        <w:richText/>
                      </w:sdtPr>
                      <w:sdtContent>
                        <w:p>
                          <w:pPr>
                            <w:ind w:firstLine="720"/>
                            <w:jc w:val="both"/>
                          </w:pPr>
                          <w:sdt>
                            <w:sdtPr>
                              <w:alias w:val="Numeris"/>
                              <w:tag w:val="nr_6755490b14b84163a5ab726160cf3a0b"/>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D1F83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3ccc3f7098a3467281f3cbacd56f8e39">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04d7f37be0934f5bb66221352f1aa47b"/>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cd7b63bcbfae4e6d8a38927971b07734"/>
        <Part Type="strDalis" Nr="3" Abbr="6 str. 3 d." DocPartId="5a32ea36601c4145bd2fa4ccf19806a7" PartId="d7677bbcf610461eaea4d3aba1bafafb"/>
        <Part Type="strDalis" Nr="4" Abbr="4 d." DocPartId="bf206add30ff45fea64e121a74f493b4" PartId="e3e7a64356de471d84584687ae0e1fb3"/>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f4a9b295e3554357b1f164719761984b"/>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d1d405038a8a4933909667f3573cf592">
          <Part Type="strPunktas" Nr="1" Abbr="13 str. 1 d. 1 p." DocPartId="bdda74bfa6e046139783db7d859cefda" PartId="dd6a9fba032f4a9faa32b608335dab89"/>
          <Part Type="strPunktas" Nr="2" Abbr="13 str. 1 d. 2 p." DocPartId="76b5b0b98dc341c0bf53368ebbaed8a3" PartId="ceb692e451b94c9e87fab9ebb48cd8d7"/>
          <Part Type="strPunktas" Nr="3" Abbr="13 str. 1 d. 3 p." DocPartId="a0031fde8c7d49589f85e6d0a3b413af" PartId="c6aa33c111854800baee52cbdbcd8ed1"/>
          <Part Type="strPunktas" Nr="4" Abbr="13 str. 1 d. 4 p." DocPartId="01bc1577be034b25994c7ffbbfde20ed" PartId="85f509a8e8e84573bd9823b72f55e620"/>
          <Part Type="strPunktas" Nr="5" Abbr="13 str. 1 d. 5 p." DocPartId="c978244d88b242e6b641a09df9c94f0d" PartId="2d25f187cc344e7e86585d98100b89a0"/>
          <Part Type="strPunktas" Nr="6" Abbr="13 str. 1 d. 6 p." DocPartId="3daea37870a842b4808a8a2a96197a9f" PartId="e330ea87b6c342148f3d77dafbe2cf0d"/>
          <Part Type="strPunktas" Nr="7" Abbr="13 str. 1 d. 7 p." DocPartId="ca22b401ee654ffca8e3bd508e7a86e5" PartId="53576a750a0f480c94bf8710499c70a3"/>
          <Part Type="strPunktas" Nr="8" Abbr="13 str. 1 d. 8 p." DocPartId="b6e9753729274c32b0461984da0097cb" PartId="201eb00632ca4031a781a9b630affc55"/>
          <Part Type="strPunktas" Nr="9" Abbr="13 str. 1 d. 9 p." DocPartId="709af8cadd164959bd74182aa1120c65" PartId="f9f58dbb6f4b4eaa8c01f05d560b3bf5"/>
          <Part Type="strPunktas" Nr="10" Abbr="13 str. 1 d. 10 p." DocPartId="bfb067c4d14746ac8ce0a8970a44b357" PartId="f44c2c46e62c445ba44611583bf01dbf"/>
          <Part Type="strPunktas" Nr="11" Abbr="13 str. 1 d. 11 p." DocPartId="8de0fdce6263405fa2fa020b0d5ac96b" PartId="5b77eece17e94103b5ed727b6f792a29"/>
          <Part Type="strPunktas" Nr="12" Abbr="13 str. 1 d. 12 p." DocPartId="b0602c7ae8f6406094ed15142832afb6" PartId="b4e4ca3c104c4322b625164aefe26315"/>
          <Part Type="strPunktas" Nr="13" Abbr="13 str. 1 d. 13 p." DocPartId="ad1454c969c24169a030228a449caccf" PartId="2d26cd770fb64318a77ce6d84695e50c"/>
          <Part Type="strPunktas" Nr="14" Abbr="13 str. 1 d. 14 p." DocPartId="63cdea2372674fec95d5d781671d7e88" PartId="747f322ed3764489a4b82d64294288b8"/>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įgaliojimų pabaiga" DocPartId="988137e2dcc74130a5d30d3f85f806db" PartId="686cf03c1ad1484195ed633d72024ad9">
        <Part Type="strDalis" Nr="1" Abbr="14 str. 1 d." DocPartId="0f78b904a7dc494495d7e316efc6ec56" PartId="9dd02f6e963549acb57747a058cf150a">
          <Part Type="strPunktas" Nr="1" Abbr="14 str. 1 d. 1 p." DocPartId="cfff376262eb41ab87ca05490db33a6d" PartId="d7c357e3926d427e91bb0cdc321559d8"/>
          <Part Type="strPunktas" Nr="2" Abbr="14 str. 1 d. 2 p." DocPartId="d63c151278784ef88e5307bfa30d59ce" PartId="a00b284f6585492bb74fcdba60528777"/>
          <Part Type="strPunktas" Nr="3" Abbr="14 str. 1 d. 3 p." DocPartId="53b914dd52ce43e1b5bc291f82a53b8f" PartId="1204ca390f8f42ee8864f7b59fc9687b"/>
          <Part Type="strPunktas" Nr="4" Abbr="14 str. 1 d. 4 p." DocPartId="f74ed401ba244c7eb6776f56e09bfb0f" PartId="4d52afd6944848fa858145d3cba57ecc"/>
          <Part Type="strPunktas" Nr="5" Abbr="14 str. 1 d. 5 p." DocPartId="2ca00743877f4eef96cef369be9ad6ed" PartId="4756a1ef5db84b8485cb7166362d5cf0"/>
        </Part>
      </Part>
      <Part Type="straipsnis" Nr="15" Abbr="15 str." Title="VTEK nario atleidimas iš pareigų" DocPartId="3f6ceb4dc5df4cd8bad21a1b3fa2ac53" PartId="9be8ccd716b04ed7a58d8ed9ef8a6880">
        <Part Type="strDalis" Nr="1" Abbr="15 str. 1 d." DocPartId="c0ac8851fe27474fa2467738edd866b8" PartId="dd3bcef747a141e68d7a4261a91b80f8">
          <Part Type="strPunktas" Nr="1" Abbr="15 str. 1 d. 1 p." DocPartId="158ad255659b4e9e9c515966af627ef2" PartId="1fff4c132c954f2cb58b54b657b7acce"/>
          <Part Type="strPunktas" Nr="2" Abbr="15 str. 1 d. 2 p." DocPartId="59b8a3ee73324887a2f45f6b9953aaa4" PartId="7b172acdbada4cd6bf7caca24a818ad8"/>
        </Part>
        <Part Type="strDalis" Nr="2" Abbr="15 str. 2 d." DocPartId="1fe4b671927f405cb48a4b8ddf077fe1" PartId="d76a90dfdc044907bc385b3013528f75"/>
        <Part Type="strDalis" Nr="3" Abbr="15 str. 3 d." DocPartId="f10e2571901049b0b772286a1f99dfe8" PartId="82ee78be20014779945acc009118b4a1"/>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c9691da75ea43378fd3b8d9f47886b5"/>
      </Part>
      <Part Type="straipsnis" Nr="16-1" Abbr="16-1 str." Title="VTEK posėdžiai" DocPartId="2f3c93cc89ae441184cf23bcff3d93ab" PartId="7e92abc2462244b6b69668e70d850e6d">
        <Part Type="strDalis" Nr="1" Abbr="16-1 str. 1 d." DocPartId="6f1493128967430aa6f1f7a7bc6243fc" PartId="10695dca9f4c4b33bcca88df1b04a7db"/>
        <Part Type="strDalis" Nr="2" Abbr="16-1 str. 2 d." DocPartId="94ac8f86ad7e4c7a8c6733a896ba91c0" PartId="c2abd63e6cb8422ab988068e52b76051"/>
        <Part Type="strDalis" Nr="3" Abbr="16-1 str. 3 d." DocPartId="803b10f620b54a2199540f96d39271cd" PartId="1c506eca62d44e5fab6342fa4565b087"/>
        <Part Type="strDalis" Nr="4" Abbr="16-1 str. 4 d." DocPartId="1765a9e54abc4bf68619d8a17f3b64d1" PartId="160a73b0db4a42ddb4ebc1f510d87f5b"/>
        <Part Type="strDalis" Nr="5" Abbr="16-1 str. 5 d." DocPartId="b4c75a8a38604ce3a7ac2c87afc254f0" PartId="13b806ead3de468682f2525800602c2f"/>
        <Part Type="strDalis" Nr="6" Abbr="16-1 str. 6 d." DocPartId="9e48e2cf3dc141aaa047f4aa9eb8866f" PartId="274791f07a22471ca6c3b2a80e9c42e0"/>
        <Part Type="strDalis" Nr="7" Abbr="16-1 str. 7 d." DocPartId="e65e94d455b349919a9232fed2343a90" PartId="f7a939c8d39d4e84842869ebcf4e58b1"/>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af8cf35cc5ce45d9822d1aea3b75391d"/>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8dfb43548c8e49c297dbbb3af967fcc8"/>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f59681c9ab014a13ac2df5868059f50e">
          <Part Type="strPunktas" Nr="1" Abbr="24 str. 1 d. 1 p." DocPartId="c66c6d6f4a38427683e58694e77de6af" PartId="9c11a1b17762478cae333292b9084e63"/>
          <Part Type="strPunktas" Nr="2" Abbr="24 str. 1 d. 2 p." DocPartId="32e17d886fe546f1ad77fdda34a5cedb" PartId="0bdb9acfe84d42efa53cd13121bdc16d"/>
          <Part Type="strPunktas" Nr="3" Abbr="24 str. 1 d. 3 p." DocPartId="a462ebd697ef411ea999eb63e120d062" PartId="2688972387f24d7583ba1385676d0b73"/>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94ef856933d6479aa74b4f6c3c6b9486">
        <Part Type="strDalis" Nr="1" Abbr="25 str. 1 d." DocPartId="eb4639b7e9e845bc995f66b76f6c1aab" PartId="fd68dcf8eb0d49dca42d3f0f476d5a58"/>
        <Part Type="strDalis" Nr="2" Abbr="25 str. 2 d." DocPartId="d91903efd43e492ab08085f00f33894b" PartId="8f9ae60a004e47fdadf5ade845f50b09"/>
        <Part Type="strDalis" Nr="3" Abbr="25 str. 3 d." DocPartId="75e98d45fb41451f8362cd2db760a324" PartId="da38ec03935f4229a817f39a16cc655d"/>
        <Part Type="strDalis" Nr="4" Abbr="25 str. 4 d." DocPartId="cdced93d60bb452ab2538987a2cf4fc2" PartId="848d3a110dad4b5aa8a79935f96259a8"/>
        <Part Type="strDalis" Nr="5" Abbr="25 str. 5 d." DocPartId="d8622abaac8e4669846bae147c3d7790" PartId="af2eca945d0e465c9e31f3d54bf05bd0"/>
        <Part Type="strDalis" Nr="6" Abbr="25 str. 6 d." DocPartId="86272abe38894a6bb9ab22f683c57b63" PartId="38a47d29d16a416e932b9cb654b2e144"/>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6945919b63446cac7f226772752f78"/>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a3fecfdea7ca4f9196cc213de854822b"/>
        <Part Type="strDalis" Nr="2" Abbr="28 str. 2 d." DocPartId="56a2505985d14a16a2cb641eebdcdbae" PartId="73c23d4f48b7481ea1e5b81985021333"/>
        <Part Type="strDalis" Nr="3" Abbr="28 str. 3 d." DocPartId="632b79c3fbaa4d05ac04d58912435291" PartId="d234d7afd7aa43c4b9f5f0291e65a3b9"/>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9 str. 2 d." DocPartId="650c7bfdb3594eab91ae9101fe1edadb" PartId="b804692f469a4503aa47e983881db162">
          <Part Type="strPunktas" Nr="1" Abbr="29 str. 2 d. 1 p." DocPartId="9b9d56759ae2430d8c52a48d62c597ad" PartId="ab4703222fc94657bbfb7b406626a083"/>
          <Part Type="strPunktas" Nr="2" Abbr="29 str. 2 d. 2 p." DocPartId="658ca283103044cb8e13bf0b5386f2d7" PartId="25190fc6818744508eeca46de31926e3"/>
        </Part>
        <Part Type="strDalis" Nr="3" Abbr="29 str. 3 d." DocPartId="274d00f756ce44c38ee4d2078158bfbf" PartId="3be53a2fda9a474fa3683af059a7174c">
          <Part Type="strPunktas" Nr="1" Abbr="29 str. 3 d. 1 p." DocPartId="eeb8a7a58bac4f96b178a65447574f76" PartId="d0170db75e974d1bbc7f9ab4102088ce"/>
          <Part Type="strPunktas" Nr="2" Abbr="29 str. 3 d. 2 p." DocPartId="daf47e905a13485992e47159062828db" PartId="0e711a06ef0a49efbeb949884005d9b1"/>
        </Part>
        <Part Type="strDalis" Nr="4" Abbr="29 str. 4 d." DocPartId="99ba8f88b13a48e3ae5cc54c7f4b098a" PartId="f06c8b502d494179b3c981cd492c7445">
          <Part Type="strPunktas" Nr="1" Abbr="29 str. 4 d. 1 p." DocPartId="a6b81040d40a4ca394d8dca461289e08" PartId="5a548cd760f241d8803c014cf6927451"/>
          <Part Type="strPunktas" Nr="2" Abbr="29 str. 4 d. 2 p." DocPartId="188696554f5e4a179cf00e36769a0744" PartId="136201b019f54c7380ea7cac401fb6bc"/>
        </Part>
        <Part Type="strDalis" Nr="5" Abbr="29 str. 5 d." DocPartId="f6a0f424e178449a8077b52928a52c4f" PartId="55a593244862408087e8193cbdca9c4f"/>
        <Part Type="strDalis" Nr="6" Abbr="6 d." DocPartId="a2ed3f8f3e014fd693813e52c2ff8872" PartId="5c2b87cbdad54bdaa7638c941f5a88d9">
          <Part Type="strPunktas" Nr="1" Abbr="6 d. 1 p." DocPartId="1da1489123fe4d0f9a95deabe5ac0399" PartId="0fc042bb5f6741eeaca8d14127271bfc"/>
          <Part Type="strPunktas" Nr="2" Abbr="6 d. 2 p." DocPartId="8593ea69edb3450ea1049de701627113" PartId="958c15c5d7654989b5b0a5b8944f2e41"/>
          <Part Type="strPunktas" Nr="3" Abbr="6 d. 3 p." DocPartId="67c6d8841df641309ade09f74c50521f" PartId="6755490b14b84163a5ab726160cf3a0b"/>
        </Part>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BD192FED-3F52-4B4B-BE17-D4992F6FECA7}">
  <ds:schemaRefs>
    <ds:schemaRef ds:uri="http://lrs.lt/TAIS/DocParts"/>
  </ds:schemaRefs>
</ds:datastoreItem>
</file>

<file path=docProps/app.xml><?xml version="1.0" encoding="utf-8"?>
<Properties xmlns="http://schemas.openxmlformats.org/officeDocument/2006/extended-properties">
  <Template>Normal.dotm</Template>
  <TotalTime>32</TotalTime>
  <Pages>11</Pages>
  <Words>22984</Words>
  <Characters>13101</Characters>
  <Application>Microsoft Office Word</Application>
  <DocSecurity>0</DocSecurity>
  <Lines>109</Lines>
  <Paragraphs>72</Paragraphs>
  <ScaleCrop>false</ScaleCrop>
  <Company/>
  <LinksUpToDate>false</LinksUpToDate>
  <CharactersWithSpaces>36013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GUMBYTĖ Danguolė</lastModifiedBy>
  <dcterms:modified xsi:type="dcterms:W3CDTF">2019-08-06T05:22:00Z</dcterms:modified>
  <revision>17</revision>
  <dc:title>LIETUVOS RESPUBLIKOS VYRIAUSIOSIOS TARNYBINĖS ETIKOS KOMISIJOS ĮSTATYMAS</dc:title>
</coreProperties>
</file>