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2022-05-01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2" w:history="1">
                    <w:r>
                      <w:rPr>
                        <w:i/>
                        <w:color w:val="0000FF"/>
                        <w:sz w:val="20"/>
                        <w:u w:val="single"/>
                      </w:rPr>
                      <w:t>IX-1214</w:t>
                    </w:r>
                  </w:hyperlink>
                  <w:r>
                    <w:rPr>
                      <w:i/>
                      <w:sz w:val="20"/>
                    </w:rPr>
                    <w:t xml:space="preserve">, 2002-12-03, Žin., 2002, Nr. </w:t>
                  </w:r>
                  <w:hyperlink r:id="rId33"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34" w:history="1">
                    <w:r>
                      <w:rPr>
                        <w:i/>
                        <w:color w:val="0000FF"/>
                        <w:sz w:val="20"/>
                        <w:u w:val="single"/>
                      </w:rPr>
                      <w:t>XII-226</w:t>
                    </w:r>
                  </w:hyperlink>
                  <w:r>
                    <w:rPr>
                      <w:i/>
                      <w:sz w:val="20"/>
                    </w:rPr>
                    <w:t xml:space="preserve">, 2013-04-11, Žin., 2013, Nr. </w:t>
                  </w:r>
                  <w:hyperlink r:id="rId35"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36" w:history="1">
                    <w:r>
                      <w:rPr>
                        <w:rStyle w:val="Hipersaitas"/>
                        <w:i/>
                        <w:iCs/>
                        <w:sz w:val="20"/>
                      </w:rPr>
                      <w:t>X-224</w:t>
                    </w:r>
                  </w:hyperlink>
                  <w:r>
                    <w:rPr>
                      <w:i/>
                      <w:iCs/>
                      <w:sz w:val="20"/>
                    </w:rPr>
                    <w:t xml:space="preserve">, 2005-05-26, Žin., 2005, Nr. </w:t>
                  </w:r>
                  <w:hyperlink r:id="rId37"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38" w:history="1">
                    <w:r>
                      <w:rPr>
                        <w:rStyle w:val="Hipersaitas"/>
                        <w:i/>
                        <w:iCs/>
                        <w:sz w:val="20"/>
                      </w:rPr>
                      <w:t>X-1790</w:t>
                    </w:r>
                  </w:hyperlink>
                  <w:r>
                    <w:rPr>
                      <w:i/>
                      <w:iCs/>
                      <w:sz w:val="20"/>
                    </w:rPr>
                    <w:t xml:space="preserve">, 2008-11-06, Žin., 2008, Nr. </w:t>
                  </w:r>
                  <w:hyperlink r:id="rId39"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40" w:history="1">
                    <w:r>
                      <w:rPr>
                        <w:rStyle w:val="Hipersaitas"/>
                        <w:i/>
                        <w:sz w:val="20"/>
                      </w:rPr>
                      <w:t>VIII-1900</w:t>
                    </w:r>
                  </w:hyperlink>
                  <w:r>
                    <w:rPr>
                      <w:i/>
                      <w:sz w:val="20"/>
                    </w:rPr>
                    <w:t>, 00.08.29, Žin., 2000, Nr.</w:t>
                  </w:r>
                  <w:hyperlink r:id="rId41" w:tgtFrame="_blank" w:history="1">
                    <w:r>
                      <w:rPr>
                        <w:rStyle w:val="Hipersaitas"/>
                        <w:i/>
                        <w:sz w:val="20"/>
                      </w:rPr>
                      <w:t>75-2267</w:t>
                    </w:r>
                  </w:hyperlink>
                  <w:r>
                    <w:rPr>
                      <w:i/>
                      <w:sz w:val="20"/>
                    </w:rPr>
                    <w:t xml:space="preserve"> (00.09.07)</w:t>
                  </w:r>
                </w:p>
                <w:p>
                  <w:pPr>
                    <w:rPr>
                      <w:i/>
                      <w:sz w:val="20"/>
                    </w:rPr>
                  </w:pPr>
                  <w:r>
                    <w:rPr>
                      <w:i/>
                      <w:sz w:val="20"/>
                    </w:rPr>
                    <w:t xml:space="preserve">Nr. </w:t>
                  </w:r>
                  <w:hyperlink r:id="rId42" w:history="1">
                    <w:r>
                      <w:rPr>
                        <w:rStyle w:val="Hipersaitas"/>
                        <w:i/>
                        <w:sz w:val="20"/>
                      </w:rPr>
                      <w:t>VIII-1964</w:t>
                    </w:r>
                  </w:hyperlink>
                  <w:r>
                    <w:rPr>
                      <w:i/>
                      <w:sz w:val="20"/>
                    </w:rPr>
                    <w:t>, 00.09.26, Žin., 2000, Nr.</w:t>
                  </w:r>
                  <w:hyperlink r:id="rId43" w:tgtFrame="_blank" w:history="1">
                    <w:r>
                      <w:rPr>
                        <w:rStyle w:val="Hipersaitas"/>
                        <w:i/>
                        <w:sz w:val="20"/>
                      </w:rPr>
                      <w:t>85-2585</w:t>
                    </w:r>
                  </w:hyperlink>
                  <w:r>
                    <w:rPr>
                      <w:i/>
                      <w:sz w:val="20"/>
                    </w:rPr>
                    <w:t xml:space="preserve"> (00.10.11)</w:t>
                  </w:r>
                </w:p>
                <w:p>
                  <w:pPr>
                    <w:rPr>
                      <w:sz w:val="22"/>
                    </w:rPr>
                  </w:pPr>
                  <w:r>
                    <w:rPr>
                      <w:i/>
                      <w:iCs/>
                      <w:sz w:val="20"/>
                    </w:rPr>
                    <w:t xml:space="preserve">Nr. </w:t>
                  </w:r>
                  <w:hyperlink r:id="rId44" w:history="1">
                    <w:r>
                      <w:rPr>
                        <w:rStyle w:val="Hipersaitas"/>
                        <w:i/>
                        <w:iCs/>
                        <w:sz w:val="20"/>
                      </w:rPr>
                      <w:t>X-1790</w:t>
                    </w:r>
                  </w:hyperlink>
                  <w:r>
                    <w:rPr>
                      <w:i/>
                      <w:iCs/>
                      <w:sz w:val="20"/>
                    </w:rPr>
                    <w:t xml:space="preserve">, 2008-11-06, Žin., 2008, Nr. </w:t>
                  </w:r>
                  <w:hyperlink r:id="rId45"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6" w:history="1">
                    <w:r>
                      <w:rPr>
                        <w:i/>
                        <w:color w:val="0000FF"/>
                        <w:sz w:val="20"/>
                        <w:u w:val="single"/>
                      </w:rPr>
                      <w:t>VIII-1900</w:t>
                    </w:r>
                  </w:hyperlink>
                  <w:r>
                    <w:rPr>
                      <w:i/>
                      <w:sz w:val="20"/>
                    </w:rPr>
                    <w:t>, 00.08.29, Žin., 2000, Nr.</w:t>
                  </w:r>
                  <w:hyperlink r:id="rId4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8" w:history="1">
                    <w:r>
                      <w:rPr>
                        <w:i/>
                        <w:color w:val="0000FF"/>
                        <w:sz w:val="20"/>
                        <w:u w:val="single"/>
                      </w:rPr>
                      <w:t>VIII-1964</w:t>
                    </w:r>
                  </w:hyperlink>
                  <w:r>
                    <w:rPr>
                      <w:i/>
                      <w:sz w:val="20"/>
                    </w:rPr>
                    <w:t>, 00.09.26, Žin., 2000, Nr.</w:t>
                  </w:r>
                  <w:hyperlink r:id="rId49"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X-1790</w:t>
                    </w:r>
                  </w:hyperlink>
                  <w:r>
                    <w:rPr>
                      <w:rFonts w:eastAsia="MS Mincho"/>
                      <w:i/>
                      <w:iCs/>
                      <w:sz w:val="20"/>
                    </w:rPr>
                    <w:t xml:space="preserve">, 2008-11-06, Žin., 2008, Nr. </w:t>
                  </w:r>
                  <w:hyperlink r:id="rId5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52" w:history="1">
                    <w:r>
                      <w:rPr>
                        <w:i/>
                        <w:color w:val="0000FF"/>
                        <w:sz w:val="20"/>
                        <w:u w:val="single"/>
                      </w:rPr>
                      <w:t>XI-891</w:t>
                    </w:r>
                  </w:hyperlink>
                  <w:r>
                    <w:rPr>
                      <w:i/>
                      <w:sz w:val="20"/>
                    </w:rPr>
                    <w:t xml:space="preserve">, 2010-06-10, Žin., 2010, Nr. </w:t>
                  </w:r>
                  <w:hyperlink r:id="rId53"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218" w:history="1">
                        <w:r>
                          <w:rPr>
                            <w:i/>
                            <w:color w:val="0000FF"/>
                            <w:sz w:val="20"/>
                            <w:u w:val="single"/>
                          </w:rPr>
                          <w:t>VIII-1900</w:t>
                        </w:r>
                      </w:hyperlink>
                      <w:r>
                        <w:rPr>
                          <w:i/>
                          <w:sz w:val="20"/>
                        </w:rPr>
                        <w:t>, 00.08.29, Žin., 2000, Nr.</w:t>
                      </w:r>
                      <w:hyperlink r:id="rId219"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VIII-1964</w:t>
                        </w:r>
                      </w:hyperlink>
                      <w:r>
                        <w:rPr>
                          <w:i/>
                          <w:sz w:val="20"/>
                        </w:rPr>
                        <w:t>, 00.09.26, Žin., 2000, Nr.</w:t>
                      </w:r>
                      <w:hyperlink r:id="rId221"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222" w:history="1">
                        <w:r>
                          <w:rPr>
                            <w:rFonts w:eastAsia="MS Mincho"/>
                            <w:i/>
                            <w:iCs/>
                            <w:color w:val="0000FF"/>
                            <w:sz w:val="20"/>
                            <w:u w:val="single"/>
                          </w:rPr>
                          <w:t>X-224</w:t>
                        </w:r>
                      </w:hyperlink>
                      <w:r>
                        <w:rPr>
                          <w:rFonts w:eastAsia="MS Mincho"/>
                          <w:i/>
                          <w:iCs/>
                          <w:sz w:val="20"/>
                        </w:rPr>
                        <w:t xml:space="preserve">, 2005-05-26, Žin., 2005, Nr. </w:t>
                      </w:r>
                      <w:hyperlink r:id="rId223"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24" w:history="1">
                        <w:r>
                          <w:rPr>
                            <w:i/>
                            <w:color w:val="0000FF"/>
                            <w:sz w:val="20"/>
                            <w:u w:val="single"/>
                          </w:rPr>
                          <w:t>XI-2132</w:t>
                        </w:r>
                      </w:hyperlink>
                      <w:r>
                        <w:rPr>
                          <w:i/>
                          <w:sz w:val="20"/>
                        </w:rPr>
                        <w:t xml:space="preserve">, 2012-06-26, Žin., 2012, Nr. </w:t>
                      </w:r>
                      <w:hyperlink r:id="rId225"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54" w:history="1">
                    <w:r>
                      <w:rPr>
                        <w:i/>
                        <w:color w:val="0000FF"/>
                        <w:sz w:val="20"/>
                        <w:u w:val="single"/>
                      </w:rPr>
                      <w:t>XII-226</w:t>
                    </w:r>
                  </w:hyperlink>
                  <w:r>
                    <w:rPr>
                      <w:i/>
                      <w:sz w:val="20"/>
                    </w:rPr>
                    <w:t xml:space="preserve">, 2013-04-11, Žin., 2013, Nr. </w:t>
                  </w:r>
                  <w:hyperlink r:id="rId55"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234" w:history="1">
                        <w:r>
                          <w:rPr>
                            <w:rStyle w:val="Hipersaitas"/>
                            <w:bCs/>
                            <w:i/>
                            <w:sz w:val="20"/>
                          </w:rPr>
                          <w:t>IX-1214</w:t>
                        </w:r>
                      </w:hyperlink>
                      <w:r>
                        <w:rPr>
                          <w:bCs/>
                          <w:i/>
                          <w:color w:val="000000"/>
                          <w:sz w:val="20"/>
                        </w:rPr>
                        <w:t xml:space="preserve">, 2002-12-03, Žin., 2002, Nr. </w:t>
                      </w:r>
                      <w:hyperlink r:id="rId235"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36" w:history="1">
                        <w:r>
                          <w:rPr>
                            <w:rStyle w:val="Hipersaitas"/>
                            <w:bCs/>
                            <w:i/>
                            <w:iCs/>
                            <w:sz w:val="20"/>
                          </w:rPr>
                          <w:t>X-1790</w:t>
                        </w:r>
                      </w:hyperlink>
                      <w:r>
                        <w:rPr>
                          <w:bCs/>
                          <w:i/>
                          <w:iCs/>
                          <w:color w:val="000000"/>
                          <w:sz w:val="20"/>
                        </w:rPr>
                        <w:t xml:space="preserve">, 2008-11-06, Žin., 2008, Nr. </w:t>
                      </w:r>
                      <w:hyperlink r:id="rId237"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38" w:history="1">
                        <w:r>
                          <w:rPr>
                            <w:rStyle w:val="Hipersaitas"/>
                            <w:bCs/>
                            <w:i/>
                            <w:sz w:val="20"/>
                          </w:rPr>
                          <w:t>XI-891</w:t>
                        </w:r>
                      </w:hyperlink>
                      <w:r>
                        <w:rPr>
                          <w:bCs/>
                          <w:i/>
                          <w:color w:val="000000"/>
                          <w:sz w:val="20"/>
                        </w:rPr>
                        <w:t xml:space="preserve">, 2010-06-10, Žin., 2010, Nr. </w:t>
                      </w:r>
                      <w:hyperlink r:id="rId239"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56" w:history="1">
                    <w:r>
                      <w:rPr>
                        <w:i/>
                        <w:color w:val="0000FF"/>
                        <w:sz w:val="20"/>
                        <w:u w:val="single"/>
                      </w:rPr>
                      <w:t>VIII-1900</w:t>
                    </w:r>
                  </w:hyperlink>
                  <w:r>
                    <w:rPr>
                      <w:i/>
                      <w:sz w:val="20"/>
                    </w:rPr>
                    <w:t>, 00.08.29, Žin., 2000, Nr.</w:t>
                  </w:r>
                  <w:hyperlink r:id="rId5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8" w:history="1">
                    <w:r>
                      <w:rPr>
                        <w:i/>
                        <w:color w:val="0000FF"/>
                        <w:sz w:val="20"/>
                        <w:u w:val="single"/>
                      </w:rPr>
                      <w:t>VIII-1964</w:t>
                    </w:r>
                  </w:hyperlink>
                  <w:r>
                    <w:rPr>
                      <w:i/>
                      <w:sz w:val="20"/>
                    </w:rPr>
                    <w:t>, 00.09.26, Žin., 2000, Nr.</w:t>
                  </w:r>
                  <w:hyperlink r:id="rId59"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60" w:history="1">
                    <w:r>
                      <w:rPr>
                        <w:rFonts w:eastAsia="MS Mincho"/>
                        <w:i/>
                        <w:iCs/>
                        <w:color w:val="0000FF"/>
                        <w:sz w:val="20"/>
                        <w:u w:val="single"/>
                      </w:rPr>
                      <w:t>IX-1942</w:t>
                    </w:r>
                  </w:hyperlink>
                  <w:r>
                    <w:rPr>
                      <w:rFonts w:eastAsia="MS Mincho"/>
                      <w:i/>
                      <w:iCs/>
                      <w:sz w:val="20"/>
                    </w:rPr>
                    <w:t xml:space="preserve">, 2003-12-22, Žin., 2004, Nr. </w:t>
                  </w:r>
                  <w:hyperlink r:id="rId61"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X-224</w:t>
                    </w:r>
                  </w:hyperlink>
                  <w:r>
                    <w:rPr>
                      <w:rFonts w:eastAsia="MS Mincho"/>
                      <w:i/>
                      <w:iCs/>
                      <w:sz w:val="20"/>
                    </w:rPr>
                    <w:t xml:space="preserve">, 2005-05-26, Žin., 2005, Nr. </w:t>
                  </w:r>
                  <w:hyperlink r:id="rId6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64" w:history="1">
                    <w:r>
                      <w:rPr>
                        <w:i/>
                        <w:color w:val="0000FF"/>
                        <w:sz w:val="20"/>
                        <w:u w:val="single"/>
                      </w:rPr>
                      <w:t>VIII-1900</w:t>
                    </w:r>
                  </w:hyperlink>
                  <w:r>
                    <w:rPr>
                      <w:i/>
                      <w:sz w:val="20"/>
                    </w:rPr>
                    <w:t>, 00.08.29, Žin., 2000, Nr.</w:t>
                  </w:r>
                  <w:hyperlink r:id="rId6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66" w:history="1">
                    <w:r>
                      <w:rPr>
                        <w:i/>
                        <w:color w:val="0000FF"/>
                        <w:sz w:val="20"/>
                        <w:u w:val="single"/>
                      </w:rPr>
                      <w:t>VIII-1964</w:t>
                    </w:r>
                  </w:hyperlink>
                  <w:r>
                    <w:rPr>
                      <w:i/>
                      <w:sz w:val="20"/>
                    </w:rPr>
                    <w:t>, 00.09.26, Žin., 2000, Nr.</w:t>
                  </w:r>
                  <w:hyperlink r:id="rId67"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X-224</w:t>
                    </w:r>
                  </w:hyperlink>
                  <w:r>
                    <w:rPr>
                      <w:rFonts w:eastAsia="MS Mincho"/>
                      <w:i/>
                      <w:iCs/>
                      <w:sz w:val="20"/>
                    </w:rPr>
                    <w:t xml:space="preserve">, 2005-05-26, Žin., 2005, Nr. </w:t>
                  </w:r>
                  <w:hyperlink r:id="rId6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0" w:history="1">
                    <w:r>
                      <w:rPr>
                        <w:i/>
                        <w:color w:val="0000FF"/>
                        <w:sz w:val="20"/>
                        <w:u w:val="single"/>
                      </w:rPr>
                      <w:t>VIII-1900</w:t>
                    </w:r>
                  </w:hyperlink>
                  <w:r>
                    <w:rPr>
                      <w:i/>
                      <w:sz w:val="20"/>
                    </w:rPr>
                    <w:t>, 00.08.29, Žin., 2000, Nr.</w:t>
                  </w:r>
                  <w:hyperlink r:id="rId7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72" w:history="1">
                    <w:r>
                      <w:rPr>
                        <w:i/>
                        <w:color w:val="0000FF"/>
                        <w:sz w:val="20"/>
                        <w:u w:val="single"/>
                      </w:rPr>
                      <w:t>VIII-1964</w:t>
                    </w:r>
                  </w:hyperlink>
                  <w:r>
                    <w:rPr>
                      <w:i/>
                      <w:sz w:val="20"/>
                    </w:rPr>
                    <w:t>, 00.09.26, Žin., 2000, Nr.</w:t>
                  </w:r>
                  <w:hyperlink r:id="rId73"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74" w:history="1">
                    <w:r>
                      <w:rPr>
                        <w:i/>
                        <w:color w:val="0000FF"/>
                        <w:sz w:val="20"/>
                        <w:u w:val="single"/>
                      </w:rPr>
                      <w:t>IX-1214</w:t>
                    </w:r>
                  </w:hyperlink>
                  <w:r>
                    <w:rPr>
                      <w:i/>
                      <w:sz w:val="20"/>
                    </w:rPr>
                    <w:t xml:space="preserve">, 2002-12-03, Žin., 2002, Nr. </w:t>
                  </w:r>
                  <w:hyperlink r:id="rId75"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X-224</w:t>
                    </w:r>
                  </w:hyperlink>
                  <w:r>
                    <w:rPr>
                      <w:rFonts w:eastAsia="MS Mincho"/>
                      <w:i/>
                      <w:iCs/>
                      <w:sz w:val="20"/>
                    </w:rPr>
                    <w:t xml:space="preserve">, 2005-05-26, Žin., 2005, Nr. </w:t>
                  </w:r>
                  <w:hyperlink r:id="rId7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X-1790</w:t>
                    </w:r>
                  </w:hyperlink>
                  <w:r>
                    <w:rPr>
                      <w:rFonts w:eastAsia="MS Mincho"/>
                      <w:i/>
                      <w:iCs/>
                      <w:sz w:val="20"/>
                    </w:rPr>
                    <w:t xml:space="preserve">, 2008-11-06, Žin., 2008, Nr. </w:t>
                  </w:r>
                  <w:hyperlink r:id="rId79"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80" w:history="1">
                    <w:r>
                      <w:rPr>
                        <w:i/>
                        <w:color w:val="0000FF"/>
                        <w:sz w:val="20"/>
                        <w:u w:val="single"/>
                      </w:rPr>
                      <w:t>XI-720</w:t>
                    </w:r>
                  </w:hyperlink>
                  <w:r>
                    <w:rPr>
                      <w:i/>
                      <w:sz w:val="20"/>
                    </w:rPr>
                    <w:t xml:space="preserve">, 2010-04-01, Žin., 2010, Nr. </w:t>
                  </w:r>
                  <w:hyperlink r:id="rId81"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82" w:history="1">
                    <w:r>
                      <w:rPr>
                        <w:i/>
                        <w:color w:val="0000FF"/>
                        <w:sz w:val="20"/>
                        <w:u w:val="single"/>
                      </w:rPr>
                      <w:t>XI-891</w:t>
                    </w:r>
                  </w:hyperlink>
                  <w:r>
                    <w:rPr>
                      <w:i/>
                      <w:sz w:val="20"/>
                    </w:rPr>
                    <w:t xml:space="preserve">, 2010-06-10, Žin., 2010, Nr. </w:t>
                  </w:r>
                  <w:hyperlink r:id="rId83"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84" w:history="1">
                    <w:r>
                      <w:rPr>
                        <w:rFonts w:eastAsia="MS Mincho"/>
                        <w:i/>
                        <w:iCs/>
                        <w:color w:val="0000FF"/>
                        <w:sz w:val="20"/>
                        <w:u w:val="single"/>
                      </w:rPr>
                      <w:t>X-224</w:t>
                    </w:r>
                  </w:hyperlink>
                  <w:r>
                    <w:rPr>
                      <w:rFonts w:eastAsia="MS Mincho"/>
                      <w:i/>
                      <w:iCs/>
                      <w:sz w:val="20"/>
                    </w:rPr>
                    <w:t xml:space="preserve">, 2005-05-26, Žin., 2005, Nr. </w:t>
                  </w:r>
                  <w:hyperlink r:id="rId85"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86" w:history="1">
                    <w:r>
                      <w:rPr>
                        <w:rStyle w:val="Hipersaitas"/>
                        <w:i/>
                        <w:sz w:val="20"/>
                      </w:rPr>
                      <w:t>VIII-1900</w:t>
                    </w:r>
                  </w:hyperlink>
                  <w:r>
                    <w:rPr>
                      <w:i/>
                      <w:sz w:val="20"/>
                    </w:rPr>
                    <w:t>, 00.08.29, Žin., 2000, Nr.</w:t>
                  </w:r>
                  <w:hyperlink r:id="rId87"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88" w:history="1">
                    <w:r>
                      <w:rPr>
                        <w:rStyle w:val="Hipersaitas"/>
                        <w:i/>
                        <w:sz w:val="20"/>
                      </w:rPr>
                      <w:t>VIII-1964</w:t>
                    </w:r>
                  </w:hyperlink>
                  <w:r>
                    <w:rPr>
                      <w:i/>
                      <w:sz w:val="20"/>
                    </w:rPr>
                    <w:t>, 00.09.26, Žin., 2000, Nr.</w:t>
                  </w:r>
                  <w:hyperlink r:id="rId89"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90" w:history="1">
                    <w:r>
                      <w:rPr>
                        <w:rStyle w:val="Hipersaitas"/>
                        <w:i/>
                        <w:sz w:val="20"/>
                      </w:rPr>
                      <w:t>IX-1214</w:t>
                    </w:r>
                  </w:hyperlink>
                  <w:r>
                    <w:rPr>
                      <w:i/>
                      <w:sz w:val="20"/>
                    </w:rPr>
                    <w:t xml:space="preserve">, 2002-12-03, Žin., 2002, Nr. </w:t>
                  </w:r>
                  <w:hyperlink r:id="rId91"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92" w:history="1">
                    <w:r>
                      <w:rPr>
                        <w:rStyle w:val="Hipersaitas"/>
                        <w:i/>
                        <w:iCs/>
                        <w:sz w:val="20"/>
                      </w:rPr>
                      <w:t>X-224</w:t>
                    </w:r>
                  </w:hyperlink>
                  <w:r>
                    <w:rPr>
                      <w:i/>
                      <w:iCs/>
                      <w:sz w:val="20"/>
                    </w:rPr>
                    <w:t xml:space="preserve">, 2005-05-26, Žin., 2005, Nr. </w:t>
                  </w:r>
                  <w:hyperlink r:id="rId93"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94" w:history="1">
                    <w:r>
                      <w:rPr>
                        <w:rStyle w:val="Hipersaitas"/>
                        <w:i/>
                        <w:iCs/>
                        <w:sz w:val="20"/>
                      </w:rPr>
                      <w:t>X-1790</w:t>
                    </w:r>
                  </w:hyperlink>
                  <w:r>
                    <w:rPr>
                      <w:i/>
                      <w:iCs/>
                      <w:sz w:val="20"/>
                    </w:rPr>
                    <w:t xml:space="preserve">, 2008-11-06, Žin., 2008, Nr. </w:t>
                  </w:r>
                  <w:hyperlink r:id="rId95"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96" w:history="1">
                    <w:r>
                      <w:rPr>
                        <w:i/>
                        <w:color w:val="0000FF"/>
                        <w:sz w:val="20"/>
                        <w:u w:val="single"/>
                      </w:rPr>
                      <w:t>VIII-1900</w:t>
                    </w:r>
                  </w:hyperlink>
                  <w:r>
                    <w:rPr>
                      <w:i/>
                      <w:sz w:val="20"/>
                    </w:rPr>
                    <w:t>, 00.08.29, Žin., 2000, Nr.</w:t>
                  </w:r>
                  <w:hyperlink r:id="rId97"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98" w:history="1">
                    <w:r>
                      <w:rPr>
                        <w:i/>
                        <w:color w:val="0000FF"/>
                        <w:sz w:val="20"/>
                        <w:u w:val="single"/>
                      </w:rPr>
                      <w:t>VIII-1964</w:t>
                    </w:r>
                  </w:hyperlink>
                  <w:r>
                    <w:rPr>
                      <w:i/>
                      <w:sz w:val="20"/>
                    </w:rPr>
                    <w:t>, 00.09.26, Žin., 2000, Nr.</w:t>
                  </w:r>
                  <w:hyperlink r:id="rId99"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100" w:history="1">
                    <w:r>
                      <w:rPr>
                        <w:i/>
                        <w:color w:val="0000FF"/>
                        <w:sz w:val="20"/>
                        <w:u w:val="single"/>
                      </w:rPr>
                      <w:t>IX-1214</w:t>
                    </w:r>
                  </w:hyperlink>
                  <w:r>
                    <w:rPr>
                      <w:i/>
                      <w:sz w:val="20"/>
                    </w:rPr>
                    <w:t xml:space="preserve">, 2002-12-03, Žin., 2002, Nr. </w:t>
                  </w:r>
                  <w:hyperlink r:id="rId101"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X-224</w:t>
                    </w:r>
                  </w:hyperlink>
                  <w:r>
                    <w:rPr>
                      <w:rFonts w:eastAsia="MS Mincho"/>
                      <w:i/>
                      <w:iCs/>
                      <w:sz w:val="20"/>
                    </w:rPr>
                    <w:t xml:space="preserve">, 2005-05-26, Žin., 2005, Nr. </w:t>
                  </w:r>
                  <w:hyperlink r:id="rId103"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X-1790</w:t>
                    </w:r>
                  </w:hyperlink>
                  <w:r>
                    <w:rPr>
                      <w:rFonts w:eastAsia="MS Mincho"/>
                      <w:i/>
                      <w:iCs/>
                      <w:sz w:val="20"/>
                    </w:rPr>
                    <w:t xml:space="preserve">, 2008-11-06, Žin., 2008, Nr. </w:t>
                  </w:r>
                  <w:hyperlink r:id="rId10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06" w:history="1">
                    <w:r>
                      <w:rPr>
                        <w:i/>
                        <w:color w:val="0000FF"/>
                        <w:sz w:val="20"/>
                        <w:u w:val="single"/>
                      </w:rPr>
                      <w:t>XI-891</w:t>
                    </w:r>
                  </w:hyperlink>
                  <w:r>
                    <w:rPr>
                      <w:i/>
                      <w:sz w:val="20"/>
                    </w:rPr>
                    <w:t xml:space="preserve">, 2010-06-10, Žin., 2010, Nr. </w:t>
                  </w:r>
                  <w:hyperlink r:id="rId107"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108" w:history="1">
                    <w:r>
                      <w:rPr>
                        <w:i/>
                        <w:color w:val="0000FF"/>
                        <w:sz w:val="20"/>
                        <w:u w:val="single"/>
                      </w:rPr>
                      <w:t>XI-2132</w:t>
                    </w:r>
                  </w:hyperlink>
                  <w:r>
                    <w:rPr>
                      <w:i/>
                      <w:sz w:val="20"/>
                    </w:rPr>
                    <w:t xml:space="preserve">, 2012-06-26, Žin., 2012, Nr. </w:t>
                  </w:r>
                  <w:hyperlink r:id="rId109"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3c51657d49ec49b1ab199aee94357e00"/>
                    <w:lock w:val="sdtLocked"/>
                    <w:richText/>
                  </w:sdtPr>
                  <w:sdtContent>
                    <w:p>
                      <w:pPr>
                        <w:ind w:firstLine="720"/>
                        <w:jc w:val="both"/>
                        <w:rPr>
                          <w:color w:val="000000"/>
                          <w:sz w:val="22"/>
                          <w:szCs w:val="22"/>
                        </w:rPr>
                      </w:pPr>
                      <w:sdt>
                        <w:sdtPr>
                          <w:alias w:val="Numeris"/>
                          <w:tag w:val="nr_3c51657d49ec49b1ab199aee94357e00"/>
                          <w:lock w:val="sdtLocked"/>
                          <w:richText/>
                        </w:sdtPr>
                        <w:sdtContent>
                          <w:r>
                            <w:rPr>
                              <w:color w:val="000000"/>
                              <w:sz w:val="22"/>
                              <w:szCs w:val="22"/>
                            </w:rPr>
                            <w:t>1</w:t>
                          </w:r>
                        </w:sdtContent>
                      </w:sdt>
                      <w:r>
                        <w:rPr>
                          <w:color w:val="000000"/>
                          <w:sz w:val="22"/>
                          <w:szCs w:val="22"/>
                        </w:rPr>
                        <w:t xml:space="preserve">. Vidaus vandenų transporto priemonių, išskyrus šio straipsnio 2 ir 9 dalyse nurodytas transporto priemones, techninę apžiūrą atlieka Transporto saugos administracija. Techninės apžiūros metu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 </w:t>
                      </w:r>
                    </w:p>
                  </w:sdtContent>
                </w:sdt>
                <w:sdt>
                  <w:sdtPr>
                    <w:alias w:val="16-1 str. 2 d."/>
                    <w:tag w:val="part_52c08b92badb45bbbdda3f5ed284df77"/>
                    <w:lock w:val="sdtLocked"/>
                    <w:richText/>
                  </w:sdtPr>
                  <w:sdtContent>
                    <w:p>
                      <w:pPr>
                        <w:ind w:firstLine="720"/>
                        <w:jc w:val="both"/>
                        <w:rPr>
                          <w:color w:val="000000"/>
                          <w:sz w:val="22"/>
                          <w:szCs w:val="22"/>
                        </w:rPr>
                      </w:pPr>
                      <w:sdt>
                        <w:sdtPr>
                          <w:alias w:val="Numeris"/>
                          <w:tag w:val="nr_52c08b92badb45bbbdda3f5ed284df77"/>
                          <w:lock w:val="sdtLocked"/>
                          <w:richText/>
                        </w:sdtPr>
                        <w:sdtContent>
                          <w:r>
                            <w:rPr>
                              <w:bCs/>
                              <w:color w:val="000000"/>
                              <w:sz w:val="22"/>
                              <w:szCs w:val="22"/>
                            </w:rPr>
                            <w:t>2</w:t>
                          </w:r>
                        </w:sdtContent>
                      </w:sdt>
                      <w:r>
                        <w:rPr>
                          <w:bCs/>
                          <w:color w:val="000000"/>
                          <w:sz w:val="22"/>
                          <w:szCs w:val="22"/>
                        </w:rPr>
                        <w:t>. Burinių jachtų techninę apžiūrą atlieka ir šios apžiūros dokumentus išduoda juridiniai asmenys, organizacijos ir juridinių asmenų ar organizacijų filialai, kuriuos šio kodekso 16</w:t>
                      </w:r>
                      <w:r>
                        <w:rPr>
                          <w:bCs/>
                          <w:color w:val="000000"/>
                          <w:sz w:val="22"/>
                          <w:szCs w:val="22"/>
                          <w:vertAlign w:val="superscript"/>
                        </w:rPr>
                        <w:t>2</w:t>
                      </w:r>
                      <w:r>
                        <w:rPr>
                          <w:bCs/>
                          <w:color w:val="000000"/>
                          <w:sz w:val="22"/>
                          <w:szCs w:val="22"/>
                        </w:rPr>
                        <w:t> straipsnyje nustatyta tvarka ir vadovaudamasi susisiekimo ministro tvirtinamais asmenų, siekiančių atlikti burinių jachtų technines apžiūras, atestacijos reikalavimais atestuoja ir prižiūri Transporto saugos administracija.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e0a22536426c423e9dc2927464b47950"/>
                <w:lock w:val="sdtLocked"/>
                <w:richText/>
              </w:sdtPr>
              <w:sdtContent>
                <w:p>
                  <w:pPr>
                    <w:ind w:left="2410" w:hanging="1690"/>
                    <w:jc w:val="both"/>
                    <w:rPr>
                      <w:bCs/>
                      <w:sz w:val="22"/>
                      <w:szCs w:val="22"/>
                      <w:lang w:eastAsia="lt-LT"/>
                    </w:rPr>
                  </w:pPr>
                  <w:sdt>
                    <w:sdtPr>
                      <w:alias w:val="Numeris"/>
                      <w:tag w:val="nr_e0a22536426c423e9dc2927464b47950"/>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e0a22536426c423e9dc2927464b47950"/>
                      <w:lock w:val="sdtLocked"/>
                      <w:richText/>
                    </w:sdtPr>
                    <w:sdtContent>
                      <w:r>
                        <w:rPr>
                          <w:b/>
                          <w:bCs/>
                          <w:sz w:val="22"/>
                          <w:szCs w:val="22"/>
                          <w:lang w:eastAsia="lt-LT"/>
                        </w:rPr>
                        <w:t>Burinių jachtų technines apžiūras atliekančių juridinių asmenų,</w:t>
                      </w:r>
                      <w:r>
                        <w:rPr>
                          <w:sz w:val="22"/>
                          <w:szCs w:val="22"/>
                        </w:rPr>
                        <w:t xml:space="preserve"> </w:t>
                      </w:r>
                      <w:r>
                        <w:rPr>
                          <w:b/>
                          <w:bCs/>
                          <w:sz w:val="22"/>
                          <w:szCs w:val="22"/>
                          <w:lang w:eastAsia="lt-LT"/>
                        </w:rPr>
                        <w:t>kitų organizacijų ir jų padalinių atestavimas</w:t>
                      </w:r>
                    </w:sdtContent>
                  </w:sdt>
                </w:p>
                <w:sdt>
                  <w:sdtPr>
                    <w:alias w:val="16-2 str. 1 d."/>
                    <w:tag w:val="part_770b0e5380654a84ab6c93e43fabdef5"/>
                    <w:lock w:val="sdtLocked"/>
                    <w:richText/>
                  </w:sdtPr>
                  <w:sdtContent>
                    <w:p>
                      <w:pPr>
                        <w:ind w:firstLine="720"/>
                        <w:jc w:val="both"/>
                        <w:rPr>
                          <w:sz w:val="22"/>
                          <w:szCs w:val="22"/>
                        </w:rPr>
                      </w:pPr>
                      <w:sdt>
                        <w:sdtPr>
                          <w:alias w:val="Numeris"/>
                          <w:tag w:val="nr_770b0e5380654a84ab6c93e43fabdef5"/>
                          <w:lock w:val="sdtLocked"/>
                          <w:richText/>
                        </w:sdtPr>
                        <w:sdtContent>
                          <w:r>
                            <w:rPr>
                              <w:sz w:val="22"/>
                              <w:szCs w:val="22"/>
                            </w:rPr>
                            <w:t>1</w:t>
                          </w:r>
                        </w:sdtContent>
                      </w:sdt>
                      <w:r>
                        <w:rPr>
                          <w:sz w:val="22"/>
                          <w:szCs w:val="22"/>
                        </w:rPr>
                        <w:t>. Juridiniai asmenys, kitos organizacijos ir jų padaliniai, siekiantys atlikti burinių jachtų technines apžiūras (toliau šiame straipsnyje – asmenys), kreipiasi į Transporto saugos administraciją ir pateikia laisvos formos prašymą ir duomenis apie:</w:t>
                      </w:r>
                    </w:p>
                    <w:sdt>
                      <w:sdtPr>
                        <w:alias w:val="16-2 str. 1 d. 1 p."/>
                        <w:tag w:val="part_e53318e270d04682baa61f6bb52b0b8b"/>
                        <w:lock w:val="sdtLocked"/>
                        <w:richText/>
                      </w:sdtPr>
                      <w:sdtContent>
                        <w:p>
                          <w:pPr>
                            <w:ind w:firstLine="720"/>
                            <w:jc w:val="both"/>
                            <w:rPr>
                              <w:sz w:val="22"/>
                              <w:szCs w:val="22"/>
                            </w:rPr>
                          </w:pPr>
                          <w:sdt>
                            <w:sdtPr>
                              <w:alias w:val="Numeris"/>
                              <w:tag w:val="nr_e53318e270d04682baa61f6bb52b0b8b"/>
                              <w:lock w:val="sdtLocked"/>
                              <w:richText/>
                            </w:sdtPr>
                            <w:sdtContent>
                              <w:r>
                                <w:rPr>
                                  <w:sz w:val="22"/>
                                  <w:szCs w:val="22"/>
                                </w:rPr>
                                <w:t>1</w:t>
                              </w:r>
                            </w:sdtContent>
                          </w:sdt>
                          <w:r>
                            <w:rPr>
                              <w:sz w:val="22"/>
                              <w:szCs w:val="22"/>
                            </w:rPr>
                            <w:t xml:space="preserve">) asmens turimus specialistus ir nuosavybės, nuomos, panaudos ar kitu teisėtu pagrindu valdomas patalpas ir įrangą, kurios atitinka susisiekimo ministro nustatytus reikalavimus ir kurių reikia burinių jachtų techninei apžiūrai atlikti; </w:t>
                          </w:r>
                        </w:p>
                      </w:sdtContent>
                    </w:sdt>
                    <w:sdt>
                      <w:sdtPr>
                        <w:alias w:val="16-2 str. 1 d. 2 p."/>
                        <w:tag w:val="part_26bcc9696f1846b39151a15c448f165a"/>
                        <w:lock w:val="sdtLocked"/>
                        <w:richText/>
                      </w:sdtPr>
                      <w:sdtContent>
                        <w:p>
                          <w:pPr>
                            <w:ind w:firstLine="720"/>
                            <w:jc w:val="both"/>
                            <w:rPr>
                              <w:sz w:val="22"/>
                              <w:szCs w:val="22"/>
                            </w:rPr>
                          </w:pPr>
                          <w:sdt>
                            <w:sdtPr>
                              <w:alias w:val="Numeris"/>
                              <w:tag w:val="nr_26bcc9696f1846b39151a15c448f165a"/>
                              <w:lock w:val="sdtLocked"/>
                              <w:richText/>
                            </w:sdtPr>
                            <w:sdtContent>
                              <w:r>
                                <w:rPr>
                                  <w:sz w:val="22"/>
                                  <w:szCs w:val="22"/>
                                </w:rPr>
                                <w:t>2</w:t>
                              </w:r>
                            </w:sdtContent>
                          </w:sdt>
                          <w:r>
                            <w:rPr>
                              <w:sz w:val="22"/>
                              <w:szCs w:val="22"/>
                            </w:rPr>
                            <w:t>) asmens patvirtintą su Transporto saugos administracija suderintą burinių jachtų techninių apžiūrų atlikimo organizavimo tvarkos aprašą, parengtą susisiekimo ministro nustatyta tvarka.</w:t>
                          </w:r>
                        </w:p>
                      </w:sdtContent>
                    </w:sdt>
                  </w:sdtContent>
                </w:sdt>
                <w:sdt>
                  <w:sdtPr>
                    <w:alias w:val="16-2 str. 2 d."/>
                    <w:tag w:val="part_2465af9ee3254a5ba4bd79d61967e393"/>
                    <w:lock w:val="sdtLocked"/>
                    <w:richText/>
                  </w:sdtPr>
                  <w:sdtContent>
                    <w:p>
                      <w:pPr>
                        <w:ind w:firstLine="720"/>
                        <w:jc w:val="both"/>
                        <w:rPr>
                          <w:sz w:val="22"/>
                          <w:szCs w:val="22"/>
                        </w:rPr>
                      </w:pPr>
                      <w:sdt>
                        <w:sdtPr>
                          <w:alias w:val="Numeris"/>
                          <w:tag w:val="nr_2465af9ee3254a5ba4bd79d61967e393"/>
                          <w:lock w:val="sdtLocked"/>
                          <w:richText/>
                        </w:sdtPr>
                        <w:sdtContent>
                          <w:r>
                            <w:rPr>
                              <w:sz w:val="22"/>
                              <w:szCs w:val="22"/>
                            </w:rPr>
                            <w:t>2</w:t>
                          </w:r>
                        </w:sdtContent>
                      </w:sdt>
                      <w:r>
                        <w:rPr>
                          <w:sz w:val="22"/>
                          <w:szCs w:val="22"/>
                        </w:rPr>
                        <w:t>. Asmenų atestacijos galioja neribotą laiką. Atestuoti asmenys turi užtikrinti atitiktį šio straipsnio 1 dalyje nurodytiems reikalavimams visą techninės apžiūros vykdymo laikotarpį.</w:t>
                      </w:r>
                    </w:p>
                  </w:sdtContent>
                </w:sdt>
                <w:sdt>
                  <w:sdtPr>
                    <w:alias w:val="16-2 str. 3 d."/>
                    <w:tag w:val="part_bb7180546c7744789721dd0ad01e3c96"/>
                    <w:lock w:val="sdtLocked"/>
                    <w:richText/>
                  </w:sdtPr>
                  <w:sdtContent>
                    <w:p>
                      <w:pPr>
                        <w:ind w:firstLine="720"/>
                        <w:jc w:val="both"/>
                        <w:rPr>
                          <w:sz w:val="22"/>
                          <w:szCs w:val="22"/>
                        </w:rPr>
                      </w:pPr>
                      <w:sdt>
                        <w:sdtPr>
                          <w:alias w:val="Numeris"/>
                          <w:tag w:val="nr_bb7180546c7744789721dd0ad01e3c96"/>
                          <w:lock w:val="sdtLocked"/>
                          <w:richText/>
                        </w:sdtPr>
                        <w:sdtContent>
                          <w:r>
                            <w:rPr>
                              <w:sz w:val="22"/>
                              <w:szCs w:val="22"/>
                            </w:rPr>
                            <w:t>3</w:t>
                          </w:r>
                        </w:sdtContent>
                      </w:sdt>
                      <w:r>
                        <w:rPr>
                          <w:sz w:val="22"/>
                          <w:szCs w:val="22"/>
                        </w:rPr>
                        <w:t>. Asmenys atestuojami arba motyvuotai atsisakoma tai padaryti per 15 darbo dienų nuo šio straipsnio 1 dalyje nurodytų duomenų pateikimo dienos.</w:t>
                      </w:r>
                    </w:p>
                  </w:sdtContent>
                </w:sdt>
                <w:sdt>
                  <w:sdtPr>
                    <w:alias w:val="16-2 str. 4 d."/>
                    <w:tag w:val="part_fc622ac880894efc8ee6eee46c8fb8a6"/>
                    <w:lock w:val="sdtLocked"/>
                    <w:richText/>
                  </w:sdtPr>
                  <w:sdtContent>
                    <w:p>
                      <w:pPr>
                        <w:ind w:firstLine="720"/>
                        <w:jc w:val="both"/>
                        <w:rPr>
                          <w:sz w:val="22"/>
                          <w:szCs w:val="22"/>
                        </w:rPr>
                      </w:pPr>
                      <w:sdt>
                        <w:sdtPr>
                          <w:alias w:val="Numeris"/>
                          <w:tag w:val="nr_fc622ac880894efc8ee6eee46c8fb8a6"/>
                          <w:lock w:val="sdtLocked"/>
                          <w:richText/>
                        </w:sdtPr>
                        <w:sdtContent>
                          <w:r>
                            <w:rPr>
                              <w:sz w:val="22"/>
                              <w:szCs w:val="22"/>
                            </w:rPr>
                            <w:t>4</w:t>
                          </w:r>
                        </w:sdtContent>
                      </w:sdt>
                      <w:r>
                        <w:rPr>
                          <w:sz w:val="22"/>
                          <w:szCs w:val="22"/>
                        </w:rPr>
                        <w:t>. Transporto saugos administracija susisiekimo ministro nustatyta tvarka patikrina šio straipsnio 1 dalyje nurodytus duomenis ir nustačiusi, kad asmenų pateiktuose duomenyse yra netikslumų, prašo asmens susisiekimo ministro nustatyta tvarka juos patikslinti ir pateikti reikiamus duomenis. Transporto saugos administracija, patikrinusi asmens pateiktus patikslintus duomenis ir nenustačiusi neatitikimų šio straipsnio 1 dalyje nustatytiems reikalavimams, susisiekimo ministro nustatyta tvarka ne vėliau kaip per 15 darbo dienų nuo šio straipsnio 1 dalyje nurodytų pirminių duomenų gavimo dienos įrašo asmenis į Atestuotų asmenų sąrašą, kuris skelbiamas Transporto saugos administracijos interneto svetainėje. Transporto saugos administracija į Atestuotų asmenų sąrašą įrašo šiuos duomenis: atestuoto asmens pavadinimą, kodą, kontaktinius duomenis (bendrąjį telefono numerį, fakso numerį, adresą), įrašo numerį ir įrašymo į šį sąrašą datą. Jeigu duomenys nepatikslinami arba patikslinami netinkamai (gauti duomenys neatitinka šio straipsnio 1 dalyje nustatytų reikalavimų), Transporto saugos administracija motyvuotai atsisako atestuoti asmenis.</w:t>
                      </w:r>
                    </w:p>
                  </w:sdtContent>
                </w:sdt>
                <w:sdt>
                  <w:sdtPr>
                    <w:alias w:val="16-2 str. 5 d."/>
                    <w:tag w:val="part_b4cfbad58ba34fd487b81c9525573bb7"/>
                    <w:lock w:val="sdtLocked"/>
                    <w:richText/>
                  </w:sdtPr>
                  <w:sdtContent>
                    <w:p>
                      <w:pPr>
                        <w:ind w:firstLine="720"/>
                        <w:jc w:val="both"/>
                        <w:rPr>
                          <w:sz w:val="22"/>
                          <w:szCs w:val="22"/>
                        </w:rPr>
                      </w:pPr>
                      <w:sdt>
                        <w:sdtPr>
                          <w:alias w:val="Numeris"/>
                          <w:tag w:val="nr_b4cfbad58ba34fd487b81c9525573bb7"/>
                          <w:lock w:val="sdtLocked"/>
                          <w:richText/>
                        </w:sdtPr>
                        <w:sdtContent>
                          <w:r>
                            <w:rPr>
                              <w:sz w:val="22"/>
                              <w:szCs w:val="22"/>
                            </w:rPr>
                            <w:t>5</w:t>
                          </w:r>
                        </w:sdtContent>
                      </w:sdt>
                      <w:r>
                        <w:rPr>
                          <w:sz w:val="22"/>
                          <w:szCs w:val="22"/>
                        </w:rPr>
                        <w:t>. Asmenų priežiūrą, atlikdama planinius (kas vienus metus) ir neplaninius (gavus skundą ar turint pagrįstų duomenų apie asmenų atliekamus pažeidimus) patikrinimus, vykdo Transporto saugos administracija. Vykdant asmenų priežiūrą yra tikrinama atestuotų asmenų atitiktis šio straipsnio 1 dalyje nustatytiems reikalavimams.</w:t>
                      </w:r>
                    </w:p>
                  </w:sdtContent>
                </w:sdt>
                <w:sdt>
                  <w:sdtPr>
                    <w:alias w:val="16-2 str. 6 d."/>
                    <w:tag w:val="part_e97c95065b364a80b8966d4f58ebca5f"/>
                    <w:lock w:val="sdtLocked"/>
                    <w:richText/>
                  </w:sdtPr>
                  <w:sdtContent>
                    <w:p>
                      <w:pPr>
                        <w:ind w:firstLine="720"/>
                        <w:jc w:val="both"/>
                        <w:rPr>
                          <w:sz w:val="22"/>
                          <w:szCs w:val="22"/>
                        </w:rPr>
                      </w:pPr>
                      <w:sdt>
                        <w:sdtPr>
                          <w:alias w:val="Numeris"/>
                          <w:tag w:val="nr_e97c95065b364a80b8966d4f58ebca5f"/>
                          <w:lock w:val="sdtLocked"/>
                          <w:richText/>
                        </w:sdtPr>
                        <w:sdtContent>
                          <w:r>
                            <w:rPr>
                              <w:sz w:val="22"/>
                              <w:szCs w:val="22"/>
                            </w:rPr>
                            <w:t>6</w:t>
                          </w:r>
                        </w:sdtContent>
                      </w:sdt>
                      <w:r>
                        <w:rPr>
                          <w:sz w:val="22"/>
                          <w:szCs w:val="22"/>
                        </w:rPr>
                        <w:t>. Transporto saugos administracija, nustačiusi, kad atestuoti asmenys neatitinka šio straipsnio 1 dalies 1 punkte nustatytų reikalavimų arba kad atestuoti asmenys burinių jachtų technines apžiūras atlieka nesilaikydami burinių jachtų techninių apžiūrų atlikimo organizavimo tvarkos apraše nurodytų reikalavimų, susisiekimo ministro nustatyta tvarka sustabdo asmenų atestacijos galiojimą 3 mėnesiams ir apie tai praneša šiems asmenims. Jeigu asmuo per šioje dalyje nustatytą atestacijos sustabdymo laikotarpį pašalina šioje dalyje nustatytus trūkumus ir apie tai praneša Transporto saugos administracijai, Transporto saugos administracija susisiekimo ministro nustatyta tvarka įsitikina, ar nustatyti trūkumai pašalinti tinkamai, ir panaikina asmens atestacijos sustabdymą.</w:t>
                      </w:r>
                    </w:p>
                  </w:sdtContent>
                </w:sdt>
                <w:sdt>
                  <w:sdtPr>
                    <w:alias w:val="16-2 str. 7 d."/>
                    <w:tag w:val="part_d77461c8862a4e5ba819b516ecfca011"/>
                    <w:lock w:val="sdtLocked"/>
                    <w:richText/>
                  </w:sdtPr>
                  <w:sdtContent>
                    <w:p>
                      <w:pPr>
                        <w:ind w:firstLine="720"/>
                        <w:jc w:val="both"/>
                        <w:rPr>
                          <w:sz w:val="22"/>
                          <w:szCs w:val="22"/>
                        </w:rPr>
                      </w:pPr>
                      <w:sdt>
                        <w:sdtPr>
                          <w:alias w:val="Numeris"/>
                          <w:tag w:val="nr_d77461c8862a4e5ba819b516ecfca011"/>
                          <w:lock w:val="sdtLocked"/>
                          <w:richText/>
                        </w:sdtPr>
                        <w:sdtContent>
                          <w:r>
                            <w:rPr>
                              <w:sz w:val="22"/>
                              <w:szCs w:val="22"/>
                            </w:rPr>
                            <w:t>7</w:t>
                          </w:r>
                        </w:sdtContent>
                      </w:sdt>
                      <w:r>
                        <w:rPr>
                          <w:sz w:val="22"/>
                          <w:szCs w:val="22"/>
                        </w:rPr>
                        <w:t xml:space="preserve">. Jeigu asmuo per šio straipsnio 6 dalyje nustatytą atestacijos sustabdymo laikotarpį nepašalina nustatytų trūkumų ir nepraneša apie trūkumų pašalinimą Transporto saugos administracijai, Transporto saugos administracija susisiekimo ministro nustatyta tvarka panaikina asmens atestacijos galiojimą ir apie tai praneša asmeniui raštu. </w:t>
                      </w:r>
                    </w:p>
                  </w:sdtContent>
                </w:sdt>
                <w:sdt>
                  <w:sdtPr>
                    <w:alias w:val="16-2 str. 8 d."/>
                    <w:tag w:val="part_1f9a2a91fc574ddb8e267cfc1be1197e"/>
                    <w:lock w:val="sdtLocked"/>
                    <w:richText/>
                  </w:sdtPr>
                  <w:sdtContent>
                    <w:p>
                      <w:pPr>
                        <w:ind w:firstLine="720"/>
                        <w:jc w:val="both"/>
                        <w:rPr>
                          <w:sz w:val="22"/>
                        </w:rPr>
                      </w:pPr>
                      <w:sdt>
                        <w:sdtPr>
                          <w:alias w:val="Numeris"/>
                          <w:tag w:val="nr_1f9a2a91fc574ddb8e267cfc1be1197e"/>
                          <w:lock w:val="sdtLocked"/>
                          <w:richText/>
                        </w:sdtPr>
                        <w:sdtContent>
                          <w:r>
                            <w:rPr>
                              <w:sz w:val="22"/>
                              <w:szCs w:val="22"/>
                            </w:rPr>
                            <w:t>8</w:t>
                          </w:r>
                        </w:sdtContent>
                      </w:sdt>
                      <w:r>
                        <w:rPr>
                          <w:sz w:val="22"/>
                          <w:szCs w:val="22"/>
                        </w:rPr>
                        <w:t>. Informacija apie asmenų statusą, tai yra ar asmenys yra atestuoti, ar jų atestacijos sustabdytos, ar jų atestacijų sustabdymai panaikinti ir ar jų atestacijos panaikintos, yra skelbiama Transporto saugos administracijos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10" w:history="1">
                    <w:r>
                      <w:rPr>
                        <w:i/>
                        <w:color w:val="0000FF"/>
                        <w:sz w:val="20"/>
                        <w:u w:val="single"/>
                      </w:rPr>
                      <w:t>VIII-1900</w:t>
                    </w:r>
                  </w:hyperlink>
                  <w:r>
                    <w:rPr>
                      <w:i/>
                      <w:sz w:val="20"/>
                    </w:rPr>
                    <w:t>, 00.08.29, Žin., 2000, Nr.</w:t>
                  </w:r>
                  <w:hyperlink r:id="rId11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2" w:history="1">
                    <w:r>
                      <w:rPr>
                        <w:i/>
                        <w:color w:val="0000FF"/>
                        <w:sz w:val="20"/>
                        <w:u w:val="single"/>
                      </w:rPr>
                      <w:t>VIII-1964</w:t>
                    </w:r>
                  </w:hyperlink>
                  <w:r>
                    <w:rPr>
                      <w:i/>
                      <w:sz w:val="20"/>
                    </w:rPr>
                    <w:t>, 00.09.26, Žin., 2000, Nr.</w:t>
                  </w:r>
                  <w:hyperlink r:id="rId113"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114" w:history="1">
                    <w:r>
                      <w:rPr>
                        <w:rStyle w:val="Hipersaitas"/>
                        <w:bCs/>
                        <w:i/>
                        <w:sz w:val="20"/>
                        <w:lang w:eastAsia="lt-LT"/>
                      </w:rPr>
                      <w:t>VIII-1900</w:t>
                    </w:r>
                  </w:hyperlink>
                  <w:r>
                    <w:rPr>
                      <w:bCs/>
                      <w:i/>
                      <w:sz w:val="20"/>
                      <w:lang w:eastAsia="lt-LT"/>
                    </w:rPr>
                    <w:t>, 00.08.29, Žin., 2000, Nr.</w:t>
                  </w:r>
                  <w:hyperlink r:id="rId115"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116" w:history="1">
                    <w:r>
                      <w:rPr>
                        <w:rStyle w:val="Hipersaitas"/>
                        <w:bCs/>
                        <w:i/>
                        <w:sz w:val="20"/>
                        <w:lang w:eastAsia="lt-LT"/>
                      </w:rPr>
                      <w:t>VIII-1964</w:t>
                    </w:r>
                  </w:hyperlink>
                  <w:r>
                    <w:rPr>
                      <w:bCs/>
                      <w:i/>
                      <w:sz w:val="20"/>
                      <w:lang w:eastAsia="lt-LT"/>
                    </w:rPr>
                    <w:t>, 00.09.26, Žin., 2000, Nr.</w:t>
                  </w:r>
                  <w:hyperlink r:id="rId117"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118" w:history="1">
                    <w:r>
                      <w:rPr>
                        <w:rStyle w:val="Hipersaitas"/>
                        <w:bCs/>
                        <w:i/>
                        <w:iCs/>
                        <w:sz w:val="20"/>
                        <w:lang w:eastAsia="lt-LT"/>
                      </w:rPr>
                      <w:t>X-1790</w:t>
                    </w:r>
                  </w:hyperlink>
                  <w:r>
                    <w:rPr>
                      <w:bCs/>
                      <w:i/>
                      <w:iCs/>
                      <w:sz w:val="20"/>
                      <w:lang w:eastAsia="lt-LT"/>
                    </w:rPr>
                    <w:t xml:space="preserve">, 2008-11-06, Žin., 2008, Nr. </w:t>
                  </w:r>
                  <w:hyperlink r:id="rId119"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120" w:history="1">
                    <w:r>
                      <w:rPr>
                        <w:rStyle w:val="Hipersaitas"/>
                        <w:bCs/>
                        <w:i/>
                        <w:sz w:val="20"/>
                        <w:lang w:eastAsia="lt-LT"/>
                      </w:rPr>
                      <w:t>XI-891</w:t>
                    </w:r>
                  </w:hyperlink>
                  <w:r>
                    <w:rPr>
                      <w:bCs/>
                      <w:i/>
                      <w:sz w:val="20"/>
                      <w:lang w:eastAsia="lt-LT"/>
                    </w:rPr>
                    <w:t xml:space="preserve">, 2010-06-10, Žin., 2010, Nr. </w:t>
                  </w:r>
                  <w:hyperlink r:id="rId121"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VIII-1900</w:t>
                    </w:r>
                  </w:hyperlink>
                  <w:r>
                    <w:rPr>
                      <w:i/>
                      <w:sz w:val="20"/>
                    </w:rPr>
                    <w:t>, 00.08.29, Žin., 2000, Nr.</w:t>
                  </w:r>
                  <w:hyperlink r:id="rId123"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24" w:history="1">
                    <w:r>
                      <w:rPr>
                        <w:i/>
                        <w:color w:val="0000FF"/>
                        <w:sz w:val="20"/>
                        <w:u w:val="single"/>
                      </w:rPr>
                      <w:t>VIII-1964</w:t>
                    </w:r>
                  </w:hyperlink>
                  <w:r>
                    <w:rPr>
                      <w:i/>
                      <w:sz w:val="20"/>
                    </w:rPr>
                    <w:t>, 00.09.26, Žin., 2000, Nr.</w:t>
                  </w:r>
                  <w:hyperlink r:id="rId125"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X-1790</w:t>
                    </w:r>
                  </w:hyperlink>
                  <w:r>
                    <w:rPr>
                      <w:rFonts w:eastAsia="MS Mincho"/>
                      <w:i/>
                      <w:iCs/>
                      <w:sz w:val="20"/>
                    </w:rPr>
                    <w:t xml:space="preserve">, 2008-11-06, Žin., 2008, Nr. </w:t>
                  </w:r>
                  <w:hyperlink r:id="rId12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8" w:history="1">
                    <w:r>
                      <w:rPr>
                        <w:i/>
                        <w:color w:val="0000FF"/>
                        <w:sz w:val="20"/>
                        <w:u w:val="single"/>
                      </w:rPr>
                      <w:t>XI-891</w:t>
                    </w:r>
                  </w:hyperlink>
                  <w:r>
                    <w:rPr>
                      <w:i/>
                      <w:sz w:val="20"/>
                    </w:rPr>
                    <w:t xml:space="preserve">, 2010-06-10, Žin., 2010, Nr. </w:t>
                  </w:r>
                  <w:hyperlink r:id="rId129"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X-1790</w:t>
                    </w:r>
                  </w:hyperlink>
                  <w:r>
                    <w:rPr>
                      <w:rFonts w:eastAsia="MS Mincho"/>
                      <w:i/>
                      <w:iCs/>
                      <w:sz w:val="20"/>
                    </w:rPr>
                    <w:t xml:space="preserve">, 2008-11-06, Žin., 2008, Nr. </w:t>
                  </w:r>
                  <w:hyperlink r:id="rId131"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32" w:history="1">
                    <w:r>
                      <w:rPr>
                        <w:rStyle w:val="Hipersaitas"/>
                        <w:i/>
                        <w:iCs/>
                        <w:sz w:val="20"/>
                      </w:rPr>
                      <w:t>X-224</w:t>
                    </w:r>
                  </w:hyperlink>
                  <w:r>
                    <w:rPr>
                      <w:i/>
                      <w:iCs/>
                      <w:color w:val="000000"/>
                      <w:sz w:val="20"/>
                    </w:rPr>
                    <w:t xml:space="preserve">, 2005-05-26, Žin., 2005, Nr. </w:t>
                  </w:r>
                  <w:hyperlink r:id="rId133"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34" w:history="1">
                    <w:r>
                      <w:rPr>
                        <w:i/>
                        <w:color w:val="0000FF"/>
                        <w:sz w:val="20"/>
                        <w:u w:val="single"/>
                      </w:rPr>
                      <w:t>VIII-1900</w:t>
                    </w:r>
                  </w:hyperlink>
                  <w:r>
                    <w:rPr>
                      <w:i/>
                      <w:sz w:val="20"/>
                    </w:rPr>
                    <w:t>, 00.08.29, Žin., 2000, Nr.</w:t>
                  </w:r>
                  <w:hyperlink r:id="rId13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6" w:history="1">
                    <w:r>
                      <w:rPr>
                        <w:i/>
                        <w:color w:val="0000FF"/>
                        <w:sz w:val="20"/>
                        <w:u w:val="single"/>
                      </w:rPr>
                      <w:t>VIII-1964</w:t>
                    </w:r>
                  </w:hyperlink>
                  <w:r>
                    <w:rPr>
                      <w:i/>
                      <w:sz w:val="20"/>
                    </w:rPr>
                    <w:t>, 00.09.26, Žin., 2000, Nr.</w:t>
                  </w:r>
                  <w:hyperlink r:id="rId137"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38" w:history="1">
                    <w:r>
                      <w:rPr>
                        <w:rFonts w:eastAsia="MS Mincho"/>
                        <w:i/>
                        <w:iCs/>
                        <w:color w:val="0000FF"/>
                        <w:sz w:val="20"/>
                        <w:u w:val="single"/>
                      </w:rPr>
                      <w:t>X-1790</w:t>
                    </w:r>
                  </w:hyperlink>
                  <w:r>
                    <w:rPr>
                      <w:rFonts w:eastAsia="MS Mincho"/>
                      <w:i/>
                      <w:iCs/>
                      <w:sz w:val="20"/>
                    </w:rPr>
                    <w:t xml:space="preserve">, 2008-11-06, Žin., 2008, Nr. </w:t>
                  </w:r>
                  <w:hyperlink r:id="rId139"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b46254da7e1940f3aa181762d20370fd"/>
                <w:lock w:val="sdtLocked"/>
                <w:richText/>
              </w:sdtPr>
              <w:sdtContent>
                <w:p>
                  <w:pPr>
                    <w:ind w:left="2268" w:hanging="1548"/>
                    <w:jc w:val="both"/>
                    <w:rPr>
                      <w:bCs/>
                      <w:sz w:val="22"/>
                      <w:szCs w:val="22"/>
                      <w:lang w:eastAsia="lt-LT"/>
                    </w:rPr>
                  </w:pPr>
                  <w:sdt>
                    <w:sdtPr>
                      <w:alias w:val="Numeris"/>
                      <w:tag w:val="nr_b46254da7e1940f3aa181762d20370fd"/>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b46254da7e1940f3aa181762d20370fd"/>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5f9c36557fd744bb970617821beec352"/>
                    <w:lock w:val="sdtLocked"/>
                    <w:richText/>
                  </w:sdtPr>
                  <w:sdtContent>
                    <w:p>
                      <w:pPr>
                        <w:ind w:firstLine="720"/>
                        <w:jc w:val="both"/>
                        <w:rPr>
                          <w:bCs/>
                          <w:sz w:val="22"/>
                          <w:szCs w:val="22"/>
                          <w:lang w:eastAsia="lt-LT"/>
                        </w:rPr>
                      </w:pPr>
                      <w:sdt>
                        <w:sdtPr>
                          <w:alias w:val="Numeris"/>
                          <w:tag w:val="nr_5f9c36557fd744bb970617821beec352"/>
                          <w:lock w:val="sdtLocked"/>
                          <w:richText/>
                        </w:sdtPr>
                        <w:sdtContent>
                          <w:r>
                            <w:rPr>
                              <w:color w:val="000000"/>
                              <w:sz w:val="22"/>
                              <w:szCs w:val="22"/>
                            </w:rPr>
                            <w:t>1</w:t>
                          </w:r>
                        </w:sdtContent>
                      </w:sdt>
                      <w:r>
                        <w:rPr>
                          <w:color w:val="000000"/>
                          <w:sz w:val="22"/>
                          <w:szCs w:val="22"/>
                        </w:rPr>
                        <w:t xml:space="preserve">. Valstybinę laivybos Lietuvos Respublikos vidaus vandenyse priežiūrą atlieka Transporto saugos administracija </w:t>
                      </w:r>
                      <w:r>
                        <w:rPr>
                          <w:color w:val="000000"/>
                          <w:spacing w:val="-6"/>
                          <w:sz w:val="22"/>
                          <w:szCs w:val="22"/>
                        </w:rPr>
                        <w:t>ir kitos priežiūros institucijos, kurioms įstatymų suteikta valstybinės laivybos Lietuvos Respublikos vidaus vandenyse priežiūros teisė</w:t>
                      </w:r>
                      <w:r>
                        <w:rPr>
                          <w:color w:val="000000"/>
                          <w:sz w:val="22"/>
                          <w:szCs w:val="22"/>
                        </w:rPr>
                        <w:t>. Transporto saugos administracijos priežiūros įgaliojimus nustato šis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2 d."/>
                    <w:tag w:val="part_a54631644d184a37822c9a4e53b78f3b"/>
                    <w:lock w:val="sdtLocked"/>
                    <w:richText/>
                  </w:sdtPr>
                  <w:sdtContent>
                    <w:p>
                      <w:pPr>
                        <w:ind w:firstLine="720"/>
                        <w:jc w:val="both"/>
                        <w:rPr>
                          <w:bCs/>
                          <w:sz w:val="22"/>
                          <w:szCs w:val="22"/>
                          <w:lang w:eastAsia="lt-LT"/>
                        </w:rPr>
                      </w:pPr>
                      <w:sdt>
                        <w:sdtPr>
                          <w:alias w:val="Numeris"/>
                          <w:tag w:val="nr_a54631644d184a37822c9a4e53b78f3b"/>
                          <w:lock w:val="sdtLocked"/>
                          <w:richText/>
                        </w:sdtPr>
                        <w:sdtContent>
                          <w:r>
                            <w:rPr>
                              <w:color w:val="000000"/>
                              <w:sz w:val="22"/>
                              <w:szCs w:val="22"/>
                            </w:rPr>
                            <w:t>2</w:t>
                          </w:r>
                        </w:sdtContent>
                      </w:sdt>
                      <w:r>
                        <w:rPr>
                          <w:color w:val="000000"/>
                          <w:sz w:val="22"/>
                          <w:szCs w:val="22"/>
                        </w:rPr>
                        <w:t>.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40" w:history="1">
                    <w:r>
                      <w:rPr>
                        <w:i/>
                        <w:color w:val="0000FF"/>
                        <w:sz w:val="20"/>
                        <w:u w:val="single"/>
                      </w:rPr>
                      <w:t>VIII-1900</w:t>
                    </w:r>
                  </w:hyperlink>
                  <w:r>
                    <w:rPr>
                      <w:i/>
                      <w:sz w:val="20"/>
                    </w:rPr>
                    <w:t>, 00.08.29, Žin., 2000, Nr.</w:t>
                  </w:r>
                  <w:hyperlink r:id="rId141"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42" w:history="1">
                    <w:r>
                      <w:rPr>
                        <w:i/>
                        <w:color w:val="0000FF"/>
                        <w:sz w:val="20"/>
                        <w:u w:val="single"/>
                      </w:rPr>
                      <w:t>VIII-1964</w:t>
                    </w:r>
                  </w:hyperlink>
                  <w:r>
                    <w:rPr>
                      <w:i/>
                      <w:sz w:val="20"/>
                    </w:rPr>
                    <w:t>, 00.09.26, Žin., 2000, Nr.</w:t>
                  </w:r>
                  <w:hyperlink r:id="rId143"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X-1790</w:t>
                    </w:r>
                  </w:hyperlink>
                  <w:r>
                    <w:rPr>
                      <w:rFonts w:eastAsia="MS Mincho"/>
                      <w:i/>
                      <w:iCs/>
                      <w:sz w:val="20"/>
                    </w:rPr>
                    <w:t xml:space="preserve">, 2008-11-06, Žin., 2008, Nr. </w:t>
                  </w:r>
                  <w:hyperlink r:id="rId14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46" w:history="1">
                    <w:r>
                      <w:rPr>
                        <w:i/>
                        <w:color w:val="0000FF"/>
                        <w:sz w:val="20"/>
                        <w:u w:val="single"/>
                      </w:rPr>
                      <w:t>XI-891</w:t>
                    </w:r>
                  </w:hyperlink>
                  <w:r>
                    <w:rPr>
                      <w:i/>
                      <w:sz w:val="20"/>
                    </w:rPr>
                    <w:t xml:space="preserve">, 2010-06-10, Žin., 2010, Nr. </w:t>
                  </w:r>
                  <w:hyperlink r:id="rId147"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4fe9c2184427472e8bc394c5bc3cc757"/>
                <w:lock w:val="sdtLocked"/>
                <w:richText/>
              </w:sdtPr>
              <w:sdtContent>
                <w:p>
                  <w:pPr>
                    <w:ind w:left="2268" w:hanging="1548"/>
                    <w:jc w:val="both"/>
                    <w:rPr>
                      <w:b/>
                      <w:sz w:val="22"/>
                      <w:szCs w:val="22"/>
                      <w:lang w:eastAsia="lt-LT"/>
                    </w:rPr>
                  </w:pPr>
                  <w:sdt>
                    <w:sdtPr>
                      <w:alias w:val="Numeris"/>
                      <w:tag w:val="nr_4fe9c2184427472e8bc394c5bc3cc757"/>
                      <w:lock w:val="sdtLocked"/>
                      <w:richText/>
                    </w:sdtPr>
                    <w:sdtContent>
                      <w:r>
                        <w:rPr>
                          <w:b/>
                          <w:bCs/>
                          <w:color w:val="000000"/>
                          <w:sz w:val="22"/>
                          <w:szCs w:val="22"/>
                        </w:rPr>
                        <w:t>27</w:t>
                      </w:r>
                    </w:sdtContent>
                  </w:sdt>
                  <w:r>
                    <w:rPr>
                      <w:b/>
                      <w:bCs/>
                      <w:color w:val="000000"/>
                      <w:sz w:val="22"/>
                      <w:szCs w:val="22"/>
                    </w:rPr>
                    <w:t xml:space="preserve"> straipsnis.</w:t>
                  </w:r>
                  <w:r>
                    <w:rPr>
                      <w:color w:val="000000"/>
                      <w:sz w:val="22"/>
                      <w:szCs w:val="22"/>
                    </w:rPr>
                    <w:t xml:space="preserve"> </w:t>
                  </w:r>
                  <w:sdt>
                    <w:sdtPr>
                      <w:alias w:val="Pavadinimas"/>
                      <w:tag w:val="title_4fe9c2184427472e8bc394c5bc3cc757"/>
                      <w:lock w:val="sdtLocked"/>
                      <w:richText/>
                    </w:sdtPr>
                    <w:sdtContent>
                      <w:r>
                        <w:rPr>
                          <w:b/>
                          <w:color w:val="000000"/>
                          <w:spacing w:val="-2"/>
                          <w:sz w:val="22"/>
                          <w:szCs w:val="22"/>
                          <w:lang w:eastAsia="lt-LT"/>
                        </w:rPr>
                        <w:t>Vidaus vandenų transporto priemonių avarijų saugos tyrimo tikslai ir tvarka</w:t>
                      </w:r>
                    </w:sdtContent>
                  </w:sdt>
                </w:p>
                <w:sdt>
                  <w:sdtPr>
                    <w:alias w:val="27 str. 1 d."/>
                    <w:tag w:val="part_bb56f51c11d74d0881486d06d2a62b7f"/>
                    <w:lock w:val="sdtLocked"/>
                    <w:richText/>
                  </w:sdtPr>
                  <w:sdtContent>
                    <w:p>
                      <w:pPr>
                        <w:ind w:firstLine="720"/>
                        <w:jc w:val="both"/>
                        <w:rPr>
                          <w:b/>
                          <w:sz w:val="22"/>
                          <w:szCs w:val="22"/>
                          <w:lang w:eastAsia="lt-LT"/>
                        </w:rPr>
                      </w:pPr>
                      <w:sdt>
                        <w:sdtPr>
                          <w:alias w:val="Numeris"/>
                          <w:tag w:val="nr_bb56f51c11d74d0881486d06d2a62b7f"/>
                          <w:lock w:val="sdtLocked"/>
                          <w:richText/>
                        </w:sdtPr>
                        <w:sdtContent>
                          <w:r>
                            <w:rPr>
                              <w:bCs/>
                              <w:sz w:val="22"/>
                              <w:szCs w:val="22"/>
                              <w:lang w:eastAsia="lt-LT"/>
                            </w:rPr>
                            <w:t>1</w:t>
                          </w:r>
                        </w:sdtContent>
                      </w:sdt>
                      <w:r>
                        <w:rPr>
                          <w:bCs/>
                          <w:sz w:val="22"/>
                          <w:szCs w:val="22"/>
                          <w:lang w:eastAsia="lt-LT"/>
                        </w:rPr>
                        <w:t xml:space="preserve">. Vidaus vandenų transporto priemonės avarija – vienas ar keli įvykiai eksploatuojant vidaus vandenų transporto priemonę, sukeliantys bet kurį iš šių padarinių: </w:t>
                      </w:r>
                    </w:p>
                    <w:sdt>
                      <w:sdtPr>
                        <w:alias w:val="27 str. 1 d. 1 p."/>
                        <w:tag w:val="part_a220dd530e564d1e92104951590325d4"/>
                        <w:lock w:val="sdtLocked"/>
                        <w:richText/>
                      </w:sdtPr>
                      <w:sdtContent>
                        <w:p>
                          <w:pPr>
                            <w:ind w:firstLine="720"/>
                            <w:jc w:val="both"/>
                            <w:rPr>
                              <w:bCs/>
                              <w:sz w:val="22"/>
                              <w:szCs w:val="22"/>
                              <w:lang w:eastAsia="lt-LT"/>
                            </w:rPr>
                          </w:pPr>
                          <w:sdt>
                            <w:sdtPr>
                              <w:alias w:val="Numeris"/>
                              <w:tag w:val="nr_a220dd530e564d1e92104951590325d4"/>
                              <w:lock w:val="sdtLocked"/>
                              <w:richText/>
                            </w:sdtPr>
                            <w:sdtContent>
                              <w:r>
                                <w:rPr>
                                  <w:bCs/>
                                  <w:sz w:val="22"/>
                                  <w:szCs w:val="22"/>
                                  <w:lang w:eastAsia="lt-LT"/>
                                </w:rPr>
                                <w:t>1</w:t>
                              </w:r>
                            </w:sdtContent>
                          </w:sdt>
                          <w:r>
                            <w:rPr>
                              <w:bCs/>
                              <w:sz w:val="22"/>
                              <w:szCs w:val="22"/>
                              <w:lang w:eastAsia="lt-LT"/>
                            </w:rPr>
                            <w:t xml:space="preserve">) žmogaus mirtį ar sunkų sužalojimą; </w:t>
                          </w:r>
                        </w:p>
                      </w:sdtContent>
                    </w:sdt>
                    <w:sdt>
                      <w:sdtPr>
                        <w:alias w:val="27 str. 1 d. 2 p."/>
                        <w:tag w:val="part_0bc4217c24ed4ad8861df6f54499692d"/>
                        <w:lock w:val="sdtLocked"/>
                        <w:richText/>
                      </w:sdtPr>
                      <w:sdtContent>
                        <w:p>
                          <w:pPr>
                            <w:ind w:firstLine="720"/>
                            <w:jc w:val="both"/>
                            <w:rPr>
                              <w:bCs/>
                              <w:sz w:val="22"/>
                              <w:szCs w:val="22"/>
                              <w:lang w:eastAsia="lt-LT"/>
                            </w:rPr>
                          </w:pPr>
                          <w:sdt>
                            <w:sdtPr>
                              <w:alias w:val="Numeris"/>
                              <w:tag w:val="nr_0bc4217c24ed4ad8861df6f54499692d"/>
                              <w:lock w:val="sdtLocked"/>
                              <w:richText/>
                            </w:sdtPr>
                            <w:sdtContent>
                              <w:r>
                                <w:rPr>
                                  <w:bCs/>
                                  <w:sz w:val="22"/>
                                  <w:szCs w:val="22"/>
                                  <w:lang w:eastAsia="lt-LT"/>
                                </w:rPr>
                                <w:t>2</w:t>
                              </w:r>
                            </w:sdtContent>
                          </w:sdt>
                          <w:r>
                            <w:rPr>
                              <w:bCs/>
                              <w:sz w:val="22"/>
                              <w:szCs w:val="22"/>
                              <w:lang w:eastAsia="lt-LT"/>
                            </w:rPr>
                            <w:t xml:space="preserve">) žmogaus dingimą iš vidaus vandenų transporto priemonės; </w:t>
                          </w:r>
                        </w:p>
                      </w:sdtContent>
                    </w:sdt>
                    <w:sdt>
                      <w:sdtPr>
                        <w:alias w:val="27 str. 1 d. 3 p."/>
                        <w:tag w:val="part_94ef6686e5814cf6ac38dd61771584da"/>
                        <w:lock w:val="sdtLocked"/>
                        <w:richText/>
                      </w:sdtPr>
                      <w:sdtContent>
                        <w:p>
                          <w:pPr>
                            <w:ind w:firstLine="720"/>
                            <w:jc w:val="both"/>
                            <w:rPr>
                              <w:bCs/>
                              <w:sz w:val="22"/>
                              <w:szCs w:val="22"/>
                              <w:lang w:eastAsia="lt-LT"/>
                            </w:rPr>
                          </w:pPr>
                          <w:sdt>
                            <w:sdtPr>
                              <w:alias w:val="Numeris"/>
                              <w:tag w:val="nr_94ef6686e5814cf6ac38dd61771584da"/>
                              <w:lock w:val="sdtLocked"/>
                              <w:richText/>
                            </w:sdtPr>
                            <w:sdtContent>
                              <w:r>
                                <w:rPr>
                                  <w:bCs/>
                                  <w:sz w:val="22"/>
                                  <w:szCs w:val="22"/>
                                  <w:lang w:eastAsia="lt-LT"/>
                                </w:rPr>
                                <w:t>3</w:t>
                              </w:r>
                            </w:sdtContent>
                          </w:sdt>
                          <w:r>
                            <w:rPr>
                              <w:bCs/>
                              <w:sz w:val="22"/>
                              <w:szCs w:val="22"/>
                              <w:lang w:eastAsia="lt-LT"/>
                            </w:rPr>
                            <w:t xml:space="preserve">) vidaus vandenų transporto priemonės žūtį, numanomą žūtį arba jos palikimą; </w:t>
                          </w:r>
                        </w:p>
                      </w:sdtContent>
                    </w:sdt>
                    <w:sdt>
                      <w:sdtPr>
                        <w:alias w:val="27 str. 1 d. 4 p."/>
                        <w:tag w:val="part_e978986080194010bbb5a24ed02bb550"/>
                        <w:lock w:val="sdtLocked"/>
                        <w:richText/>
                      </w:sdtPr>
                      <w:sdtContent>
                        <w:p>
                          <w:pPr>
                            <w:ind w:firstLine="720"/>
                            <w:jc w:val="both"/>
                            <w:rPr>
                              <w:bCs/>
                              <w:sz w:val="22"/>
                              <w:szCs w:val="22"/>
                              <w:lang w:eastAsia="lt-LT"/>
                            </w:rPr>
                          </w:pPr>
                          <w:sdt>
                            <w:sdtPr>
                              <w:alias w:val="Numeris"/>
                              <w:tag w:val="nr_e978986080194010bbb5a24ed02bb550"/>
                              <w:lock w:val="sdtLocked"/>
                              <w:richText/>
                            </w:sdtPr>
                            <w:sdtContent>
                              <w:r>
                                <w:rPr>
                                  <w:bCs/>
                                  <w:sz w:val="22"/>
                                  <w:szCs w:val="22"/>
                                  <w:lang w:eastAsia="lt-LT"/>
                                </w:rPr>
                                <w:t>4</w:t>
                              </w:r>
                            </w:sdtContent>
                          </w:sdt>
                          <w:r>
                            <w:rPr>
                              <w:bCs/>
                              <w:sz w:val="22"/>
                              <w:szCs w:val="22"/>
                              <w:lang w:eastAsia="lt-LT"/>
                            </w:rPr>
                            <w:t xml:space="preserve">) žalą vidaus vandenų transporto priemonei; </w:t>
                          </w:r>
                        </w:p>
                      </w:sdtContent>
                    </w:sdt>
                    <w:sdt>
                      <w:sdtPr>
                        <w:alias w:val="27 str. 1 d. 5 p."/>
                        <w:tag w:val="part_0ac88fc4c1e14572b721b4f5747412a9"/>
                        <w:lock w:val="sdtLocked"/>
                        <w:richText/>
                      </w:sdtPr>
                      <w:sdtContent>
                        <w:p>
                          <w:pPr>
                            <w:ind w:firstLine="720"/>
                            <w:jc w:val="both"/>
                            <w:rPr>
                              <w:bCs/>
                              <w:sz w:val="22"/>
                              <w:szCs w:val="22"/>
                              <w:lang w:eastAsia="lt-LT"/>
                            </w:rPr>
                          </w:pPr>
                          <w:sdt>
                            <w:sdtPr>
                              <w:alias w:val="Numeris"/>
                              <w:tag w:val="nr_0ac88fc4c1e14572b721b4f5747412a9"/>
                              <w:lock w:val="sdtLocked"/>
                              <w:richText/>
                            </w:sdtPr>
                            <w:sdtContent>
                              <w:r>
                                <w:rPr>
                                  <w:bCs/>
                                  <w:sz w:val="22"/>
                                  <w:szCs w:val="22"/>
                                  <w:lang w:eastAsia="lt-LT"/>
                                </w:rPr>
                                <w:t>5</w:t>
                              </w:r>
                            </w:sdtContent>
                          </w:sdt>
                          <w:r>
                            <w:rPr>
                              <w:bCs/>
                              <w:sz w:val="22"/>
                              <w:szCs w:val="22"/>
                              <w:lang w:eastAsia="lt-LT"/>
                            </w:rPr>
                            <w:t xml:space="preserve">) vidaus vandenų transporto priemonės užplaukimą ant seklumos, neveiksnumą arba susidūrimą; </w:t>
                          </w:r>
                        </w:p>
                      </w:sdtContent>
                    </w:sdt>
                    <w:sdt>
                      <w:sdtPr>
                        <w:alias w:val="27 str. 1 d. 6 p."/>
                        <w:tag w:val="part_d0b1cac50e394e269db89d591fc9f236"/>
                        <w:lock w:val="sdtLocked"/>
                        <w:richText/>
                      </w:sdtPr>
                      <w:sdtContent>
                        <w:p>
                          <w:pPr>
                            <w:ind w:firstLine="720"/>
                            <w:jc w:val="both"/>
                            <w:rPr>
                              <w:bCs/>
                              <w:sz w:val="22"/>
                              <w:szCs w:val="22"/>
                              <w:lang w:eastAsia="lt-LT"/>
                            </w:rPr>
                          </w:pPr>
                          <w:sdt>
                            <w:sdtPr>
                              <w:alias w:val="Numeris"/>
                              <w:tag w:val="nr_d0b1cac50e394e269db89d591fc9f236"/>
                              <w:lock w:val="sdtLocked"/>
                              <w:richText/>
                            </w:sdtPr>
                            <w:sdtContent>
                              <w:r>
                                <w:rPr>
                                  <w:bCs/>
                                  <w:sz w:val="22"/>
                                  <w:szCs w:val="22"/>
                                  <w:lang w:eastAsia="lt-LT"/>
                                </w:rPr>
                                <w:t>6</w:t>
                              </w:r>
                            </w:sdtContent>
                          </w:sdt>
                          <w:r>
                            <w:rPr>
                              <w:bCs/>
                              <w:sz w:val="22"/>
                              <w:szCs w:val="22"/>
                              <w:lang w:eastAsia="lt-LT"/>
                            </w:rPr>
                            <w:t xml:space="preserve">) kranto ar vidaus vandenų kelio infrastruktūros pažeidimus, dėl kurių gali kilti pavojus pažeidimus sukėlusiai ar kitai vidaus vandenų transporto priemonei arba asmenims; </w:t>
                          </w:r>
                        </w:p>
                      </w:sdtContent>
                    </w:sdt>
                    <w:sdt>
                      <w:sdtPr>
                        <w:alias w:val="27 str. 1 d. 7 p."/>
                        <w:tag w:val="part_3ce358845af9402c9fe7181007daa451"/>
                        <w:lock w:val="sdtLocked"/>
                        <w:richText/>
                      </w:sdtPr>
                      <w:sdtContent>
                        <w:p>
                          <w:pPr>
                            <w:ind w:firstLine="720"/>
                            <w:jc w:val="both"/>
                            <w:rPr>
                              <w:bCs/>
                              <w:sz w:val="22"/>
                              <w:szCs w:val="22"/>
                              <w:lang w:eastAsia="lt-LT"/>
                            </w:rPr>
                          </w:pPr>
                          <w:sdt>
                            <w:sdtPr>
                              <w:alias w:val="Numeris"/>
                              <w:tag w:val="nr_3ce358845af9402c9fe7181007daa451"/>
                              <w:lock w:val="sdtLocked"/>
                              <w:richText/>
                            </w:sdtPr>
                            <w:sdtContent>
                              <w:r>
                                <w:rPr>
                                  <w:bCs/>
                                  <w:sz w:val="22"/>
                                  <w:szCs w:val="22"/>
                                  <w:lang w:eastAsia="lt-LT"/>
                                </w:rPr>
                                <w:t>7</w:t>
                              </w:r>
                            </w:sdtContent>
                          </w:sdt>
                          <w:r>
                            <w:rPr>
                              <w:bCs/>
                              <w:sz w:val="22"/>
                              <w:szCs w:val="22"/>
                              <w:lang w:eastAsia="lt-LT"/>
                            </w:rPr>
                            <w:t xml:space="preserve">) didelę žalą aplinkai arba realią galimybę šiai žalai atsirasti dėl vidaus vandenų transporto priemonės pažeidimų. </w:t>
                          </w:r>
                        </w:p>
                      </w:sdtContent>
                    </w:sdt>
                  </w:sdtContent>
                </w:sdt>
                <w:sdt>
                  <w:sdtPr>
                    <w:alias w:val="27 str. 2 d."/>
                    <w:tag w:val="part_99cdb17282d04a8ba876f603e17ee072"/>
                    <w:lock w:val="sdtLocked"/>
                    <w:richText/>
                  </w:sdtPr>
                  <w:sdtContent>
                    <w:p>
                      <w:pPr>
                        <w:ind w:firstLine="720"/>
                        <w:jc w:val="both"/>
                        <w:rPr>
                          <w:bCs/>
                          <w:sz w:val="22"/>
                          <w:szCs w:val="22"/>
                          <w:lang w:eastAsia="lt-LT"/>
                        </w:rPr>
                      </w:pPr>
                      <w:sdt>
                        <w:sdtPr>
                          <w:alias w:val="Numeris"/>
                          <w:tag w:val="nr_99cdb17282d04a8ba876f603e17ee072"/>
                          <w:lock w:val="sdtLocked"/>
                          <w:richText/>
                        </w:sdtPr>
                        <w:sdtContent>
                          <w:r>
                            <w:rPr>
                              <w:bCs/>
                              <w:sz w:val="22"/>
                              <w:szCs w:val="22"/>
                              <w:lang w:eastAsia="lt-LT"/>
                            </w:rPr>
                            <w:t>2</w:t>
                          </w:r>
                        </w:sdtContent>
                      </w:sdt>
                      <w:r>
                        <w:rPr>
                          <w:bCs/>
                          <w:sz w:val="22"/>
                          <w:szCs w:val="22"/>
                          <w:lang w:eastAsia="lt-LT"/>
                        </w:rPr>
                        <w:t>. Vidaus vandenų transporto priemonės avarija nelaikoma tyčinė veika ar neveikimas siekiant sukelti pavojų vidaus vandenų transporto priemonės saugai, asmeniui ar aplinkai.</w:t>
                      </w:r>
                    </w:p>
                  </w:sdtContent>
                </w:sdt>
                <w:sdt>
                  <w:sdtPr>
                    <w:alias w:val="27 str. 3 d."/>
                    <w:tag w:val="part_bbf623dbd6644de9a70d071158276aa4"/>
                    <w:lock w:val="sdtLocked"/>
                    <w:richText/>
                  </w:sdtPr>
                  <w:sdtContent>
                    <w:p>
                      <w:pPr>
                        <w:ind w:firstLine="720"/>
                        <w:jc w:val="both"/>
                        <w:rPr>
                          <w:bCs/>
                          <w:color w:val="000000"/>
                          <w:spacing w:val="-2"/>
                          <w:sz w:val="22"/>
                          <w:szCs w:val="22"/>
                          <w:lang w:eastAsia="lt-LT"/>
                        </w:rPr>
                      </w:pPr>
                      <w:sdt>
                        <w:sdtPr>
                          <w:alias w:val="Numeris"/>
                          <w:tag w:val="nr_bbf623dbd6644de9a70d071158276aa4"/>
                          <w:lock w:val="sdtLocked"/>
                          <w:richText/>
                        </w:sdtPr>
                        <w:sdtContent>
                          <w:r>
                            <w:rPr>
                              <w:bCs/>
                              <w:sz w:val="22"/>
                              <w:szCs w:val="22"/>
                              <w:lang w:eastAsia="lt-LT"/>
                            </w:rPr>
                            <w:t>3</w:t>
                          </w:r>
                        </w:sdtContent>
                      </w:sdt>
                      <w:r>
                        <w:rPr>
                          <w:bCs/>
                          <w:sz w:val="22"/>
                          <w:szCs w:val="22"/>
                          <w:lang w:eastAsia="lt-LT"/>
                        </w:rPr>
                        <w:t xml:space="preserve">. </w:t>
                      </w:r>
                      <w:r>
                        <w:rPr>
                          <w:bCs/>
                          <w:color w:val="000000"/>
                          <w:spacing w:val="-2"/>
                          <w:sz w:val="22"/>
                          <w:szCs w:val="22"/>
                          <w:lang w:eastAsia="lt-LT"/>
                        </w:rPr>
                        <w:t>Vidaus vandenų transporto priemonių avarijų saugos tyrimo tikslas – nustatyti vidaus vandenų transporto priemonės avarijos aplinkybes, priežastis ir padarinius, pateikti išvadas dėl prevencinių veiksmų taikymo, kad ateityje būtų išvengta vidaus vandenų transporto priemonių avarijų. Vidaus vandenų transporto priemonių avarijų saugos tyrimais nesiekiama nustatyti kieno nors atsakomybės ar kaltės, tokių tyrimų nestabdo ikiteisminiai arba kiti lygiagretūs tyrimai, kuriais siekiama nustatyti atsakomybę arba kaltę. Vidaus vandenų transporto priemonių avarijų saugos tyrimai yra nepriklausomi nuo ikiteisminių arba kitų lygiagrečių tyrimų.</w:t>
                      </w:r>
                    </w:p>
                  </w:sdtContent>
                </w:sdt>
                <w:sdt>
                  <w:sdtPr>
                    <w:alias w:val="27 str. 4 d."/>
                    <w:tag w:val="part_054a360013a34ea99e62f674bcda4cb4"/>
                    <w:lock w:val="sdtLocked"/>
                    <w:richText/>
                  </w:sdtPr>
                  <w:sdtContent>
                    <w:p>
                      <w:pPr>
                        <w:ind w:firstLine="720"/>
                        <w:jc w:val="both"/>
                        <w:rPr>
                          <w:bCs/>
                          <w:color w:val="000000"/>
                          <w:spacing w:val="-2"/>
                          <w:sz w:val="22"/>
                          <w:szCs w:val="22"/>
                          <w:lang w:eastAsia="lt-LT"/>
                        </w:rPr>
                      </w:pPr>
                      <w:sdt>
                        <w:sdtPr>
                          <w:alias w:val="Numeris"/>
                          <w:tag w:val="nr_054a360013a34ea99e62f674bcda4cb4"/>
                          <w:lock w:val="sdtLocked"/>
                          <w:richText/>
                        </w:sdtPr>
                        <w:sdtContent>
                          <w:r>
                            <w:rPr>
                              <w:bCs/>
                              <w:color w:val="000000"/>
                              <w:spacing w:val="-2"/>
                              <w:sz w:val="22"/>
                              <w:szCs w:val="22"/>
                              <w:lang w:eastAsia="lt-LT"/>
                            </w:rPr>
                            <w:t>4</w:t>
                          </w:r>
                        </w:sdtContent>
                      </w:sdt>
                      <w:r>
                        <w:rPr>
                          <w:bCs/>
                          <w:color w:val="000000"/>
                          <w:spacing w:val="-2"/>
                          <w:sz w:val="22"/>
                          <w:szCs w:val="22"/>
                          <w:lang w:eastAsia="lt-LT"/>
                        </w:rPr>
                        <w:t>. Šis straipsnis taikomas vidaus vandenų transporto priemonių avarijoms, kurios:</w:t>
                      </w:r>
                    </w:p>
                    <w:sdt>
                      <w:sdtPr>
                        <w:alias w:val="27 str. 4 d. 1 p."/>
                        <w:tag w:val="part_ca2bd78db6db4fc3876cc7621b7843a8"/>
                        <w:lock w:val="sdtLocked"/>
                        <w:richText/>
                      </w:sdtPr>
                      <w:sdtContent>
                        <w:p>
                          <w:pPr>
                            <w:ind w:firstLine="720"/>
                            <w:jc w:val="both"/>
                            <w:rPr>
                              <w:bCs/>
                              <w:color w:val="000000"/>
                              <w:spacing w:val="-2"/>
                              <w:sz w:val="22"/>
                              <w:szCs w:val="22"/>
                              <w:lang w:eastAsia="lt-LT"/>
                            </w:rPr>
                          </w:pPr>
                          <w:sdt>
                            <w:sdtPr>
                              <w:alias w:val="Numeris"/>
                              <w:tag w:val="nr_ca2bd78db6db4fc3876cc7621b7843a8"/>
                              <w:lock w:val="sdtLocked"/>
                              <w:richText/>
                            </w:sdtPr>
                            <w:sdtContent>
                              <w:r>
                                <w:rPr>
                                  <w:bCs/>
                                  <w:color w:val="000000"/>
                                  <w:spacing w:val="-2"/>
                                  <w:sz w:val="22"/>
                                  <w:szCs w:val="22"/>
                                  <w:lang w:eastAsia="lt-LT"/>
                                </w:rPr>
                                <w:t>1</w:t>
                              </w:r>
                            </w:sdtContent>
                          </w:sdt>
                          <w:r>
                            <w:rPr>
                              <w:bCs/>
                              <w:color w:val="000000"/>
                              <w:spacing w:val="-2"/>
                              <w:sz w:val="22"/>
                              <w:szCs w:val="22"/>
                              <w:lang w:eastAsia="lt-LT"/>
                            </w:rPr>
                            <w:t>) yra susijusios su Vidaus vandenų laivų registre įregistruotomis vidaus vandenų transporto priemonėmis, nepriklausomai nuo avarijos vietos;</w:t>
                          </w:r>
                        </w:p>
                      </w:sdtContent>
                    </w:sdt>
                    <w:sdt>
                      <w:sdtPr>
                        <w:alias w:val="27 str. 4 d. 2 p."/>
                        <w:tag w:val="part_f07f8ff6ebc0450982229b86b4ca6921"/>
                        <w:lock w:val="sdtLocked"/>
                        <w:richText/>
                      </w:sdtPr>
                      <w:sdtContent>
                        <w:p>
                          <w:pPr>
                            <w:ind w:firstLine="720"/>
                            <w:jc w:val="both"/>
                            <w:rPr>
                              <w:bCs/>
                              <w:color w:val="000000"/>
                              <w:spacing w:val="-2"/>
                              <w:sz w:val="22"/>
                              <w:szCs w:val="22"/>
                              <w:lang w:eastAsia="lt-LT"/>
                            </w:rPr>
                          </w:pPr>
                          <w:sdt>
                            <w:sdtPr>
                              <w:alias w:val="Numeris"/>
                              <w:tag w:val="nr_f07f8ff6ebc0450982229b86b4ca6921"/>
                              <w:lock w:val="sdtLocked"/>
                              <w:richText/>
                            </w:sdtPr>
                            <w:sdtContent>
                              <w:r>
                                <w:rPr>
                                  <w:bCs/>
                                  <w:color w:val="000000"/>
                                  <w:spacing w:val="-2"/>
                                  <w:sz w:val="22"/>
                                  <w:szCs w:val="22"/>
                                  <w:lang w:eastAsia="lt-LT"/>
                                </w:rPr>
                                <w:t>2</w:t>
                              </w:r>
                            </w:sdtContent>
                          </w:sdt>
                          <w:r>
                            <w:rPr>
                              <w:bCs/>
                              <w:color w:val="000000"/>
                              <w:spacing w:val="-2"/>
                              <w:sz w:val="22"/>
                              <w:szCs w:val="22"/>
                              <w:lang w:eastAsia="lt-LT"/>
                            </w:rPr>
                            <w:t>) yra įvykusios Lietuvos Respublikos teritorinėje jūroje ar vidaus vandenyse.</w:t>
                          </w:r>
                        </w:p>
                      </w:sdtContent>
                    </w:sdt>
                  </w:sdtContent>
                </w:sdt>
                <w:sdt>
                  <w:sdtPr>
                    <w:alias w:val="27 str. 5 d."/>
                    <w:tag w:val="part_0b38cc19b65f4feebf16ce883e61f192"/>
                    <w:lock w:val="sdtLocked"/>
                    <w:richText/>
                  </w:sdtPr>
                  <w:sdtContent>
                    <w:p>
                      <w:pPr>
                        <w:ind w:firstLine="720"/>
                        <w:jc w:val="both"/>
                        <w:rPr>
                          <w:bCs/>
                          <w:sz w:val="22"/>
                          <w:szCs w:val="22"/>
                          <w:lang w:eastAsia="lt-LT"/>
                        </w:rPr>
                      </w:pPr>
                      <w:sdt>
                        <w:sdtPr>
                          <w:alias w:val="Numeris"/>
                          <w:tag w:val="nr_0b38cc19b65f4feebf16ce883e61f192"/>
                          <w:lock w:val="sdtLocked"/>
                          <w:richText/>
                        </w:sdtPr>
                        <w:sdtContent>
                          <w:r>
                            <w:rPr>
                              <w:bCs/>
                              <w:sz w:val="22"/>
                              <w:szCs w:val="22"/>
                              <w:lang w:eastAsia="lt-LT"/>
                            </w:rPr>
                            <w:t>5</w:t>
                          </w:r>
                        </w:sdtContent>
                      </w:sdt>
                      <w:r>
                        <w:rPr>
                          <w:bCs/>
                          <w:sz w:val="22"/>
                          <w:szCs w:val="22"/>
                          <w:lang w:eastAsia="lt-LT"/>
                        </w:rPr>
                        <w:t>. Šiame straipsnyje nustatyti reikalavimai netaikomi vidaus vandenų transporto priemonių avarijoms, kurios yra susijusios tik su:</w:t>
                      </w:r>
                    </w:p>
                    <w:sdt>
                      <w:sdtPr>
                        <w:alias w:val="27 str. 5 d. 1 p."/>
                        <w:tag w:val="part_22d9acde77cd4df491141911c3b683e4"/>
                        <w:lock w:val="sdtLocked"/>
                        <w:richText/>
                      </w:sdtPr>
                      <w:sdtContent>
                        <w:p>
                          <w:pPr>
                            <w:ind w:firstLine="720"/>
                            <w:jc w:val="both"/>
                            <w:rPr>
                              <w:bCs/>
                              <w:sz w:val="22"/>
                              <w:szCs w:val="22"/>
                              <w:lang w:eastAsia="lt-LT"/>
                            </w:rPr>
                          </w:pPr>
                          <w:sdt>
                            <w:sdtPr>
                              <w:alias w:val="Numeris"/>
                              <w:tag w:val="nr_22d9acde77cd4df491141911c3b683e4"/>
                              <w:lock w:val="sdtLocked"/>
                              <w:richText/>
                            </w:sdtPr>
                            <w:sdtContent>
                              <w:r>
                                <w:rPr>
                                  <w:bCs/>
                                  <w:sz w:val="22"/>
                                  <w:szCs w:val="22"/>
                                  <w:lang w:eastAsia="lt-LT"/>
                                </w:rPr>
                                <w:t>1</w:t>
                              </w:r>
                            </w:sdtContent>
                          </w:sdt>
                          <w:r>
                            <w:rPr>
                              <w:bCs/>
                              <w:sz w:val="22"/>
                              <w:szCs w:val="22"/>
                              <w:lang w:eastAsia="lt-LT"/>
                            </w:rPr>
                            <w:t>) karo laivais, taip pat su karinio jūrų laivyno vėliava plaukiojančiais laivais ir kitais Lietuvos Respublikai priklausančiais ar jos valdomais laivais, kurie naudojami tik Vyriausybės nekomerciniais tikslais;</w:t>
                          </w:r>
                        </w:p>
                      </w:sdtContent>
                    </w:sdt>
                    <w:sdt>
                      <w:sdtPr>
                        <w:alias w:val="27 str. 5 d. 2 p."/>
                        <w:tag w:val="part_1d07ad735aff427089b01996d668b3b1"/>
                        <w:lock w:val="sdtLocked"/>
                        <w:richText/>
                      </w:sdtPr>
                      <w:sdtContent>
                        <w:p>
                          <w:pPr>
                            <w:ind w:firstLine="720"/>
                            <w:jc w:val="both"/>
                            <w:rPr>
                              <w:bCs/>
                              <w:sz w:val="22"/>
                              <w:szCs w:val="22"/>
                              <w:lang w:eastAsia="lt-LT"/>
                            </w:rPr>
                          </w:pPr>
                          <w:sdt>
                            <w:sdtPr>
                              <w:alias w:val="Numeris"/>
                              <w:tag w:val="nr_1d07ad735aff427089b01996d668b3b1"/>
                              <w:lock w:val="sdtLocked"/>
                              <w:richText/>
                            </w:sdtPr>
                            <w:sdtContent>
                              <w:r>
                                <w:rPr>
                                  <w:bCs/>
                                  <w:sz w:val="22"/>
                                  <w:szCs w:val="22"/>
                                  <w:lang w:eastAsia="lt-LT"/>
                                </w:rPr>
                                <w:t>2</w:t>
                              </w:r>
                            </w:sdtContent>
                          </w:sdt>
                          <w:r>
                            <w:rPr>
                              <w:bCs/>
                              <w:sz w:val="22"/>
                              <w:szCs w:val="22"/>
                              <w:lang w:eastAsia="lt-LT"/>
                            </w:rPr>
                            <w:t xml:space="preserve">) neeksploatuojamomis, statomomis ir rekonstruojamomis laivų statyklose ir laivų remonto įmonėse vidaus vandenų transporto priemonėmis; </w:t>
                          </w:r>
                        </w:p>
                      </w:sdtContent>
                    </w:sdt>
                    <w:sdt>
                      <w:sdtPr>
                        <w:alias w:val="27 str. 5 d. 3 p."/>
                        <w:tag w:val="part_ad2bf25543884af998b0347bdb381198"/>
                        <w:lock w:val="sdtLocked"/>
                        <w:richText/>
                      </w:sdtPr>
                      <w:sdtContent>
                        <w:p>
                          <w:pPr>
                            <w:ind w:firstLine="720"/>
                            <w:jc w:val="both"/>
                            <w:rPr>
                              <w:bCs/>
                              <w:sz w:val="22"/>
                              <w:szCs w:val="22"/>
                              <w:lang w:eastAsia="lt-LT"/>
                            </w:rPr>
                          </w:pPr>
                          <w:sdt>
                            <w:sdtPr>
                              <w:alias w:val="Numeris"/>
                              <w:tag w:val="nr_ad2bf25543884af998b0347bdb381198"/>
                              <w:lock w:val="sdtLocked"/>
                              <w:richText/>
                            </w:sdtPr>
                            <w:sdtContent>
                              <w:r>
                                <w:rPr>
                                  <w:bCs/>
                                  <w:sz w:val="22"/>
                                  <w:szCs w:val="22"/>
                                  <w:lang w:eastAsia="lt-LT"/>
                                </w:rPr>
                                <w:t>3</w:t>
                              </w:r>
                            </w:sdtContent>
                          </w:sdt>
                          <w:r>
                            <w:rPr>
                              <w:bCs/>
                              <w:sz w:val="22"/>
                              <w:szCs w:val="22"/>
                              <w:lang w:eastAsia="lt-LT"/>
                            </w:rPr>
                            <w:t>) per sporto renginius ar varžybas įvykusiais įvykiais;</w:t>
                          </w:r>
                        </w:p>
                      </w:sdtContent>
                    </w:sdt>
                    <w:sdt>
                      <w:sdtPr>
                        <w:alias w:val="27 str. 5 d. 4 p."/>
                        <w:tag w:val="part_e06557f7cba44d9e88a61cf9bc6319b9"/>
                        <w:lock w:val="sdtLocked"/>
                        <w:richText/>
                      </w:sdtPr>
                      <w:sdtContent>
                        <w:p>
                          <w:pPr>
                            <w:ind w:firstLine="720"/>
                            <w:jc w:val="both"/>
                            <w:rPr>
                              <w:bCs/>
                              <w:sz w:val="22"/>
                              <w:szCs w:val="22"/>
                              <w:lang w:eastAsia="lt-LT"/>
                            </w:rPr>
                          </w:pPr>
                          <w:sdt>
                            <w:sdtPr>
                              <w:alias w:val="Numeris"/>
                              <w:tag w:val="nr_e06557f7cba44d9e88a61cf9bc6319b9"/>
                              <w:lock w:val="sdtLocked"/>
                              <w:richText/>
                            </w:sdtPr>
                            <w:sdtContent>
                              <w:r>
                                <w:rPr>
                                  <w:bCs/>
                                  <w:sz w:val="22"/>
                                  <w:szCs w:val="22"/>
                                  <w:lang w:eastAsia="lt-LT"/>
                                </w:rPr>
                                <w:t>4</w:t>
                              </w:r>
                            </w:sdtContent>
                          </w:sdt>
                          <w:r>
                            <w:rPr>
                              <w:bCs/>
                              <w:sz w:val="22"/>
                              <w:szCs w:val="22"/>
                              <w:lang w:eastAsia="lt-LT"/>
                            </w:rPr>
                            <w:t>) laivais, kuriems taikomos Lietuvos Respublikos saugios laivybos įstatymo nuostatos dėl laivų avarijų ir incidentų tyrimo tikslų ir tvarkos.</w:t>
                          </w:r>
                        </w:p>
                      </w:sdtContent>
                    </w:sdt>
                  </w:sdtContent>
                </w:sdt>
                <w:sdt>
                  <w:sdtPr>
                    <w:alias w:val="27 str. 6 d."/>
                    <w:tag w:val="part_eb35ca7d88894798976127dbbbf5506b"/>
                    <w:lock w:val="sdtLocked"/>
                    <w:richText/>
                  </w:sdtPr>
                  <w:sdtContent>
                    <w:p>
                      <w:pPr>
                        <w:ind w:firstLine="720"/>
                        <w:jc w:val="both"/>
                        <w:rPr>
                          <w:bCs/>
                          <w:color w:val="000000"/>
                          <w:sz w:val="22"/>
                          <w:szCs w:val="22"/>
                        </w:rPr>
                      </w:pPr>
                      <w:sdt>
                        <w:sdtPr>
                          <w:alias w:val="Numeris"/>
                          <w:tag w:val="nr_eb35ca7d88894798976127dbbbf5506b"/>
                          <w:lock w:val="sdtLocked"/>
                          <w:richText/>
                        </w:sdtPr>
                        <w:sdtContent>
                          <w:r>
                            <w:rPr>
                              <w:bCs/>
                              <w:color w:val="000000"/>
                              <w:sz w:val="22"/>
                              <w:szCs w:val="22"/>
                            </w:rPr>
                            <w:t>6</w:t>
                          </w:r>
                        </w:sdtContent>
                      </w:sdt>
                      <w:r>
                        <w:rPr>
                          <w:bCs/>
                          <w:color w:val="000000"/>
                          <w:sz w:val="22"/>
                          <w:szCs w:val="22"/>
                        </w:rPr>
                        <w:t>. Vidaus vandenų transporto priemonių avarijas tiria Transporto saugos administracija.</w:t>
                      </w:r>
                    </w:p>
                  </w:sdtContent>
                </w:sdt>
                <w:sdt>
                  <w:sdtPr>
                    <w:alias w:val="27 str. 7 d."/>
                    <w:tag w:val="part_f675e8642c2b40f8b24ecc794730f169"/>
                    <w:lock w:val="sdtLocked"/>
                    <w:richText/>
                  </w:sdtPr>
                  <w:sdtContent>
                    <w:p>
                      <w:pPr>
                        <w:ind w:firstLine="720"/>
                        <w:jc w:val="both"/>
                        <w:rPr>
                          <w:bCs/>
                          <w:color w:val="000000"/>
                          <w:spacing w:val="-2"/>
                          <w:sz w:val="22"/>
                          <w:szCs w:val="22"/>
                          <w:lang w:eastAsia="lt-LT"/>
                        </w:rPr>
                      </w:pPr>
                      <w:sdt>
                        <w:sdtPr>
                          <w:alias w:val="Numeris"/>
                          <w:tag w:val="nr_f675e8642c2b40f8b24ecc794730f169"/>
                          <w:lock w:val="sdtLocked"/>
                          <w:richText/>
                        </w:sdtPr>
                        <w:sdtContent>
                          <w:r>
                            <w:rPr>
                              <w:bCs/>
                              <w:color w:val="000000"/>
                              <w:spacing w:val="-2"/>
                              <w:sz w:val="22"/>
                              <w:szCs w:val="22"/>
                              <w:lang w:eastAsia="lt-LT"/>
                            </w:rPr>
                            <w:t>7</w:t>
                          </w:r>
                        </w:sdtContent>
                      </w:sdt>
                      <w:r>
                        <w:rPr>
                          <w:bCs/>
                          <w:color w:val="000000"/>
                          <w:spacing w:val="-2"/>
                          <w:sz w:val="22"/>
                          <w:szCs w:val="22"/>
                          <w:lang w:eastAsia="lt-LT"/>
                        </w:rPr>
                        <w:t>. Įvykus įvykiui eksploatuojant vidaus vandenų transporto priemonę Transporto saugos administracija privalo atlikti preliminarų vertinimą, kuriuo įvertinama situacija ir priimamas sprendimas dėl vidaus vandenų transporto priemonės avarijos saugos tyrimo atlikimo. Priimant šį sprendimą atsižvelgiama į įvykio padarinius arba galimus padarinius, nurodytus šio straipsnio 1 dalyje, su įvykiu susijusios vidaus vandenų transporto priemonės tipą ir (arba) krovinio rūšį, taip pat į galimybes, atsižvelgiant į tyrimo rezultatus, išvengti panašių įvykių ateityje. Nusprendus, kad įvykis laikytinas vidaus vandenų transporto priemonės avarija ir turi būti atliekamas šios avarijos saugos tyrimas, jis turi būti pradėtas iš karto, kai tik tai įmanoma, tačiau ne vėliau kaip po 2 mėnesių nuo vidaus vandenų transporto priemonės avarijos dienos.</w:t>
                      </w:r>
                    </w:p>
                  </w:sdtContent>
                </w:sdt>
                <w:sdt>
                  <w:sdtPr>
                    <w:alias w:val="27 str. 8 d."/>
                    <w:tag w:val="part_eb23999e00f94f82910a63170125f033"/>
                    <w:lock w:val="sdtLocked"/>
                    <w:richText/>
                  </w:sdtPr>
                  <w:sdtContent>
                    <w:p>
                      <w:pPr>
                        <w:ind w:firstLine="720"/>
                        <w:jc w:val="both"/>
                        <w:rPr>
                          <w:bCs/>
                          <w:color w:val="000000"/>
                          <w:spacing w:val="-2"/>
                          <w:sz w:val="22"/>
                          <w:szCs w:val="22"/>
                          <w:lang w:eastAsia="lt-LT"/>
                        </w:rPr>
                      </w:pPr>
                      <w:sdt>
                        <w:sdtPr>
                          <w:alias w:val="Numeris"/>
                          <w:tag w:val="nr_eb23999e00f94f82910a63170125f033"/>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Žala aplinkai laikoma didele, kai vadovaujantis Lietuvos Respublikos aplinkos apsaugos įstatymu nustatoma, kad aplinkai padarytas reikšmingas neigiamas poveikis.  </w:t>
                      </w:r>
                    </w:p>
                  </w:sdtContent>
                </w:sdt>
                <w:sdt>
                  <w:sdtPr>
                    <w:alias w:val="27 str. 9 d."/>
                    <w:tag w:val="part_a3c4c81f71724b17b12211dac8ede23f"/>
                    <w:lock w:val="sdtLocked"/>
                    <w:richText/>
                  </w:sdtPr>
                  <w:sdtContent>
                    <w:p>
                      <w:pPr>
                        <w:ind w:firstLine="720"/>
                        <w:jc w:val="both"/>
                        <w:rPr>
                          <w:bCs/>
                          <w:color w:val="000000"/>
                          <w:spacing w:val="-2"/>
                          <w:sz w:val="22"/>
                          <w:szCs w:val="22"/>
                          <w:lang w:eastAsia="lt-LT"/>
                        </w:rPr>
                      </w:pPr>
                      <w:sdt>
                        <w:sdtPr>
                          <w:alias w:val="Numeris"/>
                          <w:tag w:val="nr_a3c4c81f71724b17b12211dac8ede23f"/>
                          <w:lock w:val="sdtLocked"/>
                          <w:richText/>
                        </w:sdtPr>
                        <w:sdtContent>
                          <w:r>
                            <w:rPr>
                              <w:bCs/>
                              <w:color w:val="000000"/>
                              <w:spacing w:val="-2"/>
                              <w:sz w:val="22"/>
                              <w:szCs w:val="22"/>
                              <w:lang w:eastAsia="lt-LT"/>
                            </w:rPr>
                            <w:t>9</w:t>
                          </w:r>
                        </w:sdtContent>
                      </w:sdt>
                      <w:r>
                        <w:rPr>
                          <w:bCs/>
                          <w:color w:val="000000"/>
                          <w:spacing w:val="-2"/>
                          <w:sz w:val="22"/>
                          <w:szCs w:val="22"/>
                          <w:lang w:eastAsia="lt-LT"/>
                        </w:rPr>
                        <w:t xml:space="preserve">. Transporto saugos administracijos darbuotojas, atlikdamas vidaus vandenų transporto priemonės avarijos saugos tyrimą, turi šias teises: </w:t>
                      </w:r>
                    </w:p>
                    <w:sdt>
                      <w:sdtPr>
                        <w:alias w:val="27 str. 9 d. 1 p."/>
                        <w:tag w:val="part_b60430dd1dd344f48a3c6b8941c4b452"/>
                        <w:lock w:val="sdtLocked"/>
                        <w:richText/>
                      </w:sdtPr>
                      <w:sdtContent>
                        <w:p>
                          <w:pPr>
                            <w:ind w:firstLine="720"/>
                            <w:jc w:val="both"/>
                            <w:rPr>
                              <w:bCs/>
                              <w:color w:val="000000"/>
                              <w:spacing w:val="-2"/>
                              <w:sz w:val="22"/>
                              <w:szCs w:val="22"/>
                              <w:lang w:eastAsia="lt-LT"/>
                            </w:rPr>
                          </w:pPr>
                          <w:sdt>
                            <w:sdtPr>
                              <w:alias w:val="Numeris"/>
                              <w:tag w:val="nr_b60430dd1dd344f48a3c6b8941c4b452"/>
                              <w:lock w:val="sdtLocked"/>
                              <w:richText/>
                            </w:sdtPr>
                            <w:sdtContent>
                              <w:r>
                                <w:rPr>
                                  <w:bCs/>
                                  <w:color w:val="000000"/>
                                  <w:spacing w:val="-2"/>
                                  <w:sz w:val="22"/>
                                  <w:szCs w:val="22"/>
                                  <w:lang w:eastAsia="lt-LT"/>
                                </w:rPr>
                                <w:t>1</w:t>
                              </w:r>
                            </w:sdtContent>
                          </w:sdt>
                          <w:r>
                            <w:rPr>
                              <w:bCs/>
                              <w:color w:val="000000"/>
                              <w:spacing w:val="-2"/>
                              <w:sz w:val="22"/>
                              <w:szCs w:val="22"/>
                              <w:lang w:eastAsia="lt-LT"/>
                            </w:rPr>
                            <w:t xml:space="preserve">) laisvai patekti į vidaus vandenų transporto priemonės avarijos vietą, visas su šia avarija susijusias teritorijas ir į visas vidaus vandenų transporto priemones, jų nuolaužas arba konstrukcijas, taip pat apžiūrėti krovinį, įrangą arba jų liekanas; </w:t>
                          </w:r>
                        </w:p>
                      </w:sdtContent>
                    </w:sdt>
                    <w:sdt>
                      <w:sdtPr>
                        <w:alias w:val="27 str. 9 d. 2 p."/>
                        <w:tag w:val="part_c8569d02b5f24d549fdb2b1fe9a12f14"/>
                        <w:lock w:val="sdtLocked"/>
                        <w:richText/>
                      </w:sdtPr>
                      <w:sdtContent>
                        <w:p>
                          <w:pPr>
                            <w:ind w:firstLine="720"/>
                            <w:jc w:val="both"/>
                            <w:rPr>
                              <w:bCs/>
                              <w:color w:val="000000"/>
                              <w:spacing w:val="-2"/>
                              <w:sz w:val="22"/>
                              <w:szCs w:val="22"/>
                              <w:lang w:eastAsia="lt-LT"/>
                            </w:rPr>
                          </w:pPr>
                          <w:sdt>
                            <w:sdtPr>
                              <w:alias w:val="Numeris"/>
                              <w:tag w:val="nr_c8569d02b5f24d549fdb2b1fe9a12f14"/>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imtis reikiamų priemonių, kad nedelsiant būtų surinkti įrodymai ir būtų atlikta nuolaužų, liekanų arba sudedamųjų dalių ar medžiagų paieška ir surinkimas, siekiant jas apžiūrėti arba ištirti; </w:t>
                          </w:r>
                        </w:p>
                      </w:sdtContent>
                    </w:sdt>
                    <w:sdt>
                      <w:sdtPr>
                        <w:alias w:val="27 str. 9 d. 3 p."/>
                        <w:tag w:val="part_b297cdaffefe48a3a3d6ab27de2ff2d5"/>
                        <w:lock w:val="sdtLocked"/>
                        <w:richText/>
                      </w:sdtPr>
                      <w:sdtContent>
                        <w:p>
                          <w:pPr>
                            <w:ind w:firstLine="720"/>
                            <w:jc w:val="both"/>
                            <w:rPr>
                              <w:bCs/>
                              <w:color w:val="000000"/>
                              <w:spacing w:val="-2"/>
                              <w:sz w:val="22"/>
                              <w:szCs w:val="22"/>
                              <w:lang w:eastAsia="lt-LT"/>
                            </w:rPr>
                          </w:pPr>
                          <w:sdt>
                            <w:sdtPr>
                              <w:alias w:val="Numeris"/>
                              <w:tag w:val="nr_b297cdaffefe48a3a3d6ab27de2ff2d5"/>
                              <w:lock w:val="sdtLocked"/>
                              <w:richText/>
                            </w:sdtPr>
                            <w:sdtContent>
                              <w:r>
                                <w:rPr>
                                  <w:bCs/>
                                  <w:color w:val="000000"/>
                                  <w:spacing w:val="-2"/>
                                  <w:sz w:val="22"/>
                                  <w:szCs w:val="22"/>
                                  <w:lang w:eastAsia="lt-LT"/>
                                </w:rPr>
                                <w:t>3</w:t>
                              </w:r>
                            </w:sdtContent>
                          </w:sdt>
                          <w:r>
                            <w:rPr>
                              <w:bCs/>
                              <w:color w:val="000000"/>
                              <w:spacing w:val="-2"/>
                              <w:sz w:val="22"/>
                              <w:szCs w:val="22"/>
                              <w:lang w:eastAsia="lt-LT"/>
                            </w:rPr>
                            <w:t xml:space="preserve">) reikalauti, kad būtų apžiūrėti arba ištirti šios dalies 2 punkte nurodyti daiktai, ir laisvai susipažinti su tokios apžiūros arba tyrimo rezultatais; </w:t>
                          </w:r>
                        </w:p>
                      </w:sdtContent>
                    </w:sdt>
                    <w:sdt>
                      <w:sdtPr>
                        <w:alias w:val="27 str. 9 d. 4 p."/>
                        <w:tag w:val="part_16174ac17fa8419cb7a8645f73cf0b41"/>
                        <w:lock w:val="sdtLocked"/>
                        <w:richText/>
                      </w:sdtPr>
                      <w:sdtContent>
                        <w:p>
                          <w:pPr>
                            <w:ind w:firstLine="720"/>
                            <w:jc w:val="both"/>
                            <w:rPr>
                              <w:bCs/>
                              <w:color w:val="000000"/>
                              <w:spacing w:val="-2"/>
                              <w:sz w:val="22"/>
                              <w:szCs w:val="22"/>
                              <w:lang w:eastAsia="lt-LT"/>
                            </w:rPr>
                          </w:pPr>
                          <w:sdt>
                            <w:sdtPr>
                              <w:alias w:val="Numeris"/>
                              <w:tag w:val="nr_16174ac17fa8419cb7a8645f73cf0b41"/>
                              <w:lock w:val="sdtLocked"/>
                              <w:richText/>
                            </w:sdtPr>
                            <w:sdtContent>
                              <w:r>
                                <w:rPr>
                                  <w:bCs/>
                                  <w:color w:val="000000"/>
                                  <w:spacing w:val="-2"/>
                                  <w:sz w:val="22"/>
                                  <w:szCs w:val="22"/>
                                  <w:lang w:eastAsia="lt-LT"/>
                                </w:rPr>
                                <w:t>4</w:t>
                              </w:r>
                            </w:sdtContent>
                          </w:sdt>
                          <w:r>
                            <w:rPr>
                              <w:bCs/>
                              <w:color w:val="000000"/>
                              <w:spacing w:val="-2"/>
                              <w:sz w:val="22"/>
                              <w:szCs w:val="22"/>
                              <w:lang w:eastAsia="lt-LT"/>
                            </w:rPr>
                            <w:t>) laisvai susipažinti su visa su vidaus vandenų transporto priemonės avarija susijusia informacija ir registruotais duomenimis, tarp jų su reiso duomenų registravimo sistemos duomenimis apie vidaus vandenų transporto priemonę, reisą, krovinį, įgulą, visus kitus asmenis, objektus, sąlygas ir aplinkybes, juos kopijuoti ir jais naudotis;</w:t>
                          </w:r>
                        </w:p>
                      </w:sdtContent>
                    </w:sdt>
                    <w:sdt>
                      <w:sdtPr>
                        <w:alias w:val="27 str. 9 d. 5 p."/>
                        <w:tag w:val="part_9c7f11431c3c490badc2bcfab7f37d95"/>
                        <w:lock w:val="sdtLocked"/>
                        <w:richText/>
                      </w:sdtPr>
                      <w:sdtContent>
                        <w:p>
                          <w:pPr>
                            <w:ind w:firstLine="720"/>
                            <w:jc w:val="both"/>
                            <w:rPr>
                              <w:bCs/>
                              <w:color w:val="000000"/>
                              <w:spacing w:val="-2"/>
                              <w:sz w:val="22"/>
                              <w:szCs w:val="22"/>
                              <w:lang w:eastAsia="lt-LT"/>
                            </w:rPr>
                          </w:pPr>
                          <w:sdt>
                            <w:sdtPr>
                              <w:alias w:val="Numeris"/>
                              <w:tag w:val="nr_9c7f11431c3c490badc2bcfab7f37d95"/>
                              <w:lock w:val="sdtLocked"/>
                              <w:richText/>
                            </w:sdtPr>
                            <w:sdtContent>
                              <w:r>
                                <w:rPr>
                                  <w:bCs/>
                                  <w:color w:val="000000"/>
                                  <w:spacing w:val="-2"/>
                                  <w:sz w:val="22"/>
                                  <w:szCs w:val="22"/>
                                  <w:lang w:eastAsia="lt-LT"/>
                                </w:rPr>
                                <w:t>5</w:t>
                              </w:r>
                            </w:sdtContent>
                          </w:sdt>
                          <w:r>
                            <w:rPr>
                              <w:bCs/>
                              <w:color w:val="000000"/>
                              <w:spacing w:val="-2"/>
                              <w:sz w:val="22"/>
                              <w:szCs w:val="22"/>
                              <w:lang w:eastAsia="lt-LT"/>
                            </w:rPr>
                            <w:t xml:space="preserve">) laisvai susipažinti su aukų kūnų apžiūros rezultatais ir (ar) iš aukų kūnų paimtų mėginių tyrimų rezultatais; </w:t>
                          </w:r>
                        </w:p>
                      </w:sdtContent>
                    </w:sdt>
                    <w:sdt>
                      <w:sdtPr>
                        <w:alias w:val="27 str. 9 d. 6 p."/>
                        <w:tag w:val="part_287f15c1e5224eb4b1d7915a2d6dc0e0"/>
                        <w:lock w:val="sdtLocked"/>
                        <w:richText/>
                      </w:sdtPr>
                      <w:sdtContent>
                        <w:p>
                          <w:pPr>
                            <w:ind w:firstLine="720"/>
                            <w:jc w:val="both"/>
                            <w:rPr>
                              <w:bCs/>
                              <w:color w:val="000000"/>
                              <w:spacing w:val="-2"/>
                              <w:sz w:val="22"/>
                              <w:szCs w:val="22"/>
                              <w:lang w:eastAsia="lt-LT"/>
                            </w:rPr>
                          </w:pPr>
                          <w:sdt>
                            <w:sdtPr>
                              <w:alias w:val="Numeris"/>
                              <w:tag w:val="nr_287f15c1e5224eb4b1d7915a2d6dc0e0"/>
                              <w:lock w:val="sdtLocked"/>
                              <w:richText/>
                            </w:sdtPr>
                            <w:sdtContent>
                              <w:r>
                                <w:rPr>
                                  <w:bCs/>
                                  <w:color w:val="000000"/>
                                  <w:spacing w:val="-2"/>
                                  <w:sz w:val="22"/>
                                  <w:szCs w:val="22"/>
                                  <w:lang w:eastAsia="lt-LT"/>
                                </w:rPr>
                                <w:t>6</w:t>
                              </w:r>
                            </w:sdtContent>
                          </w:sdt>
                          <w:r>
                            <w:rPr>
                              <w:bCs/>
                              <w:color w:val="000000"/>
                              <w:spacing w:val="-2"/>
                              <w:sz w:val="22"/>
                              <w:szCs w:val="22"/>
                              <w:lang w:eastAsia="lt-LT"/>
                            </w:rPr>
                            <w:t xml:space="preserve">) reikalauti žmonių, dalyvavusių valdant vidaus vandenų transporto priemonę, arba visų kitų su vidaus vandenų transporto priemonės avarija susijusių asmenų apžiūros rezultatų ir (ar) iš tokių asmenų paimtų mėginių tyrimų rezultatų ir laisvai susipažinti su šiais rezultatais; </w:t>
                          </w:r>
                        </w:p>
                      </w:sdtContent>
                    </w:sdt>
                    <w:sdt>
                      <w:sdtPr>
                        <w:alias w:val="27 str. 9 d. 7 p."/>
                        <w:tag w:val="part_211c81667a464e1d8c4d92614163f9ef"/>
                        <w:lock w:val="sdtLocked"/>
                        <w:richText/>
                      </w:sdtPr>
                      <w:sdtContent>
                        <w:p>
                          <w:pPr>
                            <w:ind w:firstLine="720"/>
                            <w:jc w:val="both"/>
                            <w:rPr>
                              <w:bCs/>
                              <w:color w:val="000000"/>
                              <w:spacing w:val="-2"/>
                              <w:sz w:val="22"/>
                              <w:szCs w:val="22"/>
                              <w:lang w:eastAsia="lt-LT"/>
                            </w:rPr>
                          </w:pPr>
                          <w:sdt>
                            <w:sdtPr>
                              <w:alias w:val="Numeris"/>
                              <w:tag w:val="nr_211c81667a464e1d8c4d92614163f9ef"/>
                              <w:lock w:val="sdtLocked"/>
                              <w:richText/>
                            </w:sdtPr>
                            <w:sdtContent>
                              <w:r>
                                <w:rPr>
                                  <w:bCs/>
                                  <w:color w:val="000000"/>
                                  <w:spacing w:val="-2"/>
                                  <w:sz w:val="22"/>
                                  <w:szCs w:val="22"/>
                                  <w:lang w:eastAsia="lt-LT"/>
                                </w:rPr>
                                <w:t>7</w:t>
                              </w:r>
                            </w:sdtContent>
                          </w:sdt>
                          <w:r>
                            <w:rPr>
                              <w:bCs/>
                              <w:color w:val="000000"/>
                              <w:spacing w:val="-2"/>
                              <w:sz w:val="22"/>
                              <w:szCs w:val="22"/>
                              <w:lang w:eastAsia="lt-LT"/>
                            </w:rPr>
                            <w:t>) apklausti liudytojus nedalyvaujant asmeniui, susijusiam su vidaus vandenų transporto priemonės avarija, jeigu galima daryti prielaidą, kad to asmens interesai kertasi su vidaus vandenų transporto priemonės avarijos tyrimu;</w:t>
                          </w:r>
                        </w:p>
                      </w:sdtContent>
                    </w:sdt>
                    <w:sdt>
                      <w:sdtPr>
                        <w:alias w:val="27 str. 9 d. 8 p."/>
                        <w:tag w:val="part_4e8544f896664e9bb603fe7cd268ea5c"/>
                        <w:lock w:val="sdtLocked"/>
                        <w:richText/>
                      </w:sdtPr>
                      <w:sdtContent>
                        <w:p>
                          <w:pPr>
                            <w:ind w:firstLine="720"/>
                            <w:jc w:val="both"/>
                            <w:rPr>
                              <w:bCs/>
                              <w:color w:val="000000"/>
                              <w:spacing w:val="-2"/>
                              <w:sz w:val="22"/>
                              <w:szCs w:val="22"/>
                              <w:lang w:eastAsia="lt-LT"/>
                            </w:rPr>
                          </w:pPr>
                          <w:sdt>
                            <w:sdtPr>
                              <w:alias w:val="Numeris"/>
                              <w:tag w:val="nr_4e8544f896664e9bb603fe7cd268ea5c"/>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gauti vidaus vandenų transporto priemonės vėliavos valstybės, savininkų, įgaliotųjų laivų klasifikavimo bendrovių arba visų kitų susijusių šalių, jeigu jos arba jų atstovai yra įsisteigę Europos Sąjungos valstybėje narėje, turimus vidaus vandenų transporto priemonės avarijos saugos tyrimo dokumentus ir susijusią informaciją; </w:t>
                          </w:r>
                        </w:p>
                      </w:sdtContent>
                    </w:sdt>
                    <w:sdt>
                      <w:sdtPr>
                        <w:alias w:val="27 str. 9 d. 9 p."/>
                        <w:tag w:val="part_f26a44c88666493597c7e9c7f8519d49"/>
                        <w:lock w:val="sdtLocked"/>
                        <w:richText/>
                      </w:sdtPr>
                      <w:sdtContent>
                        <w:p>
                          <w:pPr>
                            <w:ind w:firstLine="720"/>
                            <w:jc w:val="both"/>
                            <w:rPr>
                              <w:bCs/>
                              <w:color w:val="000000"/>
                              <w:spacing w:val="-2"/>
                              <w:sz w:val="22"/>
                              <w:szCs w:val="22"/>
                              <w:lang w:eastAsia="lt-LT"/>
                            </w:rPr>
                          </w:pPr>
                          <w:sdt>
                            <w:sdtPr>
                              <w:alias w:val="Numeris"/>
                              <w:tag w:val="nr_f26a44c88666493597c7e9c7f8519d49"/>
                              <w:lock w:val="sdtLocked"/>
                              <w:richText/>
                            </w:sdtPr>
                            <w:sdtContent>
                              <w:r>
                                <w:rPr>
                                  <w:bCs/>
                                  <w:color w:val="000000"/>
                                  <w:spacing w:val="-2"/>
                                  <w:sz w:val="22"/>
                                  <w:szCs w:val="22"/>
                                  <w:lang w:eastAsia="lt-LT"/>
                                </w:rPr>
                                <w:t>9</w:t>
                              </w:r>
                            </w:sdtContent>
                          </w:sdt>
                          <w:r>
                            <w:rPr>
                              <w:bCs/>
                              <w:color w:val="000000"/>
                              <w:spacing w:val="-2"/>
                              <w:sz w:val="22"/>
                              <w:szCs w:val="22"/>
                              <w:lang w:eastAsia="lt-LT"/>
                            </w:rPr>
                            <w:t>) prašyti atitinkamų valstybių su vidaus vandenų transporto priemonės avarijų tyrimu susijusių valdžios institucijų, tarp jų laivybos inspektorių, pakrantės pareigūnų, laivų eismo tarnybos operatorių, paieškos ir gelbėjimo komandų, laivavedžių arba kito uoste ar jūroje dirbančio personalo, pagalbos;</w:t>
                          </w:r>
                        </w:p>
                      </w:sdtContent>
                    </w:sdt>
                    <w:sdt>
                      <w:sdtPr>
                        <w:alias w:val="27 str. 9 d. 10 p."/>
                        <w:tag w:val="part_fa2f1153ee534d79a45018e82da22c33"/>
                        <w:lock w:val="sdtLocked"/>
                        <w:richText/>
                      </w:sdtPr>
                      <w:sdtContent>
                        <w:p>
                          <w:pPr>
                            <w:ind w:firstLine="720"/>
                            <w:jc w:val="both"/>
                            <w:rPr>
                              <w:bCs/>
                              <w:color w:val="000000"/>
                              <w:spacing w:val="-2"/>
                              <w:sz w:val="22"/>
                              <w:szCs w:val="22"/>
                              <w:lang w:eastAsia="lt-LT"/>
                            </w:rPr>
                          </w:pPr>
                          <w:sdt>
                            <w:sdtPr>
                              <w:alias w:val="Numeris"/>
                              <w:tag w:val="nr_fa2f1153ee534d79a45018e82da22c33"/>
                              <w:lock w:val="sdtLocked"/>
                              <w:richText/>
                            </w:sdtPr>
                            <w:sdtContent>
                              <w:r>
                                <w:rPr>
                                  <w:bCs/>
                                  <w:color w:val="000000"/>
                                  <w:spacing w:val="-2"/>
                                  <w:sz w:val="22"/>
                                  <w:szCs w:val="22"/>
                                  <w:lang w:eastAsia="lt-LT"/>
                                </w:rPr>
                                <w:t>10</w:t>
                              </w:r>
                            </w:sdtContent>
                          </w:sdt>
                          <w:r>
                            <w:rPr>
                              <w:bCs/>
                              <w:color w:val="000000"/>
                              <w:spacing w:val="-2"/>
                              <w:sz w:val="22"/>
                              <w:szCs w:val="22"/>
                              <w:lang w:eastAsia="lt-LT"/>
                            </w:rPr>
                            <w:t>) rinkti ir analizuoti saugios laivybos ir su ja susijusius duomenis, ypač prevenciniais tikslais;</w:t>
                          </w:r>
                        </w:p>
                      </w:sdtContent>
                    </w:sdt>
                    <w:sdt>
                      <w:sdtPr>
                        <w:alias w:val="27 str. 9 d. 11 p."/>
                        <w:tag w:val="part_6f273e2a1d2e44d7b88c75b2b9583b39"/>
                        <w:lock w:val="sdtLocked"/>
                        <w:richText/>
                      </w:sdtPr>
                      <w:sdtContent>
                        <w:p>
                          <w:pPr>
                            <w:ind w:firstLine="720"/>
                            <w:jc w:val="both"/>
                            <w:rPr>
                              <w:bCs/>
                              <w:color w:val="000000"/>
                              <w:spacing w:val="-2"/>
                              <w:sz w:val="22"/>
                              <w:szCs w:val="22"/>
                              <w:lang w:eastAsia="lt-LT"/>
                            </w:rPr>
                          </w:pPr>
                          <w:sdt>
                            <w:sdtPr>
                              <w:alias w:val="Numeris"/>
                              <w:tag w:val="nr_6f273e2a1d2e44d7b88c75b2b9583b39"/>
                              <w:lock w:val="sdtLocked"/>
                              <w:richText/>
                            </w:sdtPr>
                            <w:sdtContent>
                              <w:r>
                                <w:rPr>
                                  <w:bCs/>
                                  <w:color w:val="000000"/>
                                  <w:spacing w:val="-2"/>
                                  <w:sz w:val="22"/>
                                  <w:szCs w:val="22"/>
                                  <w:lang w:eastAsia="lt-LT"/>
                                </w:rPr>
                                <w:t>11</w:t>
                              </w:r>
                            </w:sdtContent>
                          </w:sdt>
                          <w:r>
                            <w:rPr>
                              <w:bCs/>
                              <w:color w:val="000000"/>
                              <w:spacing w:val="-2"/>
                              <w:sz w:val="22"/>
                              <w:szCs w:val="22"/>
                              <w:lang w:eastAsia="lt-LT"/>
                            </w:rPr>
                            <w:t>) rengti ir teikti saugos rekomendacijas tinkamiausioms imtis taisomųjų priemonių organizacijoms ar asmenims;</w:t>
                          </w:r>
                        </w:p>
                      </w:sdtContent>
                    </w:sdt>
                    <w:sdt>
                      <w:sdtPr>
                        <w:alias w:val="27 str. 9 d. 12 p."/>
                        <w:tag w:val="part_34bfb6c4d3e347f58e13eea4e347d870"/>
                        <w:lock w:val="sdtLocked"/>
                        <w:richText/>
                      </w:sdtPr>
                      <w:sdtContent>
                        <w:p>
                          <w:pPr>
                            <w:ind w:firstLine="720"/>
                            <w:jc w:val="both"/>
                            <w:rPr>
                              <w:bCs/>
                              <w:color w:val="000000"/>
                              <w:spacing w:val="-2"/>
                              <w:sz w:val="22"/>
                              <w:szCs w:val="22"/>
                              <w:lang w:eastAsia="lt-LT"/>
                            </w:rPr>
                          </w:pPr>
                          <w:sdt>
                            <w:sdtPr>
                              <w:alias w:val="Numeris"/>
                              <w:tag w:val="nr_34bfb6c4d3e347f58e13eea4e347d870"/>
                              <w:lock w:val="sdtLocked"/>
                              <w:richText/>
                            </w:sdtPr>
                            <w:sdtContent>
                              <w:r>
                                <w:rPr>
                                  <w:bCs/>
                                  <w:color w:val="000000"/>
                                  <w:spacing w:val="-2"/>
                                  <w:sz w:val="22"/>
                                  <w:szCs w:val="22"/>
                                  <w:lang w:eastAsia="lt-LT"/>
                                </w:rPr>
                                <w:t>12</w:t>
                              </w:r>
                            </w:sdtContent>
                          </w:sdt>
                          <w:r>
                            <w:rPr>
                              <w:bCs/>
                              <w:color w:val="000000"/>
                              <w:spacing w:val="-2"/>
                              <w:sz w:val="22"/>
                              <w:szCs w:val="22"/>
                              <w:lang w:eastAsia="lt-LT"/>
                            </w:rPr>
                            <w:t>) reikalauti iš organizacijų ar asmenų, kuriems skirtos saugos rekomendacijos, pateikti informaciją apie tai, kaip įgyvendinamos saugos rekomendacijos, arba apie priimtą sprendimą neįgyvendinti šių rekomendacijų;</w:t>
                          </w:r>
                        </w:p>
                      </w:sdtContent>
                    </w:sdt>
                    <w:sdt>
                      <w:sdtPr>
                        <w:alias w:val="27 str. 9 d. 13 p."/>
                        <w:tag w:val="part_80c1ea81115a43bdbd5560d059d3962c"/>
                        <w:lock w:val="sdtLocked"/>
                        <w:richText/>
                      </w:sdtPr>
                      <w:sdtContent>
                        <w:p>
                          <w:pPr>
                            <w:ind w:firstLine="720"/>
                            <w:jc w:val="both"/>
                            <w:rPr>
                              <w:bCs/>
                              <w:color w:val="000000"/>
                              <w:spacing w:val="-2"/>
                              <w:sz w:val="22"/>
                              <w:szCs w:val="22"/>
                              <w:lang w:eastAsia="lt-LT"/>
                            </w:rPr>
                          </w:pPr>
                          <w:sdt>
                            <w:sdtPr>
                              <w:alias w:val="Numeris"/>
                              <w:tag w:val="nr_80c1ea81115a43bdbd5560d059d3962c"/>
                              <w:lock w:val="sdtLocked"/>
                              <w:richText/>
                            </w:sdtPr>
                            <w:sdtContent>
                              <w:r>
                                <w:rPr>
                                  <w:bCs/>
                                  <w:color w:val="000000"/>
                                  <w:spacing w:val="-2"/>
                                  <w:sz w:val="22"/>
                                  <w:szCs w:val="22"/>
                                  <w:lang w:eastAsia="lt-LT"/>
                                </w:rPr>
                                <w:t>13</w:t>
                              </w:r>
                            </w:sdtContent>
                          </w:sdt>
                          <w:r>
                            <w:rPr>
                              <w:bCs/>
                              <w:color w:val="000000"/>
                              <w:spacing w:val="-2"/>
                              <w:sz w:val="22"/>
                              <w:szCs w:val="22"/>
                              <w:lang w:eastAsia="lt-LT"/>
                            </w:rPr>
                            <w:t xml:space="preserve">) kviesti Lietuvos Respublikos ir užsienio valstybių ekspertus ir specialistus, turinčius tinkamą išsilavinimą, kvalifikaciją ir darbo šioje srityje patirties, taip pat atlikti laboratorinius tyrimus. </w:t>
                          </w:r>
                        </w:p>
                      </w:sdtContent>
                    </w:sdt>
                  </w:sdtContent>
                </w:sdt>
                <w:sdt>
                  <w:sdtPr>
                    <w:alias w:val="27 str. 10 d."/>
                    <w:tag w:val="part_6770202f72e141798cbff718af44b79e"/>
                    <w:lock w:val="sdtLocked"/>
                    <w:richText/>
                  </w:sdtPr>
                  <w:sdtContent>
                    <w:p>
                      <w:pPr>
                        <w:ind w:firstLine="720"/>
                        <w:jc w:val="both"/>
                        <w:rPr>
                          <w:bCs/>
                          <w:color w:val="000000"/>
                          <w:spacing w:val="-2"/>
                          <w:sz w:val="22"/>
                          <w:szCs w:val="22"/>
                          <w:lang w:eastAsia="lt-LT"/>
                        </w:rPr>
                      </w:pPr>
                      <w:sdt>
                        <w:sdtPr>
                          <w:alias w:val="Numeris"/>
                          <w:tag w:val="nr_6770202f72e141798cbff718af44b79e"/>
                          <w:lock w:val="sdtLocked"/>
                          <w:richText/>
                        </w:sdtPr>
                        <w:sdtContent>
                          <w:r>
                            <w:rPr>
                              <w:bCs/>
                              <w:color w:val="000000"/>
                              <w:spacing w:val="-2"/>
                              <w:sz w:val="22"/>
                              <w:szCs w:val="22"/>
                              <w:lang w:eastAsia="lt-LT"/>
                            </w:rPr>
                            <w:t>10</w:t>
                          </w:r>
                        </w:sdtContent>
                      </w:sdt>
                      <w:r>
                        <w:rPr>
                          <w:bCs/>
                          <w:color w:val="000000"/>
                          <w:spacing w:val="-2"/>
                          <w:sz w:val="22"/>
                          <w:szCs w:val="22"/>
                          <w:lang w:eastAsia="lt-LT"/>
                        </w:rPr>
                        <w:t>. Visi per vidaus vandenų transporto priemonės avarijos saugos tyrimą paimti ar gauti liudytojų parodymai, pareiškimai, pasakojimai ir užrašai, dokumentai, kuriais atskleidžiama asmenų, davusių parodymus tyrimo tikslu, tapatybė, taip pat informacija apie per vidaus vandenų transporto priemonės avariją nukentėjusius asmenis, kuri yra neskelbtina arba asmeninio pobūdžio, įskaitant informaciją apie jų sveikatą, turi būti naudojami tik šio straipsnio 3 dalyje nurodytu tikslu.</w:t>
                      </w:r>
                    </w:p>
                  </w:sdtContent>
                </w:sdt>
                <w:sdt>
                  <w:sdtPr>
                    <w:alias w:val="27 str. 11 d."/>
                    <w:tag w:val="part_b0bd5834c8d64fa08a8a835278448d38"/>
                    <w:lock w:val="sdtLocked"/>
                    <w:richText/>
                  </w:sdtPr>
                  <w:sdtContent>
                    <w:p>
                      <w:pPr>
                        <w:ind w:firstLine="720"/>
                        <w:jc w:val="both"/>
                      </w:pPr>
                      <w:sdt>
                        <w:sdtPr>
                          <w:alias w:val="Numeris"/>
                          <w:tag w:val="nr_b0bd5834c8d64fa08a8a835278448d38"/>
                          <w:lock w:val="sdtLocked"/>
                          <w:richText/>
                        </w:sdtPr>
                        <w:sdtContent>
                          <w:r>
                            <w:rPr>
                              <w:bCs/>
                              <w:color w:val="000000"/>
                              <w:spacing w:val="-2"/>
                              <w:sz w:val="22"/>
                              <w:szCs w:val="22"/>
                              <w:lang w:eastAsia="lt-LT"/>
                            </w:rPr>
                            <w:t>11</w:t>
                          </w:r>
                        </w:sdtContent>
                      </w:sdt>
                      <w:r>
                        <w:rPr>
                          <w:bCs/>
                          <w:color w:val="000000"/>
                          <w:spacing w:val="-2"/>
                          <w:sz w:val="22"/>
                          <w:szCs w:val="22"/>
                          <w:lang w:eastAsia="lt-LT"/>
                        </w:rPr>
                        <w:t>. Vidaus vandenų transporto priemonių avarijų saugos tyrimų, jų ataskaitų ir saugos rekomendacijų rengimo ir teikimo tvarką nustato susisiekimo ministras. Organizacijos ar asmenys, kuriems skirtos saugos rekomendacijos, privalo įvertinti šias rekomendacijas ir prireikus imtis veiksmų joms įgyvendinti.</w:t>
                      </w:r>
                    </w:p>
                  </w:sdtContent>
                </w:sdt>
                <w:p>
                  <w:pPr>
                    <w:jc w:val="both"/>
                    <w:rPr>
                      <w:bCs/>
                      <w:i/>
                      <w:color w:val="000000"/>
                      <w:spacing w:val="-2"/>
                      <w:sz w:val="20"/>
                      <w:lang w:eastAsia="lt-LT"/>
                    </w:rPr>
                  </w:pPr>
                  <w:r>
                    <w:rPr>
                      <w:bCs/>
                      <w:i/>
                      <w:color w:val="000000"/>
                      <w:spacing w:val="-2"/>
                      <w:sz w:val="20"/>
                      <w:lang w:eastAsia="lt-LT"/>
                    </w:rPr>
                    <w:t xml:space="preserve"> Straipsnio pakeitimai:</w:t>
                  </w:r>
                </w:p>
                <w:p>
                  <w:pPr>
                    <w:jc w:val="both"/>
                    <w:rPr>
                      <w:bCs/>
                      <w:i/>
                      <w:color w:val="000000"/>
                      <w:spacing w:val="-2"/>
                      <w:sz w:val="20"/>
                      <w:lang w:eastAsia="lt-LT"/>
                    </w:rPr>
                  </w:pPr>
                  <w:r>
                    <w:rPr>
                      <w:bCs/>
                      <w:i/>
                      <w:color w:val="000000"/>
                      <w:spacing w:val="-2"/>
                      <w:sz w:val="20"/>
                      <w:lang w:eastAsia="lt-LT"/>
                    </w:rPr>
                    <w:t xml:space="preserve">Nr. </w:t>
                  </w:r>
                  <w:hyperlink r:id="rId148" w:history="1">
                    <w:r>
                      <w:rPr>
                        <w:rStyle w:val="Hipersaitas"/>
                        <w:bCs/>
                        <w:i/>
                        <w:spacing w:val="-2"/>
                        <w:sz w:val="20"/>
                        <w:lang w:eastAsia="lt-LT"/>
                      </w:rPr>
                      <w:t>VIII-1900</w:t>
                    </w:r>
                  </w:hyperlink>
                  <w:r>
                    <w:rPr>
                      <w:bCs/>
                      <w:i/>
                      <w:color w:val="000000"/>
                      <w:spacing w:val="-2"/>
                      <w:sz w:val="20"/>
                      <w:lang w:eastAsia="lt-LT"/>
                    </w:rPr>
                    <w:t>, 00.08.29, Žin., 2000, Nr.</w:t>
                  </w:r>
                  <w:hyperlink r:id="rId149" w:tgtFrame="_blank" w:history="1">
                    <w:r>
                      <w:rPr>
                        <w:rStyle w:val="Hipersaitas"/>
                        <w:bCs/>
                        <w:i/>
                        <w:spacing w:val="-2"/>
                        <w:sz w:val="20"/>
                        <w:lang w:eastAsia="lt-LT"/>
                      </w:rPr>
                      <w:t>75-2267</w:t>
                    </w:r>
                  </w:hyperlink>
                  <w:r>
                    <w:rPr>
                      <w:bCs/>
                      <w:i/>
                      <w:color w:val="000000"/>
                      <w:spacing w:val="-2"/>
                      <w:sz w:val="20"/>
                      <w:lang w:eastAsia="lt-LT"/>
                    </w:rPr>
                    <w:t xml:space="preserve"> (00.09.07)</w:t>
                  </w:r>
                </w:p>
                <w:p>
                  <w:pPr>
                    <w:jc w:val="both"/>
                    <w:rPr>
                      <w:bCs/>
                      <w:i/>
                      <w:color w:val="000000"/>
                      <w:spacing w:val="-2"/>
                      <w:sz w:val="20"/>
                      <w:lang w:eastAsia="lt-LT"/>
                    </w:rPr>
                  </w:pPr>
                  <w:r>
                    <w:rPr>
                      <w:bCs/>
                      <w:i/>
                      <w:color w:val="000000"/>
                      <w:spacing w:val="-2"/>
                      <w:sz w:val="20"/>
                      <w:lang w:eastAsia="lt-LT"/>
                    </w:rPr>
                    <w:t xml:space="preserve">Nr. </w:t>
                  </w:r>
                  <w:hyperlink r:id="rId150" w:history="1">
                    <w:r>
                      <w:rPr>
                        <w:rStyle w:val="Hipersaitas"/>
                        <w:bCs/>
                        <w:i/>
                        <w:spacing w:val="-2"/>
                        <w:sz w:val="20"/>
                        <w:lang w:eastAsia="lt-LT"/>
                      </w:rPr>
                      <w:t>VIII-1964</w:t>
                    </w:r>
                  </w:hyperlink>
                  <w:r>
                    <w:rPr>
                      <w:bCs/>
                      <w:i/>
                      <w:color w:val="000000"/>
                      <w:spacing w:val="-2"/>
                      <w:sz w:val="20"/>
                      <w:lang w:eastAsia="lt-LT"/>
                    </w:rPr>
                    <w:t>, 00.09.26, Žin., 2000, Nr.</w:t>
                  </w:r>
                  <w:hyperlink r:id="rId151" w:tgtFrame="_blank" w:history="1">
                    <w:r>
                      <w:rPr>
                        <w:rStyle w:val="Hipersaitas"/>
                        <w:bCs/>
                        <w:i/>
                        <w:spacing w:val="-2"/>
                        <w:sz w:val="20"/>
                        <w:lang w:eastAsia="lt-LT"/>
                      </w:rPr>
                      <w:t>85-2585</w:t>
                    </w:r>
                  </w:hyperlink>
                  <w:r>
                    <w:rPr>
                      <w:bCs/>
                      <w:i/>
                      <w:color w:val="000000"/>
                      <w:spacing w:val="-2"/>
                      <w:sz w:val="20"/>
                      <w:lang w:eastAsia="lt-LT"/>
                    </w:rPr>
                    <w:t xml:space="preserve"> (00.10.11)</w:t>
                  </w:r>
                </w:p>
                <w:p>
                  <w:pPr>
                    <w:jc w:val="both"/>
                    <w:rPr>
                      <w:bCs/>
                      <w:i/>
                      <w:iCs/>
                      <w:color w:val="000000"/>
                      <w:spacing w:val="-2"/>
                      <w:sz w:val="20"/>
                      <w:lang w:eastAsia="lt-LT"/>
                    </w:rPr>
                  </w:pPr>
                  <w:r>
                    <w:rPr>
                      <w:bCs/>
                      <w:i/>
                      <w:iCs/>
                      <w:color w:val="000000"/>
                      <w:spacing w:val="-2"/>
                      <w:sz w:val="20"/>
                      <w:lang w:eastAsia="lt-LT"/>
                    </w:rPr>
                    <w:t xml:space="preserve">Nr. </w:t>
                  </w:r>
                  <w:hyperlink r:id="rId152" w:history="1">
                    <w:r>
                      <w:rPr>
                        <w:rStyle w:val="Hipersaitas"/>
                        <w:bCs/>
                        <w:i/>
                        <w:iCs/>
                        <w:spacing w:val="-2"/>
                        <w:sz w:val="20"/>
                        <w:lang w:eastAsia="lt-LT"/>
                      </w:rPr>
                      <w:t>X-1790</w:t>
                    </w:r>
                  </w:hyperlink>
                  <w:r>
                    <w:rPr>
                      <w:bCs/>
                      <w:i/>
                      <w:iCs/>
                      <w:color w:val="000000"/>
                      <w:spacing w:val="-2"/>
                      <w:sz w:val="20"/>
                      <w:lang w:eastAsia="lt-LT"/>
                    </w:rPr>
                    <w:t xml:space="preserve">, 2008-11-06, Žin., 2008, Nr. </w:t>
                  </w:r>
                  <w:hyperlink r:id="rId153" w:tgtFrame="_blank" w:history="1">
                    <w:r>
                      <w:rPr>
                        <w:rStyle w:val="Hipersaitas"/>
                        <w:bCs/>
                        <w:i/>
                        <w:iCs/>
                        <w:spacing w:val="-2"/>
                        <w:sz w:val="20"/>
                        <w:lang w:eastAsia="lt-LT"/>
                      </w:rPr>
                      <w:t>134-5177</w:t>
                    </w:r>
                  </w:hyperlink>
                  <w:r>
                    <w:rPr>
                      <w:bCs/>
                      <w:i/>
                      <w:iCs/>
                      <w:color w:val="000000"/>
                      <w:spacing w:val="-2"/>
                      <w:sz w:val="20"/>
                      <w:lang w:eastAsia="lt-LT"/>
                    </w:rPr>
                    <w:t xml:space="preserve"> (2008-11-22)</w:t>
                  </w:r>
                </w:p>
                <w:p>
                  <w:pPr>
                    <w:jc w:val="both"/>
                  </w:pPr>
                  <w:r>
                    <w:rPr>
                      <w:bCs/>
                      <w:i/>
                      <w:color w:val="000000"/>
                      <w:spacing w:val="-2"/>
                      <w:sz w:val="20"/>
                      <w:lang w:eastAsia="lt-LT"/>
                    </w:rPr>
                    <w:t xml:space="preserve">Nr. </w:t>
                  </w:r>
                  <w:hyperlink r:id="rId154" w:history="1">
                    <w:r>
                      <w:rPr>
                        <w:rStyle w:val="Hipersaitas"/>
                        <w:bCs/>
                        <w:i/>
                        <w:spacing w:val="-2"/>
                        <w:sz w:val="20"/>
                        <w:lang w:eastAsia="lt-LT"/>
                      </w:rPr>
                      <w:t>XI-891</w:t>
                    </w:r>
                  </w:hyperlink>
                  <w:r>
                    <w:rPr>
                      <w:bCs/>
                      <w:i/>
                      <w:color w:val="000000"/>
                      <w:spacing w:val="-2"/>
                      <w:sz w:val="20"/>
                      <w:lang w:eastAsia="lt-LT"/>
                    </w:rPr>
                    <w:t xml:space="preserve">, 2010-06-10, Žin., 2010, Nr. </w:t>
                  </w:r>
                  <w:hyperlink r:id="rId155" w:tgtFrame="_blank" w:history="1">
                    <w:r>
                      <w:rPr>
                        <w:rStyle w:val="Hipersaitas"/>
                        <w:bCs/>
                        <w:i/>
                        <w:spacing w:val="-2"/>
                        <w:sz w:val="20"/>
                        <w:lang w:eastAsia="lt-LT"/>
                      </w:rPr>
                      <w:t>72-3613</w:t>
                    </w:r>
                  </w:hyperlink>
                  <w:r>
                    <w:rPr>
                      <w:bCs/>
                      <w:i/>
                      <w:color w:val="000000"/>
                      <w:spacing w:val="-2"/>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25a3d065949f474ab5a7e0d45fcec586"/>
                        <w:lock w:val="sdtLocked"/>
                        <w:richText/>
                      </w:sdtPr>
                      <w:sdtContent>
                        <w:p>
                          <w:pPr>
                            <w:ind w:firstLine="720"/>
                            <w:jc w:val="both"/>
                            <w:rPr>
                              <w:bCs/>
                              <w:sz w:val="22"/>
                              <w:szCs w:val="22"/>
                            </w:rPr>
                          </w:pPr>
                          <w:sdt>
                            <w:sdtPr>
                              <w:alias w:val="Numeris"/>
                              <w:tag w:val="nr_25a3d065949f474ab5a7e0d45fcec586"/>
                              <w:lock w:val="sdtLocked"/>
                              <w:richText/>
                            </w:sdtPr>
                            <w:sdtContent>
                              <w:r>
                                <w:rPr>
                                  <w:bCs/>
                                  <w:sz w:val="22"/>
                                  <w:szCs w:val="22"/>
                                </w:rPr>
                                <w:t>5</w:t>
                              </w:r>
                            </w:sdtContent>
                          </w:sdt>
                          <w:r>
                            <w:rPr>
                              <w:bCs/>
                              <w:sz w:val="22"/>
                              <w:szCs w:val="22"/>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valstybės įmonei Klaipėdos valstybinio jūrų uosto direkcijai.</w:t>
                          </w:r>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56" w:history="1">
                <w:r>
                  <w:rPr>
                    <w:i/>
                    <w:color w:val="0000FF"/>
                    <w:sz w:val="20"/>
                    <w:u w:val="single"/>
                  </w:rPr>
                  <w:t>IX-289</w:t>
                </w:r>
              </w:hyperlink>
              <w:r>
                <w:rPr>
                  <w:i/>
                  <w:sz w:val="20"/>
                </w:rPr>
                <w:t xml:space="preserve">, 2001 04 19, Žin., 2001, Nr. </w:t>
              </w:r>
              <w:hyperlink r:id="rId157"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26" w:history="1">
                        <w:r>
                          <w:rPr>
                            <w:i/>
                            <w:color w:val="0000FF"/>
                            <w:sz w:val="20"/>
                            <w:u w:val="single"/>
                          </w:rPr>
                          <w:t>IX-289</w:t>
                        </w:r>
                      </w:hyperlink>
                      <w:r>
                        <w:rPr>
                          <w:i/>
                          <w:sz w:val="20"/>
                        </w:rPr>
                        <w:t xml:space="preserve">, 2001 04 19, Žin., 2001, Nr. </w:t>
                      </w:r>
                      <w:hyperlink r:id="rId227"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28" w:history="1">
                        <w:r>
                          <w:rPr>
                            <w:rFonts w:eastAsia="MS Mincho"/>
                            <w:i/>
                            <w:iCs/>
                            <w:color w:val="0000FF"/>
                            <w:sz w:val="20"/>
                            <w:u w:val="single"/>
                          </w:rPr>
                          <w:t>X-224</w:t>
                        </w:r>
                      </w:hyperlink>
                      <w:r>
                        <w:rPr>
                          <w:rFonts w:eastAsia="MS Mincho"/>
                          <w:i/>
                          <w:iCs/>
                          <w:sz w:val="20"/>
                        </w:rPr>
                        <w:t xml:space="preserve">, 2005-05-26, Žin., 2005, Nr. </w:t>
                      </w:r>
                      <w:hyperlink r:id="rId229"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30" w:history="1">
                        <w:r>
                          <w:rPr>
                            <w:rFonts w:eastAsia="MS Mincho"/>
                            <w:i/>
                            <w:iCs/>
                            <w:color w:val="0000FF"/>
                            <w:sz w:val="20"/>
                            <w:u w:val="single"/>
                          </w:rPr>
                          <w:t>X-1790</w:t>
                        </w:r>
                      </w:hyperlink>
                      <w:r>
                        <w:rPr>
                          <w:rFonts w:eastAsia="MS Mincho"/>
                          <w:i/>
                          <w:iCs/>
                          <w:sz w:val="20"/>
                        </w:rPr>
                        <w:t xml:space="preserve">, 2008-11-06, Žin., 2008, Nr. </w:t>
                      </w:r>
                      <w:hyperlink r:id="rId23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32" w:history="1">
                        <w:r>
                          <w:rPr>
                            <w:i/>
                            <w:color w:val="0000FF"/>
                            <w:sz w:val="20"/>
                            <w:u w:val="single"/>
                          </w:rPr>
                          <w:t>XI-891</w:t>
                        </w:r>
                      </w:hyperlink>
                      <w:r>
                        <w:rPr>
                          <w:i/>
                          <w:sz w:val="20"/>
                        </w:rPr>
                        <w:t xml:space="preserve">, 2010-06-10, Žin., 2010, Nr. </w:t>
                      </w:r>
                      <w:hyperlink r:id="rId233"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X-224</w:t>
                    </w:r>
                  </w:hyperlink>
                  <w:r>
                    <w:rPr>
                      <w:rFonts w:eastAsia="MS Mincho"/>
                      <w:i/>
                      <w:iCs/>
                      <w:sz w:val="20"/>
                    </w:rPr>
                    <w:t xml:space="preserve">, 2005-05-26, Žin., 2005, Nr. </w:t>
                  </w:r>
                  <w:hyperlink r:id="rId15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d22a8649a82546df870fca64615ded95"/>
                        <w:lock w:val="sdtLocked"/>
                        <w:richText/>
                      </w:sdtPr>
                      <w:sdtContent>
                        <w:p>
                          <w:pPr>
                            <w:tabs>
                              <w:tab w:val="left" w:pos="900"/>
                              <w:tab w:val="left" w:pos="1134"/>
                            </w:tabs>
                            <w:ind w:firstLine="720"/>
                            <w:jc w:val="both"/>
                            <w:rPr>
                              <w:bCs/>
                              <w:color w:val="000000"/>
                              <w:sz w:val="22"/>
                              <w:szCs w:val="22"/>
                            </w:rPr>
                          </w:pPr>
                          <w:sdt>
                            <w:sdtPr>
                              <w:alias w:val="Numeris"/>
                              <w:tag w:val="nr_d22a8649a82546df870fca64615ded95"/>
                              <w:lock w:val="sdtLocked"/>
                              <w:richText/>
                            </w:sdtPr>
                            <w:sdtContent>
                              <w:r>
                                <w:rPr>
                                  <w:bCs/>
                                  <w:color w:val="000000"/>
                                  <w:sz w:val="22"/>
                                  <w:szCs w:val="22"/>
                                </w:rPr>
                                <w:t>2</w:t>
                              </w:r>
                            </w:sdtContent>
                          </w:sdt>
                          <w:r>
                            <w:rPr>
                              <w:bCs/>
                              <w:color w:val="000000"/>
                              <w:sz w:val="22"/>
                              <w:szCs w:val="22"/>
                            </w:rPr>
                            <w:t>) jaunesnius kaip vienų metų vaikus.</w:t>
                          </w:r>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ec08b02abc96451b99fc78d2f14683f2"/>
                    <w:lock w:val="sdtLocked"/>
                    <w:richText/>
                  </w:sdtPr>
                  <w:sdtContent>
                    <w:p>
                      <w:pPr>
                        <w:tabs>
                          <w:tab w:val="left" w:pos="0"/>
                        </w:tabs>
                        <w:ind w:firstLine="720"/>
                        <w:jc w:val="both"/>
                        <w:rPr>
                          <w:bCs/>
                          <w:color w:val="000000"/>
                          <w:sz w:val="22"/>
                          <w:szCs w:val="22"/>
                        </w:rPr>
                      </w:pPr>
                      <w:sdt>
                        <w:sdtPr>
                          <w:alias w:val="Numeris"/>
                          <w:tag w:val="nr_ec08b02abc96451b99fc78d2f14683f2"/>
                          <w:lock w:val="sdtLocked"/>
                          <w:richText/>
                        </w:sdtPr>
                        <w:sdtContent>
                          <w:r>
                            <w:rPr>
                              <w:bCs/>
                              <w:color w:val="000000"/>
                              <w:sz w:val="22"/>
                              <w:szCs w:val="22"/>
                            </w:rPr>
                            <w:t>10</w:t>
                          </w:r>
                        </w:sdtContent>
                      </w:sdt>
                      <w:r>
                        <w:rPr>
                          <w:bCs/>
                          <w:color w:val="000000"/>
                          <w:sz w:val="22"/>
                          <w:szCs w:val="22"/>
                        </w:rPr>
                        <w:t>. Keleivių važiavimo reguliariaisiais reisais lengvatas ir vežėjų patirtų išlaidų (negautų pajamų) dėl keleiviams taikytų važiavimo reguliariaisiais reisais lengvatų kompensavimo (atlyginimo) tvarką nustato Lietuvos Respublikos transporto lengvatų įstatymas.</w:t>
                      </w:r>
                    </w:p>
                    <w:p>
                      <w:pPr>
                        <w:ind w:firstLine="720"/>
                        <w:jc w:val="both"/>
                        <w:rPr>
                          <w:bCs/>
                          <w:color w:val="000000"/>
                          <w:sz w:val="22"/>
                          <w:szCs w:val="22"/>
                        </w:rPr>
                      </w:pPr>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9ab84cbb38294df09e8e4ffafe39bc28"/>
                    <w:lock w:val="sdtLocked"/>
                    <w:richText/>
                  </w:sdtPr>
                  <w:sdtContent>
                    <w:p>
                      <w:pPr>
                        <w:tabs>
                          <w:tab w:val="left" w:pos="0"/>
                        </w:tabs>
                        <w:ind w:firstLine="720"/>
                        <w:jc w:val="both"/>
                        <w:rPr>
                          <w:bCs/>
                          <w:color w:val="000000"/>
                          <w:sz w:val="22"/>
                          <w:szCs w:val="22"/>
                        </w:rPr>
                      </w:pPr>
                      <w:sdt>
                        <w:sdtPr>
                          <w:alias w:val="Numeris"/>
                          <w:tag w:val="nr_9ab84cbb38294df09e8e4ffafe39bc28"/>
                          <w:lock w:val="sdtLocked"/>
                          <w:richText/>
                        </w:sdtPr>
                        <w:sdtContent>
                          <w:r>
                            <w:rPr>
                              <w:bCs/>
                              <w:color w:val="000000"/>
                              <w:sz w:val="22"/>
                              <w:szCs w:val="22"/>
                            </w:rPr>
                            <w:t>1</w:t>
                          </w:r>
                        </w:sdtContent>
                      </w:sdt>
                      <w:r>
                        <w:rPr>
                          <w:bCs/>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21a86b48cb784fd8b2aab67da155c993"/>
                        <w:lock w:val="sdtLocked"/>
                        <w:richText/>
                      </w:sdtPr>
                      <w:sdtContent>
                        <w:p>
                          <w:pPr>
                            <w:tabs>
                              <w:tab w:val="left" w:pos="0"/>
                            </w:tabs>
                            <w:ind w:firstLine="720"/>
                            <w:jc w:val="both"/>
                            <w:rPr>
                              <w:bCs/>
                              <w:color w:val="000000"/>
                              <w:sz w:val="22"/>
                              <w:szCs w:val="22"/>
                            </w:rPr>
                          </w:pPr>
                          <w:sdt>
                            <w:sdtPr>
                              <w:alias w:val="Numeris"/>
                              <w:tag w:val="nr_21a86b48cb784fd8b2aab67da155c993"/>
                              <w:lock w:val="sdtLocked"/>
                              <w:richText/>
                            </w:sdtPr>
                            <w:sdtContent>
                              <w:r>
                                <w:rPr>
                                  <w:bCs/>
                                  <w:color w:val="000000"/>
                                  <w:sz w:val="22"/>
                                  <w:szCs w:val="22"/>
                                </w:rPr>
                                <w:t>1</w:t>
                              </w:r>
                            </w:sdtContent>
                          </w:sdt>
                          <w:r>
                            <w:rPr>
                              <w:bCs/>
                              <w:color w:val="000000"/>
                              <w:sz w:val="22"/>
                              <w:szCs w:val="22"/>
                            </w:rPr>
                            <w:t>) Lietuvos Respublikos kelių priežiūros ir plėtros programos finansavimo įstatymo 9 straipsnio 7 dalies 3, 5 ir 6 punktuose, nuo pirmadienio 00 val. 00 min. iki penktadienio 18 val. 00 min.;</w:t>
                          </w:r>
                        </w:p>
                      </w:sdtContent>
                    </w:sdt>
                    <w:sdt>
                      <w:sdtPr>
                        <w:alias w:val="31 str. 1 d. 2 p."/>
                        <w:tag w:val="part_34d6932af2c44fa681c248097513c080"/>
                        <w:lock w:val="sdtLocked"/>
                        <w:richText/>
                      </w:sdtPr>
                      <w:sdtContent>
                        <w:p>
                          <w:pPr>
                            <w:tabs>
                              <w:tab w:val="left" w:pos="0"/>
                            </w:tabs>
                            <w:ind w:firstLine="720"/>
                            <w:jc w:val="both"/>
                            <w:rPr>
                              <w:bCs/>
                              <w:color w:val="000000"/>
                              <w:sz w:val="22"/>
                              <w:szCs w:val="22"/>
                            </w:rPr>
                          </w:pPr>
                          <w:sdt>
                            <w:sdtPr>
                              <w:alias w:val="Numeris"/>
                              <w:tag w:val="nr_34d6932af2c44fa681c248097513c080"/>
                              <w:lock w:val="sdtLocked"/>
                              <w:richText/>
                            </w:sdtPr>
                            <w:sdtContent>
                              <w:r>
                                <w:rPr>
                                  <w:bCs/>
                                  <w:color w:val="000000"/>
                                  <w:sz w:val="22"/>
                                  <w:szCs w:val="22"/>
                                </w:rPr>
                                <w:t>2</w:t>
                              </w:r>
                            </w:sdtContent>
                          </w:sdt>
                          <w:r>
                            <w:rPr>
                              <w:bCs/>
                              <w:color w:val="000000"/>
                              <w:sz w:val="22"/>
                              <w:szCs w:val="22"/>
                            </w:rPr>
                            <w:t>) Kelių priežiūros ir plėtros programos finansavimo įstatymo 9 straipsnio 7 dalies 1, 2, 4, 7 ir 8 punktuose, 24 valandas per parą, 7 dienas per savaitę.</w:t>
                          </w:r>
                        </w:p>
                      </w:sdtContent>
                    </w:sdt>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4 str. 1 d. 3 p."/>
                        <w:tag w:val="part_d8fc5a0c7eba4639b7438250c0b62635"/>
                        <w:lock w:val="sdtLocked"/>
                        <w:richText/>
                      </w:sdtPr>
                      <w:sdtContent>
                        <w:p>
                          <w:pPr>
                            <w:tabs>
                              <w:tab w:val="left" w:pos="1080"/>
                            </w:tabs>
                            <w:ind w:firstLine="720"/>
                            <w:jc w:val="both"/>
                            <w:rPr>
                              <w:color w:val="000000"/>
                              <w:sz w:val="22"/>
                              <w:szCs w:val="22"/>
                            </w:rPr>
                          </w:pPr>
                          <w:sdt>
                            <w:sdtPr>
                              <w:alias w:val="Numeris"/>
                              <w:tag w:val="nr_d8fc5a0c7eba4639b7438250c0b62635"/>
                              <w:lock w:val="sdtLocked"/>
                              <w:richText/>
                            </w:sdtPr>
                            <w:sdtContent>
                              <w:r>
                                <w:rPr>
                                  <w:color w:val="000000"/>
                                  <w:sz w:val="22"/>
                                  <w:szCs w:val="22"/>
                                </w:rPr>
                                <w:t>3</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sdtContent>
                    </w:sdt>
                    <w:sdt>
                      <w:sdtPr>
                        <w:alias w:val="34 str. 1 d. 4 p."/>
                        <w:tag w:val="part_dd9be096657e43699802ab1fdbcf4cb2"/>
                        <w:lock w:val="sdtLocked"/>
                        <w:richText/>
                      </w:sdtPr>
                      <w:sdtContent>
                        <w:p>
                          <w:pPr>
                            <w:tabs>
                              <w:tab w:val="left" w:pos="1080"/>
                            </w:tabs>
                            <w:ind w:firstLine="720"/>
                            <w:jc w:val="both"/>
                            <w:rPr>
                              <w:color w:val="000000"/>
                              <w:sz w:val="22"/>
                              <w:szCs w:val="22"/>
                            </w:rPr>
                          </w:pPr>
                          <w:sdt>
                            <w:sdtPr>
                              <w:alias w:val="Numeris"/>
                              <w:tag w:val="nr_dd9be096657e43699802ab1fdbcf4cb2"/>
                              <w:lock w:val="sdtLocked"/>
                              <w:richText/>
                            </w:sdtPr>
                            <w:sdtContent>
                              <w:r>
                                <w:rPr>
                                  <w:color w:val="000000"/>
                                  <w:sz w:val="22"/>
                                  <w:szCs w:val="22"/>
                                </w:rPr>
                                <w:t>4</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X-224</w:t>
                    </w:r>
                  </w:hyperlink>
                  <w:r>
                    <w:rPr>
                      <w:rFonts w:eastAsia="MS Mincho"/>
                      <w:i/>
                      <w:iCs/>
                      <w:sz w:val="20"/>
                    </w:rPr>
                    <w:t xml:space="preserve">, 2005-05-26, Žin., 2005, Nr. </w:t>
                  </w:r>
                  <w:hyperlink r:id="rId16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2" w:history="1">
                    <w:r>
                      <w:rPr>
                        <w:i/>
                        <w:color w:val="0000FF"/>
                        <w:sz w:val="20"/>
                        <w:u w:val="single"/>
                      </w:rPr>
                      <w:t>VIII-1900</w:t>
                    </w:r>
                  </w:hyperlink>
                  <w:r>
                    <w:rPr>
                      <w:i/>
                      <w:sz w:val="20"/>
                    </w:rPr>
                    <w:t>, 00.08.29, Žin., 2000, Nr.</w:t>
                  </w:r>
                  <w:hyperlink r:id="rId16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64" w:history="1">
                    <w:r>
                      <w:rPr>
                        <w:i/>
                        <w:color w:val="0000FF"/>
                        <w:sz w:val="20"/>
                        <w:u w:val="single"/>
                      </w:rPr>
                      <w:t>VIII-1964</w:t>
                    </w:r>
                  </w:hyperlink>
                  <w:r>
                    <w:rPr>
                      <w:i/>
                      <w:sz w:val="20"/>
                    </w:rPr>
                    <w:t>, 00.09.26, Žin., 2000, Nr.</w:t>
                  </w:r>
                  <w:hyperlink r:id="rId16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6" w:history="1">
                    <w:r>
                      <w:rPr>
                        <w:i/>
                        <w:color w:val="0000FF"/>
                        <w:sz w:val="20"/>
                        <w:u w:val="single"/>
                      </w:rPr>
                      <w:t>VIII-1900</w:t>
                    </w:r>
                  </w:hyperlink>
                  <w:r>
                    <w:rPr>
                      <w:i/>
                      <w:sz w:val="20"/>
                    </w:rPr>
                    <w:t>, 00.08.29, Žin., 2000, Nr.</w:t>
                  </w:r>
                  <w:hyperlink r:id="rId16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68" w:history="1">
                    <w:r>
                      <w:rPr>
                        <w:i/>
                        <w:color w:val="0000FF"/>
                        <w:sz w:val="20"/>
                        <w:u w:val="single"/>
                      </w:rPr>
                      <w:t>VIII-1964</w:t>
                    </w:r>
                  </w:hyperlink>
                  <w:r>
                    <w:rPr>
                      <w:i/>
                      <w:sz w:val="20"/>
                    </w:rPr>
                    <w:t>, 00.09.26, Žin., 2000, Nr.</w:t>
                  </w:r>
                  <w:hyperlink r:id="rId169"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0" w:history="1">
                    <w:r>
                      <w:rPr>
                        <w:i/>
                        <w:color w:val="0000FF"/>
                        <w:sz w:val="20"/>
                        <w:u w:val="single"/>
                      </w:rPr>
                      <w:t>VIII-1900</w:t>
                    </w:r>
                  </w:hyperlink>
                  <w:r>
                    <w:rPr>
                      <w:i/>
                      <w:sz w:val="20"/>
                    </w:rPr>
                    <w:t>, 00.08.29, Žin., 2000, Nr.</w:t>
                  </w:r>
                  <w:hyperlink r:id="rId17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72" w:history="1">
                    <w:r>
                      <w:rPr>
                        <w:i/>
                        <w:color w:val="0000FF"/>
                        <w:sz w:val="20"/>
                        <w:u w:val="single"/>
                      </w:rPr>
                      <w:t>VIII-1964</w:t>
                    </w:r>
                  </w:hyperlink>
                  <w:r>
                    <w:rPr>
                      <w:i/>
                      <w:sz w:val="20"/>
                    </w:rPr>
                    <w:t>, 00.09.26, Žin., 2000, Nr.</w:t>
                  </w:r>
                  <w:hyperlink r:id="rId173"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4" w:history="1">
                    <w:r>
                      <w:rPr>
                        <w:i/>
                        <w:color w:val="0000FF"/>
                        <w:sz w:val="20"/>
                        <w:u w:val="single"/>
                      </w:rPr>
                      <w:t>VIII-1900</w:t>
                    </w:r>
                  </w:hyperlink>
                  <w:r>
                    <w:rPr>
                      <w:i/>
                      <w:sz w:val="20"/>
                    </w:rPr>
                    <w:t>, 00.08.29, Žin., 2000, Nr.</w:t>
                  </w:r>
                  <w:hyperlink r:id="rId17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76" w:history="1">
                    <w:r>
                      <w:rPr>
                        <w:i/>
                        <w:color w:val="0000FF"/>
                        <w:sz w:val="20"/>
                        <w:u w:val="single"/>
                      </w:rPr>
                      <w:t>VIII-1964</w:t>
                    </w:r>
                  </w:hyperlink>
                  <w:r>
                    <w:rPr>
                      <w:i/>
                      <w:sz w:val="20"/>
                    </w:rPr>
                    <w:t>, 00.09.26, Žin., 2000, Nr.</w:t>
                  </w:r>
                  <w:hyperlink r:id="rId177"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78" w:history="1">
                    <w:r>
                      <w:rPr>
                        <w:rFonts w:eastAsia="MS Mincho"/>
                        <w:i/>
                        <w:iCs/>
                        <w:color w:val="0000FF"/>
                        <w:sz w:val="20"/>
                        <w:u w:val="single"/>
                      </w:rPr>
                      <w:t>X-224</w:t>
                    </w:r>
                  </w:hyperlink>
                  <w:r>
                    <w:rPr>
                      <w:rFonts w:eastAsia="MS Mincho"/>
                      <w:i/>
                      <w:iCs/>
                      <w:sz w:val="20"/>
                    </w:rPr>
                    <w:t xml:space="preserve">, 2005-05-26, Žin., 2005, Nr. </w:t>
                  </w:r>
                  <w:hyperlink r:id="rId17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80" w:history="1">
                    <w:r>
                      <w:rPr>
                        <w:rFonts w:eastAsia="MS Mincho"/>
                        <w:i/>
                        <w:iCs/>
                        <w:color w:val="0000FF"/>
                        <w:sz w:val="20"/>
                        <w:u w:val="single"/>
                      </w:rPr>
                      <w:t>X-1790</w:t>
                    </w:r>
                  </w:hyperlink>
                  <w:r>
                    <w:rPr>
                      <w:rFonts w:eastAsia="MS Mincho"/>
                      <w:i/>
                      <w:iCs/>
                      <w:sz w:val="20"/>
                    </w:rPr>
                    <w:t xml:space="preserve">, 2008-11-06, Žin., 2008, Nr. </w:t>
                  </w:r>
                  <w:hyperlink r:id="rId181"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82" w:history="1">
                <w:r>
                  <w:rPr>
                    <w:i/>
                    <w:color w:val="0000FF"/>
                    <w:sz w:val="20"/>
                    <w:u w:val="single"/>
                  </w:rPr>
                  <w:t>IX-1214</w:t>
                </w:r>
              </w:hyperlink>
              <w:r>
                <w:rPr>
                  <w:i/>
                  <w:sz w:val="20"/>
                </w:rPr>
                <w:t xml:space="preserve">, 2002-12-03, Žin., 2002, Nr. </w:t>
              </w:r>
              <w:hyperlink r:id="rId183"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84" w:history="1">
                    <w:r>
                      <w:rPr>
                        <w:i/>
                        <w:color w:val="0000FF"/>
                        <w:sz w:val="20"/>
                        <w:u w:val="single"/>
                      </w:rPr>
                      <w:t>IX-1214</w:t>
                    </w:r>
                  </w:hyperlink>
                  <w:r>
                    <w:rPr>
                      <w:i/>
                      <w:sz w:val="20"/>
                    </w:rPr>
                    <w:t xml:space="preserve">, 2002-12-03, Žin., 2002, Nr. </w:t>
                  </w:r>
                  <w:hyperlink r:id="rId185"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86" w:history="1">
                    <w:r>
                      <w:rPr>
                        <w:i/>
                        <w:color w:val="0000FF"/>
                        <w:sz w:val="20"/>
                        <w:u w:val="single"/>
                      </w:rPr>
                      <w:t>IX-1214</w:t>
                    </w:r>
                  </w:hyperlink>
                  <w:r>
                    <w:rPr>
                      <w:i/>
                      <w:sz w:val="20"/>
                    </w:rPr>
                    <w:t xml:space="preserve">, 2002-12-03, Žin., 2002, Nr. </w:t>
                  </w:r>
                  <w:hyperlink r:id="rId187"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88" w:history="1">
                    <w:r>
                      <w:rPr>
                        <w:i/>
                        <w:color w:val="0000FF"/>
                        <w:sz w:val="20"/>
                        <w:u w:val="single"/>
                      </w:rPr>
                      <w:t>IX-1214</w:t>
                    </w:r>
                  </w:hyperlink>
                  <w:r>
                    <w:rPr>
                      <w:i/>
                      <w:sz w:val="20"/>
                    </w:rPr>
                    <w:t xml:space="preserve">, 2002-12-03, Žin., 2002, Nr. </w:t>
                  </w:r>
                  <w:hyperlink r:id="rId189"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90" w:history="1">
                    <w:r>
                      <w:rPr>
                        <w:i/>
                        <w:color w:val="0000FF"/>
                        <w:sz w:val="20"/>
                        <w:u w:val="single"/>
                      </w:rPr>
                      <w:t>IX-1214</w:t>
                    </w:r>
                  </w:hyperlink>
                  <w:r>
                    <w:rPr>
                      <w:i/>
                      <w:sz w:val="20"/>
                    </w:rPr>
                    <w:t xml:space="preserve">, 2002-12-03, Žin., 2002, Nr. </w:t>
                  </w:r>
                  <w:hyperlink r:id="rId191"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92" w:history="1">
            <w:r>
              <w:rPr>
                <w:color w:val="0000FF"/>
                <w:sz w:val="20"/>
                <w:u w:val="single"/>
              </w:rPr>
              <w:t>VIII-926</w:t>
            </w:r>
          </w:hyperlink>
          <w:r>
            <w:rPr>
              <w:sz w:val="20"/>
            </w:rPr>
            <w:t>, 98.11.17, Žin., 1998, Nr.</w:t>
          </w:r>
          <w:hyperlink r:id="rId193"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94" w:history="1">
            <w:r>
              <w:rPr>
                <w:color w:val="0000FF"/>
                <w:sz w:val="20"/>
                <w:u w:val="single"/>
              </w:rPr>
              <w:t>VIII-1900</w:t>
            </w:r>
          </w:hyperlink>
          <w:r>
            <w:rPr>
              <w:sz w:val="20"/>
            </w:rPr>
            <w:t>, 00.08.29, Žin., 2000, Nr.</w:t>
          </w:r>
          <w:hyperlink r:id="rId195"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96" w:history="1">
            <w:r>
              <w:rPr>
                <w:color w:val="0000FF"/>
                <w:sz w:val="20"/>
                <w:u w:val="single"/>
              </w:rPr>
              <w:t>VIII-1964</w:t>
            </w:r>
          </w:hyperlink>
          <w:r>
            <w:rPr>
              <w:sz w:val="20"/>
            </w:rPr>
            <w:t>, 00.09.26, Žin., 2000, Nr.</w:t>
          </w:r>
          <w:hyperlink r:id="rId197"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98" w:history="1">
            <w:r>
              <w:rPr>
                <w:color w:val="0000FF"/>
                <w:sz w:val="20"/>
                <w:u w:val="single"/>
              </w:rPr>
              <w:t>IX-289</w:t>
            </w:r>
          </w:hyperlink>
          <w:r>
            <w:rPr>
              <w:sz w:val="20"/>
            </w:rPr>
            <w:t xml:space="preserve">, 2001 04 19, Žin., 2001, Nr. </w:t>
          </w:r>
          <w:hyperlink r:id="rId199"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200" w:history="1">
            <w:r>
              <w:rPr>
                <w:color w:val="0000FF"/>
                <w:sz w:val="20"/>
                <w:u w:val="single"/>
              </w:rPr>
              <w:t>IX-1214</w:t>
            </w:r>
          </w:hyperlink>
          <w:r>
            <w:rPr>
              <w:sz w:val="20"/>
            </w:rPr>
            <w:t xml:space="preserve">, 2002-12-03, Žin., 2002, Nr. </w:t>
          </w:r>
          <w:hyperlink r:id="rId201"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202" w:history="1">
            <w:r>
              <w:rPr>
                <w:rFonts w:eastAsia="MS Mincho"/>
                <w:color w:val="0000FF"/>
                <w:sz w:val="20"/>
                <w:u w:val="single"/>
              </w:rPr>
              <w:t>IX-1942</w:t>
            </w:r>
          </w:hyperlink>
          <w:r>
            <w:rPr>
              <w:rFonts w:eastAsia="MS Mincho"/>
              <w:sz w:val="20"/>
            </w:rPr>
            <w:t xml:space="preserve">, 2003-12-22, Žin., 2004, Nr. </w:t>
          </w:r>
          <w:hyperlink r:id="rId203"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204" w:history="1">
            <w:r>
              <w:rPr>
                <w:rFonts w:eastAsia="MS Mincho"/>
                <w:color w:val="0000FF"/>
                <w:sz w:val="20"/>
                <w:u w:val="single"/>
              </w:rPr>
              <w:t>X-224</w:t>
            </w:r>
          </w:hyperlink>
          <w:r>
            <w:rPr>
              <w:rFonts w:eastAsia="MS Mincho"/>
              <w:sz w:val="20"/>
            </w:rPr>
            <w:t xml:space="preserve">, 2005-05-26, Žin., 2005, Nr. </w:t>
          </w:r>
          <w:hyperlink r:id="rId205"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6" w:history="1">
            <w:r>
              <w:rPr>
                <w:rFonts w:eastAsia="MS Mincho"/>
                <w:color w:val="0000FF"/>
                <w:sz w:val="20"/>
                <w:u w:val="single"/>
              </w:rPr>
              <w:t>X-1790</w:t>
            </w:r>
          </w:hyperlink>
          <w:r>
            <w:rPr>
              <w:rFonts w:eastAsia="MS Mincho"/>
              <w:sz w:val="20"/>
            </w:rPr>
            <w:t xml:space="preserve">, 2008-11-06, Žin., 2008, Nr. </w:t>
          </w:r>
          <w:hyperlink r:id="rId207"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08" w:history="1">
            <w:r>
              <w:rPr>
                <w:color w:val="0000FF"/>
                <w:sz w:val="20"/>
                <w:u w:val="single"/>
              </w:rPr>
              <w:t>XI-495</w:t>
            </w:r>
          </w:hyperlink>
          <w:r>
            <w:rPr>
              <w:sz w:val="20"/>
            </w:rPr>
            <w:t xml:space="preserve">, 2009-11-19, Žin., 2009, Nr. </w:t>
          </w:r>
          <w:hyperlink r:id="rId209"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XI-720</w:t>
            </w:r>
          </w:hyperlink>
          <w:r>
            <w:rPr>
              <w:sz w:val="20"/>
            </w:rPr>
            <w:t xml:space="preserve">, 2010-04-01, Žin., 2010, Nr. </w:t>
          </w:r>
          <w:hyperlink r:id="rId211"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XI-891</w:t>
            </w:r>
          </w:hyperlink>
          <w:r>
            <w:rPr>
              <w:sz w:val="20"/>
            </w:rPr>
            <w:t xml:space="preserve">, 2010-06-10, Žin., 2010, Nr. </w:t>
          </w:r>
          <w:hyperlink r:id="rId213"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14" w:history="1">
            <w:r>
              <w:rPr>
                <w:color w:val="0000FF"/>
                <w:sz w:val="20"/>
                <w:u w:val="single"/>
              </w:rPr>
              <w:t>XI-2132</w:t>
            </w:r>
          </w:hyperlink>
          <w:r>
            <w:rPr>
              <w:sz w:val="20"/>
            </w:rPr>
            <w:t xml:space="preserve">, 2012-06-26, Žin., 2012, Nr. </w:t>
          </w:r>
          <w:hyperlink r:id="rId215"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16" w:history="1">
            <w:r>
              <w:rPr>
                <w:color w:val="0000FF"/>
                <w:sz w:val="20"/>
                <w:u w:val="single"/>
              </w:rPr>
              <w:t>XII-226</w:t>
            </w:r>
          </w:hyperlink>
          <w:r>
            <w:rPr>
              <w:sz w:val="20"/>
            </w:rPr>
            <w:t xml:space="preserve">, 2013-04-11, Žin., 2013, Nr. </w:t>
          </w:r>
          <w:hyperlink r:id="rId217"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1CE0A8F2"/>
  <w15:docId w15:val="{339589A4-10BC-43BA-B8B9-E2104CBF6B6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www3.lrs.lt/cgi-bin/preps2?a=197454&amp;b="/>
  <Relationship Id="rId101" Type="http://schemas.openxmlformats.org/officeDocument/2006/relationships/hyperlink" TargetMode="External" Target="https://www.e-tar.lt/portal/legalAct.html?documentId=TAIS.197454"/>
  <Relationship Id="rId102" Type="http://schemas.openxmlformats.org/officeDocument/2006/relationships/hyperlink" TargetMode="External" Target="http://www3.lrs.lt/cgi-bin/preps2?a=256860&amp;b="/>
  <Relationship Id="rId103" Type="http://schemas.openxmlformats.org/officeDocument/2006/relationships/hyperlink" TargetMode="External" Target="https://www.e-tar.lt/portal/legalAct.html?documentId=TAIS.256860"/>
  <Relationship Id="rId104" Type="http://schemas.openxmlformats.org/officeDocument/2006/relationships/hyperlink" TargetMode="External" Target="http://www3.lrs.lt/cgi-bin/preps2?a=331060&amp;b="/>
  <Relationship Id="rId105" Type="http://schemas.openxmlformats.org/officeDocument/2006/relationships/hyperlink" TargetMode="External" Target="https://www.e-tar.lt/portal/legalAct.html?documentId=TAIS.331060"/>
  <Relationship Id="rId106" Type="http://schemas.openxmlformats.org/officeDocument/2006/relationships/hyperlink" TargetMode="External" Target="http://www3.lrs.lt/cgi-bin/preps2?a=374936&amp;b="/>
  <Relationship Id="rId107" Type="http://schemas.openxmlformats.org/officeDocument/2006/relationships/hyperlink" TargetMode="External" Target="https://www.e-tar.lt/portal/legalAct.html?documentId=TAIS.374936"/>
  <Relationship Id="rId108" Type="http://schemas.openxmlformats.org/officeDocument/2006/relationships/hyperlink" TargetMode="External" Target="http://www3.lrs.lt/cgi-bin/preps2?a=428690&amp;b="/>
  <Relationship Id="rId109" Type="http://schemas.openxmlformats.org/officeDocument/2006/relationships/hyperlink" TargetMode="External" Target="https://www.e-tar.lt/portal/legalAct.html?documentId=TAIS.428690"/>
  <Relationship Id="rId11" Type="http://schemas.openxmlformats.org/officeDocument/2006/relationships/hyperlink" TargetMode="External" Target="http://www3.lrs.lt/cgi-bin/preps2?Condition1=107739&amp;Condition2="/>
  <Relationship Id="rId110" Type="http://schemas.openxmlformats.org/officeDocument/2006/relationships/hyperlink" TargetMode="External" Target="http://www3.lrs.lt/cgi-bin/preps2?Condition1=107739&amp;Condition2="/>
  <Relationship Id="rId111" Type="http://schemas.openxmlformats.org/officeDocument/2006/relationships/hyperlink" TargetMode="External" Target="https://www.e-tar.lt/portal/legalAct.html?documentId=TAIS.107739"/>
  <Relationship Id="rId112" Type="http://schemas.openxmlformats.org/officeDocument/2006/relationships/hyperlink" TargetMode="External" Target="http://www3.lrs.lt/cgi-bin/preps2?Condition1=110352&amp;Condition2="/>
  <Relationship Id="rId113" Type="http://schemas.openxmlformats.org/officeDocument/2006/relationships/hyperlink" TargetMode="External" Target="https://www.e-tar.lt/portal/legalAct.html?documentId=TAIS.110352"/>
  <Relationship Id="rId114" Type="http://schemas.openxmlformats.org/officeDocument/2006/relationships/hyperlink" TargetMode="External" Target="http://www3.lrs.lt/cgi-bin/preps2?Condition1=107739&amp;Condition2="/>
  <Relationship Id="rId115" Type="http://schemas.openxmlformats.org/officeDocument/2006/relationships/hyperlink" TargetMode="External" Target="https://www.e-tar.lt/portal/legalAct.html?documentId=TAIS.107739"/>
  <Relationship Id="rId116" Type="http://schemas.openxmlformats.org/officeDocument/2006/relationships/hyperlink" TargetMode="External" Target="http://www3.lrs.lt/cgi-bin/preps2?Condition1=110352&amp;Condition2="/>
  <Relationship Id="rId117" Type="http://schemas.openxmlformats.org/officeDocument/2006/relationships/hyperlink" TargetMode="External" Target="https://www.e-tar.lt/portal/legalAct.html?documentId=TAIS.110352"/>
  <Relationship Id="rId118" Type="http://schemas.openxmlformats.org/officeDocument/2006/relationships/hyperlink" TargetMode="External" Target="http://www3.lrs.lt/cgi-bin/preps2?a=331060&amp;b="/>
  <Relationship Id="rId119" Type="http://schemas.openxmlformats.org/officeDocument/2006/relationships/hyperlink" TargetMode="External" Target="https://www.e-tar.lt/portal/legalAct.html?documentId=TAIS.331060"/>
  <Relationship Id="rId12" Type="http://schemas.openxmlformats.org/officeDocument/2006/relationships/hyperlink" TargetMode="External" Target="http://www3.lrs.lt/cgi-bin/preps2?Condition1=110352&amp;Condition2="/>
  <Relationship Id="rId120" Type="http://schemas.openxmlformats.org/officeDocument/2006/relationships/hyperlink" TargetMode="External" Target="http://www3.lrs.lt/cgi-bin/preps2?a=374936&amp;b="/>
  <Relationship Id="rId121" Type="http://schemas.openxmlformats.org/officeDocument/2006/relationships/hyperlink" TargetMode="External" Target="https://www.e-tar.lt/portal/legalAct.html?documentId=TAIS.374936"/>
  <Relationship Id="rId122" Type="http://schemas.openxmlformats.org/officeDocument/2006/relationships/hyperlink" TargetMode="External" Target="http://www3.lrs.lt/cgi-bin/preps2?Condition1=107739&amp;Condition2="/>
  <Relationship Id="rId123" Type="http://schemas.openxmlformats.org/officeDocument/2006/relationships/hyperlink" TargetMode="External" Target="https://www.e-tar.lt/portal/legalAct.html?documentId=TAIS.107739"/>
  <Relationship Id="rId124" Type="http://schemas.openxmlformats.org/officeDocument/2006/relationships/hyperlink" TargetMode="External" Target="http://www3.lrs.lt/cgi-bin/preps2?Condition1=110352&amp;Condition2="/>
  <Relationship Id="rId125" Type="http://schemas.openxmlformats.org/officeDocument/2006/relationships/hyperlink" TargetMode="External" Target="https://www.e-tar.lt/portal/legalAct.html?documentId=TAIS.110352"/>
  <Relationship Id="rId126" Type="http://schemas.openxmlformats.org/officeDocument/2006/relationships/hyperlink" TargetMode="External" Target="http://www3.lrs.lt/cgi-bin/preps2?a=331060&amp;b="/>
  <Relationship Id="rId127" Type="http://schemas.openxmlformats.org/officeDocument/2006/relationships/hyperlink" TargetMode="External" Target="https://www.e-tar.lt/portal/legalAct.html?documentId=TAIS.331060"/>
  <Relationship Id="rId128" Type="http://schemas.openxmlformats.org/officeDocument/2006/relationships/hyperlink" TargetMode="External" Target="http://www3.lrs.lt/cgi-bin/preps2?a=374936&amp;b="/>
  <Relationship Id="rId129" Type="http://schemas.openxmlformats.org/officeDocument/2006/relationships/hyperlink" TargetMode="External" Target="https://www.e-tar.lt/portal/legalAct.html?documentId=TAIS.374936"/>
  <Relationship Id="rId13" Type="http://schemas.openxmlformats.org/officeDocument/2006/relationships/hyperlink" TargetMode="External" Target="http://www3.lrs.lt/cgi-bin/preps2?Condition1=67698&amp;Condition2="/>
  <Relationship Id="rId130" Type="http://schemas.openxmlformats.org/officeDocument/2006/relationships/hyperlink" TargetMode="External" Target="http://www3.lrs.lt/cgi-bin/preps2?a=331060&amp;b="/>
  <Relationship Id="rId131" Type="http://schemas.openxmlformats.org/officeDocument/2006/relationships/hyperlink" TargetMode="External" Target="https://www.e-tar.lt/portal/legalAct.html?documentId=TAIS.331060"/>
  <Relationship Id="rId132" Type="http://schemas.openxmlformats.org/officeDocument/2006/relationships/hyperlink" TargetMode="External" Target="http://www3.lrs.lt/cgi-bin/preps2?a=256860&amp;b="/>
  <Relationship Id="rId133" Type="http://schemas.openxmlformats.org/officeDocument/2006/relationships/hyperlink" TargetMode="External" Target="https://www.e-tar.lt/portal/legalAct.html?documentId=TAIS.256860"/>
  <Relationship Id="rId134" Type="http://schemas.openxmlformats.org/officeDocument/2006/relationships/hyperlink" TargetMode="External" Target="http://www3.lrs.lt/cgi-bin/preps2?Condition1=107739&amp;Condition2="/>
  <Relationship Id="rId135" Type="http://schemas.openxmlformats.org/officeDocument/2006/relationships/hyperlink" TargetMode="External" Target="https://www.e-tar.lt/portal/legalAct.html?documentId=TAIS.107739"/>
  <Relationship Id="rId136" Type="http://schemas.openxmlformats.org/officeDocument/2006/relationships/hyperlink" TargetMode="External" Target="http://www3.lrs.lt/cgi-bin/preps2?Condition1=110352&amp;Condition2="/>
  <Relationship Id="rId137" Type="http://schemas.openxmlformats.org/officeDocument/2006/relationships/hyperlink" TargetMode="External" Target="https://www.e-tar.lt/portal/legalAct.html?documentId=TAIS.110352"/>
  <Relationship Id="rId138" Type="http://schemas.openxmlformats.org/officeDocument/2006/relationships/hyperlink" TargetMode="External" Target="http://www3.lrs.lt/cgi-bin/preps2?a=331060&amp;b="/>
  <Relationship Id="rId139" Type="http://schemas.openxmlformats.org/officeDocument/2006/relationships/hyperlink" TargetMode="External" Target="https://www.e-tar.lt/portal/legalAct.html?documentId=TAIS.331060"/>
  <Relationship Id="rId14" Type="http://schemas.openxmlformats.org/officeDocument/2006/relationships/hyperlink" TargetMode="External" Target="http://www3.lrs.lt/cgi-bin/preps2?a=197454&amp;b="/>
  <Relationship Id="rId140" Type="http://schemas.openxmlformats.org/officeDocument/2006/relationships/hyperlink" TargetMode="External" Target="http://www3.lrs.lt/cgi-bin/preps2?Condition1=107739&amp;Condition2="/>
  <Relationship Id="rId141" Type="http://schemas.openxmlformats.org/officeDocument/2006/relationships/hyperlink" TargetMode="External" Target="https://www.e-tar.lt/portal/legalAct.html?documentId=TAIS.107739"/>
  <Relationship Id="rId142" Type="http://schemas.openxmlformats.org/officeDocument/2006/relationships/hyperlink" TargetMode="External" Target="http://www3.lrs.lt/cgi-bin/preps2?Condition1=110352&amp;Condition2="/>
  <Relationship Id="rId143" Type="http://schemas.openxmlformats.org/officeDocument/2006/relationships/hyperlink" TargetMode="External" Target="https://www.e-tar.lt/portal/legalAct.html?documentId=TAIS.110352"/>
  <Relationship Id="rId144" Type="http://schemas.openxmlformats.org/officeDocument/2006/relationships/hyperlink" TargetMode="External" Target="http://www3.lrs.lt/cgi-bin/preps2?a=331060&amp;b="/>
  <Relationship Id="rId145" Type="http://schemas.openxmlformats.org/officeDocument/2006/relationships/hyperlink" TargetMode="External" Target="https://www.e-tar.lt/portal/legalAct.html?documentId=TAIS.331060"/>
  <Relationship Id="rId146" Type="http://schemas.openxmlformats.org/officeDocument/2006/relationships/hyperlink" TargetMode="External" Target="http://www3.lrs.lt/cgi-bin/preps2?a=374936&amp;b="/>
  <Relationship Id="rId147" Type="http://schemas.openxmlformats.org/officeDocument/2006/relationships/hyperlink" TargetMode="External" Target="https://www.e-tar.lt/portal/legalAct.html?documentId=TAIS.374936"/>
  <Relationship Id="rId148" Type="http://schemas.openxmlformats.org/officeDocument/2006/relationships/hyperlink" TargetMode="External" Target="http://www3.lrs.lt/cgi-bin/preps2?Condition1=107739&amp;Condition2="/>
  <Relationship Id="rId149" Type="http://schemas.openxmlformats.org/officeDocument/2006/relationships/hyperlink" TargetMode="External" Target="https://www.e-tar.lt/portal/legalAct.html?documentId=TAIS.107739"/>
  <Relationship Id="rId15" Type="http://schemas.openxmlformats.org/officeDocument/2006/relationships/hyperlink" TargetMode="External" Target="http://www3.lrs.lt/cgi-bin/preps2?a=256860&amp;b="/>
  <Relationship Id="rId150" Type="http://schemas.openxmlformats.org/officeDocument/2006/relationships/hyperlink" TargetMode="External" Target="http://www3.lrs.lt/cgi-bin/preps2?Condition1=110352&amp;Condition2="/>
  <Relationship Id="rId151" Type="http://schemas.openxmlformats.org/officeDocument/2006/relationships/hyperlink" TargetMode="External" Target="https://www.e-tar.lt/portal/legalAct.html?documentId=TAIS.110352"/>
  <Relationship Id="rId152" Type="http://schemas.openxmlformats.org/officeDocument/2006/relationships/hyperlink" TargetMode="External" Target="http://www3.lrs.lt/cgi-bin/preps2?a=331060&amp;b="/>
  <Relationship Id="rId153" Type="http://schemas.openxmlformats.org/officeDocument/2006/relationships/hyperlink" TargetMode="External" Target="https://www.e-tar.lt/portal/legalAct.html?documentId=TAIS.331060"/>
  <Relationship Id="rId154" Type="http://schemas.openxmlformats.org/officeDocument/2006/relationships/hyperlink" TargetMode="External" Target="http://www3.lrs.lt/cgi-bin/preps2?a=374936&amp;b="/>
  <Relationship Id="rId155" Type="http://schemas.openxmlformats.org/officeDocument/2006/relationships/hyperlink" TargetMode="External" Target="https://www.e-tar.lt/portal/legalAct.html?documentId=TAIS.374936"/>
  <Relationship Id="rId156" Type="http://schemas.openxmlformats.org/officeDocument/2006/relationships/hyperlink" TargetMode="External" Target="http://www3.lrs.lt/cgi-bin/preps2?a=131448&amp;b="/>
  <Relationship Id="rId157" Type="http://schemas.openxmlformats.org/officeDocument/2006/relationships/hyperlink" TargetMode="External" Target="https://www.e-tar.lt/portal/legalAct.html?documentId=TAIS.131448"/>
  <Relationship Id="rId158" Type="http://schemas.openxmlformats.org/officeDocument/2006/relationships/hyperlink" TargetMode="External" Target="http://www3.lrs.lt/cgi-bin/preps2?a=256860&amp;b="/>
  <Relationship Id="rId159" Type="http://schemas.openxmlformats.org/officeDocument/2006/relationships/hyperlink" TargetMode="External" Target="https://www.e-tar.lt/portal/legalAct.html?documentId=TAIS.256860"/>
  <Relationship Id="rId16" Type="http://schemas.openxmlformats.org/officeDocument/2006/relationships/hyperlink" TargetMode="External" Target="http://www3.lrs.lt/cgi-bin/preps2?a=331060&amp;b="/>
  <Relationship Id="rId160" Type="http://schemas.openxmlformats.org/officeDocument/2006/relationships/hyperlink" TargetMode="External" Target="http://www3.lrs.lt/cgi-bin/preps2?a=256860&amp;b="/>
  <Relationship Id="rId161" Type="http://schemas.openxmlformats.org/officeDocument/2006/relationships/hyperlink" TargetMode="External" Target="https://www.e-tar.lt/portal/legalAct.html?documentId=TAIS.256860"/>
  <Relationship Id="rId162" Type="http://schemas.openxmlformats.org/officeDocument/2006/relationships/hyperlink" TargetMode="External" Target="http://www3.lrs.lt/cgi-bin/preps2?Condition1=107739&amp;Condition2="/>
  <Relationship Id="rId163" Type="http://schemas.openxmlformats.org/officeDocument/2006/relationships/hyperlink" TargetMode="External" Target="https://www.e-tar.lt/portal/legalAct.html?documentId=TAIS.107739"/>
  <Relationship Id="rId164" Type="http://schemas.openxmlformats.org/officeDocument/2006/relationships/hyperlink" TargetMode="External" Target="http://www3.lrs.lt/cgi-bin/preps2?Condition1=110352&amp;Condition2="/>
  <Relationship Id="rId165" Type="http://schemas.openxmlformats.org/officeDocument/2006/relationships/hyperlink" TargetMode="External" Target="https://www.e-tar.lt/portal/legalAct.html?documentId=TAIS.110352"/>
  <Relationship Id="rId166" Type="http://schemas.openxmlformats.org/officeDocument/2006/relationships/hyperlink" TargetMode="External" Target="http://www3.lrs.lt/cgi-bin/preps2?Condition1=107739&amp;Condition2="/>
  <Relationship Id="rId167" Type="http://schemas.openxmlformats.org/officeDocument/2006/relationships/hyperlink" TargetMode="External" Target="https://www.e-tar.lt/portal/legalAct.html?documentId=TAIS.107739"/>
  <Relationship Id="rId168" Type="http://schemas.openxmlformats.org/officeDocument/2006/relationships/hyperlink" TargetMode="External" Target="http://www3.lrs.lt/cgi-bin/preps2?Condition1=110352&amp;Condition2="/>
  <Relationship Id="rId169" Type="http://schemas.openxmlformats.org/officeDocument/2006/relationships/hyperlink" TargetMode="External" Target="https://www.e-tar.lt/portal/legalAct.html?documentId=TAIS.110352"/>
  <Relationship Id="rId17" Type="http://schemas.openxmlformats.org/officeDocument/2006/relationships/hyperlink" TargetMode="External" Target="http://www3.lrs.lt/cgi-bin/preps2?a=358652&amp;b="/>
  <Relationship Id="rId170" Type="http://schemas.openxmlformats.org/officeDocument/2006/relationships/hyperlink" TargetMode="External" Target="http://www3.lrs.lt/cgi-bin/preps2?Condition1=107739&amp;Condition2="/>
  <Relationship Id="rId171" Type="http://schemas.openxmlformats.org/officeDocument/2006/relationships/hyperlink" TargetMode="External" Target="https://www.e-tar.lt/portal/legalAct.html?documentId=TAIS.107739"/>
  <Relationship Id="rId172" Type="http://schemas.openxmlformats.org/officeDocument/2006/relationships/hyperlink" TargetMode="External" Target="http://www3.lrs.lt/cgi-bin/preps2?Condition1=110352&amp;Condition2="/>
  <Relationship Id="rId173" Type="http://schemas.openxmlformats.org/officeDocument/2006/relationships/hyperlink" TargetMode="External" Target="https://www.e-tar.lt/portal/legalAct.html?documentId=TAIS.110352"/>
  <Relationship Id="rId174" Type="http://schemas.openxmlformats.org/officeDocument/2006/relationships/hyperlink" TargetMode="External" Target="http://www3.lrs.lt/cgi-bin/preps2?Condition1=107739&amp;Condition2="/>
  <Relationship Id="rId175" Type="http://schemas.openxmlformats.org/officeDocument/2006/relationships/hyperlink" TargetMode="External" Target="https://www.e-tar.lt/portal/legalAct.html?documentId=TAIS.107739"/>
  <Relationship Id="rId176" Type="http://schemas.openxmlformats.org/officeDocument/2006/relationships/hyperlink" TargetMode="External" Target="http://www3.lrs.lt/cgi-bin/preps2?Condition1=110352&amp;Condition2="/>
  <Relationship Id="rId177" Type="http://schemas.openxmlformats.org/officeDocument/2006/relationships/hyperlink" TargetMode="External" Target="https://www.e-tar.lt/portal/legalAct.html?documentId=TAIS.110352"/>
  <Relationship Id="rId178" Type="http://schemas.openxmlformats.org/officeDocument/2006/relationships/hyperlink" TargetMode="External" Target="http://www3.lrs.lt/cgi-bin/preps2?a=256860&amp;b="/>
  <Relationship Id="rId179" Type="http://schemas.openxmlformats.org/officeDocument/2006/relationships/hyperlink" TargetMode="External" Target="https://www.e-tar.lt/portal/legalAct.html?documentId=TAIS.256860"/>
  <Relationship Id="rId18" Type="http://schemas.openxmlformats.org/officeDocument/2006/relationships/hyperlink" TargetMode="External" Target="http://www3.lrs.lt/cgi-bin/preps2?a=374936&amp;b="/>
  <Relationship Id="rId180" Type="http://schemas.openxmlformats.org/officeDocument/2006/relationships/hyperlink" TargetMode="External" Target="http://www3.lrs.lt/cgi-bin/preps2?a=331060&amp;b="/>
  <Relationship Id="rId181" Type="http://schemas.openxmlformats.org/officeDocument/2006/relationships/hyperlink" TargetMode="External" Target="https://www.e-tar.lt/portal/legalAct.html?documentId=TAIS.331060"/>
  <Relationship Id="rId182" Type="http://schemas.openxmlformats.org/officeDocument/2006/relationships/hyperlink" TargetMode="External" Target="http://www3.lrs.lt/cgi-bin/preps2?a=197454&amp;b="/>
  <Relationship Id="rId183" Type="http://schemas.openxmlformats.org/officeDocument/2006/relationships/hyperlink" TargetMode="External" Target="https://www.e-tar.lt/portal/legalAct.html?documentId=TAIS.197454"/>
  <Relationship Id="rId184" Type="http://schemas.openxmlformats.org/officeDocument/2006/relationships/hyperlink" TargetMode="External" Target="http://www3.lrs.lt/cgi-bin/preps2?a=197454&amp;b="/>
  <Relationship Id="rId185" Type="http://schemas.openxmlformats.org/officeDocument/2006/relationships/hyperlink" TargetMode="External" Target="https://www.e-tar.lt/portal/legalAct.html?documentId=TAIS.197454"/>
  <Relationship Id="rId186" Type="http://schemas.openxmlformats.org/officeDocument/2006/relationships/hyperlink" TargetMode="External" Target="http://www3.lrs.lt/cgi-bin/preps2?a=197454&amp;b="/>
  <Relationship Id="rId187" Type="http://schemas.openxmlformats.org/officeDocument/2006/relationships/hyperlink" TargetMode="External" Target="https://www.e-tar.lt/portal/legalAct.html?documentId=TAIS.197454"/>
  <Relationship Id="rId188" Type="http://schemas.openxmlformats.org/officeDocument/2006/relationships/hyperlink" TargetMode="External" Target="http://www3.lrs.lt/cgi-bin/preps2?a=197454&amp;b="/>
  <Relationship Id="rId189" Type="http://schemas.openxmlformats.org/officeDocument/2006/relationships/hyperlink" TargetMode="External" Target="https://www.e-tar.lt/portal/legalAct.html?documentId=TAIS.197454"/>
  <Relationship Id="rId19" Type="http://schemas.openxmlformats.org/officeDocument/2006/relationships/hyperlink" TargetMode="External" Target="https://www.e-tar.lt/portal/legalAct.html?documentId=TAIS.107739"/>
  <Relationship Id="rId190" Type="http://schemas.openxmlformats.org/officeDocument/2006/relationships/hyperlink" TargetMode="External" Target="http://www3.lrs.lt/cgi-bin/preps2?a=197454&amp;b="/>
  <Relationship Id="rId191" Type="http://schemas.openxmlformats.org/officeDocument/2006/relationships/hyperlink" TargetMode="External" Target="https://www.e-tar.lt/portal/legalAct.html?documentId=TAIS.197454"/>
  <Relationship Id="rId192" Type="http://schemas.openxmlformats.org/officeDocument/2006/relationships/hyperlink" TargetMode="External" Target="http://www3.lrs.lt/cgi-bin/preps2?Condition1=67698&amp;Condition2="/>
  <Relationship Id="rId193" Type="http://schemas.openxmlformats.org/officeDocument/2006/relationships/hyperlink" TargetMode="External" Target="https://www.e-tar.lt/portal/legalAct.html?documentId=TAIS.67698"/>
  <Relationship Id="rId194" Type="http://schemas.openxmlformats.org/officeDocument/2006/relationships/hyperlink" TargetMode="External" Target="http://www3.lrs.lt/cgi-bin/preps2?Condition1=107739&amp;Condition2="/>
  <Relationship Id="rId195" Type="http://schemas.openxmlformats.org/officeDocument/2006/relationships/hyperlink" TargetMode="External" Target="https://www.e-tar.lt/portal/legalAct.html?documentId=TAIS.107739"/>
  <Relationship Id="rId196" Type="http://schemas.openxmlformats.org/officeDocument/2006/relationships/hyperlink" TargetMode="External" Target="http://www3.lrs.lt/cgi-bin/preps2?Condition1=110352&amp;Condition2="/>
  <Relationship Id="rId197" Type="http://schemas.openxmlformats.org/officeDocument/2006/relationships/hyperlink" TargetMode="External" Target="https://www.e-tar.lt/portal/legalAct.html?documentId=TAIS.110352"/>
  <Relationship Id="rId198" Type="http://schemas.openxmlformats.org/officeDocument/2006/relationships/hyperlink" TargetMode="External" Target="http://www3.lrs.lt/cgi-bin/preps2?a=131448&amp;b="/>
  <Relationship Id="rId199" Type="http://schemas.openxmlformats.org/officeDocument/2006/relationships/hyperlink" TargetMode="External" Target="https://www.e-tar.lt/portal/legalAct.html?documentId=TAIS.131448"/>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www3.lrs.lt/cgi-bin/preps2?a=197454&amp;b="/>
  <Relationship Id="rId201" Type="http://schemas.openxmlformats.org/officeDocument/2006/relationships/hyperlink" TargetMode="External" Target="https://www.e-tar.lt/portal/legalAct.html?documentId=TAIS.197454"/>
  <Relationship Id="rId202" Type="http://schemas.openxmlformats.org/officeDocument/2006/relationships/hyperlink" TargetMode="External" Target="http://www3.lrs.lt/cgi-bin/preps2?a=224485&amp;b="/>
  <Relationship Id="rId203" Type="http://schemas.openxmlformats.org/officeDocument/2006/relationships/hyperlink" TargetMode="External" Target="https://www.e-tar.lt/portal/legalAct.html?documentId=TAIS.224485"/>
  <Relationship Id="rId204" Type="http://schemas.openxmlformats.org/officeDocument/2006/relationships/hyperlink" TargetMode="External" Target="http://www3.lrs.lt/cgi-bin/preps2?a=256860&amp;b="/>
  <Relationship Id="rId205" Type="http://schemas.openxmlformats.org/officeDocument/2006/relationships/hyperlink" TargetMode="External" Target="https://www.e-tar.lt/portal/legalAct.html?documentId=TAIS.256860"/>
  <Relationship Id="rId206" Type="http://schemas.openxmlformats.org/officeDocument/2006/relationships/hyperlink" TargetMode="External" Target="http://www3.lrs.lt/cgi-bin/preps2?a=331060&amp;b="/>
  <Relationship Id="rId207" Type="http://schemas.openxmlformats.org/officeDocument/2006/relationships/hyperlink" TargetMode="External" Target="https://www.e-tar.lt/portal/legalAct.html?documentId=TAIS.331060"/>
  <Relationship Id="rId208" Type="http://schemas.openxmlformats.org/officeDocument/2006/relationships/hyperlink" TargetMode="External" Target="http://www3.lrs.lt/cgi-bin/preps2?a=358652&amp;b="/>
  <Relationship Id="rId209" Type="http://schemas.openxmlformats.org/officeDocument/2006/relationships/hyperlink" TargetMode="External" Target="https://www.e-tar.lt/portal/legalAct.html?documentId=TAIS.358652"/>
  <Relationship Id="rId21" Type="http://schemas.openxmlformats.org/officeDocument/2006/relationships/hyperlink" TargetMode="External" Target="https://www.e-tar.lt/portal/legalAct.html?documentId=TAIS.197454"/>
  <Relationship Id="rId210" Type="http://schemas.openxmlformats.org/officeDocument/2006/relationships/hyperlink" TargetMode="External" Target="http://www3.lrs.lt/cgi-bin/preps2?a=368623&amp;b="/>
  <Relationship Id="rId211" Type="http://schemas.openxmlformats.org/officeDocument/2006/relationships/hyperlink" TargetMode="External" Target="https://www.e-tar.lt/portal/legalAct.html?documentId=TAIS.368623"/>
  <Relationship Id="rId212" Type="http://schemas.openxmlformats.org/officeDocument/2006/relationships/hyperlink" TargetMode="External" Target="http://www3.lrs.lt/cgi-bin/preps2?a=374936&amp;b="/>
  <Relationship Id="rId213" Type="http://schemas.openxmlformats.org/officeDocument/2006/relationships/hyperlink" TargetMode="External" Target="https://www.e-tar.lt/portal/legalAct.html?documentId=TAIS.374936"/>
  <Relationship Id="rId214" Type="http://schemas.openxmlformats.org/officeDocument/2006/relationships/hyperlink" TargetMode="External" Target="http://www3.lrs.lt/cgi-bin/preps2?a=428690&amp;b="/>
  <Relationship Id="rId215" Type="http://schemas.openxmlformats.org/officeDocument/2006/relationships/hyperlink" TargetMode="External" Target="https://www.e-tar.lt/portal/legalAct.html?documentId=TAIS.428690"/>
  <Relationship Id="rId216" Type="http://schemas.openxmlformats.org/officeDocument/2006/relationships/hyperlink" TargetMode="External" Target="http://www3.lrs.lt/cgi-bin/preps2?a=446174&amp;b="/>
  <Relationship Id="rId217" Type="http://schemas.openxmlformats.org/officeDocument/2006/relationships/hyperlink" TargetMode="External" Target="https://www.e-tar.lt/portal/legalAct.html?documentId=TAIS.446174"/>
  <Relationship Id="rId218" Type="http://schemas.openxmlformats.org/officeDocument/2006/relationships/hyperlink" TargetMode="External" Target="http://www3.lrs.lt/cgi-bin/preps2?Condition1=107739&amp;Condition2="/>
  <Relationship Id="rId219" Type="http://schemas.openxmlformats.org/officeDocument/2006/relationships/hyperlink" TargetMode="External" Target="https://www.e-tar.lt/portal/legalAct.html?documentId=TAIS.107739"/>
  <Relationship Id="rId22" Type="http://schemas.openxmlformats.org/officeDocument/2006/relationships/hyperlink" TargetMode="External" Target="https://www.e-tar.lt/portal/legalAct.html?documentId=TAIS.256860"/>
  <Relationship Id="rId220" Type="http://schemas.openxmlformats.org/officeDocument/2006/relationships/hyperlink" TargetMode="External" Target="http://www3.lrs.lt/cgi-bin/preps2?Condition1=110352&amp;Condition2="/>
  <Relationship Id="rId221" Type="http://schemas.openxmlformats.org/officeDocument/2006/relationships/hyperlink" TargetMode="External" Target="https://www.e-tar.lt/portal/legalAct.html?documentId=TAIS.110352"/>
  <Relationship Id="rId222" Type="http://schemas.openxmlformats.org/officeDocument/2006/relationships/hyperlink" TargetMode="External" Target="http://www3.lrs.lt/cgi-bin/preps2?a=256860&amp;b="/>
  <Relationship Id="rId223" Type="http://schemas.openxmlformats.org/officeDocument/2006/relationships/hyperlink" TargetMode="External" Target="https://www.e-tar.lt/portal/legalAct.html?documentId=TAIS.256860"/>
  <Relationship Id="rId224" Type="http://schemas.openxmlformats.org/officeDocument/2006/relationships/hyperlink" TargetMode="External" Target="http://www3.lrs.lt/cgi-bin/preps2?a=428690&amp;b="/>
  <Relationship Id="rId225" Type="http://schemas.openxmlformats.org/officeDocument/2006/relationships/hyperlink" TargetMode="External" Target="https://www.e-tar.lt/portal/legalAct.html?documentId=TAIS.428690"/>
  <Relationship Id="rId226" Type="http://schemas.openxmlformats.org/officeDocument/2006/relationships/hyperlink" TargetMode="External" Target="http://www3.lrs.lt/cgi-bin/preps2?a=131448&amp;b="/>
  <Relationship Id="rId227" Type="http://schemas.openxmlformats.org/officeDocument/2006/relationships/hyperlink" TargetMode="External" Target="https://www.e-tar.lt/portal/legalAct.html?documentId=TAIS.131448"/>
  <Relationship Id="rId228" Type="http://schemas.openxmlformats.org/officeDocument/2006/relationships/hyperlink" TargetMode="External" Target="http://www3.lrs.lt/cgi-bin/preps2?a=256860&amp;b="/>
  <Relationship Id="rId229" Type="http://schemas.openxmlformats.org/officeDocument/2006/relationships/hyperlink" TargetMode="External" Target="https://www.e-tar.lt/portal/legalAct.html?documentId=TAIS.256860"/>
  <Relationship Id="rId23" Type="http://schemas.openxmlformats.org/officeDocument/2006/relationships/hyperlink" TargetMode="External" Target="https://www.e-tar.lt/portal/legalAct.html?documentId=TAIS.331060"/>
  <Relationship Id="rId230" Type="http://schemas.openxmlformats.org/officeDocument/2006/relationships/hyperlink" TargetMode="External" Target="http://www3.lrs.lt/cgi-bin/preps2?a=331060&amp;b="/>
  <Relationship Id="rId231" Type="http://schemas.openxmlformats.org/officeDocument/2006/relationships/hyperlink" TargetMode="External" Target="https://www.e-tar.lt/portal/legalAct.html?documentId=TAIS.331060"/>
  <Relationship Id="rId232" Type="http://schemas.openxmlformats.org/officeDocument/2006/relationships/hyperlink" TargetMode="External" Target="http://www3.lrs.lt/cgi-bin/preps2?a=374936&amp;b="/>
  <Relationship Id="rId233" Type="http://schemas.openxmlformats.org/officeDocument/2006/relationships/hyperlink" TargetMode="External" Target="https://www.e-tar.lt/portal/legalAct.html?documentId=TAIS.374936"/>
  <Relationship Id="rId234" Type="http://schemas.openxmlformats.org/officeDocument/2006/relationships/hyperlink" TargetMode="External" Target="http://www3.lrs.lt/cgi-bin/preps2?a=197454&amp;b="/>
  <Relationship Id="rId235" Type="http://schemas.openxmlformats.org/officeDocument/2006/relationships/hyperlink" TargetMode="External" Target="https://www.e-tar.lt/portal/legalAct.html?documentId=TAIS.197454"/>
  <Relationship Id="rId236" Type="http://schemas.openxmlformats.org/officeDocument/2006/relationships/hyperlink" TargetMode="External" Target="http://www3.lrs.lt/cgi-bin/preps2?a=331060&amp;b="/>
  <Relationship Id="rId237" Type="http://schemas.openxmlformats.org/officeDocument/2006/relationships/hyperlink" TargetMode="External" Target="https://www.e-tar.lt/portal/legalAct.html?documentId=TAIS.331060"/>
  <Relationship Id="rId238" Type="http://schemas.openxmlformats.org/officeDocument/2006/relationships/hyperlink" TargetMode="External" Target="http://www3.lrs.lt/cgi-bin/preps2?a=374936&amp;b="/>
  <Relationship Id="rId239" Type="http://schemas.openxmlformats.org/officeDocument/2006/relationships/hyperlink" TargetMode="External" Target="https://www.e-tar.lt/portal/legalAct.html?documentId=TAIS.374936"/>
  <Relationship Id="rId24" Type="http://schemas.openxmlformats.org/officeDocument/2006/relationships/hyperlink" TargetMode="External" Target="https://www.e-tar.lt/portal/legalAct.html?documentId=TAIS.358652"/>
  <Relationship Id="rId240" Type="http://schemas.openxmlformats.org/officeDocument/2006/relationships/customXml" Target="../customXml/item1.xml"/>
  <Relationship Id="rId25" Type="http://schemas.openxmlformats.org/officeDocument/2006/relationships/hyperlink" TargetMode="External" Target="https://www.e-tar.lt/portal/legalAct.html?documentId=TAIS.374936"/>
  <Relationship Id="rId26" Type="http://schemas.openxmlformats.org/officeDocument/2006/relationships/hyperlink" TargetMode="External" Target="https://www.e-tar.lt/portal/legalAct.html?documentId=TAIS.67698"/>
  <Relationship Id="rId27" Type="http://schemas.microsoft.com/office/2011/relationships/people" Target="people.xml"/>
  <Relationship Id="rId28" Type="http://schemas.openxmlformats.org/officeDocument/2006/relationships/settings" Target="settings.xml"/>
  <Relationship Id="rId29" Type="http://schemas.openxmlformats.org/officeDocument/2006/relationships/styles" Target="styles.xml"/>
  <Relationship Id="rId3" Type="http://schemas.openxmlformats.org/officeDocument/2006/relationships/fontTable" Target="fontTable.xml"/>
  <Relationship Id="rId30" Type="http://schemas.openxmlformats.org/officeDocument/2006/relationships/theme" Target="theme/theme1.xml"/>
  <Relationship Id="rId31" Type="http://schemas.openxmlformats.org/officeDocument/2006/relationships/webSettings" Target="webSettings.xml"/>
  <Relationship Id="rId32" Type="http://schemas.openxmlformats.org/officeDocument/2006/relationships/hyperlink" TargetMode="External" Target="http://www3.lrs.lt/cgi-bin/preps2?a=197454&amp;b="/>
  <Relationship Id="rId33" Type="http://schemas.openxmlformats.org/officeDocument/2006/relationships/hyperlink" TargetMode="External" Target="https://www.e-tar.lt/portal/legalAct.html?documentId=TAIS.197454"/>
  <Relationship Id="rId34" Type="http://schemas.openxmlformats.org/officeDocument/2006/relationships/hyperlink" TargetMode="External" Target="http://www3.lrs.lt/cgi-bin/preps2?a=446174&amp;b="/>
  <Relationship Id="rId35" Type="http://schemas.openxmlformats.org/officeDocument/2006/relationships/hyperlink" TargetMode="External" Target="https://www.e-tar.lt/portal/legalAct.html?documentId=TAIS.446174"/>
  <Relationship Id="rId36" Type="http://schemas.openxmlformats.org/officeDocument/2006/relationships/hyperlink" TargetMode="External" Target="http://www3.lrs.lt/cgi-bin/preps2?a=256860&amp;b="/>
  <Relationship Id="rId37" Type="http://schemas.openxmlformats.org/officeDocument/2006/relationships/hyperlink" TargetMode="External" Target="https://www.e-tar.lt/portal/legalAct.html?documentId=TAIS.256860"/>
  <Relationship Id="rId38" Type="http://schemas.openxmlformats.org/officeDocument/2006/relationships/hyperlink" TargetMode="External" Target="http://www3.lrs.lt/cgi-bin/preps2?a=331060&amp;b="/>
  <Relationship Id="rId39" Type="http://schemas.openxmlformats.org/officeDocument/2006/relationships/hyperlink" TargetMode="External" Target="https://www.e-tar.lt/portal/legalAct.html?documentId=TAIS.331060"/>
  <Relationship Id="rId4" Type="http://schemas.openxmlformats.org/officeDocument/2006/relationships/footer" Target="footer1.xml"/>
  <Relationship Id="rId40" Type="http://schemas.openxmlformats.org/officeDocument/2006/relationships/hyperlink" TargetMode="External" Target="http://www3.lrs.lt/cgi-bin/preps2?Condition1=107739&amp;Condition2="/>
  <Relationship Id="rId41" Type="http://schemas.openxmlformats.org/officeDocument/2006/relationships/hyperlink" TargetMode="External" Target="https://www.e-tar.lt/portal/legalAct.html?documentId=TAIS.107739"/>
  <Relationship Id="rId42" Type="http://schemas.openxmlformats.org/officeDocument/2006/relationships/hyperlink" TargetMode="External" Target="http://www3.lrs.lt/cgi-bin/preps2?Condition1=110352&amp;Condition2="/>
  <Relationship Id="rId43" Type="http://schemas.openxmlformats.org/officeDocument/2006/relationships/hyperlink" TargetMode="External" Target="https://www.e-tar.lt/portal/legalAct.html?documentId=TAIS.110352"/>
  <Relationship Id="rId44" Type="http://schemas.openxmlformats.org/officeDocument/2006/relationships/hyperlink" TargetMode="External" Target="http://www3.lrs.lt/cgi-bin/preps2?a=331060&amp;b="/>
  <Relationship Id="rId45" Type="http://schemas.openxmlformats.org/officeDocument/2006/relationships/hyperlink" TargetMode="External" Target="https://www.e-tar.lt/portal/legalAct.html?documentId=TAIS.331060"/>
  <Relationship Id="rId46" Type="http://schemas.openxmlformats.org/officeDocument/2006/relationships/hyperlink" TargetMode="External" Target="http://www3.lrs.lt/cgi-bin/preps2?Condition1=107739&amp;Condition2="/>
  <Relationship Id="rId47" Type="http://schemas.openxmlformats.org/officeDocument/2006/relationships/hyperlink" TargetMode="External" Target="https://www.e-tar.lt/portal/legalAct.html?documentId=TAIS.107739"/>
  <Relationship Id="rId48" Type="http://schemas.openxmlformats.org/officeDocument/2006/relationships/hyperlink" TargetMode="External" Target="http://www3.lrs.lt/cgi-bin/preps2?Condition1=110352&amp;Condition2="/>
  <Relationship Id="rId49" Type="http://schemas.openxmlformats.org/officeDocument/2006/relationships/hyperlink" TargetMode="External" Target="https://www.e-tar.lt/portal/legalAct.html?documentId=TAIS.110352"/>
  <Relationship Id="rId5" Type="http://schemas.openxmlformats.org/officeDocument/2006/relationships/footer" Target="footer2.xml"/>
  <Relationship Id="rId50" Type="http://schemas.openxmlformats.org/officeDocument/2006/relationships/hyperlink" TargetMode="External" Target="http://www3.lrs.lt/cgi-bin/preps2?a=331060&amp;b="/>
  <Relationship Id="rId51" Type="http://schemas.openxmlformats.org/officeDocument/2006/relationships/hyperlink" TargetMode="External" Target="https://www.e-tar.lt/portal/legalAct.html?documentId=TAIS.331060"/>
  <Relationship Id="rId52" Type="http://schemas.openxmlformats.org/officeDocument/2006/relationships/hyperlink" TargetMode="External" Target="http://www3.lrs.lt/cgi-bin/preps2?a=374936&amp;b="/>
  <Relationship Id="rId53" Type="http://schemas.openxmlformats.org/officeDocument/2006/relationships/hyperlink" TargetMode="External" Target="https://www.e-tar.lt/portal/legalAct.html?documentId=TAIS.374936"/>
  <Relationship Id="rId54" Type="http://schemas.openxmlformats.org/officeDocument/2006/relationships/hyperlink" TargetMode="External" Target="http://www3.lrs.lt/cgi-bin/preps2?a=446174&amp;b="/>
  <Relationship Id="rId55" Type="http://schemas.openxmlformats.org/officeDocument/2006/relationships/hyperlink" TargetMode="External" Target="https://www.e-tar.lt/portal/legalAct.html?documentId=TAIS.446174"/>
  <Relationship Id="rId56" Type="http://schemas.openxmlformats.org/officeDocument/2006/relationships/hyperlink" TargetMode="External" Target="http://www3.lrs.lt/cgi-bin/preps2?Condition1=107739&amp;Condition2="/>
  <Relationship Id="rId57" Type="http://schemas.openxmlformats.org/officeDocument/2006/relationships/hyperlink" TargetMode="External" Target="https://www.e-tar.lt/portal/legalAct.html?documentId=TAIS.107739"/>
  <Relationship Id="rId58" Type="http://schemas.openxmlformats.org/officeDocument/2006/relationships/hyperlink" TargetMode="External" Target="http://www3.lrs.lt/cgi-bin/preps2?Condition1=110352&amp;Condition2="/>
  <Relationship Id="rId59" Type="http://schemas.openxmlformats.org/officeDocument/2006/relationships/hyperlink" TargetMode="External" Target="https://www.e-tar.lt/portal/legalAct.html?documentId=TAIS.110352"/>
  <Relationship Id="rId6" Type="http://schemas.openxmlformats.org/officeDocument/2006/relationships/footer" Target="footer3.xml"/>
  <Relationship Id="rId60" Type="http://schemas.openxmlformats.org/officeDocument/2006/relationships/hyperlink" TargetMode="External" Target="http://www3.lrs.lt/cgi-bin/preps2?a=224485&amp;b="/>
  <Relationship Id="rId61" Type="http://schemas.openxmlformats.org/officeDocument/2006/relationships/hyperlink" TargetMode="External" Target="https://www.e-tar.lt/portal/legalAct.html?documentId=TAIS.224485"/>
  <Relationship Id="rId62" Type="http://schemas.openxmlformats.org/officeDocument/2006/relationships/hyperlink" TargetMode="External" Target="http://www3.lrs.lt/cgi-bin/preps2?a=256860&amp;b="/>
  <Relationship Id="rId63" Type="http://schemas.openxmlformats.org/officeDocument/2006/relationships/hyperlink" TargetMode="External" Target="https://www.e-tar.lt/portal/legalAct.html?documentId=TAIS.256860"/>
  <Relationship Id="rId64" Type="http://schemas.openxmlformats.org/officeDocument/2006/relationships/hyperlink" TargetMode="External" Target="http://www3.lrs.lt/cgi-bin/preps2?Condition1=107739&amp;Condition2="/>
  <Relationship Id="rId65" Type="http://schemas.openxmlformats.org/officeDocument/2006/relationships/hyperlink" TargetMode="External" Target="https://www.e-tar.lt/portal/legalAct.html?documentId=TAIS.107739"/>
  <Relationship Id="rId66" Type="http://schemas.openxmlformats.org/officeDocument/2006/relationships/hyperlink" TargetMode="External" Target="http://www3.lrs.lt/cgi-bin/preps2?Condition1=110352&amp;Condition2="/>
  <Relationship Id="rId67" Type="http://schemas.openxmlformats.org/officeDocument/2006/relationships/hyperlink" TargetMode="External" Target="https://www.e-tar.lt/portal/legalAct.html?documentId=TAIS.110352"/>
  <Relationship Id="rId68" Type="http://schemas.openxmlformats.org/officeDocument/2006/relationships/hyperlink" TargetMode="External" Target="http://www3.lrs.lt/cgi-bin/preps2?a=256860&amp;b="/>
  <Relationship Id="rId69" Type="http://schemas.openxmlformats.org/officeDocument/2006/relationships/hyperlink" TargetMode="External" Target="https://www.e-tar.lt/portal/legalAct.html?documentId=TAIS.256860"/>
  <Relationship Id="rId7" Type="http://schemas.openxmlformats.org/officeDocument/2006/relationships/footnotes" Target="footnotes.xml"/>
  <Relationship Id="rId70" Type="http://schemas.openxmlformats.org/officeDocument/2006/relationships/hyperlink" TargetMode="External" Target="http://www3.lrs.lt/cgi-bin/preps2?Condition1=107739&amp;Condition2="/>
  <Relationship Id="rId71" Type="http://schemas.openxmlformats.org/officeDocument/2006/relationships/hyperlink" TargetMode="External" Target="https://www.e-tar.lt/portal/legalAct.html?documentId=TAIS.107739"/>
  <Relationship Id="rId72" Type="http://schemas.openxmlformats.org/officeDocument/2006/relationships/hyperlink" TargetMode="External" Target="http://www3.lrs.lt/cgi-bin/preps2?Condition1=110352&amp;Condition2="/>
  <Relationship Id="rId73" Type="http://schemas.openxmlformats.org/officeDocument/2006/relationships/hyperlink" TargetMode="External" Target="https://www.e-tar.lt/portal/legalAct.html?documentId=TAIS.110352"/>
  <Relationship Id="rId74" Type="http://schemas.openxmlformats.org/officeDocument/2006/relationships/hyperlink" TargetMode="External" Target="http://www3.lrs.lt/cgi-bin/preps2?a=197454&amp;b="/>
  <Relationship Id="rId75" Type="http://schemas.openxmlformats.org/officeDocument/2006/relationships/hyperlink" TargetMode="External" Target="https://www.e-tar.lt/portal/legalAct.html?documentId=TAIS.197454"/>
  <Relationship Id="rId76" Type="http://schemas.openxmlformats.org/officeDocument/2006/relationships/hyperlink" TargetMode="External" Target="http://www3.lrs.lt/cgi-bin/preps2?a=256860&amp;b="/>
  <Relationship Id="rId77" Type="http://schemas.openxmlformats.org/officeDocument/2006/relationships/hyperlink" TargetMode="External" Target="https://www.e-tar.lt/portal/legalAct.html?documentId=TAIS.256860"/>
  <Relationship Id="rId78" Type="http://schemas.openxmlformats.org/officeDocument/2006/relationships/hyperlink" TargetMode="External" Target="http://www3.lrs.lt/cgi-bin/preps2?a=331060&amp;b="/>
  <Relationship Id="rId79" Type="http://schemas.openxmlformats.org/officeDocument/2006/relationships/hyperlink" TargetMode="External" Target="https://www.e-tar.lt/portal/legalAct.html?documentId=TAIS.331060"/>
  <Relationship Id="rId8" Type="http://schemas.openxmlformats.org/officeDocument/2006/relationships/header" Target="header1.xml"/>
  <Relationship Id="rId80" Type="http://schemas.openxmlformats.org/officeDocument/2006/relationships/hyperlink" TargetMode="External" Target="http://www3.lrs.lt/cgi-bin/preps2?a=368623&amp;b="/>
  <Relationship Id="rId81" Type="http://schemas.openxmlformats.org/officeDocument/2006/relationships/hyperlink" TargetMode="External" Target="https://www.e-tar.lt/portal/legalAct.html?documentId=TAIS.368623"/>
  <Relationship Id="rId82" Type="http://schemas.openxmlformats.org/officeDocument/2006/relationships/hyperlink" TargetMode="External" Target="http://www3.lrs.lt/cgi-bin/preps2?a=374936&amp;b="/>
  <Relationship Id="rId83" Type="http://schemas.openxmlformats.org/officeDocument/2006/relationships/hyperlink" TargetMode="External" Target="https://www.e-tar.lt/portal/legalAct.html?documentId=TAIS.374936"/>
  <Relationship Id="rId84" Type="http://schemas.openxmlformats.org/officeDocument/2006/relationships/hyperlink" TargetMode="External" Target="http://www3.lrs.lt/cgi-bin/preps2?a=256860&amp;b="/>
  <Relationship Id="rId85" Type="http://schemas.openxmlformats.org/officeDocument/2006/relationships/hyperlink" TargetMode="External" Target="https://www.e-tar.lt/portal/legalAct.html?documentId=TAIS.256860"/>
  <Relationship Id="rId86" Type="http://schemas.openxmlformats.org/officeDocument/2006/relationships/hyperlink" TargetMode="External" Target="http://www3.lrs.lt/cgi-bin/preps2?Condition1=107739&amp;Condition2="/>
  <Relationship Id="rId87" Type="http://schemas.openxmlformats.org/officeDocument/2006/relationships/hyperlink" TargetMode="External" Target="https://www.e-tar.lt/portal/legalAct.html?documentId=TAIS.107739"/>
  <Relationship Id="rId88" Type="http://schemas.openxmlformats.org/officeDocument/2006/relationships/hyperlink" TargetMode="External" Target="http://www3.lrs.lt/cgi-bin/preps2?Condition1=110352&amp;Condition2="/>
  <Relationship Id="rId89" Type="http://schemas.openxmlformats.org/officeDocument/2006/relationships/hyperlink" TargetMode="External" Target="https://www.e-tar.lt/portal/legalAct.html?documentId=TAIS.110352"/>
  <Relationship Id="rId9" Type="http://schemas.openxmlformats.org/officeDocument/2006/relationships/header" Target="header2.xml"/>
  <Relationship Id="rId90" Type="http://schemas.openxmlformats.org/officeDocument/2006/relationships/hyperlink" TargetMode="External" Target="http://www3.lrs.lt/cgi-bin/preps2?a=197454&amp;b="/>
  <Relationship Id="rId91" Type="http://schemas.openxmlformats.org/officeDocument/2006/relationships/hyperlink" TargetMode="External" Target="https://www.e-tar.lt/portal/legalAct.html?documentId=TAIS.197454"/>
  <Relationship Id="rId92" Type="http://schemas.openxmlformats.org/officeDocument/2006/relationships/hyperlink" TargetMode="External" Target="http://www3.lrs.lt/cgi-bin/preps2?a=256860&amp;b="/>
  <Relationship Id="rId93" Type="http://schemas.openxmlformats.org/officeDocument/2006/relationships/hyperlink" TargetMode="External" Target="https://www.e-tar.lt/portal/legalAct.html?documentId=TAIS.256860"/>
  <Relationship Id="rId94" Type="http://schemas.openxmlformats.org/officeDocument/2006/relationships/hyperlink" TargetMode="External" Target="http://www3.lrs.lt/cgi-bin/preps2?a=331060&amp;b="/>
  <Relationship Id="rId95" Type="http://schemas.openxmlformats.org/officeDocument/2006/relationships/hyperlink" TargetMode="External" Target="https://www.e-tar.lt/portal/legalAct.html?documentId=TAIS.331060"/>
  <Relationship Id="rId96" Type="http://schemas.openxmlformats.org/officeDocument/2006/relationships/hyperlink" TargetMode="External" Target="http://www3.lrs.lt/cgi-bin/preps2?Condition1=107739&amp;Condition2="/>
  <Relationship Id="rId97" Type="http://schemas.openxmlformats.org/officeDocument/2006/relationships/hyperlink" TargetMode="External" Target="https://www.e-tar.lt/portal/legalAct.html?documentId=TAIS.107739"/>
  <Relationship Id="rId98" Type="http://schemas.openxmlformats.org/officeDocument/2006/relationships/hyperlink" TargetMode="External" Target="http://www3.lrs.lt/cgi-bin/preps2?Condition1=110352&amp;Condition2="/>
  <Relationship Id="rId99" Type="http://schemas.openxmlformats.org/officeDocument/2006/relationships/hyperlink" TargetMode="External" Target="https://www.e-tar.lt/portal/legalAct.html?documentId=TAIS.11035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3c51657d49ec49b1ab199aee94357e00"/>
        <Part Type="strDalis" Nr="2" Abbr="16-1 str. 2 d." DocPartId="7b7d0b0051c14a8295458f4b912b7bd6" PartId="52c08b92badb45bbbdda3f5ed284df77"/>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Burinių jachtų technines apžiūras atliekančių juridinių asmenų, kitų organizacijų ir jų padalinių atestavimas" DocPartId="93deb8d38fd34c9491d7ec6d916add6b" PartId="e0a22536426c423e9dc2927464b47950">
        <Part Type="strDalis" Nr="1" Abbr="16-2 str. 1 d." DocPartId="c41c32211b3149759be3da2aad3a5890" PartId="770b0e5380654a84ab6c93e43fabdef5">
          <Part Type="strPunktas" Nr="1" Abbr="16-2 str. 1 d. 1 p." DocPartId="d3db4d5dbfa840b9a13b01507070ea38" PartId="e53318e270d04682baa61f6bb52b0b8b"/>
          <Part Type="strPunktas" Nr="2" Abbr="16-2 str. 1 d. 2 p." DocPartId="d300ce72c216420390368e34fd62919c" PartId="26bcc9696f1846b39151a15c448f165a"/>
        </Part>
        <Part Type="strDalis" Nr="2" Abbr="16-2 str. 2 d." DocPartId="6472a7ff11214bd18140cf06fb5999de" PartId="2465af9ee3254a5ba4bd79d61967e393"/>
        <Part Type="strDalis" Nr="3" Abbr="16-2 str. 3 d." DocPartId="72cd2485fd94429d93a9907338fc4b97" PartId="bb7180546c7744789721dd0ad01e3c96"/>
        <Part Type="strDalis" Nr="4" Abbr="16-2 str. 4 d." DocPartId="af388e2ba3354958aaab3c6dc796fc03" PartId="fc622ac880894efc8ee6eee46c8fb8a6"/>
        <Part Type="strDalis" Nr="5" Abbr="16-2 str. 5 d." DocPartId="4bcc95127d154ffbac6b79635bbdbe4a" PartId="b4cfbad58ba34fd487b81c9525573bb7"/>
        <Part Type="strDalis" Nr="6" Abbr="16-2 str. 6 d." DocPartId="a3c68c95f0ec4d07ad1e86ec9d8d62c2" PartId="e97c95065b364a80b8966d4f58ebca5f"/>
        <Part Type="strDalis" Nr="7" Abbr="16-2 str. 7 d." DocPartId="db7b65f3735a4eee8d8c8e6bdb338bdb" PartId="d77461c8862a4e5ba819b516ecfca011"/>
        <Part Type="strDalis" Nr="8" Abbr="16-2 str. 8 d." DocPartId="f25ec0d713524c1fac7840812713c994" PartId="1f9a2a91fc574ddb8e267cfc1be1197e"/>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b46254da7e1940f3aa181762d20370fd">
        <Part Type="strDalis" Nr="1" Abbr="26 str. 1 d." DocPartId="8fbf96298e3548168dd189dae56de77b" PartId="5f9c36557fd744bb970617821beec352"/>
        <Part Type="strDalis" Nr="2" Abbr="26 str. 2 d." DocPartId="4e607a1da9c64c7ba3a6e7f160b0c5ea" PartId="a54631644d184a37822c9a4e53b78f3b"/>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4fe9c2184427472e8bc394c5bc3cc757">
        <Part Type="strDalis" Nr="1" Abbr="27 str. 1 d." DocPartId="aedb0c251cbe48a2afc08b26ee024446" PartId="bb56f51c11d74d0881486d06d2a62b7f">
          <Part Type="strPunktas" Nr="1" Abbr="27 str. 1 d. 1 p." DocPartId="ae6d25ebc8594137b5c2b09841ef0de2" PartId="a220dd530e564d1e92104951590325d4"/>
          <Part Type="strPunktas" Nr="2" Abbr="27 str. 1 d. 2 p." DocPartId="d6126c0c26204a2a9af4d5137dfcc92b" PartId="0bc4217c24ed4ad8861df6f54499692d"/>
          <Part Type="strPunktas" Nr="3" Abbr="27 str. 1 d. 3 p." DocPartId="0399c6371277462b99f192d7d93e78e7" PartId="94ef6686e5814cf6ac38dd61771584da"/>
          <Part Type="strPunktas" Nr="4" Abbr="27 str. 1 d. 4 p." DocPartId="cb832117a88240af9031e73faf89e04f" PartId="e978986080194010bbb5a24ed02bb550"/>
          <Part Type="strPunktas" Nr="5" Abbr="27 str. 1 d. 5 p." DocPartId="69292a6803de4504a75749167b03d6b3" PartId="0ac88fc4c1e14572b721b4f5747412a9"/>
          <Part Type="strPunktas" Nr="6" Abbr="27 str. 1 d. 6 p." DocPartId="91dad665f65f4072b6a1f22158385314" PartId="d0b1cac50e394e269db89d591fc9f236"/>
          <Part Type="strPunktas" Nr="7" Abbr="27 str. 1 d. 7 p." DocPartId="f9db3494b12c464fa52921aef0fc28cf" PartId="3ce358845af9402c9fe7181007daa451"/>
        </Part>
        <Part Type="strDalis" Nr="2" Abbr="27 str. 2 d." DocPartId="68b66798b66f42ac926782d634057637" PartId="99cdb17282d04a8ba876f603e17ee072"/>
        <Part Type="strDalis" Nr="3" Abbr="27 str. 3 d." DocPartId="c391e357aa2d49f9be779e047c2f63d3" PartId="bbf623dbd6644de9a70d071158276aa4"/>
        <Part Type="strDalis" Nr="4" Abbr="27 str. 4 d." DocPartId="a80cf492a5df419a9513b76fe4e7ed55" PartId="054a360013a34ea99e62f674bcda4cb4">
          <Part Type="strPunktas" Nr="1" Abbr="27 str. 4 d. 1 p." DocPartId="960951e08e51469cbfb120dcc2a06248" PartId="ca2bd78db6db4fc3876cc7621b7843a8"/>
          <Part Type="strPunktas" Nr="2" Abbr="27 str. 4 d. 2 p." DocPartId="faba5a0eb79c41c09eebbf47d9258ef4" PartId="f07f8ff6ebc0450982229b86b4ca6921"/>
        </Part>
        <Part Type="strDalis" Nr="5" Abbr="27 str. 5 d." DocPartId="d39999a596494001a37c1e845e2a634b" PartId="0b38cc19b65f4feebf16ce883e61f192">
          <Part Type="strPunktas" Nr="1" Abbr="27 str. 5 d. 1 p." DocPartId="69f60e192390494db3c633311203de86" PartId="22d9acde77cd4df491141911c3b683e4"/>
          <Part Type="strPunktas" Nr="2" Abbr="27 str. 5 d. 2 p." DocPartId="97286d0aa0004a6e8d2cd67d65834c4f" PartId="1d07ad735aff427089b01996d668b3b1"/>
          <Part Type="strPunktas" Nr="3" Abbr="27 str. 5 d. 3 p." DocPartId="e35821cadad740b39b2caea5eb96a951" PartId="ad2bf25543884af998b0347bdb381198"/>
          <Part Type="strPunktas" Nr="4" Abbr="27 str. 5 d. 4 p." DocPartId="b5d6f66d33734b5baaf53c43a911e6b7" PartId="e06557f7cba44d9e88a61cf9bc6319b9"/>
        </Part>
        <Part Type="strDalis" Nr="6" Abbr="27 str. 6 d." DocPartId="9540b242838e48cb8388423c6fb71119" PartId="eb35ca7d88894798976127dbbbf5506b"/>
        <Part Type="strDalis" Nr="7" Abbr="27 str. 7 d." DocPartId="d6d69478b8394295b916aa1c0de276a7" PartId="f675e8642c2b40f8b24ecc794730f169"/>
        <Part Type="strDalis" Nr="8" Abbr="27 str. 8 d." DocPartId="a0feebd0c3fb4be2ae4cdfc78d4bc40c" PartId="eb23999e00f94f82910a63170125f033"/>
        <Part Type="strDalis" Nr="9" Abbr="27 str. 9 d." DocPartId="6d2bced62c824e75a6a43078af1c40a0" PartId="a3c4c81f71724b17b12211dac8ede23f">
          <Part Type="strPunktas" Nr="1" Abbr="27 str. 9 d. 1 p." DocPartId="dc3b16ffe61a4bff8ac3e0c3b9fafd8b" PartId="b60430dd1dd344f48a3c6b8941c4b452"/>
          <Part Type="strPunktas" Nr="2" Abbr="27 str. 9 d. 2 p." DocPartId="24bc633df91647189ccb3fc2ab10877f" PartId="c8569d02b5f24d549fdb2b1fe9a12f14"/>
          <Part Type="strPunktas" Nr="3" Abbr="27 str. 9 d. 3 p." DocPartId="cd15827a165944b1bbec92bdaec729ca" PartId="b297cdaffefe48a3a3d6ab27de2ff2d5"/>
          <Part Type="strPunktas" Nr="4" Abbr="27 str. 9 d. 4 p." DocPartId="23df986d916042cbbd4c15fd7175eaf7" PartId="16174ac17fa8419cb7a8645f73cf0b41"/>
          <Part Type="strPunktas" Nr="5" Abbr="27 str. 9 d. 5 p." DocPartId="3ae4f511d01f458fb3c5329f948928ed" PartId="9c7f11431c3c490badc2bcfab7f37d95"/>
          <Part Type="strPunktas" Nr="6" Abbr="27 str. 9 d. 6 p." DocPartId="d63b69c32d5746c7a68b2c54c330c3b5" PartId="287f15c1e5224eb4b1d7915a2d6dc0e0"/>
          <Part Type="strPunktas" Nr="7" Abbr="27 str. 9 d. 7 p." DocPartId="3b488ab9fa88468b85607c85704ee911" PartId="211c81667a464e1d8c4d92614163f9ef"/>
          <Part Type="strPunktas" Nr="8" Abbr="27 str. 9 d. 8 p." DocPartId="5296448f6ac1415892d6d37c30bd25b8" PartId="4e8544f896664e9bb603fe7cd268ea5c"/>
          <Part Type="strPunktas" Nr="9" Abbr="27 str. 9 d. 9 p." DocPartId="17382e1542c54cceb1982d31309a0e4f" PartId="f26a44c88666493597c7e9c7f8519d49"/>
          <Part Type="strPunktas" Nr="10" Abbr="27 str. 9 d. 10 p." DocPartId="98a47cb111f941aaa93017e2ad9a6ace" PartId="fa2f1153ee534d79a45018e82da22c33"/>
          <Part Type="strPunktas" Nr="11" Abbr="27 str. 9 d. 11 p." DocPartId="932e7f91877b4432a72d4435fc38c2a5" PartId="6f273e2a1d2e44d7b88c75b2b9583b39"/>
          <Part Type="strPunktas" Nr="12" Abbr="27 str. 9 d. 12 p." DocPartId="188693e2020f4c70a1e44346f4296425" PartId="34bfb6c4d3e347f58e13eea4e347d870"/>
          <Part Type="strPunktas" Nr="13" Abbr="27 str. 9 d. 13 p." DocPartId="63e6d0c176e2405c86cb254fac2f4036" PartId="80c1ea81115a43bdbd5560d059d3962c"/>
        </Part>
        <Part Type="strDalis" Nr="10" Abbr="27 str. 10 d." DocPartId="9ca987d93e3d4bb78a86dcaed6ee46c5" PartId="6770202f72e141798cbff718af44b79e"/>
        <Part Type="strDalis" Nr="11" Abbr="27 str. 11 d." DocPartId="76f67a6826ff492e880be6c81848aeeb" PartId="b0bd5834c8d64fa08a8a835278448d38"/>
      </Part>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25a3d065949f474ab5a7e0d45fcec586"/>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d22a8649a82546df870fca64615ded95"/>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ec08b02abc96451b99fc78d2f14683f2"/>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9ab84cbb38294df09e8e4ffafe39bc28">
          <Part Type="strPunktas" Nr="1" Abbr="31 str. 1 d. 1 p." DocPartId="1df89d70673645e9ba9b7611e7d14db7" PartId="21a86b48cb784fd8b2aab67da155c993"/>
          <Part Type="strPunktas" Nr="2" Abbr="31 str. 1 d. 2 p." DocPartId="1d8571e9622e4aacbb5d23a2180d5bb1" PartId="34d6932af2c44fa681c248097513c080"/>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4 str. 1 d. 3 p." DocPartId="a6f7be0d4cf5462782d02832dc3fef1a" PartId="d8fc5a0c7eba4639b7438250c0b62635"/>
          <Part Type="strPunktas" Nr="4" Abbr="34 str. 1 d. 4 p." DocPartId="8ed10b4bc6b941fc92dd94986467cc76" PartId="dd9be096657e43699802ab1fdbcf4cb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1048E47-DED9-49C5-832A-1A77E275B590}">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9FDC865F-9D49-4A57-96E6-B70E6B2A98E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78</TotalTime>
  <Pages>41</Pages>
  <Words>20769</Words>
  <Characters>170473</Characters>
  <Application>Microsoft Office Word</Application>
  <DocSecurity>0</DocSecurity>
  <Lines>1420</Lines>
  <Paragraphs>381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190861</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GUMBYTĖ Danguolė</lastModifiedBy>
  <lastPrinted>2254-05-16T19:52:00Z</lastPrinted>
  <dcterms:modified xsi:type="dcterms:W3CDTF">2022-02-21T12:50:00Z</dcterms:modified>
  <revision>16</revision>
</coreProperties>
</file>