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6f509fbcf1c4df58ba08bf14e874f91"/>
        <w:lock w:val="sdtLocked"/>
        <w:richText/>
      </w:sdtPr>
      <w:sdtContent>
        <w:p>
          <w:pPr>
            <w:jc w:val="both"/>
            <w:rPr>
              <w:rFonts w:ascii="Times New Roman" w:hAnsi="Times New Roman"/>
            </w:rPr>
          </w:pPr>
          <w:r>
            <w:rPr>
              <w:rFonts w:ascii="Times New Roman" w:hAnsi="Times New Roman"/>
              <w:b/>
              <w:i/>
            </w:rPr>
            <w:t>Suvestinė redakcija nuo 2023-11-30 iki 2023-12-31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6A449FCC534B">
            <w:r w:rsidRPr="00532B9F">
              <w:rPr>
                <w:rFonts w:ascii="Times New Roman" w:eastAsia="MS Mincho" w:hAnsi="Times New Roman"/>
                <w:sz w:val="20"/>
                <w:i/>
                <w:iCs/>
                <w:color w:val="0000FF" w:themeColor="hyperlink"/>
                <w:u w:val="single"/>
              </w:rPr>
              <w:t>92-2141</w:t>
            </w:r>
          </w:fldSimple>
          <w:r>
            <w:rPr>
              <w:rFonts w:ascii="Times New Roman" w:eastAsia="MS Mincho" w:hAnsi="Times New Roman"/>
              <w:sz w:val="20"/>
              <w:i/>
              <w:iCs/>
            </w:rPr>
            <w:t>, i. k. 0961010ISTA00I-1510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2018-01-01:</w:t>
          </w:r>
        </w:p>
        <w:p>
          <w:pPr>
            <w:rPr>
              <w:rFonts w:ascii="Times New Roman" w:hAnsi="Times New Roman"/>
              <w:sz w:val="20"/>
              <w:i/>
            </w:rPr>
          </w:pPr>
          <w:r>
            <w:rPr>
              <w:rFonts w:ascii="Times New Roman" w:hAnsi="Times New Roman"/>
              <w:sz w:val="20"/>
              <w:i/>
            </w:rPr>
            <w:t xml:space="preserve">Nr. </w:t>
          </w:r>
          <w:fldSimple w:instr="HYPERLINK https://www.e-tar.lt/portal/legalAct.html?documentId=425fccc05b2d11e79198ffdb108a3753">
            <w:r w:rsidRPr="00532B9F">
              <w:rPr>
                <w:rFonts w:ascii="Times New Roman" w:eastAsia="MS Mincho" w:hAnsi="Times New Roman"/>
                <w:sz w:val="20"/>
                <w:i/>
                <w:iCs/>
                <w:color w:val="0000FF" w:themeColor="hyperlink"/>
                <w:u w:val="single"/>
              </w:rPr>
              <w:t>XIII-440</w:t>
            </w:r>
          </w:fldSimple>
          <w:r>
            <w:rPr>
              <w:rFonts w:ascii="Times New Roman" w:eastAsia="MS Mincho" w:hAnsi="Times New Roman"/>
              <w:sz w:val="20"/>
              <w:i/>
              <w:iCs/>
            </w:rPr>
            <w:t>,
2017-06-15,
paskelbta TAR 2017-06-27, i. k. 2017-10801                </w:t>
          </w:r>
        </w:p>
        <w:p>
          <w:pPr>
            <w:rPr>
              <w:rFonts w:ascii="Times New Roman" w:hAnsi="Times New Roman"/>
              <w:sz w:val="22"/>
            </w:rPr>
          </w:pPr>
        </w:p>
        <w:p>
          <w:pPr>
            <w:jc w:val="center"/>
            <w:rPr>
              <w:b/>
              <w:szCs w:val="24"/>
            </w:rPr>
          </w:pPr>
          <w:r>
            <w:rPr>
              <w:b/>
              <w:szCs w:val="24"/>
            </w:rPr>
            <w:t xml:space="preserve">LIETUVOS RESPUBLIKOS </w:t>
            <w:br/>
            <w:t xml:space="preserve">KONCESIJŲ </w:t>
            <w:br/>
            <w:t>ĮSTATYMAS</w:t>
          </w:r>
        </w:p>
        <w:p>
          <w:pPr>
            <w:jc w:val="center"/>
            <w:rPr>
              <w:b/>
              <w:szCs w:val="24"/>
            </w:rPr>
          </w:pPr>
        </w:p>
        <w:p>
          <w:pPr>
            <w:jc w:val="center"/>
            <w:rPr>
              <w:szCs w:val="24"/>
            </w:rPr>
          </w:pPr>
          <w:r>
            <w:rPr>
              <w:szCs w:val="24"/>
            </w:rPr>
            <w:t>1996 m. rugsėjo 10 d. Nr. I-1510</w:t>
          </w:r>
        </w:p>
        <w:p>
          <w:pPr>
            <w:jc w:val="center"/>
            <w:rPr>
              <w:szCs w:val="24"/>
            </w:rPr>
          </w:pPr>
          <w:r>
            <w:rPr>
              <w:szCs w:val="24"/>
            </w:rPr>
            <w:t>Vilnius</w:t>
          </w:r>
        </w:p>
        <w:p>
          <w:pPr>
            <w:jc w:val="center"/>
            <w:rPr>
              <w:b/>
              <w:szCs w:val="24"/>
            </w:rPr>
          </w:pPr>
        </w:p>
        <w:p>
          <w:pPr>
            <w:jc w:val="center"/>
            <w:rPr>
              <w:b/>
              <w:szCs w:val="24"/>
            </w:rPr>
          </w:pPr>
        </w:p>
        <w:sdt>
          <w:sdtPr>
            <w:alias w:val="skyrius"/>
            <w:tag w:val="part_2ce9748bd95b47128ff1af2ecc724eff"/>
            <w:lock w:val="sdtLocked"/>
            <w:richText/>
          </w:sdtPr>
          <w:sdtContent>
            <w:p>
              <w:pPr>
                <w:jc w:val="center"/>
                <w:rPr>
                  <w:b/>
                  <w:szCs w:val="24"/>
                </w:rPr>
              </w:pPr>
              <w:sdt>
                <w:sdtPr>
                  <w:alias w:val="Numeris"/>
                  <w:tag w:val="nr_2ce9748bd95b47128ff1af2ecc724eff"/>
                  <w:lock w:val="sdtLocked"/>
                  <w:richText/>
                </w:sdtPr>
                <w:sdtContent>
                  <w:r>
                    <w:rPr>
                      <w:b/>
                      <w:szCs w:val="24"/>
                    </w:rPr>
                    <w:t>I</w:t>
                  </w:r>
                </w:sdtContent>
              </w:sdt>
              <w:r>
                <w:rPr>
                  <w:b/>
                  <w:szCs w:val="24"/>
                </w:rPr>
                <w:t xml:space="preserve"> SKYRIUS</w:t>
              </w:r>
            </w:p>
            <w:p>
              <w:pPr>
                <w:jc w:val="center"/>
                <w:rPr>
                  <w:b/>
                  <w:szCs w:val="24"/>
                </w:rPr>
              </w:pPr>
              <w:sdt>
                <w:sdtPr>
                  <w:alias w:val="Pavadinimas"/>
                  <w:tag w:val="title_2ce9748bd95b47128ff1af2ecc724eff"/>
                  <w:lock w:val="sdtLocked"/>
                  <w:richText/>
                </w:sdtPr>
                <w:sdtContent>
                  <w:r>
                    <w:rPr>
                      <w:b/>
                      <w:szCs w:val="24"/>
                    </w:rPr>
                    <w:t>BENDROSIOS NUOSTATOS</w:t>
                  </w:r>
                </w:sdtContent>
              </w:sdt>
            </w:p>
            <w:p>
              <w:pPr>
                <w:jc w:val="center"/>
                <w:rPr>
                  <w:b/>
                  <w:szCs w:val="24"/>
                </w:rPr>
              </w:pPr>
            </w:p>
            <w:sdt>
              <w:sdtPr>
                <w:alias w:val="skirsnis"/>
                <w:tag w:val="part_c21d74665b3246dd81e92003cf190114"/>
                <w:lock w:val="sdtLocked"/>
                <w:richText/>
              </w:sdtPr>
              <w:sdtContent>
                <w:p>
                  <w:pPr>
                    <w:jc w:val="center"/>
                    <w:rPr>
                      <w:b/>
                      <w:szCs w:val="24"/>
                    </w:rPr>
                  </w:pPr>
                  <w:sdt>
                    <w:sdtPr>
                      <w:alias w:val="Numeris"/>
                      <w:tag w:val="nr_c21d74665b3246dd81e92003cf190114"/>
                      <w:lock w:val="sdtLocked"/>
                      <w:richText/>
                    </w:sdtPr>
                    <w:sdtContent>
                      <w:r>
                        <w:rPr>
                          <w:b/>
                          <w:szCs w:val="24"/>
                        </w:rPr>
                        <w:t>PIRMASIS</w:t>
                      </w:r>
                    </w:sdtContent>
                  </w:sdt>
                  <w:r>
                    <w:rPr>
                      <w:b/>
                      <w:szCs w:val="24"/>
                    </w:rPr>
                    <w:t xml:space="preserve"> SKIRSNIS</w:t>
                  </w:r>
                </w:p>
                <w:p>
                  <w:pPr>
                    <w:jc w:val="center"/>
                    <w:rPr>
                      <w:b/>
                      <w:szCs w:val="24"/>
                    </w:rPr>
                  </w:pPr>
                  <w:sdt>
                    <w:sdtPr>
                      <w:alias w:val="Pavadinimas"/>
                      <w:tag w:val="title_c21d74665b3246dd81e92003cf190114"/>
                      <w:lock w:val="sdtLocked"/>
                      <w:richText/>
                    </w:sdtPr>
                    <w:sdtContent>
                      <w:r>
                        <w:rPr>
                          <w:b/>
                          <w:szCs w:val="24"/>
                        </w:rPr>
                        <w:t>ĮSTATYMO TAIKYMO SRITIS, PAGRINDINĖS SĄVOKOS, KLASIFIKACIJA</w:t>
                      </w:r>
                    </w:sdtContent>
                  </w:sdt>
                </w:p>
                <w:p>
                  <w:pPr>
                    <w:ind w:firstLine="720"/>
                    <w:rPr>
                      <w:b/>
                      <w:szCs w:val="24"/>
                    </w:rPr>
                  </w:pPr>
                </w:p>
                <w:sdt>
                  <w:sdtPr>
                    <w:alias w:val="1 str."/>
                    <w:tag w:val="part_894da18c1fc0479e9ee4dbc59eabb3dc"/>
                    <w:lock w:val="sdtLocked"/>
                    <w:richText/>
                  </w:sdtPr>
                  <w:sdtContent>
                    <w:p>
                      <w:pPr>
                        <w:ind w:firstLine="720"/>
                        <w:jc w:val="both"/>
                        <w:rPr>
                          <w:rFonts w:eastAsia="Calibri"/>
                          <w:b/>
                          <w:szCs w:val="24"/>
                        </w:rPr>
                      </w:pPr>
                      <w:sdt>
                        <w:sdtPr>
                          <w:alias w:val="Numeris"/>
                          <w:tag w:val="nr_894da18c1fc0479e9ee4dbc59eabb3dc"/>
                          <w:lock w:val="sdtLocked"/>
                          <w:richText/>
                        </w:sdtPr>
                        <w:sdtContent>
                          <w:r>
                            <w:rPr>
                              <w:rFonts w:eastAsia="Calibri"/>
                              <w:b/>
                              <w:szCs w:val="24"/>
                            </w:rPr>
                            <w:t>1</w:t>
                          </w:r>
                        </w:sdtContent>
                      </w:sdt>
                      <w:r>
                        <w:rPr>
                          <w:rFonts w:eastAsia="Calibri"/>
                          <w:b/>
                          <w:szCs w:val="24"/>
                        </w:rPr>
                        <w:t xml:space="preserve"> straipsnis. </w:t>
                      </w:r>
                      <w:sdt>
                        <w:sdtPr>
                          <w:alias w:val="Pavadinimas"/>
                          <w:tag w:val="title_894da18c1fc0479e9ee4dbc59eabb3dc"/>
                          <w:lock w:val="sdtLocked"/>
                          <w:richText/>
                        </w:sdtPr>
                        <w:sdtContent>
                          <w:r>
                            <w:rPr>
                              <w:rFonts w:eastAsia="Calibri"/>
                              <w:b/>
                              <w:szCs w:val="24"/>
                            </w:rPr>
                            <w:t xml:space="preserve">Įstatymo paskirtis </w:t>
                          </w:r>
                        </w:sdtContent>
                      </w:sdt>
                    </w:p>
                    <w:sdt>
                      <w:sdtPr>
                        <w:alias w:val="1 str. 1 d."/>
                        <w:tag w:val="part_426dfa47c2b64a40bd5862a6ea212917"/>
                        <w:lock w:val="sdtLocked"/>
                        <w:richText/>
                      </w:sdtPr>
                      <w:sdtContent>
                        <w:p>
                          <w:pPr>
                            <w:ind w:firstLine="720"/>
                            <w:jc w:val="both"/>
                            <w:rPr>
                              <w:rFonts w:eastAsia="Calibri"/>
                              <w:szCs w:val="24"/>
                            </w:rPr>
                          </w:pPr>
                          <w:r>
                            <w:rPr>
                              <w:rFonts w:eastAsia="Calibri"/>
                              <w:szCs w:val="24"/>
                            </w:rPr>
                            <w:t>Šiuo įstatymu įgyvendinamas Europos Sąjungos teisės aktas, nurodytas šio įstatymo 7 priede.</w:t>
                          </w:r>
                        </w:p>
                        <w:p>
                          <w:pPr>
                            <w:ind w:firstLine="720"/>
                            <w:jc w:val="both"/>
                            <w:rPr>
                              <w:rFonts w:eastAsia="Calibri"/>
                              <w:szCs w:val="24"/>
                            </w:rPr>
                          </w:pPr>
                        </w:p>
                      </w:sdtContent>
                    </w:sdt>
                  </w:sdtContent>
                </w:sdt>
                <w:sdt>
                  <w:sdtPr>
                    <w:alias w:val="2 str."/>
                    <w:tag w:val="part_61b571a8f5d843c9ba4686a3887af9bd"/>
                    <w:lock w:val="sdtLocked"/>
                    <w:richText/>
                  </w:sdtPr>
                  <w:sdtContent>
                    <w:p>
                      <w:pPr>
                        <w:ind w:firstLine="720"/>
                        <w:jc w:val="both"/>
                        <w:rPr>
                          <w:rFonts w:eastAsia="Calibri"/>
                          <w:b/>
                          <w:szCs w:val="24"/>
                        </w:rPr>
                      </w:pPr>
                      <w:sdt>
                        <w:sdtPr>
                          <w:alias w:val="Numeris"/>
                          <w:tag w:val="nr_61b571a8f5d843c9ba4686a3887af9bd"/>
                          <w:lock w:val="sdtLocked"/>
                          <w:richText/>
                        </w:sdtPr>
                        <w:sdtContent>
                          <w:r>
                            <w:rPr>
                              <w:rFonts w:eastAsia="Calibri"/>
                              <w:b/>
                              <w:szCs w:val="24"/>
                            </w:rPr>
                            <w:t>2</w:t>
                          </w:r>
                        </w:sdtContent>
                      </w:sdt>
                      <w:r>
                        <w:rPr>
                          <w:rFonts w:eastAsia="Calibri"/>
                          <w:b/>
                          <w:szCs w:val="24"/>
                        </w:rPr>
                        <w:t xml:space="preserve"> straipsnis. </w:t>
                      </w:r>
                      <w:sdt>
                        <w:sdtPr>
                          <w:alias w:val="Pavadinimas"/>
                          <w:tag w:val="title_61b571a8f5d843c9ba4686a3887af9bd"/>
                          <w:lock w:val="sdtLocked"/>
                          <w:richText/>
                        </w:sdtPr>
                        <w:sdtContent>
                          <w:r>
                            <w:rPr>
                              <w:rFonts w:eastAsia="Calibri"/>
                              <w:b/>
                              <w:szCs w:val="24"/>
                            </w:rPr>
                            <w:t>Įstatymo tikslas</w:t>
                          </w:r>
                        </w:sdtContent>
                      </w:sdt>
                    </w:p>
                    <w:sdt>
                      <w:sdtPr>
                        <w:alias w:val="2 str. 1 d."/>
                        <w:tag w:val="part_367a1090d15e44168ae46daeb5e6650e"/>
                        <w:lock w:val="sdtLocked"/>
                        <w:richText/>
                      </w:sdtPr>
                      <w:sdtContent>
                        <w:p>
                          <w:pPr>
                            <w:ind w:firstLine="720"/>
                            <w:jc w:val="both"/>
                            <w:rPr>
                              <w:rFonts w:eastAsia="Calibri"/>
                              <w:szCs w:val="24"/>
                            </w:rPr>
                          </w:pPr>
                          <w:sdt>
                            <w:sdtPr>
                              <w:alias w:val="Numeris"/>
                              <w:tag w:val="nr_367a1090d15e44168ae46daeb5e6650e"/>
                              <w:lock w:val="sdtLocked"/>
                              <w:richText/>
                            </w:sdtPr>
                            <w:sdtContent>
                              <w:r>
                                <w:rPr>
                                  <w:rFonts w:eastAsia="Calibri"/>
                                  <w:szCs w:val="24"/>
                                </w:rPr>
                                <w:t>1</w:t>
                              </w:r>
                            </w:sdtContent>
                          </w:sdt>
                          <w:r>
                            <w:rPr>
                              <w:rFonts w:eastAsia="Calibri"/>
                              <w:szCs w:val="24"/>
                            </w:rPr>
                            <w:t>. Šio įstatymo tikslas – užtikrinti efektyvų ir skaidrų koncesijų suteikimą,</w:t>
                          </w:r>
                          <w:r>
                            <w:rPr>
                              <w:szCs w:val="24"/>
                            </w:rPr>
                            <w:t xml:space="preserve"> </w:t>
                          </w:r>
                          <w:r>
                            <w:rPr>
                              <w:rFonts w:eastAsia="Calibri"/>
                              <w:szCs w:val="24"/>
                            </w:rPr>
                            <w:t>siekiant tenkinti visuomenės interesus ir poreikius.</w:t>
                          </w:r>
                        </w:p>
                      </w:sdtContent>
                    </w:sdt>
                    <w:sdt>
                      <w:sdtPr>
                        <w:alias w:val="2 str. 2 d."/>
                        <w:tag w:val="part_b043267f24254f3da8214175667227d6"/>
                        <w:lock w:val="sdtLocked"/>
                        <w:richText/>
                      </w:sdtPr>
                      <w:sdtContent>
                        <w:p>
                          <w:pPr>
                            <w:ind w:firstLine="720"/>
                            <w:jc w:val="both"/>
                            <w:rPr>
                              <w:rFonts w:eastAsia="Calibri"/>
                              <w:szCs w:val="24"/>
                            </w:rPr>
                          </w:pPr>
                          <w:sdt>
                            <w:sdtPr>
                              <w:alias w:val="Numeris"/>
                              <w:tag w:val="nr_b043267f24254f3da8214175667227d6"/>
                              <w:lock w:val="sdtLocked"/>
                              <w:richText/>
                            </w:sdtPr>
                            <w:sdtContent>
                              <w:r>
                                <w:rPr>
                                  <w:rFonts w:eastAsia="Calibri"/>
                                  <w:szCs w:val="24"/>
                                </w:rPr>
                                <w:t>2</w:t>
                              </w:r>
                            </w:sdtContent>
                          </w:sdt>
                          <w:r>
                            <w:rPr>
                              <w:rFonts w:eastAsia="Calibri"/>
                              <w:szCs w:val="24"/>
                            </w:rPr>
                            <w:t>. Šis įstatymas reguliuoja koncesijų dalyką, suteikimą, valdymo, vykdymo ir ginčų sprendimo tvarką, nustato koncesijose dalyvaujančių asmenų</w:t>
                          </w:r>
                          <w:r>
                            <w:rPr>
                              <w:rFonts w:eastAsia="Calibri"/>
                              <w:b/>
                              <w:szCs w:val="24"/>
                            </w:rPr>
                            <w:t xml:space="preserve"> </w:t>
                          </w:r>
                          <w:r>
                            <w:rPr>
                              <w:rFonts w:eastAsia="Calibri"/>
                              <w:szCs w:val="24"/>
                            </w:rPr>
                            <w:t>teises, pareigas ir atsakomybę. Specialūs įstatymai gali nustatyti kitokį reguliavimą tik tiek, kiek tai neprieštarauja šio įstatymo nuostatoms, kuriomis įgyvendinama 2014 m. vasario 26 d. Europos Parlamento ir Tarybos direktyva 2014/23/ES dėl koncesijos sutarčių suteikimo (toliau – Direktyva 2014/23/ES).</w:t>
                          </w:r>
                        </w:p>
                      </w:sdtContent>
                    </w:sdt>
                    <w:sdt>
                      <w:sdtPr>
                        <w:alias w:val="2 str. 3 d."/>
                        <w:tag w:val="part_f28656f26da741318745b35342b226ac"/>
                        <w:lock w:val="sdtLocked"/>
                        <w:richText/>
                      </w:sdtPr>
                      <w:sdtContent>
                        <w:p>
                          <w:pPr>
                            <w:tabs>
                              <w:tab w:val="left" w:pos="851"/>
                            </w:tabs>
                            <w:ind w:firstLine="720"/>
                            <w:jc w:val="both"/>
                            <w:rPr>
                              <w:rFonts w:eastAsia="Calibri"/>
                              <w:szCs w:val="24"/>
                            </w:rPr>
                          </w:pPr>
                          <w:sdt>
                            <w:sdtPr>
                              <w:alias w:val="Numeris"/>
                              <w:tag w:val="nr_f28656f26da741318745b35342b226ac"/>
                              <w:lock w:val="sdtLocked"/>
                              <w:richText/>
                            </w:sdtPr>
                            <w:sdtContent>
                              <w:r>
                                <w:rPr>
                                  <w:rFonts w:eastAsia="Calibri"/>
                                  <w:szCs w:val="24"/>
                                </w:rPr>
                                <w:t>3</w:t>
                              </w:r>
                            </w:sdtContent>
                          </w:sdt>
                          <w:r>
                            <w:rPr>
                              <w:rFonts w:eastAsia="Calibri"/>
                              <w:szCs w:val="24"/>
                            </w:rPr>
                            <w:t>. Šis įstatymas taikomas darbų arba paslaugų koncesijų suteikimui, kurį atlieka suteikiančioji institucija ar suteikiančiosios institucijos (toliau kartu – suteikiančioji institucija), atitinkančios šio įstatymo 15 straipsnyje nurodytus reikalavimus, ir ekonominės veiklos vykdytojams.</w:t>
                          </w:r>
                        </w:p>
                      </w:sdtContent>
                    </w:sdt>
                    <w:sdt>
                      <w:sdtPr>
                        <w:alias w:val="2 str. 4 d."/>
                        <w:tag w:val="part_17023c8a3563460ca39343182dfc3b41"/>
                        <w:lock w:val="sdtLocked"/>
                        <w:richText/>
                      </w:sdtPr>
                      <w:sdtContent>
                        <w:p>
                          <w:pPr>
                            <w:ind w:firstLine="720"/>
                            <w:jc w:val="both"/>
                            <w:rPr>
                              <w:rFonts w:eastAsia="Calibri"/>
                              <w:szCs w:val="24"/>
                            </w:rPr>
                          </w:pPr>
                          <w:sdt>
                            <w:sdtPr>
                              <w:alias w:val="Numeris"/>
                              <w:tag w:val="nr_17023c8a3563460ca39343182dfc3b41"/>
                              <w:lock w:val="sdtLocked"/>
                              <w:richText/>
                            </w:sdtPr>
                            <w:sdtContent>
                              <w:r>
                                <w:rPr>
                                  <w:rFonts w:eastAsia="Calibri"/>
                                  <w:szCs w:val="24"/>
                                </w:rPr>
                                <w:t>4</w:t>
                              </w:r>
                            </w:sdtContent>
                          </w:sdt>
                          <w:r>
                            <w:rPr>
                              <w:rFonts w:eastAsia="Calibri"/>
                              <w:szCs w:val="24"/>
                            </w:rPr>
                            <w:t>. Suteikiant šio įstatymo reguliuojamas koncesijas, laikomasi Sutarties dėl Europos Sąjungos veikimo 346 straipsnio nuostatų.</w:t>
                          </w:r>
                        </w:p>
                        <w:p>
                          <w:pPr>
                            <w:ind w:firstLine="720"/>
                            <w:jc w:val="both"/>
                            <w:rPr>
                              <w:rFonts w:eastAsia="Calibri"/>
                              <w:b/>
                              <w:szCs w:val="24"/>
                            </w:rPr>
                          </w:pPr>
                        </w:p>
                      </w:sdtContent>
                    </w:sdt>
                  </w:sdtContent>
                </w:sdt>
                <w:sdt>
                  <w:sdtPr>
                    <w:alias w:val="3 str."/>
                    <w:tag w:val="part_bf5f229362da473da1868b18d4c1e917"/>
                    <w:lock w:val="sdtLocked"/>
                    <w:richText/>
                  </w:sdtPr>
                  <w:sdtContent>
                    <w:p>
                      <w:pPr>
                        <w:ind w:firstLine="720"/>
                        <w:jc w:val="both"/>
                        <w:rPr>
                          <w:rFonts w:eastAsia="Calibri"/>
                          <w:b/>
                          <w:szCs w:val="24"/>
                        </w:rPr>
                      </w:pPr>
                      <w:sdt>
                        <w:sdtPr>
                          <w:alias w:val="Numeris"/>
                          <w:tag w:val="nr_bf5f229362da473da1868b18d4c1e917"/>
                          <w:lock w:val="sdtLocked"/>
                          <w:richText/>
                        </w:sdtPr>
                        <w:sdtContent>
                          <w:r>
                            <w:rPr>
                              <w:rFonts w:eastAsia="Calibri"/>
                              <w:b/>
                              <w:szCs w:val="24"/>
                            </w:rPr>
                            <w:t>3</w:t>
                          </w:r>
                        </w:sdtContent>
                      </w:sdt>
                      <w:r>
                        <w:rPr>
                          <w:rFonts w:eastAsia="Calibri"/>
                          <w:b/>
                          <w:szCs w:val="24"/>
                        </w:rPr>
                        <w:t xml:space="preserve"> straipsnis. </w:t>
                      </w:r>
                      <w:sdt>
                        <w:sdtPr>
                          <w:alias w:val="Pavadinimas"/>
                          <w:tag w:val="title_bf5f229362da473da1868b18d4c1e917"/>
                          <w:lock w:val="sdtLocked"/>
                          <w:richText/>
                        </w:sdtPr>
                        <w:sdtContent>
                          <w:r>
                            <w:rPr>
                              <w:rFonts w:eastAsia="Calibri"/>
                              <w:b/>
                              <w:szCs w:val="24"/>
                            </w:rPr>
                            <w:t xml:space="preserve">Pagrindinės šio įstatymo sąvokos </w:t>
                          </w:r>
                        </w:sdtContent>
                      </w:sdt>
                    </w:p>
                    <w:sdt>
                      <w:sdtPr>
                        <w:alias w:val="3 str. 1 d."/>
                        <w:tag w:val="part_bc207126411f4639b21cfca49bc682ce"/>
                        <w:lock w:val="sdtLocked"/>
                        <w:richText/>
                      </w:sdtPr>
                      <w:sdtContent>
                        <w:p>
                          <w:pPr>
                            <w:ind w:firstLine="720"/>
                            <w:jc w:val="both"/>
                            <w:rPr>
                              <w:szCs w:val="24"/>
                            </w:rPr>
                          </w:pPr>
                          <w:sdt>
                            <w:sdtPr>
                              <w:alias w:val="Numeris"/>
                              <w:tag w:val="nr_bc207126411f4639b21cfca49bc682ce"/>
                              <w:lock w:val="sdtLocked"/>
                              <w:richText/>
                            </w:sdtPr>
                            <w:sdtContent>
                              <w:r>
                                <w:rPr>
                                  <w:rFonts w:eastAsia="Calibri"/>
                                  <w:color w:val="000000"/>
                                  <w:szCs w:val="24"/>
                                </w:rPr>
                                <w:t>1</w:t>
                              </w:r>
                            </w:sdtContent>
                          </w:sdt>
                          <w:r>
                            <w:rPr>
                              <w:rFonts w:eastAsia="Calibri"/>
                              <w:color w:val="000000"/>
                              <w:szCs w:val="24"/>
                            </w:rPr>
                            <w:t>.</w:t>
                          </w:r>
                          <w:r>
                            <w:rPr>
                              <w:rFonts w:eastAsia="Calibri"/>
                              <w:szCs w:val="24"/>
                            </w:rPr>
                            <w:t xml:space="preserve"> </w:t>
                          </w:r>
                          <w:r>
                            <w:rPr>
                              <w:b/>
                              <w:szCs w:val="24"/>
                            </w:rPr>
                            <w:t xml:space="preserve">Centrinė viešųjų pirkimų informacinė sistema </w:t>
                          </w:r>
                          <w:r>
                            <w:rPr>
                              <w:szCs w:val="24"/>
                            </w:rPr>
                            <w:t xml:space="preserve">– </w:t>
                          </w:r>
                          <w:r>
                            <w:rPr>
                              <w:rFonts w:eastAsia="Calibri"/>
                              <w:szCs w:val="24"/>
                            </w:rPr>
                            <w:t xml:space="preserve">Viešųjų pirkimų tarnybos </w:t>
                          </w:r>
                          <w:r>
                            <w:rPr>
                              <w:szCs w:val="24"/>
                            </w:rPr>
                            <w:t>tvarkoma informacinė sistema, kuria suteikiamos elektroninės priemonės:</w:t>
                          </w:r>
                        </w:p>
                        <w:sdt>
                          <w:sdtPr>
                            <w:alias w:val="3 str. 1 d. 1 p."/>
                            <w:tag w:val="part_850289f3c7db4fbbb2ceff2db69c2394"/>
                            <w:lock w:val="sdtLocked"/>
                            <w:richText/>
                          </w:sdtPr>
                          <w:sdtContent>
                            <w:p>
                              <w:pPr>
                                <w:ind w:firstLine="720"/>
                                <w:jc w:val="both"/>
                                <w:rPr>
                                  <w:szCs w:val="24"/>
                                </w:rPr>
                              </w:pPr>
                              <w:sdt>
                                <w:sdtPr>
                                  <w:alias w:val="Numeris"/>
                                  <w:tag w:val="nr_850289f3c7db4fbbb2ceff2db69c2394"/>
                                  <w:lock w:val="sdtLocked"/>
                                  <w:richText/>
                                </w:sdtPr>
                                <w:sdtContent>
                                  <w:r>
                                    <w:rPr>
                                      <w:szCs w:val="24"/>
                                    </w:rPr>
                                    <w:t>1</w:t>
                                  </w:r>
                                </w:sdtContent>
                              </w:sdt>
                              <w:r>
                                <w:rPr>
                                  <w:szCs w:val="24"/>
                                </w:rPr>
                                <w:t xml:space="preserve">) koncesijų skelbimams ir ataskaitoms teikti bei tvarkyti; </w:t>
                              </w:r>
                            </w:p>
                          </w:sdtContent>
                        </w:sdt>
                        <w:sdt>
                          <w:sdtPr>
                            <w:alias w:val="3 str. 1 d. 2 p."/>
                            <w:tag w:val="part_6836954c0a09481a92280aa1dcb13946"/>
                            <w:lock w:val="sdtLocked"/>
                            <w:richText/>
                          </w:sdtPr>
                          <w:sdtContent>
                            <w:p>
                              <w:pPr>
                                <w:ind w:firstLine="720"/>
                                <w:jc w:val="both"/>
                                <w:rPr>
                                  <w:szCs w:val="24"/>
                                </w:rPr>
                              </w:pPr>
                              <w:sdt>
                                <w:sdtPr>
                                  <w:alias w:val="Numeris"/>
                                  <w:tag w:val="nr_6836954c0a09481a92280aa1dcb13946"/>
                                  <w:lock w:val="sdtLocked"/>
                                  <w:richText/>
                                </w:sdtPr>
                                <w:sdtContent>
                                  <w:r>
                                    <w:rPr>
                                      <w:szCs w:val="24"/>
                                    </w:rPr>
                                    <w:t>2</w:t>
                                  </w:r>
                                </w:sdtContent>
                              </w:sdt>
                              <w:r>
                                <w:rPr>
                                  <w:szCs w:val="24"/>
                                </w:rPr>
                                <w:t>) koncesijų suteikimo procedūroms atlikti;</w:t>
                              </w:r>
                            </w:p>
                          </w:sdtContent>
                        </w:sdt>
                        <w:sdt>
                          <w:sdtPr>
                            <w:alias w:val="3 str. 1 d. 3 p."/>
                            <w:tag w:val="part_41e6b57528304916a935fc12c79ae8f0"/>
                            <w:lock w:val="sdtLocked"/>
                            <w:richText/>
                          </w:sdtPr>
                          <w:sdtContent>
                            <w:p>
                              <w:pPr>
                                <w:ind w:firstLine="720"/>
                                <w:jc w:val="both"/>
                                <w:rPr>
                                  <w:szCs w:val="24"/>
                                </w:rPr>
                              </w:pPr>
                              <w:sdt>
                                <w:sdtPr>
                                  <w:alias w:val="Numeris"/>
                                  <w:tag w:val="nr_41e6b57528304916a935fc12c79ae8f0"/>
                                  <w:lock w:val="sdtLocked"/>
                                  <w:richText/>
                                </w:sdtPr>
                                <w:sdtContent>
                                  <w:r>
                                    <w:rPr>
                                      <w:szCs w:val="24"/>
                                    </w:rPr>
                                    <w:t>3</w:t>
                                  </w:r>
                                </w:sdtContent>
                              </w:sdt>
                              <w:r>
                                <w:rPr>
                                  <w:szCs w:val="24"/>
                                </w:rPr>
                                <w:t>) koncesijos dokumentams, koncesijos sutartims ir kitai informacijai apie koncesijas skelbti;</w:t>
                              </w:r>
                            </w:p>
                          </w:sdtContent>
                        </w:sdt>
                        <w:sdt>
                          <w:sdtPr>
                            <w:alias w:val="3 str. 1 d. 4 p."/>
                            <w:tag w:val="part_88ae3a576d394a92bf938c5e0304dbc3"/>
                            <w:lock w:val="sdtLocked"/>
                            <w:richText/>
                          </w:sdtPr>
                          <w:sdtContent>
                            <w:p>
                              <w:pPr>
                                <w:ind w:firstLine="720"/>
                                <w:jc w:val="both"/>
                                <w:rPr>
                                  <w:szCs w:val="24"/>
                                </w:rPr>
                              </w:pPr>
                              <w:sdt>
                                <w:sdtPr>
                                  <w:alias w:val="Numeris"/>
                                  <w:tag w:val="nr_88ae3a576d394a92bf938c5e0304dbc3"/>
                                  <w:lock w:val="sdtLocked"/>
                                  <w:richText/>
                                </w:sdtPr>
                                <w:sdtContent>
                                  <w:r>
                                    <w:rPr>
                                      <w:szCs w:val="24"/>
                                    </w:rPr>
                                    <w:t>4</w:t>
                                  </w:r>
                                </w:sdtContent>
                              </w:sdt>
                              <w:r>
                                <w:rPr>
                                  <w:szCs w:val="24"/>
                                </w:rPr>
                                <w:t>) koncesijos dokumentams archyvuoti ir saugoti.</w:t>
                              </w:r>
                            </w:p>
                          </w:sdtContent>
                        </w:sdt>
                      </w:sdtContent>
                    </w:sdt>
                    <w:sdt>
                      <w:sdtPr>
                        <w:alias w:val="3 str. 2 d."/>
                        <w:tag w:val="part_674d5ec985cd44d2834b5a1976513e3b"/>
                        <w:lock w:val="sdtLocked"/>
                        <w:richText/>
                      </w:sdtPr>
                      <w:sdtContent>
                        <w:p>
                          <w:pPr>
                            <w:ind w:firstLine="720"/>
                            <w:jc w:val="both"/>
                            <w:rPr>
                              <w:rFonts w:eastAsia="Calibri"/>
                              <w:szCs w:val="24"/>
                            </w:rPr>
                          </w:pPr>
                          <w:sdt>
                            <w:sdtPr>
                              <w:alias w:val="Numeris"/>
                              <w:tag w:val="nr_674d5ec985cd44d2834b5a1976513e3b"/>
                              <w:lock w:val="sdtLocked"/>
                              <w:richText/>
                            </w:sdtPr>
                            <w:sdtContent>
                              <w:r>
                                <w:rPr>
                                  <w:szCs w:val="24"/>
                                </w:rPr>
                                <w:t>2</w:t>
                              </w:r>
                            </w:sdtContent>
                          </w:sdt>
                          <w:r>
                            <w:rPr>
                              <w:szCs w:val="24"/>
                            </w:rPr>
                            <w:t>.</w:t>
                          </w:r>
                          <w:r>
                            <w:rPr>
                              <w:b/>
                              <w:szCs w:val="24"/>
                            </w:rPr>
                            <w:t xml:space="preserve"> </w:t>
                          </w:r>
                          <w:r>
                            <w:rPr>
                              <w:rFonts w:eastAsia="Calibri"/>
                              <w:b/>
                              <w:szCs w:val="24"/>
                            </w:rPr>
                            <w:t xml:space="preserve">Darbas </w:t>
                          </w:r>
                          <w:r>
                            <w:rPr>
                              <w:rFonts w:eastAsia="Calibri"/>
                              <w:szCs w:val="24"/>
                            </w:rPr>
                            <w:t xml:space="preserve">– statybos arba civilinės inžinerijos darbų visumos rezultatas, kurio savaime pakanka ekonominei ar techninei funkcijai atlikti. </w:t>
                          </w:r>
                        </w:p>
                      </w:sdtContent>
                    </w:sdt>
                    <w:sdt>
                      <w:sdtPr>
                        <w:alias w:val="3 str. 3 d."/>
                        <w:tag w:val="part_e48134087c134f488557ba3bdd0c3b1b"/>
                        <w:lock w:val="sdtLocked"/>
                        <w:richText/>
                      </w:sdtPr>
                      <w:sdtContent>
                        <w:p>
                          <w:pPr>
                            <w:ind w:firstLine="720"/>
                            <w:jc w:val="both"/>
                            <w:rPr>
                              <w:rFonts w:eastAsia="Calibri"/>
                              <w:szCs w:val="24"/>
                            </w:rPr>
                          </w:pPr>
                          <w:sdt>
                            <w:sdtPr>
                              <w:alias w:val="Numeris"/>
                              <w:tag w:val="nr_e48134087c134f488557ba3bdd0c3b1b"/>
                              <w:lock w:val="sdtLocked"/>
                              <w:richText/>
                            </w:sdtPr>
                            <w:sdtContent>
                              <w:r>
                                <w:rPr>
                                  <w:rFonts w:eastAsia="Calibri"/>
                                  <w:szCs w:val="24"/>
                                </w:rPr>
                                <w:t>3</w:t>
                              </w:r>
                            </w:sdtContent>
                          </w:sdt>
                          <w:r>
                            <w:rPr>
                              <w:rFonts w:eastAsia="Calibri"/>
                              <w:szCs w:val="24"/>
                            </w:rPr>
                            <w:t>.</w:t>
                          </w:r>
                          <w:r>
                            <w:rPr>
                              <w:rFonts w:eastAsia="Calibri"/>
                              <w:b/>
                              <w:szCs w:val="24"/>
                            </w:rPr>
                            <w:t xml:space="preserve"> Darbų koncesija</w:t>
                          </w:r>
                          <w:r>
                            <w:rPr>
                              <w:rFonts w:eastAsia="Calibri"/>
                              <w:szCs w:val="24"/>
                            </w:rPr>
                            <w:t xml:space="preserve"> –</w:t>
                          </w:r>
                          <w:r>
                            <w:rPr>
                              <w:rFonts w:eastAsia="Calibri"/>
                              <w:b/>
                              <w:szCs w:val="24"/>
                            </w:rPr>
                            <w:t xml:space="preserve"> </w:t>
                          </w:r>
                          <w:r>
                            <w:rPr>
                              <w:rFonts w:eastAsia="Calibri"/>
                              <w:szCs w:val="24"/>
                            </w:rPr>
                            <w:t xml:space="preserve">koncesija, kurios dalykas yra leidimas vykdyti darbus ir eksploatuoti darbų rezultatus. </w:t>
                          </w:r>
                        </w:p>
                      </w:sdtContent>
                    </w:sdt>
                    <w:sdt>
                      <w:sdtPr>
                        <w:alias w:val="3 str. 4 d."/>
                        <w:tag w:val="part_80266f71377f4bd1a3105da4fadebc9c"/>
                        <w:lock w:val="sdtLocked"/>
                        <w:richText/>
                      </w:sdtPr>
                      <w:sdtContent>
                        <w:p>
                          <w:pPr>
                            <w:ind w:firstLine="720"/>
                            <w:jc w:val="both"/>
                            <w:rPr>
                              <w:rFonts w:eastAsia="Calibri"/>
                              <w:szCs w:val="24"/>
                            </w:rPr>
                          </w:pPr>
                          <w:sdt>
                            <w:sdtPr>
                              <w:alias w:val="Numeris"/>
                              <w:tag w:val="nr_80266f71377f4bd1a3105da4fadebc9c"/>
                              <w:lock w:val="sdtLocked"/>
                              <w:richText/>
                            </w:sdtPr>
                            <w:sdtContent>
                              <w:r>
                                <w:rPr>
                                  <w:rFonts w:eastAsia="Calibri"/>
                                  <w:szCs w:val="24"/>
                                </w:rPr>
                                <w:t>4</w:t>
                              </w:r>
                            </w:sdtContent>
                          </w:sdt>
                          <w:r>
                            <w:rPr>
                              <w:rFonts w:eastAsia="Calibri"/>
                              <w:szCs w:val="24"/>
                            </w:rPr>
                            <w:t>.</w:t>
                          </w:r>
                          <w:r>
                            <w:rPr>
                              <w:rFonts w:eastAsia="Calibri"/>
                              <w:b/>
                              <w:szCs w:val="24"/>
                            </w:rPr>
                            <w:t xml:space="preserve"> Darbų vykdymas </w:t>
                          </w:r>
                          <w:r>
                            <w:rPr>
                              <w:rFonts w:eastAsia="Calibri"/>
                              <w:szCs w:val="24"/>
                            </w:rPr>
                            <w:t>–</w:t>
                          </w:r>
                          <w:r>
                            <w:rPr>
                              <w:rFonts w:eastAsia="Calibri"/>
                              <w:b/>
                              <w:szCs w:val="24"/>
                            </w:rPr>
                            <w:t xml:space="preserve"> </w:t>
                          </w:r>
                          <w:r>
                            <w:rPr>
                              <w:rFonts w:eastAsia="Calibri"/>
                              <w:szCs w:val="24"/>
                            </w:rPr>
                            <w:t>darbų, susijusių su viena iš šio įstatymo 1 priede nurodytų veiklos rūšių, vykdymas arba projektavimas ir darbų vykdymas, arba darbų, atitinkančių suteikiančiosios institucijos reikalavimus, turinčius lemiamą įtaką darbo pobūdžiui ar projektavimui, vykdymas bet kokiomis priemonėmis.</w:t>
                          </w:r>
                        </w:p>
                      </w:sdtContent>
                    </w:sdt>
                    <w:sdt>
                      <w:sdtPr>
                        <w:alias w:val="3 str. 5 d."/>
                        <w:tag w:val="part_ae945a123a604c19a7e0c09ebdc45589"/>
                        <w:lock w:val="sdtLocked"/>
                        <w:richText/>
                      </w:sdtPr>
                      <w:sdtContent>
                        <w:p>
                          <w:pPr>
                            <w:ind w:firstLine="720"/>
                            <w:jc w:val="both"/>
                            <w:rPr>
                              <w:rFonts w:eastAsia="Calibri"/>
                              <w:szCs w:val="24"/>
                            </w:rPr>
                          </w:pPr>
                          <w:sdt>
                            <w:sdtPr>
                              <w:alias w:val="Numeris"/>
                              <w:tag w:val="nr_ae945a123a604c19a7e0c09ebdc45589"/>
                              <w:lock w:val="sdtLocked"/>
                              <w:richText/>
                            </w:sdtPr>
                            <w:sdtContent>
                              <w:r>
                                <w:rPr>
                                  <w:rFonts w:eastAsia="Calibri"/>
                                  <w:szCs w:val="24"/>
                                </w:rPr>
                                <w:t>5</w:t>
                              </w:r>
                            </w:sdtContent>
                          </w:sdt>
                          <w:r>
                            <w:rPr>
                              <w:rFonts w:eastAsia="Calibri"/>
                              <w:szCs w:val="24"/>
                            </w:rPr>
                            <w:t>.</w:t>
                          </w:r>
                          <w:r>
                            <w:rPr>
                              <w:rFonts w:eastAsia="Calibri"/>
                              <w:b/>
                              <w:szCs w:val="24"/>
                            </w:rPr>
                            <w:t xml:space="preserve"> Elektroninės priemonės </w:t>
                          </w:r>
                          <w:r>
                            <w:rPr>
                              <w:rFonts w:eastAsia="Calibri"/>
                              <w:szCs w:val="24"/>
                            </w:rPr>
                            <w:t xml:space="preserve">– kaip apibrėžta Lietuvos Respublikos viešųjų pirkimų įstatyme (toliau – Viešųjų pirkimų įstatymas). </w:t>
                          </w:r>
                        </w:p>
                      </w:sdtContent>
                    </w:sdt>
                    <w:sdt>
                      <w:sdtPr>
                        <w:alias w:val="3 str. 6 d."/>
                        <w:tag w:val="part_755a658e0b3e4f0caca3d66b78b9f99f"/>
                        <w:lock w:val="sdtLocked"/>
                        <w:richText/>
                      </w:sdtPr>
                      <w:sdtContent>
                        <w:p>
                          <w:pPr>
                            <w:ind w:firstLine="720"/>
                            <w:jc w:val="both"/>
                            <w:rPr>
                              <w:rFonts w:eastAsia="Calibri"/>
                              <w:szCs w:val="24"/>
                            </w:rPr>
                          </w:pPr>
                          <w:sdt>
                            <w:sdtPr>
                              <w:alias w:val="Numeris"/>
                              <w:tag w:val="nr_755a658e0b3e4f0caca3d66b78b9f99f"/>
                              <w:lock w:val="sdtLocked"/>
                              <w:richText/>
                            </w:sdtPr>
                            <w:sdtContent>
                              <w:r>
                                <w:rPr>
                                  <w:rFonts w:eastAsia="Calibri"/>
                                  <w:szCs w:val="24"/>
                                </w:rPr>
                                <w:t>6</w:t>
                              </w:r>
                            </w:sdtContent>
                          </w:sdt>
                          <w:r>
                            <w:rPr>
                              <w:rFonts w:eastAsia="Calibri"/>
                              <w:szCs w:val="24"/>
                            </w:rPr>
                            <w:t>.</w:t>
                          </w:r>
                          <w:r>
                            <w:rPr>
                              <w:rFonts w:eastAsia="Calibri"/>
                              <w:b/>
                              <w:szCs w:val="24"/>
                            </w:rPr>
                            <w:t xml:space="preserve"> Ekonominės veiklos vykdytojas</w:t>
                          </w:r>
                          <w:r>
                            <w:rPr>
                              <w:rFonts w:eastAsia="Calibri"/>
                              <w:szCs w:val="24"/>
                            </w:rPr>
                            <w:t xml:space="preserve"> – fizinis asmuo, juridinis asmuo, kita organizacija ar tokių asmenų grupė, įskaitant laikinus juridinių asmenų susivienijimus, kurie rinkoje siūlo vykdyti darbus ir (ar) sukurti darbą, tiekti prekes ar teikti paslaugas. </w:t>
                          </w:r>
                        </w:p>
                      </w:sdtContent>
                    </w:sdt>
                    <w:sdt>
                      <w:sdtPr>
                        <w:alias w:val="6-1 d."/>
                        <w:tag w:val="part_48004b689d5b46a3b1abb5a0269b776c"/>
                        <w:lock w:val="sdtLocked"/>
                        <w:richText/>
                      </w:sdtPr>
                      <w:sdtContent>
                        <w:p>
                          <w:pPr>
                            <w:ind w:firstLine="720"/>
                            <w:jc w:val="both"/>
                            <w:rPr>
                              <w:rFonts w:eastAsia="Calibri"/>
                              <w:szCs w:val="24"/>
                            </w:rPr>
                          </w:pPr>
                          <w:sdt>
                            <w:sdtPr>
                              <w:alias w:val="Numeris"/>
                              <w:tag w:val="nr_48004b689d5b46a3b1abb5a0269b776c"/>
                              <w:lock w:val="sdtLocked"/>
                              <w:richText/>
                            </w:sdtPr>
                            <w:sdtContent>
                              <w:r>
                                <w:rPr>
                                  <w:szCs w:val="24"/>
                                </w:rPr>
                                <w:t>6</w:t>
                              </w:r>
                              <w:r>
                                <w:rPr>
                                  <w:szCs w:val="24"/>
                                  <w:vertAlign w:val="superscript"/>
                                </w:rPr>
                                <w:t>1</w:t>
                              </w:r>
                            </w:sdtContent>
                          </w:sdt>
                          <w:r>
                            <w:rPr>
                              <w:szCs w:val="24"/>
                            </w:rPr>
                            <w:t>.</w:t>
                          </w:r>
                          <w:r>
                            <w:rPr>
                              <w:b/>
                              <w:szCs w:val="24"/>
                            </w:rPr>
                            <w:t xml:space="preserve"> Informacinė sistema „E. sąskaita“</w:t>
                          </w:r>
                          <w:r>
                            <w:rPr>
                              <w:szCs w:val="24"/>
                            </w:rPr>
                            <w:t xml:space="preserve"> – valstybės informacinė sistema, skirta koncesininkams informacinių technologijų priemonėmis parengti, pateikti ir išsaugoti su koncesijų sutarčių vykdymu susijusias sąskaitas, taip pat gauti informaciją apie suteikiančiajai institucijai pateiktų sąskaitų apmokėjimą.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5098b08b7d11e9ae2e9d61b1f977b3">
                            <w:r w:rsidRPr="00532B9F">
                              <w:rPr>
                                <w:rFonts w:ascii="Times New Roman" w:eastAsia="MS Mincho" w:hAnsi="Times New Roman"/>
                                <w:sz w:val="20"/>
                                <w:i/>
                                <w:iCs/>
                                <w:color w:val="0000FF" w:themeColor="hyperlink"/>
                                <w:u w:val="single"/>
                              </w:rPr>
                              <w:t>XIII-2160</w:t>
                            </w:r>
                          </w:fldSimple>
                          <w:r>
                            <w:rPr>
                              <w:rFonts w:ascii="Times New Roman" w:eastAsia="MS Mincho" w:hAnsi="Times New Roman"/>
                              <w:sz w:val="20"/>
                              <w:i/>
                              <w:iCs/>
                            </w:rPr>
                            <w:t>,
2019-05-30,
paskelbta TAR 2019-06-10, i. k. 2019-09413        </w:t>
                          </w:r>
                        </w:p>
                        <w:p/>
                      </w:sdtContent>
                    </w:sdt>
                    <w:sdt>
                      <w:sdtPr>
                        <w:alias w:val="3 str. 7 d."/>
                        <w:tag w:val="part_a55626df817c4e43a0c1338af29a26d6"/>
                        <w:lock w:val="sdtLocked"/>
                        <w:richText/>
                      </w:sdtPr>
                      <w:sdtContent>
                        <w:p>
                          <w:pPr>
                            <w:ind w:firstLine="720"/>
                            <w:jc w:val="both"/>
                            <w:rPr>
                              <w:rFonts w:eastAsia="Calibri"/>
                              <w:szCs w:val="24"/>
                            </w:rPr>
                          </w:pPr>
                          <w:sdt>
                            <w:sdtPr>
                              <w:alias w:val="Numeris"/>
                              <w:tag w:val="nr_a55626df817c4e43a0c1338af29a26d6"/>
                              <w:lock w:val="sdtLocked"/>
                              <w:richText/>
                            </w:sdtPr>
                            <w:sdtContent>
                              <w:r>
                                <w:rPr>
                                  <w:rFonts w:eastAsia="Calibri"/>
                                  <w:szCs w:val="24"/>
                                </w:rPr>
                                <w:t>7</w:t>
                              </w:r>
                            </w:sdtContent>
                          </w:sdt>
                          <w:r>
                            <w:rPr>
                              <w:rFonts w:eastAsia="Calibri"/>
                              <w:szCs w:val="24"/>
                            </w:rPr>
                            <w:t>.</w:t>
                          </w:r>
                          <w:r>
                            <w:rPr>
                              <w:rFonts w:eastAsia="Calibri"/>
                              <w:b/>
                              <w:szCs w:val="24"/>
                            </w:rPr>
                            <w:t xml:space="preserve"> Inovacija </w:t>
                          </w:r>
                          <w:r>
                            <w:rPr>
                              <w:rFonts w:eastAsia="Calibri"/>
                              <w:szCs w:val="24"/>
                            </w:rPr>
                            <w:t>–</w:t>
                          </w:r>
                          <w:r>
                            <w:rPr>
                              <w:rFonts w:eastAsia="Calibri"/>
                              <w:b/>
                              <w:szCs w:val="24"/>
                            </w:rPr>
                            <w:t xml:space="preserve"> </w:t>
                          </w:r>
                          <w:r>
                            <w:rPr>
                              <w:rFonts w:eastAsia="Calibri"/>
                              <w:szCs w:val="24"/>
                            </w:rPr>
                            <w:t xml:space="preserve">kaip apibrėžta Viešųjų pirkimų įstatyme. </w:t>
                          </w:r>
                        </w:p>
                      </w:sdtContent>
                    </w:sdt>
                    <w:sdt>
                      <w:sdtPr>
                        <w:alias w:val="3 str. 8 d."/>
                        <w:tag w:val="part_f9b2d29774ea4e639949bb82f901124f"/>
                        <w:lock w:val="sdtLocked"/>
                        <w:richText/>
                      </w:sdtPr>
                      <w:sdtContent>
                        <w:p>
                          <w:pPr>
                            <w:ind w:firstLine="720"/>
                            <w:jc w:val="both"/>
                            <w:rPr>
                              <w:rFonts w:eastAsia="Calibri"/>
                              <w:szCs w:val="24"/>
                            </w:rPr>
                          </w:pPr>
                          <w:sdt>
                            <w:sdtPr>
                              <w:alias w:val="Numeris"/>
                              <w:tag w:val="nr_f9b2d29774ea4e639949bb82f901124f"/>
                              <w:lock w:val="sdtLocked"/>
                              <w:richText/>
                            </w:sdtPr>
                            <w:sdtContent>
                              <w:r>
                                <w:rPr>
                                  <w:rFonts w:eastAsia="Calibri"/>
                                  <w:szCs w:val="24"/>
                                </w:rPr>
                                <w:t>8</w:t>
                              </w:r>
                            </w:sdtContent>
                          </w:sdt>
                          <w:r>
                            <w:rPr>
                              <w:rFonts w:eastAsia="Calibri"/>
                              <w:szCs w:val="24"/>
                            </w:rPr>
                            <w:t>.</w:t>
                          </w:r>
                          <w:r>
                            <w:rPr>
                              <w:rFonts w:eastAsia="Calibri"/>
                              <w:b/>
                              <w:szCs w:val="24"/>
                            </w:rPr>
                            <w:t xml:space="preserve"> Išimtinė teisė </w:t>
                          </w:r>
                          <w:r>
                            <w:rPr>
                              <w:rFonts w:eastAsia="Calibri"/>
                              <w:szCs w:val="24"/>
                            </w:rPr>
                            <w:t>–</w:t>
                          </w:r>
                          <w:r>
                            <w:rPr>
                              <w:rFonts w:eastAsia="Calibri"/>
                              <w:b/>
                              <w:szCs w:val="24"/>
                            </w:rPr>
                            <w:t xml:space="preserve"> </w:t>
                          </w:r>
                          <w:r>
                            <w:rPr>
                              <w:rFonts w:eastAsia="Calibri"/>
                              <w:szCs w:val="24"/>
                            </w:rPr>
                            <w:t>įstatymuose nustatyta teisė, kuria siekiama tam tikrą veiklą leisti vykdyti vieninteliam ekonominės veiklos vykdytojui ir kuria daromas esminis poveikis kitų ekonominės veiklos vykdytojų galimybėms vykdyti tokią veiklą.</w:t>
                          </w:r>
                        </w:p>
                      </w:sdtContent>
                    </w:sdt>
                    <w:sdt>
                      <w:sdtPr>
                        <w:alias w:val="3 str. 9 d."/>
                        <w:tag w:val="part_241e95e7336941aa8c382e06e0577eca"/>
                        <w:lock w:val="sdtLocked"/>
                        <w:richText/>
                      </w:sdtPr>
                      <w:sdtContent>
                        <w:p>
                          <w:pPr>
                            <w:ind w:firstLine="720"/>
                            <w:jc w:val="both"/>
                            <w:rPr>
                              <w:rFonts w:eastAsia="Calibri"/>
                              <w:szCs w:val="24"/>
                            </w:rPr>
                          </w:pPr>
                          <w:sdt>
                            <w:sdtPr>
                              <w:alias w:val="Numeris"/>
                              <w:tag w:val="nr_241e95e7336941aa8c382e06e0577eca"/>
                              <w:lock w:val="sdtLocked"/>
                              <w:richText/>
                            </w:sdtPr>
                            <w:sdtContent>
                              <w:r>
                                <w:rPr>
                                  <w:szCs w:val="24"/>
                                </w:rPr>
                                <w:t>9</w:t>
                              </w:r>
                            </w:sdtContent>
                          </w:sdt>
                          <w:r>
                            <w:rPr>
                              <w:szCs w:val="24"/>
                            </w:rPr>
                            <w:t xml:space="preserve">. </w:t>
                          </w:r>
                          <w:r>
                            <w:rPr>
                              <w:b/>
                              <w:bCs/>
                              <w:szCs w:val="24"/>
                            </w:rPr>
                            <w:t>Išsamus įsipareigojamasis pasiūlymas</w:t>
                          </w:r>
                          <w:r>
                            <w:rPr>
                              <w:szCs w:val="24"/>
                            </w:rPr>
                            <w:t xml:space="preserve"> – ekonominės veiklos vykdytojo raštu teikiamas siūlymas atlikti darbus ir (ar) teikti paslaugas pagal suteikiančiosios institucijos nustatytas koncesijos suteikimo sąlygas.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 str. 10 d."/>
                        <w:tag w:val="part_c5b88bda54884fd483b31b36244407a0"/>
                        <w:lock w:val="sdtLocked"/>
                        <w:richText/>
                      </w:sdtPr>
                      <w:sdtContent>
                        <w:p>
                          <w:pPr>
                            <w:ind w:firstLine="720"/>
                            <w:jc w:val="both"/>
                            <w:rPr>
                              <w:szCs w:val="24"/>
                            </w:rPr>
                          </w:pPr>
                          <w:sdt>
                            <w:sdtPr>
                              <w:alias w:val="Numeris"/>
                              <w:tag w:val="nr_c5b88bda54884fd483b31b36244407a0"/>
                              <w:lock w:val="sdtLocked"/>
                              <w:richText/>
                            </w:sdtPr>
                            <w:sdtContent>
                              <w:r>
                                <w:rPr>
                                  <w:szCs w:val="24"/>
                                </w:rPr>
                                <w:t>10</w:t>
                              </w:r>
                            </w:sdtContent>
                          </w:sdt>
                          <w:r>
                            <w:rPr>
                              <w:szCs w:val="24"/>
                            </w:rPr>
                            <w:t>.</w:t>
                          </w:r>
                          <w:r>
                            <w:rPr>
                              <w:b/>
                              <w:szCs w:val="24"/>
                            </w:rPr>
                            <w:t xml:space="preserve"> </w:t>
                          </w:r>
                          <w:r>
                            <w:rPr>
                              <w:b/>
                              <w:bCs/>
                              <w:szCs w:val="24"/>
                            </w:rPr>
                            <w:t>Koncesija</w:t>
                          </w:r>
                          <w:r>
                            <w:rPr>
                              <w:szCs w:val="24"/>
                            </w:rPr>
                            <w:t xml:space="preserve"> – suteikiančiosios institucijos koncesininkui pagal šį įstatymą ir sudaromą sutartį suteikiamas leidimas vykdyti </w:t>
                          </w:r>
                          <w:r>
                            <w:rPr>
                              <w:bCs/>
                              <w:szCs w:val="24"/>
                            </w:rPr>
                            <w:t>ekonominę</w:t>
                          </w:r>
                          <w:r>
                            <w:rPr>
                              <w:szCs w:val="24"/>
                            </w:rPr>
                            <w:t xml:space="preserve"> veiklą, apimančią paslaugų teikimą ir (ar) darbų vykdymą, ir (ar) viešųjų paslaugų teikimą, kai koncesininkas prisiima visą ar didžiąją dalį su tokia veikla susijusios rizikos bei atitinkamas teises ir pareigas, o jo atlygį už tokią veiklą sudaro tik teisės užsiimti atitinkama veikla suteikimas ir pajamos iš tokios veiklos arba tokios teisės suteikimas ir pajamos iš tokios veiklos kartu su atlygiu, mokamu koncesininkui suteikiančiosios institucijos, atsižvelgiant į jos prisiimtą riziką.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 str. 11 d."/>
                        <w:tag w:val="part_22f406afee374f29858177669dcb4d34"/>
                        <w:lock w:val="sdtLocked"/>
                        <w:richText/>
                      </w:sdtPr>
                      <w:sdtContent>
                        <w:p>
                          <w:pPr>
                            <w:ind w:firstLine="720"/>
                            <w:jc w:val="both"/>
                            <w:rPr>
                              <w:rFonts w:eastAsia="Calibri"/>
                              <w:strike/>
                              <w:szCs w:val="24"/>
                            </w:rPr>
                          </w:pPr>
                          <w:sdt>
                            <w:sdtPr>
                              <w:alias w:val="Numeris"/>
                              <w:tag w:val="nr_22f406afee374f29858177669dcb4d34"/>
                              <w:lock w:val="sdtLocked"/>
                              <w:richText/>
                            </w:sdtPr>
                            <w:sdtContent>
                              <w:r>
                                <w:rPr>
                                  <w:szCs w:val="24"/>
                                </w:rPr>
                                <w:t>11</w:t>
                              </w:r>
                            </w:sdtContent>
                          </w:sdt>
                          <w:r>
                            <w:rPr>
                              <w:szCs w:val="24"/>
                            </w:rPr>
                            <w:t>.</w:t>
                          </w:r>
                          <w:r>
                            <w:rPr>
                              <w:b/>
                              <w:szCs w:val="24"/>
                            </w:rPr>
                            <w:t xml:space="preserve"> Koncesijos dalyvis </w:t>
                          </w:r>
                          <w:r>
                            <w:rPr>
                              <w:szCs w:val="24"/>
                            </w:rPr>
                            <w:t>(toliau – dalyvis) – paraišką ar pasiūlymą koncesijos suteikimo procedūroje pateikęs ekonominės veiklos vykdytojas.</w:t>
                          </w:r>
                        </w:p>
                      </w:sdtContent>
                    </w:sdt>
                    <w:sdt>
                      <w:sdtPr>
                        <w:alias w:val="3 str. 12 d."/>
                        <w:tag w:val="part_773ad1168654402faf418a36c3b079a8"/>
                        <w:lock w:val="sdtLocked"/>
                        <w:richText/>
                      </w:sdtPr>
                      <w:sdtContent>
                        <w:p>
                          <w:pPr>
                            <w:ind w:firstLine="720"/>
                            <w:jc w:val="both"/>
                            <w:rPr>
                              <w:rFonts w:eastAsia="Calibri"/>
                              <w:szCs w:val="24"/>
                            </w:rPr>
                          </w:pPr>
                          <w:sdt>
                            <w:sdtPr>
                              <w:alias w:val="Numeris"/>
                              <w:tag w:val="nr_773ad1168654402faf418a36c3b079a8"/>
                              <w:lock w:val="sdtLocked"/>
                              <w:richText/>
                            </w:sdtPr>
                            <w:sdtContent>
                              <w:r>
                                <w:rPr>
                                  <w:rFonts w:eastAsia="Calibri"/>
                                  <w:szCs w:val="24"/>
                                </w:rPr>
                                <w:t>12</w:t>
                              </w:r>
                            </w:sdtContent>
                          </w:sdt>
                          <w:r>
                            <w:rPr>
                              <w:rFonts w:eastAsia="Calibri"/>
                              <w:szCs w:val="24"/>
                            </w:rPr>
                            <w:t>.</w:t>
                          </w:r>
                          <w:r>
                            <w:rPr>
                              <w:rFonts w:eastAsia="Calibri"/>
                              <w:b/>
                              <w:szCs w:val="24"/>
                            </w:rPr>
                            <w:t xml:space="preserve"> Koncesijos dokumentai</w:t>
                          </w:r>
                          <w:r>
                            <w:rPr>
                              <w:rFonts w:eastAsia="Calibri"/>
                              <w:szCs w:val="24"/>
                            </w:rPr>
                            <w:t xml:space="preserve"> – suteikiančiosios institucijos teikiamas ar nurodomas dokumentas, kuriame aprašomi arba nustatomi koncesijos ar koncesijos suteikimo procedūros elementai, koncesijos skelbimas, techninė specifikacija, aprašomasis dokumentas, koncesijos sutarties projektas, dalyvių dokumentų teikimo tvarka, informacija apie koncesijai taikomus reikalavimus ir kiti dokumentai, dokumentų paaiškinimai (patikslinimai).</w:t>
                          </w:r>
                        </w:p>
                      </w:sdtContent>
                    </w:sdt>
                    <w:sdt>
                      <w:sdtPr>
                        <w:alias w:val="12-1 d."/>
                        <w:tag w:val="part_27d0f77aa666427c9077318c05d862d2"/>
                        <w:lock w:val="sdtLocked"/>
                        <w:richText/>
                      </w:sdtPr>
                      <w:sdtContent>
                        <w:p>
                          <w:pPr>
                            <w:ind w:firstLine="720"/>
                            <w:jc w:val="both"/>
                            <w:rPr>
                              <w:rFonts w:eastAsia="Calibri"/>
                              <w:szCs w:val="24"/>
                            </w:rPr>
                          </w:pPr>
                          <w:sdt>
                            <w:sdtPr>
                              <w:alias w:val="Numeris"/>
                              <w:tag w:val="nr_27d0f77aa666427c9077318c05d862d2"/>
                              <w:lock w:val="sdtLocked"/>
                              <w:richText/>
                            </w:sdtPr>
                            <w:sdtContent>
                              <w:r>
                                <w:rPr>
                                  <w:bCs/>
                                  <w:szCs w:val="24"/>
                                </w:rPr>
                                <w:t>12</w:t>
                              </w:r>
                              <w:r>
                                <w:rPr>
                                  <w:bCs/>
                                  <w:szCs w:val="24"/>
                                  <w:vertAlign w:val="superscript"/>
                                </w:rPr>
                                <w:t>1</w:t>
                              </w:r>
                            </w:sdtContent>
                          </w:sdt>
                          <w:r>
                            <w:rPr>
                              <w:bCs/>
                              <w:szCs w:val="24"/>
                            </w:rPr>
                            <w:t>.</w:t>
                          </w:r>
                          <w:r>
                            <w:rPr>
                              <w:b/>
                              <w:bCs/>
                              <w:szCs w:val="24"/>
                            </w:rPr>
                            <w:t xml:space="preserve"> Koncesijos iniciatorius </w:t>
                          </w:r>
                          <w:r>
                            <w:rPr>
                              <w:bCs/>
                              <w:szCs w:val="24"/>
                            </w:rPr>
                            <w:t>(toliau – iniciatorius)</w:t>
                          </w:r>
                          <w:r>
                            <w:rPr>
                              <w:b/>
                              <w:bCs/>
                              <w:szCs w:val="24"/>
                            </w:rPr>
                            <w:t xml:space="preserve"> </w:t>
                          </w:r>
                          <w:r>
                            <w:rPr>
                              <w:bCs/>
                              <w:szCs w:val="24"/>
                            </w:rPr>
                            <w:t>– suteikiančiosios institucijos darbuotojas, kuris nurodo poreikį sudaryti koncesijos sutartį ir (ar) parengia techninę specifikaciją ir (ar) jos projektą</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5098b08b7d11e9ae2e9d61b1f977b3">
                            <w:r w:rsidRPr="00532B9F">
                              <w:rPr>
                                <w:rFonts w:ascii="Times New Roman" w:eastAsia="MS Mincho" w:hAnsi="Times New Roman"/>
                                <w:sz w:val="20"/>
                                <w:i/>
                                <w:iCs/>
                                <w:color w:val="0000FF" w:themeColor="hyperlink"/>
                                <w:u w:val="single"/>
                              </w:rPr>
                              <w:t>XIII-2160</w:t>
                            </w:r>
                          </w:fldSimple>
                          <w:r>
                            <w:rPr>
                              <w:rFonts w:ascii="Times New Roman" w:eastAsia="MS Mincho" w:hAnsi="Times New Roman"/>
                              <w:sz w:val="20"/>
                              <w:i/>
                              <w:iCs/>
                            </w:rPr>
                            <w:t>,
2019-05-30,
paskelbta TAR 2019-06-10, i. k. 2019-09413        </w:t>
                          </w:r>
                        </w:p>
                        <w:p/>
                      </w:sdtContent>
                    </w:sdt>
                    <w:sdt>
                      <w:sdtPr>
                        <w:alias w:val="3 str. 13 d."/>
                        <w:tag w:val="part_25c64c472cfd47e5b1266294e249a92e"/>
                        <w:lock w:val="sdtLocked"/>
                        <w:richText/>
                      </w:sdtPr>
                      <w:sdtContent>
                        <w:p>
                          <w:pPr>
                            <w:ind w:firstLine="720"/>
                            <w:jc w:val="both"/>
                            <w:rPr>
                              <w:rFonts w:eastAsia="Calibri"/>
                              <w:szCs w:val="24"/>
                            </w:rPr>
                          </w:pPr>
                          <w:sdt>
                            <w:sdtPr>
                              <w:alias w:val="Numeris"/>
                              <w:tag w:val="nr_25c64c472cfd47e5b1266294e249a92e"/>
                              <w:lock w:val="sdtLocked"/>
                              <w:richText/>
                            </w:sdtPr>
                            <w:sdtContent>
                              <w:r>
                                <w:rPr>
                                  <w:szCs w:val="24"/>
                                </w:rPr>
                                <w:t>13</w:t>
                              </w:r>
                            </w:sdtContent>
                          </w:sdt>
                          <w:r>
                            <w:rPr>
                              <w:szCs w:val="24"/>
                            </w:rPr>
                            <w:t xml:space="preserve">. </w:t>
                          </w:r>
                          <w:r>
                            <w:rPr>
                              <w:b/>
                              <w:bCs/>
                              <w:szCs w:val="24"/>
                            </w:rPr>
                            <w:t>Koncesijos sutarties sudarymo atidėjimo terminas</w:t>
                          </w:r>
                          <w:r>
                            <w:rPr>
                              <w:szCs w:val="24"/>
                            </w:rPr>
                            <w:t xml:space="preserve"> (toliau – atidėjimo terminas) – </w:t>
                          </w:r>
                          <w:r>
                            <w:rPr>
                              <w:bCs/>
                              <w:szCs w:val="24"/>
                            </w:rPr>
                            <w:t>pagal šio įstatymo reikalavimus nustatytas laikotarpis, kuris prasideda nuo pranešimo apie sprendimą sudaryti koncesijos sutartį išsiuntimo suteikiančiosios institucijos suinteresuotiems dalyviams dienos ir kuriam pasibaigus</w:t>
                          </w:r>
                          <w:r>
                            <w:rPr>
                              <w:szCs w:val="24"/>
                            </w:rPr>
                            <w:t xml:space="preserve"> sudaroma koncesijos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 str. 14 d."/>
                        <w:tag w:val="part_10c580ec1d2141429b911b43eb6939a2"/>
                        <w:lock w:val="sdtLocked"/>
                        <w:richText/>
                      </w:sdtPr>
                      <w:sdtContent>
                        <w:p>
                          <w:pPr>
                            <w:ind w:firstLine="720"/>
                            <w:jc w:val="both"/>
                            <w:rPr>
                              <w:rFonts w:eastAsia="Calibri"/>
                              <w:szCs w:val="24"/>
                            </w:rPr>
                          </w:pPr>
                          <w:sdt>
                            <w:sdtPr>
                              <w:alias w:val="Numeris"/>
                              <w:tag w:val="nr_10c580ec1d2141429b911b43eb6939a2"/>
                              <w:lock w:val="sdtLocked"/>
                              <w:richText/>
                            </w:sdtPr>
                            <w:sdtContent>
                              <w:r>
                                <w:rPr>
                                  <w:rFonts w:eastAsia="Calibri"/>
                                  <w:szCs w:val="24"/>
                                </w:rPr>
                                <w:t>14</w:t>
                              </w:r>
                            </w:sdtContent>
                          </w:sdt>
                          <w:r>
                            <w:rPr>
                              <w:rFonts w:eastAsia="Calibri"/>
                              <w:szCs w:val="24"/>
                            </w:rPr>
                            <w:t>.</w:t>
                          </w:r>
                          <w:r>
                            <w:rPr>
                              <w:rFonts w:eastAsia="Calibri"/>
                              <w:b/>
                              <w:szCs w:val="24"/>
                            </w:rPr>
                            <w:t xml:space="preserve"> Koncesijos sutartis</w:t>
                          </w:r>
                          <w:r>
                            <w:rPr>
                              <w:rFonts w:eastAsia="Calibri"/>
                              <w:szCs w:val="24"/>
                            </w:rPr>
                            <w:t xml:space="preserve"> – suteikiančiosios institucijos ir koncesininko raštu sudaroma sutartis, kurioje nustatomos suteikiančiosios institucijos ir koncesininko teisės ir pareigos, susijusios su koncesija, ir kitos šiame įstatyme nurodytos koncesijos sutarties sąlygos. </w:t>
                          </w:r>
                        </w:p>
                      </w:sdtContent>
                    </w:sdt>
                    <w:sdt>
                      <w:sdtPr>
                        <w:alias w:val="3 str. 15 d."/>
                        <w:tag w:val="part_9941d5e8f8424b31bcaab92fb1d11824"/>
                        <w:lock w:val="sdtLocked"/>
                        <w:richText/>
                      </w:sdtPr>
                      <w:sdtContent>
                        <w:p>
                          <w:pPr>
                            <w:ind w:firstLine="720"/>
                            <w:jc w:val="both"/>
                            <w:rPr>
                              <w:rFonts w:eastAsia="Calibri"/>
                              <w:szCs w:val="24"/>
                            </w:rPr>
                          </w:pPr>
                          <w:sdt>
                            <w:sdtPr>
                              <w:alias w:val="Numeris"/>
                              <w:tag w:val="nr_9941d5e8f8424b31bcaab92fb1d11824"/>
                              <w:lock w:val="sdtLocked"/>
                              <w:richText/>
                            </w:sdtPr>
                            <w:sdtContent>
                              <w:r>
                                <w:rPr>
                                  <w:rFonts w:eastAsia="Calibri"/>
                                  <w:szCs w:val="24"/>
                                </w:rPr>
                                <w:t>15</w:t>
                              </w:r>
                            </w:sdtContent>
                          </w:sdt>
                          <w:r>
                            <w:rPr>
                              <w:rFonts w:eastAsia="Calibri"/>
                              <w:szCs w:val="24"/>
                            </w:rPr>
                            <w:t>.</w:t>
                          </w:r>
                          <w:r>
                            <w:rPr>
                              <w:rFonts w:eastAsia="Calibri"/>
                              <w:b/>
                              <w:szCs w:val="24"/>
                            </w:rPr>
                            <w:t xml:space="preserve"> Koncesininkas </w:t>
                          </w:r>
                          <w:r>
                            <w:rPr>
                              <w:rFonts w:eastAsia="Calibri"/>
                              <w:szCs w:val="24"/>
                            </w:rPr>
                            <w:t xml:space="preserve">– ekonominės veiklos vykdytojas, kuriam, pasirašius koncesijos sutartį, suteikiama koncesija. </w:t>
                          </w:r>
                        </w:p>
                      </w:sdtContent>
                    </w:sdt>
                    <w:sdt>
                      <w:sdtPr>
                        <w:alias w:val="3 str. 16 d."/>
                        <w:tag w:val="part_5a45e41160954ce0914588280b5d1cf8"/>
                        <w:lock w:val="sdtLocked"/>
                        <w:richText/>
                      </w:sdtPr>
                      <w:sdtContent>
                        <w:p>
                          <w:pPr>
                            <w:ind w:firstLine="720"/>
                            <w:jc w:val="both"/>
                            <w:rPr>
                              <w:rFonts w:eastAsia="Calibri"/>
                              <w:szCs w:val="24"/>
                            </w:rPr>
                          </w:pPr>
                          <w:sdt>
                            <w:sdtPr>
                              <w:alias w:val="Numeris"/>
                              <w:tag w:val="nr_5a45e41160954ce0914588280b5d1cf8"/>
                              <w:lock w:val="sdtLocked"/>
                              <w:richText/>
                            </w:sdtPr>
                            <w:sdtContent>
                              <w:r>
                                <w:rPr>
                                  <w:rFonts w:eastAsia="Calibri"/>
                                  <w:szCs w:val="24"/>
                                </w:rPr>
                                <w:t>16</w:t>
                              </w:r>
                            </w:sdtContent>
                          </w:sdt>
                          <w:r>
                            <w:rPr>
                              <w:rFonts w:eastAsia="Calibri"/>
                              <w:szCs w:val="24"/>
                            </w:rPr>
                            <w:t>.</w:t>
                          </w:r>
                          <w:r>
                            <w:rPr>
                              <w:rFonts w:eastAsia="Calibri"/>
                              <w:b/>
                              <w:szCs w:val="24"/>
                            </w:rPr>
                            <w:t xml:space="preserve"> Konfidencialumo pasižadėjimas</w:t>
                          </w:r>
                          <w:r>
                            <w:rPr>
                              <w:rFonts w:eastAsia="Calibri"/>
                              <w:szCs w:val="24"/>
                            </w:rPr>
                            <w:t xml:space="preserve"> – Koncesijos suteikimo komisijos (toliau – Komisija) nario, eksperto ar kito asmens rašytinis pasižadėjimas, kad jis neteiks tretiesiems asmenims informacijos, kurios atskleidimas prieštarautų šio įstatymo reikalavimams, visuomenės interesams ar pažeistų teisėtus koncesijos suteikimo procedūroje dalyvaujančių ekonominės veiklos vykdytojų ir (ar) suteikiančiosios institucijos interesus.</w:t>
                          </w:r>
                        </w:p>
                      </w:sdtContent>
                    </w:sdt>
                    <w:sdt>
                      <w:sdtPr>
                        <w:alias w:val="3 str. 17 d."/>
                        <w:tag w:val="part_b53b1a4e52084bed8162438b7760764c"/>
                        <w:lock w:val="sdtLocked"/>
                        <w:richText/>
                      </w:sdtPr>
                      <w:sdtContent>
                        <w:p>
                          <w:pPr>
                            <w:ind w:firstLine="720"/>
                            <w:jc w:val="both"/>
                            <w:rPr>
                              <w:rFonts w:eastAsia="Calibri"/>
                              <w:szCs w:val="24"/>
                            </w:rPr>
                          </w:pPr>
                          <w:sdt>
                            <w:sdtPr>
                              <w:alias w:val="Numeris"/>
                              <w:tag w:val="nr_b53b1a4e52084bed8162438b7760764c"/>
                              <w:lock w:val="sdtLocked"/>
                              <w:richText/>
                            </w:sdtPr>
                            <w:sdtContent>
                              <w:r>
                                <w:rPr>
                                  <w:rFonts w:eastAsia="Calibri"/>
                                  <w:szCs w:val="24"/>
                                </w:rPr>
                                <w:t>17</w:t>
                              </w:r>
                            </w:sdtContent>
                          </w:sdt>
                          <w:r>
                            <w:rPr>
                              <w:rFonts w:eastAsia="Calibri"/>
                              <w:szCs w:val="24"/>
                            </w:rPr>
                            <w:t>.</w:t>
                          </w:r>
                          <w:r>
                            <w:rPr>
                              <w:rFonts w:eastAsia="Calibri"/>
                              <w:b/>
                              <w:szCs w:val="24"/>
                            </w:rPr>
                            <w:t xml:space="preserve"> Kvalifikacinė atranka</w:t>
                          </w:r>
                          <w:r>
                            <w:rPr>
                              <w:rFonts w:eastAsia="Calibri"/>
                              <w:szCs w:val="24"/>
                            </w:rPr>
                            <w:t xml:space="preserve"> – koncesijos suteikimo etapas, kurio metu suteikiančioji institucija pagal koncesijos dokumentuose nustatytus kvalifikacinius kriterijus atrenka dalyvius, kurie kviečiami dalyvauti tolesnėse koncesijos suteikimo procedūrose.</w:t>
                          </w:r>
                        </w:p>
                      </w:sdtContent>
                    </w:sdt>
                    <w:sdt>
                      <w:sdtPr>
                        <w:alias w:val="3 str. 18 d."/>
                        <w:tag w:val="part_967a85a769c947058a4e765fd02c1bf3"/>
                        <w:lock w:val="sdtLocked"/>
                        <w:richText/>
                      </w:sdtPr>
                      <w:sdtContent>
                        <w:p>
                          <w:pPr>
                            <w:ind w:firstLine="720"/>
                            <w:jc w:val="both"/>
                            <w:rPr>
                              <w:bCs/>
                              <w:szCs w:val="24"/>
                            </w:rPr>
                          </w:pPr>
                          <w:sdt>
                            <w:sdtPr>
                              <w:alias w:val="Numeris"/>
                              <w:tag w:val="nr_967a85a769c947058a4e765fd02c1bf3"/>
                              <w:lock w:val="sdtLocked"/>
                              <w:richText/>
                            </w:sdtPr>
                            <w:sdtContent>
                              <w:r>
                                <w:rPr>
                                  <w:bCs/>
                                  <w:szCs w:val="24"/>
                                </w:rPr>
                                <w:t>18</w:t>
                              </w:r>
                            </w:sdtContent>
                          </w:sdt>
                          <w:r>
                            <w:rPr>
                              <w:bCs/>
                              <w:szCs w:val="24"/>
                            </w:rPr>
                            <w:t xml:space="preserve">. </w:t>
                          </w:r>
                          <w:r>
                            <w:rPr>
                              <w:b/>
                              <w:bCs/>
                              <w:szCs w:val="24"/>
                            </w:rPr>
                            <w:t>Nepriekaištingos reputacijos asmuo</w:t>
                          </w:r>
                          <w:r>
                            <w:rPr>
                              <w:bCs/>
                              <w:szCs w:val="24"/>
                            </w:rPr>
                            <w:t xml:space="preserve"> – asmuo, atitinkantis visas šias sąlygas:</w:t>
                          </w:r>
                        </w:p>
                        <w:sdt>
                          <w:sdtPr>
                            <w:alias w:val="3 str. 18 d. 1 p."/>
                            <w:tag w:val="part_58ecfc6550624d2d914f35a711bbde88"/>
                            <w:lock w:val="sdtLocked"/>
                            <w:richText/>
                          </w:sdtPr>
                          <w:sdtContent>
                            <w:p>
                              <w:pPr>
                                <w:ind w:firstLine="720"/>
                                <w:jc w:val="both"/>
                                <w:rPr>
                                  <w:rFonts w:eastAsia="Calibri"/>
                                  <w:szCs w:val="24"/>
                                </w:rPr>
                              </w:pPr>
                              <w:sdt>
                                <w:sdtPr>
                                  <w:alias w:val="Numeris"/>
                                  <w:tag w:val="nr_58ecfc6550624d2d914f35a711bbde88"/>
                                  <w:lock w:val="sdtLocked"/>
                                  <w:richText/>
                                </w:sdtPr>
                                <w:sdtContent>
                                  <w:r>
                                    <w:rPr>
                                      <w:rFonts w:eastAsia="Calibri"/>
                                      <w:szCs w:val="24"/>
                                    </w:rPr>
                                    <w:t>1</w:t>
                                  </w:r>
                                </w:sdtContent>
                              </w:sdt>
                              <w:r>
                                <w:rPr>
                                  <w:rFonts w:eastAsia="Calibri"/>
                                  <w:szCs w:val="24"/>
                                </w:rPr>
                                <w:t>) kuris atitinka Lietuvos Respublikos valstybės tarnybos įstatyme nustatytus nepriekaištingos reputacijos kriterijus, keliamus asmeniui, einančiam valstybės tarnautojo pareigas;</w:t>
                              </w:r>
                            </w:p>
                          </w:sdtContent>
                        </w:sdt>
                        <w:sdt>
                          <w:sdtPr>
                            <w:alias w:val="3 str. 18 d. 2 p."/>
                            <w:tag w:val="part_e72aa789045148bab4922b98f1a442f3"/>
                            <w:lock w:val="sdtLocked"/>
                            <w:richText/>
                          </w:sdtPr>
                          <w:sdtContent>
                            <w:p>
                              <w:pPr>
                                <w:ind w:firstLine="720"/>
                                <w:jc w:val="both"/>
                                <w:rPr>
                                  <w:rFonts w:eastAsia="Calibri"/>
                                  <w:szCs w:val="24"/>
                                </w:rPr>
                              </w:pPr>
                              <w:sdt>
                                <w:sdtPr>
                                  <w:alias w:val="Numeris"/>
                                  <w:tag w:val="nr_e72aa789045148bab4922b98f1a442f3"/>
                                  <w:lock w:val="sdtLocked"/>
                                  <w:richText/>
                                </w:sdtPr>
                                <w:sdtContent>
                                  <w:r>
                                    <w:rPr>
                                      <w:rFonts w:eastAsia="Calibri"/>
                                      <w:szCs w:val="24"/>
                                    </w:rPr>
                                    <w:t>2</w:t>
                                  </w:r>
                                </w:sdtContent>
                              </w:sdt>
                              <w:r>
                                <w:rPr>
                                  <w:rFonts w:eastAsia="Calibri"/>
                                  <w:szCs w:val="24"/>
                                </w:rPr>
                                <w:t xml:space="preserve">) kuris nėra pripažintas pažeidęs Lietuvos Respublikos viešųjų ir privačių interesų derinimo įstatymą arba dėl kurio sprendimas pripažinti jį pažeidusiu šį įstatymą priimtas </w:t>
                              </w:r>
                              <w:r>
                                <w:rPr>
                                  <w:rFonts w:eastAsia="Calibri"/>
                                  <w:bCs/>
                                  <w:szCs w:val="24"/>
                                </w:rPr>
                                <w:t>anksčiau</w:t>
                              </w:r>
                              <w:r>
                                <w:rPr>
                                  <w:rFonts w:eastAsia="Calibri"/>
                                  <w:szCs w:val="24"/>
                                </w:rPr>
                                <w:t xml:space="preserve"> kaip prieš vienus metus iki Komisijos sudarymo dienos; </w:t>
                              </w:r>
                            </w:p>
                          </w:sdtContent>
                        </w:sdt>
                        <w:sdt>
                          <w:sdtPr>
                            <w:alias w:val="3 str. 18 d. 3 p."/>
                            <w:tag w:val="part_bd5ed02279da4ce2a6f48aedb28fae9f"/>
                            <w:lock w:val="sdtLocked"/>
                            <w:richText/>
                          </w:sdtPr>
                          <w:sdtContent>
                            <w:p>
                              <w:pPr>
                                <w:ind w:firstLine="720"/>
                                <w:jc w:val="both"/>
                                <w:rPr>
                                  <w:rFonts w:eastAsia="Calibri"/>
                                  <w:szCs w:val="24"/>
                                </w:rPr>
                              </w:pPr>
                              <w:sdt>
                                <w:sdtPr>
                                  <w:alias w:val="Numeris"/>
                                  <w:tag w:val="nr_bd5ed02279da4ce2a6f48aedb28fae9f"/>
                                  <w:lock w:val="sdtLocked"/>
                                  <w:richText/>
                                </w:sdtPr>
                                <w:sdtContent>
                                  <w:r>
                                    <w:rPr>
                                      <w:rFonts w:eastAsia="Calibri"/>
                                      <w:szCs w:val="24"/>
                                    </w:rPr>
                                    <w:t>3</w:t>
                                  </w:r>
                                </w:sdtContent>
                              </w:sdt>
                              <w:r>
                                <w:rPr>
                                  <w:rFonts w:eastAsia="Calibri"/>
                                  <w:szCs w:val="24"/>
                                </w:rPr>
                                <w:t>) kuriam nėra paskirta administracinė nuobauda (išskyrus įspėjimą) už šio įstatymo, Viešųjų pirkimų įstatymo, Lietuvos Respublikos pirkimų, atliekamų vandentvarkos, energetikos, transporto ar pašto paslaugų srities perkančiųjų subjektų, įstatymo, Lietuvos Respublikos viešųjų pirkimų, atliekamų gynybos ir saugumo srityje, įstatymo, šių įstatymų įgyvendinamųjų teisės aktų</w:t>
                              </w:r>
                              <w:r>
                                <w:rPr>
                                  <w:rFonts w:eastAsia="Calibri"/>
                                  <w:bCs/>
                                  <w:szCs w:val="24"/>
                                </w:rPr>
                                <w:t xml:space="preserve"> </w:t>
                              </w:r>
                              <w:r>
                                <w:rPr>
                                  <w:rFonts w:eastAsia="Calibri"/>
                                  <w:szCs w:val="24"/>
                                </w:rPr>
                                <w:t>pažeidimą arba sprendimas dėl tokios administracinės nuobaudos paskyrimo įsiteisėjo ar asmuo įvykdė administracinį nurodymą anksčiau kaip prieš vienus metus iki Komisijos sudarymo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 str. 19 d."/>
                        <w:tag w:val="part_25b5ce31f259494d9ba10a543b0bdfd1"/>
                        <w:lock w:val="sdtLocked"/>
                        <w:richText/>
                      </w:sdtPr>
                      <w:sdtContent>
                        <w:p>
                          <w:pPr>
                            <w:ind w:firstLine="720"/>
                            <w:jc w:val="both"/>
                            <w:rPr>
                              <w:rFonts w:eastAsia="Calibri"/>
                              <w:szCs w:val="24"/>
                            </w:rPr>
                          </w:pPr>
                          <w:sdt>
                            <w:sdtPr>
                              <w:alias w:val="Numeris"/>
                              <w:tag w:val="nr_25b5ce31f259494d9ba10a543b0bdfd1"/>
                              <w:lock w:val="sdtLocked"/>
                              <w:richText/>
                            </w:sdtPr>
                            <w:sdtContent>
                              <w:r>
                                <w:rPr>
                                  <w:rFonts w:eastAsia="Calibri"/>
                                  <w:szCs w:val="24"/>
                                </w:rPr>
                                <w:t>19</w:t>
                              </w:r>
                            </w:sdtContent>
                          </w:sdt>
                          <w:r>
                            <w:rPr>
                              <w:rFonts w:eastAsia="Calibri"/>
                              <w:szCs w:val="24"/>
                            </w:rPr>
                            <w:t>.</w:t>
                          </w:r>
                          <w:r>
                            <w:rPr>
                              <w:rFonts w:eastAsia="Calibri"/>
                              <w:b/>
                              <w:szCs w:val="24"/>
                            </w:rPr>
                            <w:t xml:space="preserve"> Nešališkumo deklaracija</w:t>
                          </w:r>
                          <w:r>
                            <w:rPr>
                              <w:rFonts w:eastAsia="Calibri"/>
                              <w:szCs w:val="24"/>
                            </w:rPr>
                            <w:t xml:space="preserve"> – Komisijos nario ar eksperto arba kito asmens pareiškimas raštu, kad jis nešališkas ekonominės veiklos vykdytojams. </w:t>
                          </w:r>
                        </w:p>
                      </w:sdtContent>
                    </w:sdt>
                    <w:sdt>
                      <w:sdtPr>
                        <w:alias w:val="3 str. 20 d."/>
                        <w:tag w:val="part_7f246afafcdd47e4925b7195757da763"/>
                        <w:lock w:val="sdtLocked"/>
                        <w:richText/>
                      </w:sdtPr>
                      <w:sdtContent>
                        <w:p>
                          <w:pPr>
                            <w:ind w:firstLine="720"/>
                            <w:jc w:val="both"/>
                            <w:rPr>
                              <w:rFonts w:eastAsia="Calibri"/>
                              <w:szCs w:val="24"/>
                            </w:rPr>
                          </w:pPr>
                          <w:sdt>
                            <w:sdtPr>
                              <w:alias w:val="Numeris"/>
                              <w:tag w:val="nr_7f246afafcdd47e4925b7195757da763"/>
                              <w:lock w:val="sdtLocked"/>
                              <w:richText/>
                            </w:sdtPr>
                            <w:sdtContent>
                              <w:r>
                                <w:rPr>
                                  <w:rFonts w:eastAsia="Calibri"/>
                                  <w:bCs/>
                                  <w:szCs w:val="24"/>
                                </w:rPr>
                                <w:t>20</w:t>
                              </w:r>
                            </w:sdtContent>
                          </w:sdt>
                          <w:r>
                            <w:rPr>
                              <w:rFonts w:eastAsia="Calibri"/>
                              <w:bCs/>
                              <w:szCs w:val="24"/>
                            </w:rPr>
                            <w:t xml:space="preserve">. </w:t>
                          </w:r>
                          <w:r>
                            <w:rPr>
                              <w:rFonts w:eastAsia="Calibri"/>
                              <w:b/>
                              <w:szCs w:val="24"/>
                            </w:rPr>
                            <w:t>Netinkama paraiška</w:t>
                          </w:r>
                          <w:r>
                            <w:rPr>
                              <w:rFonts w:eastAsia="Calibri"/>
                              <w:bCs/>
                              <w:szCs w:val="24"/>
                            </w:rPr>
                            <w:t xml:space="preserve"> – paraiška, kurią pateikęs </w:t>
                          </w:r>
                          <w:r>
                            <w:rPr>
                              <w:rFonts w:eastAsia="Calibri"/>
                              <w:szCs w:val="24"/>
                            </w:rPr>
                            <w:t>dalyvis</w:t>
                          </w:r>
                          <w:r>
                            <w:rPr>
                              <w:rFonts w:eastAsia="Calibri"/>
                              <w:bCs/>
                              <w:szCs w:val="24"/>
                            </w:rPr>
                            <w:t xml:space="preserve"> atitinka suteikiančiosios institucijos koncesijos dokumentuose nustatytą ekonominės veiklos vykdytojo pašalinimo pagrindą arba neatitinka šiuose dokumentuose nustatytų kvalifikacijos reikalavimų.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 str. 21 d."/>
                        <w:tag w:val="part_f1ffb70f40af480f90145b0f90368484"/>
                        <w:lock w:val="sdtLocked"/>
                        <w:richText/>
                      </w:sdtPr>
                      <w:sdtContent>
                        <w:p>
                          <w:pPr>
                            <w:ind w:firstLine="720"/>
                            <w:jc w:val="both"/>
                            <w:rPr>
                              <w:rFonts w:eastAsia="Calibri"/>
                              <w:szCs w:val="24"/>
                            </w:rPr>
                          </w:pPr>
                          <w:sdt>
                            <w:sdtPr>
                              <w:alias w:val="Numeris"/>
                              <w:tag w:val="nr_f1ffb70f40af480f90145b0f90368484"/>
                              <w:lock w:val="sdtLocked"/>
                              <w:richText/>
                            </w:sdtPr>
                            <w:sdtContent>
                              <w:r>
                                <w:rPr>
                                  <w:rFonts w:eastAsia="Calibri"/>
                                  <w:szCs w:val="24"/>
                                </w:rPr>
                                <w:t>21</w:t>
                              </w:r>
                            </w:sdtContent>
                          </w:sdt>
                          <w:r>
                            <w:rPr>
                              <w:rFonts w:eastAsia="Calibri"/>
                              <w:szCs w:val="24"/>
                            </w:rPr>
                            <w:t>.</w:t>
                          </w:r>
                          <w:r>
                            <w:rPr>
                              <w:rFonts w:eastAsia="Calibri"/>
                              <w:b/>
                              <w:szCs w:val="24"/>
                            </w:rPr>
                            <w:t xml:space="preserve"> Netinkamas išsamus įsipareigojamasis pasiūlymas</w:t>
                          </w:r>
                          <w:r>
                            <w:rPr>
                              <w:rFonts w:eastAsia="Calibri"/>
                              <w:szCs w:val="24"/>
                            </w:rPr>
                            <w:t xml:space="preserve"> (toliau – netinkamas pasiūlymas) – išsamus įsipareigojamasis pasiūlymas, kuris neatitinka koncesijos sutarties dalyko ir be esminių pakeitimų negalėtų patenkinti suteikiančiosios institucijos poreikių ir reikalavimų, nurodytų koncesijos dokumentuose.</w:t>
                          </w:r>
                        </w:p>
                      </w:sdtContent>
                    </w:sdt>
                    <w:sdt>
                      <w:sdtPr>
                        <w:alias w:val="3 str. 22 d."/>
                        <w:tag w:val="part_5244cdbd8e404735a1a73ac668cf9daf"/>
                        <w:lock w:val="sdtLocked"/>
                        <w:richText/>
                      </w:sdtPr>
                      <w:sdtContent>
                        <w:p>
                          <w:pPr>
                            <w:ind w:firstLine="720"/>
                            <w:jc w:val="both"/>
                            <w:rPr>
                              <w:rFonts w:eastAsia="Calibri"/>
                              <w:szCs w:val="24"/>
                            </w:rPr>
                          </w:pPr>
                          <w:sdt>
                            <w:sdtPr>
                              <w:alias w:val="Numeris"/>
                              <w:tag w:val="nr_5244cdbd8e404735a1a73ac668cf9daf"/>
                              <w:lock w:val="sdtLocked"/>
                              <w:richText/>
                            </w:sdtPr>
                            <w:sdtContent>
                              <w:r>
                                <w:rPr>
                                  <w:rFonts w:eastAsia="Calibri"/>
                                  <w:szCs w:val="24"/>
                                </w:rPr>
                                <w:t>22</w:t>
                              </w:r>
                            </w:sdtContent>
                          </w:sdt>
                          <w:r>
                            <w:rPr>
                              <w:rFonts w:eastAsia="Calibri"/>
                              <w:szCs w:val="24"/>
                            </w:rPr>
                            <w:t>.</w:t>
                          </w:r>
                          <w:r>
                            <w:rPr>
                              <w:rFonts w:eastAsia="Calibri"/>
                              <w:b/>
                              <w:szCs w:val="24"/>
                            </w:rPr>
                            <w:t xml:space="preserve"> Paraiška</w:t>
                          </w:r>
                          <w:r>
                            <w:rPr>
                              <w:rFonts w:eastAsia="Calibri"/>
                              <w:szCs w:val="24"/>
                            </w:rPr>
                            <w:t xml:space="preserve"> – ekonominės veiklos vykdytojo raštu teikiamų dokumentų ir duomenų visuma, kuria reiškiamas pageidavimas dalyvauti koncesijos suteikimo procedūroje.</w:t>
                          </w:r>
                        </w:p>
                      </w:sdtContent>
                    </w:sdt>
                    <w:sdt>
                      <w:sdtPr>
                        <w:alias w:val="3 str. 23 d."/>
                        <w:tag w:val="part_20115a769e614a69a197c9e7ce724656"/>
                        <w:lock w:val="sdtLocked"/>
                        <w:richText/>
                      </w:sdtPr>
                      <w:sdtContent>
                        <w:p>
                          <w:pPr>
                            <w:ind w:firstLine="720"/>
                            <w:jc w:val="both"/>
                            <w:rPr>
                              <w:szCs w:val="24"/>
                            </w:rPr>
                          </w:pPr>
                          <w:sdt>
                            <w:sdtPr>
                              <w:alias w:val="Numeris"/>
                              <w:tag w:val="nr_20115a769e614a69a197c9e7ce724656"/>
                              <w:lock w:val="sdtLocked"/>
                              <w:richText/>
                            </w:sdtPr>
                            <w:sdtContent>
                              <w:r>
                                <w:rPr>
                                  <w:szCs w:val="24"/>
                                </w:rPr>
                                <w:t>23</w:t>
                              </w:r>
                            </w:sdtContent>
                          </w:sdt>
                          <w:r>
                            <w:rPr>
                              <w:szCs w:val="24"/>
                            </w:rPr>
                            <w:t xml:space="preserve">. </w:t>
                          </w:r>
                          <w:r>
                            <w:rPr>
                              <w:b/>
                              <w:bCs/>
                              <w:szCs w:val="24"/>
                            </w:rPr>
                            <w:t>Pasiūlymas</w:t>
                          </w:r>
                          <w:r>
                            <w:rPr>
                              <w:szCs w:val="24"/>
                            </w:rPr>
                            <w:t xml:space="preserve"> – dalyvio raštu teikiamų dokumentų ir duomenų visuma, apimanti preliminarų neįsipareigojamąjį pasiūlymą ir išsamų įsipareigojamąjį pasiūlymą ir paaiškinimus.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 str. 24 d."/>
                        <w:tag w:val="part_2a90cad8247c41c0bd4371940f92a25a"/>
                        <w:lock w:val="sdtLocked"/>
                        <w:richText/>
                      </w:sdtPr>
                      <w:sdtContent>
                        <w:p>
                          <w:pPr>
                            <w:ind w:firstLine="720"/>
                            <w:jc w:val="both"/>
                            <w:rPr>
                              <w:rFonts w:eastAsia="Calibri"/>
                              <w:b/>
                              <w:szCs w:val="24"/>
                            </w:rPr>
                          </w:pPr>
                          <w:sdt>
                            <w:sdtPr>
                              <w:alias w:val="Numeris"/>
                              <w:tag w:val="nr_2a90cad8247c41c0bd4371940f92a25a"/>
                              <w:lock w:val="sdtLocked"/>
                              <w:richText/>
                            </w:sdtPr>
                            <w:sdtContent>
                              <w:r>
                                <w:rPr>
                                  <w:rFonts w:eastAsia="Calibri"/>
                                  <w:szCs w:val="24"/>
                                </w:rPr>
                                <w:t>24</w:t>
                              </w:r>
                            </w:sdtContent>
                          </w:sdt>
                          <w:r>
                            <w:rPr>
                              <w:rFonts w:eastAsia="Calibri"/>
                              <w:szCs w:val="24"/>
                            </w:rPr>
                            <w:t>.</w:t>
                          </w:r>
                          <w:r>
                            <w:rPr>
                              <w:rFonts w:eastAsia="Calibri"/>
                              <w:b/>
                              <w:szCs w:val="24"/>
                            </w:rPr>
                            <w:t xml:space="preserve"> Paslaugų koncesija</w:t>
                          </w:r>
                          <w:r>
                            <w:rPr>
                              <w:rFonts w:eastAsia="Calibri"/>
                              <w:szCs w:val="24"/>
                            </w:rPr>
                            <w:t xml:space="preserve"> –</w:t>
                          </w:r>
                          <w:r>
                            <w:rPr>
                              <w:rFonts w:eastAsia="Calibri"/>
                              <w:b/>
                              <w:szCs w:val="24"/>
                            </w:rPr>
                            <w:t xml:space="preserve"> </w:t>
                          </w:r>
                          <w:r>
                            <w:rPr>
                              <w:rFonts w:eastAsia="Calibri"/>
                              <w:szCs w:val="24"/>
                            </w:rPr>
                            <w:t>koncesija, kurios dalykas yra leidimas teikti paslaugas ir (ar) viešąsias paslaugas, organizuoti šių paslaugų teikimą.</w:t>
                          </w:r>
                          <w:r>
                            <w:rPr>
                              <w:rFonts w:eastAsia="Calibri"/>
                              <w:b/>
                              <w:szCs w:val="24"/>
                            </w:rPr>
                            <w:t xml:space="preserve"> </w:t>
                          </w:r>
                        </w:p>
                      </w:sdtContent>
                    </w:sdt>
                    <w:sdt>
                      <w:sdtPr>
                        <w:alias w:val="3 str. 25 d."/>
                        <w:tag w:val="part_f525ab6ee60b4605b98858b9df3f907b"/>
                        <w:lock w:val="sdtLocked"/>
                        <w:richText/>
                      </w:sdtPr>
                      <w:sdtContent>
                        <w:p>
                          <w:pPr>
                            <w:ind w:firstLine="720"/>
                            <w:jc w:val="both"/>
                            <w:rPr>
                              <w:rFonts w:eastAsia="Calibri"/>
                              <w:szCs w:val="24"/>
                            </w:rPr>
                          </w:pPr>
                          <w:sdt>
                            <w:sdtPr>
                              <w:alias w:val="Numeris"/>
                              <w:tag w:val="nr_f525ab6ee60b4605b98858b9df3f907b"/>
                              <w:lock w:val="sdtLocked"/>
                              <w:richText/>
                            </w:sdtPr>
                            <w:sdtContent>
                              <w:r>
                                <w:rPr>
                                  <w:rFonts w:eastAsia="Calibri"/>
                                  <w:szCs w:val="24"/>
                                </w:rPr>
                                <w:t>25</w:t>
                              </w:r>
                            </w:sdtContent>
                          </w:sdt>
                          <w:r>
                            <w:rPr>
                              <w:rFonts w:eastAsia="Calibri"/>
                              <w:szCs w:val="24"/>
                            </w:rPr>
                            <w:t>.</w:t>
                          </w:r>
                          <w:r>
                            <w:rPr>
                              <w:rFonts w:eastAsia="Calibri"/>
                              <w:b/>
                              <w:szCs w:val="24"/>
                            </w:rPr>
                            <w:t xml:space="preserve"> Preliminarus neįsipareigojamasis pasiūlymas</w:t>
                          </w:r>
                          <w:r>
                            <w:rPr>
                              <w:rFonts w:eastAsia="Calibri"/>
                              <w:szCs w:val="24"/>
                            </w:rPr>
                            <w:t xml:space="preserve"> – ekonominės veiklos vykdytojo išankstinis, bet ne galutinis siūlymas vykdyti darbus, teikti paslaugas pagal suteikiančiosios institucijos nustatytas koncesijos suteikimo sąlygas, teikiamas po kvalifikacijos atrankos. </w:t>
                          </w:r>
                        </w:p>
                      </w:sdtContent>
                    </w:sdt>
                    <w:sdt>
                      <w:sdtPr>
                        <w:alias w:val="3 str. 26 d."/>
                        <w:tag w:val="part_b78bc2f32959495daa1b0788a9b2026c"/>
                        <w:lock w:val="sdtLocked"/>
                        <w:richText/>
                      </w:sdtPr>
                      <w:sdtContent>
                        <w:p>
                          <w:pPr>
                            <w:ind w:firstLine="720"/>
                            <w:jc w:val="both"/>
                            <w:rPr>
                              <w:rFonts w:eastAsia="Calibri"/>
                              <w:szCs w:val="24"/>
                            </w:rPr>
                          </w:pPr>
                          <w:sdt>
                            <w:sdtPr>
                              <w:alias w:val="Numeris"/>
                              <w:tag w:val="nr_b78bc2f32959495daa1b0788a9b2026c"/>
                              <w:lock w:val="sdtLocked"/>
                              <w:richText/>
                            </w:sdtPr>
                            <w:sdtContent>
                              <w:r>
                                <w:rPr>
                                  <w:rFonts w:eastAsia="Calibri"/>
                                  <w:szCs w:val="24"/>
                                </w:rPr>
                                <w:t>26</w:t>
                              </w:r>
                            </w:sdtContent>
                          </w:sdt>
                          <w:r>
                            <w:rPr>
                              <w:rFonts w:eastAsia="Calibri"/>
                              <w:szCs w:val="24"/>
                            </w:rPr>
                            <w:t>.</w:t>
                          </w:r>
                          <w:r>
                            <w:rPr>
                              <w:rFonts w:eastAsia="Calibri"/>
                              <w:b/>
                              <w:szCs w:val="24"/>
                            </w:rPr>
                            <w:t xml:space="preserve"> Raštu </w:t>
                          </w:r>
                          <w:r>
                            <w:rPr>
                              <w:rFonts w:eastAsia="Calibri"/>
                              <w:szCs w:val="24"/>
                            </w:rPr>
                            <w:t xml:space="preserve">– kaip apibrėžta Viešųjų pirkimų įstatyme. </w:t>
                          </w:r>
                        </w:p>
                      </w:sdtContent>
                    </w:sdt>
                    <w:sdt>
                      <w:sdtPr>
                        <w:alias w:val="3 str. 27 d."/>
                        <w:tag w:val="part_566a4924d723412fa36d80e237ad1549"/>
                        <w:lock w:val="sdtLocked"/>
                        <w:richText/>
                      </w:sdtPr>
                      <w:sdtContent>
                        <w:p>
                          <w:pPr>
                            <w:ind w:firstLine="720"/>
                            <w:jc w:val="both"/>
                            <w:rPr>
                              <w:rFonts w:eastAsia="Calibri"/>
                              <w:b/>
                              <w:szCs w:val="24"/>
                            </w:rPr>
                          </w:pPr>
                          <w:sdt>
                            <w:sdtPr>
                              <w:alias w:val="Numeris"/>
                              <w:tag w:val="nr_566a4924d723412fa36d80e237ad1549"/>
                              <w:lock w:val="sdtLocked"/>
                              <w:richText/>
                            </w:sdtPr>
                            <w:sdtContent>
                              <w:r>
                                <w:rPr>
                                  <w:rFonts w:eastAsia="Calibri"/>
                                  <w:szCs w:val="24"/>
                                </w:rPr>
                                <w:t>27</w:t>
                              </w:r>
                            </w:sdtContent>
                          </w:sdt>
                          <w:r>
                            <w:rPr>
                              <w:rFonts w:eastAsia="Calibri"/>
                              <w:szCs w:val="24"/>
                            </w:rPr>
                            <w:t>.</w:t>
                          </w:r>
                          <w:r>
                            <w:rPr>
                              <w:rFonts w:eastAsia="Calibri"/>
                              <w:b/>
                              <w:szCs w:val="24"/>
                            </w:rPr>
                            <w:t xml:space="preserve"> Specialioji teisė</w:t>
                          </w:r>
                          <w:r>
                            <w:rPr>
                              <w:rFonts w:eastAsia="Calibri"/>
                              <w:szCs w:val="24"/>
                            </w:rPr>
                            <w:t xml:space="preserve"> – įstatymuose</w:t>
                          </w:r>
                          <w:r>
                            <w:rPr>
                              <w:rFonts w:eastAsia="Calibri"/>
                              <w:b/>
                              <w:szCs w:val="24"/>
                            </w:rPr>
                            <w:t xml:space="preserve"> </w:t>
                          </w:r>
                          <w:r>
                            <w:rPr>
                              <w:rFonts w:eastAsia="Calibri"/>
                              <w:szCs w:val="24"/>
                            </w:rPr>
                            <w:t>nustatyta teisė, kuria siekiama tam tikrą veiklą leisti vykdyti dviem ar daugiau ekonominės veiklos vykdytojų ir daromas esminis poveikis kitų ekonominės veiklos vykdytojų galimybėms vykdyti tokią veiklą.</w:t>
                          </w:r>
                          <w:r>
                            <w:rPr>
                              <w:rFonts w:eastAsia="Calibri"/>
                              <w:b/>
                              <w:szCs w:val="24"/>
                            </w:rPr>
                            <w:t xml:space="preserve"> </w:t>
                          </w:r>
                        </w:p>
                      </w:sdtContent>
                    </w:sdt>
                    <w:sdt>
                      <w:sdtPr>
                        <w:alias w:val="3 str. 28 d."/>
                        <w:tag w:val="part_f12cd21894054ec9975c411e6fdcdc3d"/>
                        <w:lock w:val="sdtLocked"/>
                        <w:richText/>
                      </w:sdtPr>
                      <w:sdtContent>
                        <w:p>
                          <w:pPr>
                            <w:ind w:firstLine="720"/>
                            <w:jc w:val="both"/>
                            <w:rPr>
                              <w:rFonts w:eastAsia="Calibri"/>
                              <w:szCs w:val="24"/>
                            </w:rPr>
                          </w:pPr>
                          <w:sdt>
                            <w:sdtPr>
                              <w:alias w:val="Numeris"/>
                              <w:tag w:val="nr_f12cd21894054ec9975c411e6fdcdc3d"/>
                              <w:lock w:val="sdtLocked"/>
                              <w:richText/>
                            </w:sdtPr>
                            <w:sdtContent>
                              <w:r>
                                <w:rPr>
                                  <w:rFonts w:eastAsia="Calibri"/>
                                  <w:szCs w:val="24"/>
                                </w:rPr>
                                <w:t>28</w:t>
                              </w:r>
                            </w:sdtContent>
                          </w:sdt>
                          <w:r>
                            <w:rPr>
                              <w:rFonts w:eastAsia="Calibri"/>
                              <w:szCs w:val="24"/>
                            </w:rPr>
                            <w:t xml:space="preserve">. </w:t>
                          </w:r>
                          <w:r>
                            <w:rPr>
                              <w:rFonts w:eastAsia="Calibri"/>
                              <w:b/>
                              <w:szCs w:val="24"/>
                            </w:rPr>
                            <w:t>Suinteresuotas dalyvis</w:t>
                          </w:r>
                          <w:r>
                            <w:rPr>
                              <w:rFonts w:eastAsia="Calibri"/>
                              <w:szCs w:val="24"/>
                            </w:rPr>
                            <w:t xml:space="preserve"> – koncesijų suteikimo dalyvis, išskyrus dalyvį, kuris galutinai pašalintas iš koncesijų suteikimo procedūros, tai yra jam pranešta apie paraiškos ar pasiūlymo atmetimą, ir kurio pašalinimas dėl pasibaigusio apskundimo termino negali būti ginčijamas arba dėl kurio pašalinimo pagrįstumo yra įsiteisėjęs teismo sprendimas. </w:t>
                          </w:r>
                        </w:p>
                      </w:sdtContent>
                    </w:sdt>
                    <w:sdt>
                      <w:sdtPr>
                        <w:alias w:val="28-1 d."/>
                        <w:tag w:val="part_f863d1d5fe394c2886df7006b1eeaf94"/>
                        <w:lock w:val="sdtLocked"/>
                        <w:richText/>
                      </w:sdtPr>
                      <w:sdtContent>
                        <w:p>
                          <w:pPr>
                            <w:ind w:firstLine="720"/>
                            <w:jc w:val="both"/>
                            <w:rPr>
                              <w:rFonts w:eastAsia="Calibri"/>
                              <w:szCs w:val="24"/>
                            </w:rPr>
                          </w:pPr>
                          <w:sdt>
                            <w:sdtPr>
                              <w:alias w:val="Numeris"/>
                              <w:tag w:val="nr_f863d1d5fe394c2886df7006b1eeaf94"/>
                              <w:lock w:val="sdtLocked"/>
                              <w:richText/>
                            </w:sdtPr>
                            <w:sdtContent>
                              <w:r>
                                <w:rPr>
                                  <w:bCs/>
                                  <w:szCs w:val="24"/>
                                </w:rPr>
                                <w:t>28</w:t>
                              </w:r>
                              <w:r>
                                <w:rPr>
                                  <w:bCs/>
                                  <w:szCs w:val="24"/>
                                  <w:vertAlign w:val="superscript"/>
                                </w:rPr>
                                <w:t>1</w:t>
                              </w:r>
                            </w:sdtContent>
                          </w:sdt>
                          <w:r>
                            <w:rPr>
                              <w:bCs/>
                              <w:szCs w:val="24"/>
                            </w:rPr>
                            <w:t xml:space="preserve">. </w:t>
                          </w:r>
                          <w:r>
                            <w:rPr>
                              <w:b/>
                              <w:szCs w:val="24"/>
                            </w:rPr>
                            <w:t>Supaprastinta koncesija</w:t>
                          </w:r>
                          <w:r>
                            <w:rPr>
                              <w:bCs/>
                              <w:szCs w:val="24"/>
                            </w:rPr>
                            <w:t xml:space="preserve"> – koncesija, kurios vertė yra mažesnė už šio įstatymo 3 straipsnio 29 dalyje nurodytą vertę.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 str. 29 d."/>
                        <w:tag w:val="part_1972a423809f443f96a8a3d3b5b11b6a"/>
                        <w:lock w:val="sdtLocked"/>
                        <w:richText/>
                      </w:sdtPr>
                      <w:sdtContent>
                        <w:p>
                          <w:pPr>
                            <w:tabs>
                              <w:tab w:val="left" w:pos="567"/>
                            </w:tabs>
                            <w:ind w:firstLine="720"/>
                            <w:jc w:val="both"/>
                            <w:rPr>
                              <w:rFonts w:eastAsia="Calibri"/>
                              <w:szCs w:val="24"/>
                            </w:rPr>
                          </w:pPr>
                          <w:sdt>
                            <w:sdtPr>
                              <w:alias w:val="Numeris"/>
                              <w:tag w:val="nr_1972a423809f443f96a8a3d3b5b11b6a"/>
                              <w:lock w:val="sdtLocked"/>
                              <w:richText/>
                            </w:sdtPr>
                            <w:sdtContent>
                              <w:r>
                                <w:rPr>
                                  <w:rFonts w:eastAsia="Calibri"/>
                                  <w:szCs w:val="24"/>
                                </w:rPr>
                                <w:t>29</w:t>
                              </w:r>
                            </w:sdtContent>
                          </w:sdt>
                          <w:r>
                            <w:rPr>
                              <w:rFonts w:eastAsia="Calibri"/>
                              <w:szCs w:val="24"/>
                            </w:rPr>
                            <w:t xml:space="preserve">. </w:t>
                          </w:r>
                          <w:r>
                            <w:rPr>
                              <w:rFonts w:eastAsia="Calibri"/>
                              <w:b/>
                              <w:szCs w:val="24"/>
                            </w:rPr>
                            <w:t>Tarptautinė koncesija</w:t>
                          </w:r>
                          <w:r>
                            <w:rPr>
                              <w:rFonts w:eastAsia="Calibri"/>
                              <w:szCs w:val="24"/>
                            </w:rPr>
                            <w:t xml:space="preserve"> – koncesija, kurios vertė be pridėtinės vertės mokesčio yra lygi arba viršija Direktyvos 2014/23/ES 8 straipsnio 1 dalyje nustatytą koncesijos vertės ribą, kuri kas 2 metus peržiūrima, tikslinama ir skelbiama Europos Sąjungos oficialiajame leidinyje.</w:t>
                          </w:r>
                        </w:p>
                      </w:sdtContent>
                    </w:sdt>
                    <w:sdt>
                      <w:sdtPr>
                        <w:alias w:val="3 str. 30 d."/>
                        <w:tag w:val="part_2b54a6c6ba68414f8d746807f215e462"/>
                        <w:lock w:val="sdtLocked"/>
                        <w:richText/>
                      </w:sdtPr>
                      <w:sdtContent>
                        <w:p>
                          <w:pPr>
                            <w:ind w:firstLine="720"/>
                            <w:jc w:val="both"/>
                            <w:rPr>
                              <w:rFonts w:eastAsia="Calibri"/>
                              <w:b/>
                              <w:szCs w:val="24"/>
                            </w:rPr>
                          </w:pPr>
                          <w:sdt>
                            <w:sdtPr>
                              <w:alias w:val="Numeris"/>
                              <w:tag w:val="nr_2b54a6c6ba68414f8d746807f215e462"/>
                              <w:lock w:val="sdtLocked"/>
                              <w:richText/>
                            </w:sdtPr>
                            <w:sdtContent>
                              <w:r>
                                <w:rPr>
                                  <w:szCs w:val="24"/>
                                </w:rPr>
                                <w:t>30</w:t>
                              </w:r>
                            </w:sdtContent>
                          </w:sdt>
                          <w:r>
                            <w:rPr>
                              <w:szCs w:val="24"/>
                            </w:rPr>
                            <w:t xml:space="preserve">. Kitos šiame įstatyme vartojamos sąvokos suprantamos taip, kaip jos apibrėžiamos 2008 m. rugsėjo 24 d. Europos Parlamento ir Tarybos reglamente </w:t>
                          </w:r>
                          <w:hyperlink r:id="rId8" w:tgtFrame="_blank" w:history="1">
                            <w:r>
                              <w:rPr>
                                <w:color w:val="0000FF" w:themeColor="hyperlink"/>
                                <w:szCs w:val="24"/>
                                <w:u w:val="single"/>
                              </w:rPr>
                              <w:t>(EB) Nr. 1008/2008</w:t>
                            </w:r>
                          </w:hyperlink>
                          <w:r>
                            <w:rPr>
                              <w:szCs w:val="24"/>
                            </w:rPr>
                            <w:t xml:space="preserve"> dėl oro susisiekimo paslaugų teikimo Bendrijoje bendrųjų taisyklių, 2007 m. spalio 23 d. Europos Parlamento ir Tarybos reglamente </w:t>
                          </w:r>
                          <w:hyperlink r:id="rId9" w:tgtFrame="_blank" w:history="1">
                            <w:r>
                              <w:rPr>
                                <w:color w:val="0000FF" w:themeColor="hyperlink"/>
                                <w:szCs w:val="24"/>
                                <w:u w:val="single"/>
                              </w:rPr>
                              <w:t>(EB) Nr. 1370/2007</w:t>
                            </w:r>
                          </w:hyperlink>
                          <w:r>
                            <w:rPr>
                              <w:szCs w:val="24"/>
                            </w:rPr>
                            <w:t xml:space="preserve"> dėl keleivinio geležinkelių ir kelių transporto viešųjų paslaugų ir panaikinančiame Tarybos reglamentus </w:t>
                          </w:r>
                          <w:hyperlink r:id="rId10" w:tgtFrame="_blank" w:history="1">
                            <w:r>
                              <w:rPr>
                                <w:color w:val="0000FF" w:themeColor="hyperlink"/>
                                <w:szCs w:val="24"/>
                                <w:u w:val="single"/>
                              </w:rPr>
                              <w:t>(EEB) Nr. 1191/69</w:t>
                            </w:r>
                          </w:hyperlink>
                          <w:r>
                            <w:rPr>
                              <w:szCs w:val="24"/>
                            </w:rPr>
                            <w:t xml:space="preserve"> ir </w:t>
                          </w:r>
                          <w:hyperlink r:id="rId11" w:tgtFrame="_blank" w:history="1">
                            <w:r>
                              <w:rPr>
                                <w:color w:val="0000FF" w:themeColor="hyperlink"/>
                                <w:szCs w:val="24"/>
                                <w:u w:val="single"/>
                              </w:rPr>
                              <w:t>(EEB) Nr. 1107/70</w:t>
                            </w:r>
                          </w:hyperlink>
                          <w:r>
                            <w:rPr>
                              <w:szCs w:val="24"/>
                            </w:rPr>
                            <w:t>, keleivinio autobusų, tramvajų, geležinkelių ar metro transporto viešosioms paslaugoms teikti, kurios buvo suteiktos konkurso tvarka, Lietuvos Respublikos elektroninių ryšių įstatyme, Lietuvos Respublikos visuomenės informavimo įstatyme</w:t>
                          </w:r>
                          <w:r>
                            <w:rPr>
                              <w:bCs/>
                              <w:szCs w:val="24"/>
                            </w:rPr>
                            <w:t xml:space="preserve">, </w:t>
                          </w:r>
                          <w:r>
                            <w:rPr>
                              <w:rFonts w:eastAsia="Calibri"/>
                              <w:bCs/>
                              <w:szCs w:val="24"/>
                            </w:rPr>
                            <w:t xml:space="preserve">Viešųjų pirkimų įstatyme, Pirkimų, atliekamų vandentvarkos, energetikos, transporto ar pašto paslaugų srities perkančiųjų subjektų, įstatyme, </w:t>
                          </w:r>
                          <w:r>
                            <w:rPr>
                              <w:bCs/>
                              <w:szCs w:val="24"/>
                            </w:rPr>
                            <w:t>Lietuvos Respublikos vidaus kontrolės ir vidaus audito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
                  <w:sdtPr>
                    <w:alias w:val="4 str."/>
                    <w:tag w:val="part_496eb762f6724dc1beda9450c47c4768"/>
                    <w:lock w:val="sdtLocked"/>
                    <w:richText/>
                  </w:sdtPr>
                  <w:sdtContent>
                    <w:p>
                      <w:pPr>
                        <w:ind w:firstLine="720"/>
                        <w:jc w:val="both"/>
                        <w:rPr>
                          <w:rFonts w:eastAsia="Calibri"/>
                          <w:color w:val="000000"/>
                          <w:szCs w:val="24"/>
                        </w:rPr>
                      </w:pPr>
                      <w:sdt>
                        <w:sdtPr>
                          <w:alias w:val="Numeris"/>
                          <w:tag w:val="nr_496eb762f6724dc1beda9450c47c4768"/>
                          <w:lock w:val="sdtLocked"/>
                          <w:richText/>
                        </w:sdtPr>
                        <w:sdtContent>
                          <w:r>
                            <w:rPr>
                              <w:rFonts w:eastAsia="Calibri"/>
                              <w:b/>
                              <w:szCs w:val="24"/>
                            </w:rPr>
                            <w:t>4</w:t>
                          </w:r>
                        </w:sdtContent>
                      </w:sdt>
                      <w:r>
                        <w:rPr>
                          <w:rFonts w:eastAsia="Calibri"/>
                          <w:b/>
                          <w:szCs w:val="24"/>
                        </w:rPr>
                        <w:t xml:space="preserve"> straipsnis. </w:t>
                      </w:r>
                      <w:sdt>
                        <w:sdtPr>
                          <w:alias w:val="Pavadinimas"/>
                          <w:tag w:val="title_496eb762f6724dc1beda9450c47c4768"/>
                          <w:lock w:val="sdtLocked"/>
                          <w:richText/>
                        </w:sdtPr>
                        <w:sdtContent>
                          <w:r>
                            <w:rPr>
                              <w:rFonts w:eastAsia="Calibri"/>
                              <w:b/>
                              <w:szCs w:val="24"/>
                            </w:rPr>
                            <w:t>Klasifikacija</w:t>
                          </w:r>
                        </w:sdtContent>
                      </w:sdt>
                    </w:p>
                    <w:sdt>
                      <w:sdtPr>
                        <w:alias w:val="4 str. 1 d."/>
                        <w:tag w:val="part_9919a4bf42bc47c6b19e3fbf976a3611"/>
                        <w:lock w:val="sdtLocked"/>
                        <w:richText/>
                      </w:sdtPr>
                      <w:sdtContent>
                        <w:p>
                          <w:pPr>
                            <w:ind w:firstLine="720"/>
                            <w:jc w:val="both"/>
                            <w:rPr>
                              <w:rFonts w:eastAsia="Calibri"/>
                              <w:szCs w:val="24"/>
                            </w:rPr>
                          </w:pPr>
                          <w:r>
                            <w:rPr>
                              <w:rFonts w:eastAsia="Calibri"/>
                              <w:szCs w:val="24"/>
                            </w:rPr>
                            <w:t xml:space="preserve">Koncesijose taikoma klasifikacijos sistema pagal Bendrąjį viešųjų pirkimų žodyną (toliau – BVPŽ), nustatytą </w:t>
                          </w:r>
                          <w:r>
                            <w:rPr>
                              <w:szCs w:val="24"/>
                            </w:rPr>
                            <w:t xml:space="preserve">2002 m. lapkričio 5 d. Europos Parlamento ir Tarybos reglamentu (EB) Nr. 2195/2002 dėl bendro viešųjų pirkimų žodyno (BVPŽ) </w:t>
                          </w:r>
                          <w:r>
                            <w:rPr>
                              <w:bCs/>
                              <w:szCs w:val="24"/>
                            </w:rPr>
                            <w:t>(</w:t>
                          </w:r>
                          <w:r>
                            <w:rPr>
                              <w:szCs w:val="24"/>
                            </w:rPr>
                            <w:t>OL 2004 m. specialusis leidimas, 6 skyrius, 5 tomas, p. 3)</w:t>
                          </w:r>
                          <w:r>
                            <w:rPr>
                              <w:rFonts w:eastAsia="Calibri"/>
                              <w:szCs w:val="24"/>
                            </w:rPr>
                            <w:t>.</w:t>
                          </w:r>
                        </w:p>
                        <w:p>
                          <w:pPr>
                            <w:ind w:firstLine="720"/>
                            <w:jc w:val="both"/>
                            <w:rPr>
                              <w:rFonts w:eastAsia="Calibri"/>
                              <w:szCs w:val="24"/>
                            </w:rPr>
                          </w:pPr>
                        </w:p>
                      </w:sdtContent>
                    </w:sdt>
                  </w:sdtContent>
                </w:sdt>
              </w:sdtContent>
            </w:sdt>
            <w:sdt>
              <w:sdtPr>
                <w:alias w:val="skirsnis"/>
                <w:tag w:val="part_c598f6d39b3a442c88a1c5d48f12065a"/>
                <w:lock w:val="sdtLocked"/>
                <w:richText/>
              </w:sdtPr>
              <w:sdtContent>
                <w:p>
                  <w:pPr>
                    <w:jc w:val="center"/>
                    <w:rPr>
                      <w:rFonts w:eastAsia="Calibri"/>
                      <w:b/>
                      <w:szCs w:val="24"/>
                    </w:rPr>
                  </w:pPr>
                  <w:sdt>
                    <w:sdtPr>
                      <w:alias w:val="Numeris"/>
                      <w:tag w:val="nr_c598f6d39b3a442c88a1c5d48f12065a"/>
                      <w:lock w:val="sdtLocked"/>
                      <w:richText/>
                    </w:sdtPr>
                    <w:sdtContent>
                      <w:r>
                        <w:rPr>
                          <w:rFonts w:eastAsia="Calibri"/>
                          <w:b/>
                          <w:szCs w:val="24"/>
                        </w:rPr>
                        <w:t>ANTRASIS</w:t>
                      </w:r>
                    </w:sdtContent>
                  </w:sdt>
                  <w:r>
                    <w:rPr>
                      <w:rFonts w:eastAsia="Calibri"/>
                      <w:b/>
                      <w:szCs w:val="24"/>
                    </w:rPr>
                    <w:t xml:space="preserve"> SKIRSNIS</w:t>
                  </w:r>
                </w:p>
                <w:p>
                  <w:pPr>
                    <w:jc w:val="center"/>
                    <w:rPr>
                      <w:rFonts w:eastAsia="Calibri"/>
                      <w:b/>
                      <w:szCs w:val="24"/>
                    </w:rPr>
                  </w:pPr>
                  <w:sdt>
                    <w:sdtPr>
                      <w:alias w:val="Pavadinimas"/>
                      <w:tag w:val="title_c598f6d39b3a442c88a1c5d48f12065a"/>
                      <w:lock w:val="sdtLocked"/>
                      <w:richText/>
                    </w:sdtPr>
                    <w:sdtContent>
                      <w:r>
                        <w:rPr>
                          <w:rFonts w:eastAsia="Calibri"/>
                          <w:b/>
                          <w:szCs w:val="24"/>
                        </w:rPr>
                        <w:t xml:space="preserve">KONCESIJOS VERTĖ </w:t>
                      </w:r>
                    </w:sdtContent>
                  </w:sdt>
                </w:p>
                <w:p>
                  <w:pPr>
                    <w:ind w:firstLine="720"/>
                    <w:rPr>
                      <w:rFonts w:eastAsia="Calibri"/>
                      <w:szCs w:val="24"/>
                    </w:rPr>
                  </w:pPr>
                </w:p>
                <w:sdt>
                  <w:sdtPr>
                    <w:alias w:val="5 str."/>
                    <w:tag w:val="part_30740751666a487ea417903e328cc11a"/>
                    <w:lock w:val="sdtLocked"/>
                    <w:richText/>
                  </w:sdtPr>
                  <w:sdtContent>
                    <w:p>
                      <w:pPr>
                        <w:ind w:firstLine="720"/>
                        <w:jc w:val="both"/>
                        <w:rPr>
                          <w:b/>
                          <w:bCs/>
                          <w:szCs w:val="24"/>
                        </w:rPr>
                      </w:pPr>
                      <w:sdt>
                        <w:sdtPr>
                          <w:alias w:val="Numeris"/>
                          <w:tag w:val="nr_30740751666a487ea417903e328cc11a"/>
                          <w:lock w:val="sdtLocked"/>
                          <w:richText/>
                        </w:sdtPr>
                        <w:sdtContent>
                          <w:r>
                            <w:rPr>
                              <w:b/>
                              <w:szCs w:val="24"/>
                            </w:rPr>
                            <w:t>5</w:t>
                          </w:r>
                        </w:sdtContent>
                      </w:sdt>
                      <w:r>
                        <w:rPr>
                          <w:b/>
                          <w:szCs w:val="24"/>
                        </w:rPr>
                        <w:t xml:space="preserve"> straipsnis. </w:t>
                      </w:r>
                      <w:sdt>
                        <w:sdtPr>
                          <w:alias w:val="Pavadinimas"/>
                          <w:tag w:val="title_30740751666a487ea417903e328cc11a"/>
                          <w:lock w:val="sdtLocked"/>
                          <w:richText/>
                        </w:sdtPr>
                        <w:sdtContent>
                          <w:r>
                            <w:rPr>
                              <w:b/>
                              <w:bCs/>
                              <w:szCs w:val="24"/>
                            </w:rPr>
                            <w:t>Numatomos koncesijos vertės skaičiavimas</w:t>
                          </w:r>
                        </w:sdtContent>
                      </w:sdt>
                    </w:p>
                    <w:sdt>
                      <w:sdtPr>
                        <w:alias w:val="5 str. 1 d."/>
                        <w:tag w:val="part_24613ac0498a4329a9db0c2c1928f74b"/>
                        <w:lock w:val="sdtLocked"/>
                        <w:richText/>
                      </w:sdtPr>
                      <w:sdtContent>
                        <w:p>
                          <w:pPr>
                            <w:ind w:firstLine="720"/>
                            <w:jc w:val="both"/>
                            <w:rPr>
                              <w:rFonts w:eastAsia="Calibri"/>
                              <w:bCs/>
                              <w:szCs w:val="24"/>
                            </w:rPr>
                          </w:pPr>
                          <w:sdt>
                            <w:sdtPr>
                              <w:alias w:val="Numeris"/>
                              <w:tag w:val="nr_24613ac0498a4329a9db0c2c1928f74b"/>
                              <w:lock w:val="sdtLocked"/>
                              <w:richText/>
                            </w:sdtPr>
                            <w:sdtContent>
                              <w:r>
                                <w:rPr>
                                  <w:rFonts w:eastAsia="Calibri"/>
                                  <w:bCs/>
                                  <w:szCs w:val="24"/>
                                </w:rPr>
                                <w:t>1</w:t>
                              </w:r>
                            </w:sdtContent>
                          </w:sdt>
                          <w:r>
                            <w:rPr>
                              <w:rFonts w:eastAsia="Calibri"/>
                              <w:bCs/>
                              <w:szCs w:val="24"/>
                            </w:rPr>
                            <w:t>. Koncesijos vertę sudaro suteikiančiosios institucijos koncesijos sutarties vykdymo laikotarpiu apskaičiuotos koncesininko pajamos, neįskaitant pridėtinės vertės mokesčio, kurios bus gautos kaip atlygis už darbus ir paslaugas, kurie yra koncesijos dalykas, taip pat už prekes, susijusias su tokiais darbais ir paslaugomis.</w:t>
                          </w:r>
                        </w:p>
                      </w:sdtContent>
                    </w:sdt>
                    <w:sdt>
                      <w:sdtPr>
                        <w:alias w:val="5 str. 2 d."/>
                        <w:tag w:val="part_7f2465d7c2a7444f82ab09fb4d718c5d"/>
                        <w:lock w:val="sdtLocked"/>
                        <w:richText/>
                      </w:sdtPr>
                      <w:sdtContent>
                        <w:p>
                          <w:pPr>
                            <w:ind w:firstLine="720"/>
                            <w:jc w:val="both"/>
                            <w:rPr>
                              <w:bCs/>
                              <w:szCs w:val="24"/>
                            </w:rPr>
                          </w:pPr>
                          <w:sdt>
                            <w:sdtPr>
                              <w:alias w:val="Numeris"/>
                              <w:tag w:val="nr_7f2465d7c2a7444f82ab09fb4d718c5d"/>
                              <w:lock w:val="sdtLocked"/>
                              <w:richText/>
                            </w:sdtPr>
                            <w:sdtContent>
                              <w:r>
                                <w:rPr>
                                  <w:bCs/>
                                  <w:szCs w:val="24"/>
                                </w:rPr>
                                <w:t>2</w:t>
                              </w:r>
                            </w:sdtContent>
                          </w:sdt>
                          <w:r>
                            <w:rPr>
                              <w:bCs/>
                              <w:szCs w:val="24"/>
                            </w:rPr>
                            <w:t>. Koncesijos vertė apskaičiuojama iki šio įstatymo 14 straipsnio 9 ir 10 dalyse nurodytų sprendimų priėmimo dienos ir gali būti tikslinama iki koncesijos suteikimo procedūros pradžios.</w:t>
                          </w:r>
                        </w:p>
                      </w:sdtContent>
                    </w:sdt>
                    <w:sdt>
                      <w:sdtPr>
                        <w:alias w:val="5 str. 3 d."/>
                        <w:tag w:val="part_dc61d901f20845c29951ec290e128267"/>
                        <w:lock w:val="sdtLocked"/>
                        <w:richText/>
                      </w:sdtPr>
                      <w:sdtContent>
                        <w:p>
                          <w:pPr>
                            <w:ind w:firstLine="720"/>
                            <w:jc w:val="both"/>
                            <w:rPr>
                              <w:rFonts w:eastAsia="Calibri"/>
                              <w:bCs/>
                              <w:szCs w:val="24"/>
                            </w:rPr>
                          </w:pPr>
                          <w:sdt>
                            <w:sdtPr>
                              <w:alias w:val="Numeris"/>
                              <w:tag w:val="nr_dc61d901f20845c29951ec290e128267"/>
                              <w:lock w:val="sdtLocked"/>
                              <w:richText/>
                            </w:sdtPr>
                            <w:sdtContent>
                              <w:r>
                                <w:rPr>
                                  <w:rFonts w:eastAsia="Calibri"/>
                                  <w:bCs/>
                                  <w:szCs w:val="24"/>
                                </w:rPr>
                                <w:t>3</w:t>
                              </w:r>
                            </w:sdtContent>
                          </w:sdt>
                          <w:r>
                            <w:rPr>
                              <w:rFonts w:eastAsia="Calibri"/>
                              <w:bCs/>
                              <w:szCs w:val="24"/>
                            </w:rPr>
                            <w:t>. Koncesijos vertė apskaičiuojama taikant objektyvų koncesijos dokumentuose nurodytą metodą. Apskaičiuojant koncesijos vertę, suteikiančioji institucija turi atsižvelgti į:</w:t>
                          </w:r>
                        </w:p>
                        <w:sdt>
                          <w:sdtPr>
                            <w:alias w:val="5 str. 3 d. 1 p."/>
                            <w:tag w:val="part_7b1413e2c0824cc4a381ebde10e9ebdb"/>
                            <w:lock w:val="sdtLocked"/>
                            <w:richText/>
                          </w:sdtPr>
                          <w:sdtContent>
                            <w:p>
                              <w:pPr>
                                <w:ind w:firstLine="720"/>
                                <w:jc w:val="both"/>
                                <w:rPr>
                                  <w:rFonts w:eastAsia="Calibri"/>
                                  <w:bCs/>
                                  <w:szCs w:val="24"/>
                                </w:rPr>
                              </w:pPr>
                              <w:sdt>
                                <w:sdtPr>
                                  <w:alias w:val="Numeris"/>
                                  <w:tag w:val="nr_7b1413e2c0824cc4a381ebde10e9ebdb"/>
                                  <w:lock w:val="sdtLocked"/>
                                  <w:richText/>
                                </w:sdtPr>
                                <w:sdtContent>
                                  <w:r>
                                    <w:rPr>
                                      <w:rFonts w:eastAsia="Calibri"/>
                                      <w:bCs/>
                                      <w:szCs w:val="24"/>
                                    </w:rPr>
                                    <w:t>1</w:t>
                                  </w:r>
                                </w:sdtContent>
                              </w:sdt>
                              <w:r>
                                <w:rPr>
                                  <w:rFonts w:eastAsia="Calibri"/>
                                  <w:bCs/>
                                  <w:szCs w:val="24"/>
                                </w:rPr>
                                <w:t xml:space="preserve">) visas koncesijos sutarties pasirinkimo galimybes, koncesijos sutarties trukmę ir koncesijos sutarties pratęsimą, jeigu toks numatytas; </w:t>
                              </w:r>
                            </w:p>
                          </w:sdtContent>
                        </w:sdt>
                        <w:sdt>
                          <w:sdtPr>
                            <w:alias w:val="5 str. 3 d. 2 p."/>
                            <w:tag w:val="part_801c7bc18d5e46d593ec812b7085fca7"/>
                            <w:lock w:val="sdtLocked"/>
                            <w:richText/>
                          </w:sdtPr>
                          <w:sdtContent>
                            <w:p>
                              <w:pPr>
                                <w:ind w:firstLine="720"/>
                                <w:jc w:val="both"/>
                                <w:rPr>
                                  <w:rFonts w:eastAsia="Calibri"/>
                                  <w:bCs/>
                                  <w:szCs w:val="24"/>
                                </w:rPr>
                              </w:pPr>
                              <w:sdt>
                                <w:sdtPr>
                                  <w:alias w:val="Numeris"/>
                                  <w:tag w:val="nr_801c7bc18d5e46d593ec812b7085fca7"/>
                                  <w:lock w:val="sdtLocked"/>
                                  <w:richText/>
                                </w:sdtPr>
                                <w:sdtContent>
                                  <w:r>
                                    <w:rPr>
                                      <w:rFonts w:eastAsia="Calibri"/>
                                      <w:bCs/>
                                      <w:szCs w:val="24"/>
                                    </w:rPr>
                                    <w:t>2</w:t>
                                  </w:r>
                                </w:sdtContent>
                              </w:sdt>
                              <w:r>
                                <w:rPr>
                                  <w:rFonts w:eastAsia="Calibri"/>
                                  <w:bCs/>
                                  <w:szCs w:val="24"/>
                                </w:rPr>
                                <w:t>) koncesininko pajamas iš darbų ir teisės eksploatuoti darbų rezultatus ir (ar) paslaugų, gautinas kaip tiesioginių vartotojų sumokami mokėjimai (įskaitant netesybas) už naudojimąsi darbų rezultatais ir paslaugomis. Į šias pajamas neįskaičiuojamos koncesininko pajamos, kurias pagal koncesijos sutartį koncesininkas perduoda suteikiančiajai institucijai;</w:t>
                              </w:r>
                            </w:p>
                          </w:sdtContent>
                        </w:sdt>
                        <w:sdt>
                          <w:sdtPr>
                            <w:alias w:val="5 str. 3 d. 3 p."/>
                            <w:tag w:val="part_5c91abf2d10948df8eef363dbf8d59c6"/>
                            <w:lock w:val="sdtLocked"/>
                            <w:richText/>
                          </w:sdtPr>
                          <w:sdtContent>
                            <w:p>
                              <w:pPr>
                                <w:ind w:firstLine="720"/>
                                <w:jc w:val="both"/>
                                <w:rPr>
                                  <w:rFonts w:eastAsia="Calibri"/>
                                  <w:bCs/>
                                  <w:szCs w:val="24"/>
                                </w:rPr>
                              </w:pPr>
                              <w:sdt>
                                <w:sdtPr>
                                  <w:alias w:val="Numeris"/>
                                  <w:tag w:val="nr_5c91abf2d10948df8eef363dbf8d59c6"/>
                                  <w:lock w:val="sdtLocked"/>
                                  <w:richText/>
                                </w:sdtPr>
                                <w:sdtContent>
                                  <w:r>
                                    <w:rPr>
                                      <w:rFonts w:eastAsia="Calibri"/>
                                      <w:bCs/>
                                      <w:szCs w:val="24"/>
                                    </w:rPr>
                                    <w:t>3</w:t>
                                  </w:r>
                                </w:sdtContent>
                              </w:sdt>
                              <w:r>
                                <w:rPr>
                                  <w:rFonts w:eastAsia="Calibri"/>
                                  <w:bCs/>
                                  <w:szCs w:val="24"/>
                                </w:rPr>
                                <w:t xml:space="preserve">) suteikiančiosios institucijos koncesininkui mokamą atlygį arba kitą bet kurios rūšies finansinę naudą, įskaitant kompensacijas už viešųjų paslaugų teikimą ar investicijų subsidijas, atsižvelgiant į suteikiančiosios institucijos prisiimamą riziką; </w:t>
                              </w:r>
                            </w:p>
                          </w:sdtContent>
                        </w:sdt>
                        <w:sdt>
                          <w:sdtPr>
                            <w:alias w:val="5 str. 3 d. 4 p."/>
                            <w:tag w:val="part_4a2de35fb6e34510b053753544ab68ce"/>
                            <w:lock w:val="sdtLocked"/>
                            <w:richText/>
                          </w:sdtPr>
                          <w:sdtContent>
                            <w:p>
                              <w:pPr>
                                <w:ind w:firstLine="720"/>
                                <w:jc w:val="both"/>
                                <w:rPr>
                                  <w:rFonts w:eastAsia="Calibri"/>
                                  <w:bCs/>
                                  <w:szCs w:val="24"/>
                                </w:rPr>
                              </w:pPr>
                              <w:sdt>
                                <w:sdtPr>
                                  <w:alias w:val="Numeris"/>
                                  <w:tag w:val="nr_4a2de35fb6e34510b053753544ab68ce"/>
                                  <w:lock w:val="sdtLocked"/>
                                  <w:richText/>
                                </w:sdtPr>
                                <w:sdtContent>
                                  <w:r>
                                    <w:rPr>
                                      <w:rFonts w:eastAsia="Calibri"/>
                                      <w:bCs/>
                                      <w:szCs w:val="24"/>
                                    </w:rPr>
                                    <w:t>4</w:t>
                                  </w:r>
                                </w:sdtContent>
                              </w:sdt>
                              <w:r>
                                <w:rPr>
                                  <w:rFonts w:eastAsia="Calibri"/>
                                  <w:bCs/>
                                  <w:szCs w:val="24"/>
                                </w:rPr>
                                <w:t>) bet kokius trečiųjų asmenų mokėjimus už koncesijos vykdymą;</w:t>
                              </w:r>
                            </w:p>
                          </w:sdtContent>
                        </w:sdt>
                        <w:sdt>
                          <w:sdtPr>
                            <w:alias w:val="5 str. 3 d. 5 p."/>
                            <w:tag w:val="part_318075a5481e4a4b912cd9371102e38e"/>
                            <w:lock w:val="sdtLocked"/>
                            <w:richText/>
                          </w:sdtPr>
                          <w:sdtContent>
                            <w:p>
                              <w:pPr>
                                <w:ind w:firstLine="720"/>
                                <w:jc w:val="both"/>
                                <w:rPr>
                                  <w:rFonts w:eastAsia="Calibri"/>
                                  <w:bCs/>
                                  <w:szCs w:val="24"/>
                                </w:rPr>
                              </w:pPr>
                              <w:sdt>
                                <w:sdtPr>
                                  <w:alias w:val="Numeris"/>
                                  <w:tag w:val="nr_318075a5481e4a4b912cd9371102e38e"/>
                                  <w:lock w:val="sdtLocked"/>
                                  <w:richText/>
                                </w:sdtPr>
                                <w:sdtContent>
                                  <w:r>
                                    <w:rPr>
                                      <w:rFonts w:eastAsia="Calibri"/>
                                      <w:bCs/>
                                      <w:szCs w:val="24"/>
                                    </w:rPr>
                                    <w:t>5</w:t>
                                  </w:r>
                                </w:sdtContent>
                              </w:sdt>
                              <w:r>
                                <w:rPr>
                                  <w:rFonts w:eastAsia="Calibri"/>
                                  <w:bCs/>
                                  <w:szCs w:val="24"/>
                                </w:rPr>
                                <w:t>) pajamas, gautinas pardavus turtą, kuris yra koncesijos dalis;</w:t>
                              </w:r>
                            </w:p>
                          </w:sdtContent>
                        </w:sdt>
                        <w:sdt>
                          <w:sdtPr>
                            <w:alias w:val="5 str. 3 d. 6 p."/>
                            <w:tag w:val="part_ba1e8dec4a654661bf3d270df6feff2c"/>
                            <w:lock w:val="sdtLocked"/>
                            <w:richText/>
                          </w:sdtPr>
                          <w:sdtContent>
                            <w:p>
                              <w:pPr>
                                <w:ind w:firstLine="720"/>
                                <w:jc w:val="both"/>
                                <w:rPr>
                                  <w:rFonts w:eastAsia="Calibri"/>
                                  <w:bCs/>
                                  <w:szCs w:val="24"/>
                                </w:rPr>
                              </w:pPr>
                              <w:sdt>
                                <w:sdtPr>
                                  <w:alias w:val="Numeris"/>
                                  <w:tag w:val="nr_ba1e8dec4a654661bf3d270df6feff2c"/>
                                  <w:lock w:val="sdtLocked"/>
                                  <w:richText/>
                                </w:sdtPr>
                                <w:sdtContent>
                                  <w:r>
                                    <w:rPr>
                                      <w:rFonts w:eastAsia="Calibri"/>
                                      <w:bCs/>
                                      <w:szCs w:val="24"/>
                                    </w:rPr>
                                    <w:t>6</w:t>
                                  </w:r>
                                </w:sdtContent>
                              </w:sdt>
                              <w:r>
                                <w:rPr>
                                  <w:rFonts w:eastAsia="Calibri"/>
                                  <w:bCs/>
                                  <w:szCs w:val="24"/>
                                </w:rPr>
                                <w:t>) prekių ir paslaugų, kurias suteikiančioji institucija perduoda koncesininkui, vertę, jeigu tokios prekės ar paslaugos yra būtinos darbams vykdyti ar paslaugoms teikti;</w:t>
                              </w:r>
                            </w:p>
                          </w:sdtContent>
                        </w:sdt>
                        <w:sdt>
                          <w:sdtPr>
                            <w:alias w:val="5 str. 3 d. 7 p."/>
                            <w:tag w:val="part_d3e618fbff9145598d0789ec3d91916d"/>
                            <w:lock w:val="sdtLocked"/>
                            <w:richText/>
                          </w:sdtPr>
                          <w:sdtContent>
                            <w:p>
                              <w:pPr>
                                <w:ind w:firstLine="720"/>
                                <w:jc w:val="both"/>
                                <w:rPr>
                                  <w:rFonts w:eastAsia="Calibri"/>
                                  <w:bCs/>
                                  <w:szCs w:val="24"/>
                                </w:rPr>
                              </w:pPr>
                              <w:sdt>
                                <w:sdtPr>
                                  <w:alias w:val="Numeris"/>
                                  <w:tag w:val="nr_d3e618fbff9145598d0789ec3d91916d"/>
                                  <w:lock w:val="sdtLocked"/>
                                  <w:richText/>
                                </w:sdtPr>
                                <w:sdtContent>
                                  <w:r>
                                    <w:rPr>
                                      <w:rFonts w:eastAsia="Calibri"/>
                                      <w:bCs/>
                                      <w:szCs w:val="24"/>
                                    </w:rPr>
                                    <w:t>7</w:t>
                                  </w:r>
                                </w:sdtContent>
                              </w:sdt>
                              <w:r>
                                <w:rPr>
                                  <w:rFonts w:eastAsia="Calibri"/>
                                  <w:bCs/>
                                  <w:szCs w:val="24"/>
                                </w:rPr>
                                <w:t>) prizus ar mokėjimus dalyviams;</w:t>
                              </w:r>
                            </w:p>
                          </w:sdtContent>
                        </w:sdt>
                        <w:sdt>
                          <w:sdtPr>
                            <w:alias w:val="5 str. 3 d. 8 p."/>
                            <w:tag w:val="part_3ca43ce1b82147368f2f834b29d5817c"/>
                            <w:lock w:val="sdtLocked"/>
                            <w:richText/>
                          </w:sdtPr>
                          <w:sdtContent>
                            <w:p>
                              <w:pPr>
                                <w:ind w:firstLine="720"/>
                                <w:jc w:val="both"/>
                                <w:rPr>
                                  <w:rFonts w:eastAsia="Calibri"/>
                                  <w:bCs/>
                                  <w:szCs w:val="24"/>
                                </w:rPr>
                              </w:pPr>
                              <w:sdt>
                                <w:sdtPr>
                                  <w:alias w:val="Numeris"/>
                                  <w:tag w:val="nr_3ca43ce1b82147368f2f834b29d5817c"/>
                                  <w:lock w:val="sdtLocked"/>
                                  <w:richText/>
                                </w:sdtPr>
                                <w:sdtContent>
                                  <w:r>
                                    <w:rPr>
                                      <w:rFonts w:eastAsia="Calibri"/>
                                      <w:bCs/>
                                      <w:szCs w:val="24"/>
                                    </w:rPr>
                                    <w:t>8</w:t>
                                  </w:r>
                                </w:sdtContent>
                              </w:sdt>
                              <w:r>
                                <w:rPr>
                                  <w:rFonts w:eastAsia="Calibri"/>
                                  <w:bCs/>
                                  <w:szCs w:val="24"/>
                                </w:rPr>
                                <w:t>) visas aplinkybes, kurios gali turėti įtakos koncesijos vertės pasikeitimui;</w:t>
                              </w:r>
                            </w:p>
                          </w:sdtContent>
                        </w:sdt>
                        <w:sdt>
                          <w:sdtPr>
                            <w:alias w:val="5 str. 3 d. 9 p."/>
                            <w:tag w:val="part_21fee1c1af9743a1915c8d8c44fcaa95"/>
                            <w:lock w:val="sdtLocked"/>
                            <w:richText/>
                          </w:sdtPr>
                          <w:sdtContent>
                            <w:p>
                              <w:pPr>
                                <w:ind w:firstLine="720"/>
                                <w:jc w:val="both"/>
                                <w:rPr>
                                  <w:rFonts w:eastAsia="Calibri"/>
                                  <w:bCs/>
                                  <w:szCs w:val="24"/>
                                </w:rPr>
                              </w:pPr>
                              <w:sdt>
                                <w:sdtPr>
                                  <w:alias w:val="Numeris"/>
                                  <w:tag w:val="nr_21fee1c1af9743a1915c8d8c44fcaa95"/>
                                  <w:lock w:val="sdtLocked"/>
                                  <w:richText/>
                                </w:sdtPr>
                                <w:sdtContent>
                                  <w:r>
                                    <w:rPr>
                                      <w:rFonts w:eastAsia="Calibri"/>
                                      <w:bCs/>
                                      <w:szCs w:val="24"/>
                                    </w:rPr>
                                    <w:t>9</w:t>
                                  </w:r>
                                </w:sdtContent>
                              </w:sdt>
                              <w:r>
                                <w:rPr>
                                  <w:rFonts w:eastAsia="Calibri"/>
                                  <w:bCs/>
                                  <w:szCs w:val="24"/>
                                </w:rPr>
                                <w:t xml:space="preserve">) kitas koncesijos sutarties vykdymo metu gautinas pajamas, nenurodytas šios dalies </w:t>
                                <w:br/>
                                <w:t>1–8 punktuose.</w:t>
                              </w:r>
                            </w:p>
                          </w:sdtContent>
                        </w:sdt>
                      </w:sdtContent>
                    </w:sdt>
                    <w:sdt>
                      <w:sdtPr>
                        <w:alias w:val="5 str. 4 d."/>
                        <w:tag w:val="part_32a981e1ad70425b9333287c5e44ba45"/>
                        <w:lock w:val="sdtLocked"/>
                        <w:richText/>
                      </w:sdtPr>
                      <w:sdtContent>
                        <w:p>
                          <w:pPr>
                            <w:ind w:firstLine="720"/>
                            <w:jc w:val="both"/>
                            <w:rPr>
                              <w:rFonts w:eastAsia="Calibri"/>
                              <w:bCs/>
                              <w:szCs w:val="24"/>
                            </w:rPr>
                          </w:pPr>
                          <w:sdt>
                            <w:sdtPr>
                              <w:alias w:val="Numeris"/>
                              <w:tag w:val="nr_32a981e1ad70425b9333287c5e44ba45"/>
                              <w:lock w:val="sdtLocked"/>
                              <w:richText/>
                            </w:sdtPr>
                            <w:sdtContent>
                              <w:r>
                                <w:rPr>
                                  <w:rFonts w:eastAsia="Calibri"/>
                                  <w:bCs/>
                                  <w:szCs w:val="24"/>
                                </w:rPr>
                                <w:t>4</w:t>
                              </w:r>
                            </w:sdtContent>
                          </w:sdt>
                          <w:r>
                            <w:rPr>
                              <w:rFonts w:eastAsia="Calibri"/>
                              <w:bCs/>
                              <w:szCs w:val="24"/>
                            </w:rPr>
                            <w:t>. Jeigu koncesijos suteikimo metu koncesijos vertė padidėja daugiau kaip 20 procentų, pa</w:t>
                          </w:r>
                          <w:r>
                            <w:rPr>
                              <w:bCs/>
                              <w:szCs w:val="24"/>
                            </w:rPr>
                            <w:t>lyginti su ta verte, kuri apskaičiuota iki koncesijos suteikimo procedūros pradžios, koncesijos verte laikoma ta vertė, kuri apskaičiuota koncesijos suteikimo metu.</w:t>
                          </w:r>
                        </w:p>
                      </w:sdtContent>
                    </w:sdt>
                    <w:sdt>
                      <w:sdtPr>
                        <w:alias w:val="5 str. 5 d."/>
                        <w:tag w:val="part_924bbc4314ac43b69b77bf668b91e50b"/>
                        <w:lock w:val="sdtLocked"/>
                        <w:richText/>
                      </w:sdtPr>
                      <w:sdtContent>
                        <w:p>
                          <w:pPr>
                            <w:ind w:firstLine="720"/>
                            <w:jc w:val="both"/>
                            <w:rPr>
                              <w:rFonts w:eastAsia="Calibri"/>
                              <w:bCs/>
                              <w:szCs w:val="24"/>
                            </w:rPr>
                          </w:pPr>
                          <w:sdt>
                            <w:sdtPr>
                              <w:alias w:val="Numeris"/>
                              <w:tag w:val="nr_924bbc4314ac43b69b77bf668b91e50b"/>
                              <w:lock w:val="sdtLocked"/>
                              <w:richText/>
                            </w:sdtPr>
                            <w:sdtContent>
                              <w:r>
                                <w:rPr>
                                  <w:rFonts w:eastAsia="Calibri"/>
                                  <w:bCs/>
                                  <w:szCs w:val="24"/>
                                </w:rPr>
                                <w:t>5</w:t>
                              </w:r>
                            </w:sdtContent>
                          </w:sdt>
                          <w:r>
                            <w:rPr>
                              <w:rFonts w:eastAsia="Calibri"/>
                              <w:bCs/>
                              <w:szCs w:val="24"/>
                            </w:rPr>
                            <w:t>. Numatomos koncesijos vertės apskaičiavimo metodas negali būti pasirenkamas taip, kad būtų siekiama išvengti šio įstatymo taikymo. Koncesija negali būti skaidoma į dalis, siekiant išvengti šio įstatymo taikymo, išskyrus atvejus, kai toks skaidymas pagrįstas objektyviomis priežastimis.</w:t>
                          </w:r>
                        </w:p>
                      </w:sdtContent>
                    </w:sdt>
                    <w:sdt>
                      <w:sdtPr>
                        <w:alias w:val="5 str. 6 d."/>
                        <w:tag w:val="part_a1d6f8aeeb3e433b8d783e7cb799916e"/>
                        <w:lock w:val="sdtLocked"/>
                        <w:richText/>
                      </w:sdtPr>
                      <w:sdtContent>
                        <w:p>
                          <w:pPr>
                            <w:ind w:firstLine="720"/>
                            <w:jc w:val="both"/>
                            <w:rPr>
                              <w:rFonts w:eastAsia="Calibri"/>
                              <w:szCs w:val="24"/>
                            </w:rPr>
                          </w:pPr>
                          <w:sdt>
                            <w:sdtPr>
                              <w:alias w:val="Numeris"/>
                              <w:tag w:val="nr_a1d6f8aeeb3e433b8d783e7cb799916e"/>
                              <w:lock w:val="sdtLocked"/>
                              <w:richText/>
                            </w:sdtPr>
                            <w:sdtContent>
                              <w:r>
                                <w:rPr>
                                  <w:rFonts w:eastAsia="Calibri"/>
                                  <w:bCs/>
                                  <w:szCs w:val="24"/>
                                </w:rPr>
                                <w:t>6</w:t>
                              </w:r>
                            </w:sdtContent>
                          </w:sdt>
                          <w:r>
                            <w:rPr>
                              <w:rFonts w:eastAsia="Calibri"/>
                              <w:bCs/>
                              <w:szCs w:val="24"/>
                            </w:rPr>
                            <w:t>. Kai koncesija skaidoma į atskiras darbų ir paslaugų dalis, bendrą koncesijos vertę sudaro visų dalių vertė. Kai koncesijos suteikimo metu ketinama sudaryti koncesijos sutartį kiekvienai koncesijos daliai, vadovaujamasi šio įstatymo nuostatomis, kurios taikytinos atsižvelgiant į bendrą visų koncesijos dalių vertę.</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
              <w:sdtPr>
                <w:alias w:val="skirsnis"/>
                <w:tag w:val="part_bae3c4cee9a348e2b5e9813f7c86e735"/>
                <w:lock w:val="sdtLocked"/>
                <w:richText/>
              </w:sdtPr>
              <w:sdtContent>
                <w:p>
                  <w:pPr>
                    <w:jc w:val="center"/>
                    <w:rPr>
                      <w:rFonts w:eastAsia="Calibri"/>
                      <w:b/>
                      <w:szCs w:val="24"/>
                    </w:rPr>
                  </w:pPr>
                  <w:sdt>
                    <w:sdtPr>
                      <w:alias w:val="Numeris"/>
                      <w:tag w:val="nr_bae3c4cee9a348e2b5e9813f7c86e735"/>
                      <w:lock w:val="sdtLocked"/>
                      <w:richText/>
                    </w:sdtPr>
                    <w:sdtContent>
                      <w:r>
                        <w:rPr>
                          <w:rFonts w:eastAsia="Calibri"/>
                          <w:b/>
                          <w:szCs w:val="24"/>
                        </w:rPr>
                        <w:t>TREČIASIS</w:t>
                      </w:r>
                    </w:sdtContent>
                  </w:sdt>
                  <w:r>
                    <w:rPr>
                      <w:rFonts w:eastAsia="Calibri"/>
                      <w:b/>
                      <w:szCs w:val="24"/>
                    </w:rPr>
                    <w:t xml:space="preserve"> SKIRSNIS</w:t>
                  </w:r>
                </w:p>
                <w:p>
                  <w:pPr>
                    <w:tabs>
                      <w:tab w:val="left" w:pos="4995"/>
                    </w:tabs>
                    <w:jc w:val="center"/>
                    <w:rPr>
                      <w:rFonts w:eastAsia="Calibri"/>
                      <w:b/>
                      <w:strike/>
                      <w:szCs w:val="24"/>
                    </w:rPr>
                  </w:pPr>
                  <w:sdt>
                    <w:sdtPr>
                      <w:alias w:val="Pavadinimas"/>
                      <w:tag w:val="title_bae3c4cee9a348e2b5e9813f7c86e735"/>
                      <w:lock w:val="sdtLocked"/>
                      <w:richText/>
                    </w:sdtPr>
                    <w:sdtContent>
                      <w:r>
                        <w:rPr>
                          <w:rFonts w:eastAsia="Calibri"/>
                          <w:b/>
                          <w:szCs w:val="24"/>
                        </w:rPr>
                        <w:t xml:space="preserve">ŠIO ĮSTATYMO REIKALAVIMŲ NETAIKYMO ATVEJAI </w:t>
                      </w:r>
                    </w:sdtContent>
                  </w:sdt>
                </w:p>
                <w:p>
                  <w:pPr>
                    <w:tabs>
                      <w:tab w:val="left" w:pos="4995"/>
                    </w:tabs>
                    <w:ind w:firstLine="720"/>
                    <w:jc w:val="center"/>
                    <w:rPr>
                      <w:rFonts w:eastAsia="Calibri"/>
                      <w:szCs w:val="24"/>
                    </w:rPr>
                  </w:pPr>
                </w:p>
                <w:sdt>
                  <w:sdtPr>
                    <w:alias w:val="6 str."/>
                    <w:tag w:val="part_6f2f2c1613c14dec82c15f50fd3d8a92"/>
                    <w:lock w:val="sdtLocked"/>
                    <w:richText/>
                  </w:sdtPr>
                  <w:sdtContent>
                    <w:p>
                      <w:pPr>
                        <w:ind w:firstLine="720"/>
                        <w:jc w:val="both"/>
                        <w:rPr>
                          <w:rFonts w:eastAsia="Calibri"/>
                          <w:b/>
                          <w:szCs w:val="24"/>
                        </w:rPr>
                      </w:pPr>
                      <w:sdt>
                        <w:sdtPr>
                          <w:alias w:val="Numeris"/>
                          <w:tag w:val="nr_6f2f2c1613c14dec82c15f50fd3d8a92"/>
                          <w:lock w:val="sdtLocked"/>
                          <w:richText/>
                        </w:sdtPr>
                        <w:sdtContent>
                          <w:r>
                            <w:rPr>
                              <w:rFonts w:eastAsia="Calibri"/>
                              <w:b/>
                              <w:szCs w:val="24"/>
                            </w:rPr>
                            <w:t>6</w:t>
                          </w:r>
                        </w:sdtContent>
                      </w:sdt>
                      <w:r>
                        <w:rPr>
                          <w:rFonts w:eastAsia="Calibri"/>
                          <w:b/>
                          <w:szCs w:val="24"/>
                        </w:rPr>
                        <w:t xml:space="preserve"> straipsnis. </w:t>
                      </w:r>
                      <w:sdt>
                        <w:sdtPr>
                          <w:alias w:val="Pavadinimas"/>
                          <w:tag w:val="title_6f2f2c1613c14dec82c15f50fd3d8a92"/>
                          <w:lock w:val="sdtLocked"/>
                          <w:richText/>
                        </w:sdtPr>
                        <w:sdtContent>
                          <w:r>
                            <w:rPr>
                              <w:rFonts w:eastAsia="Calibri"/>
                              <w:b/>
                              <w:szCs w:val="24"/>
                            </w:rPr>
                            <w:t xml:space="preserve">Specialūs atvejai, kai šis įstatymas netaikomas </w:t>
                          </w:r>
                        </w:sdtContent>
                      </w:sdt>
                    </w:p>
                    <w:sdt>
                      <w:sdtPr>
                        <w:alias w:val="6 str. 1 d."/>
                        <w:tag w:val="part_2431492a089c475db96815af595f3ebe"/>
                        <w:lock w:val="sdtLocked"/>
                        <w:richText/>
                      </w:sdtPr>
                      <w:sdtContent>
                        <w:p>
                          <w:pPr>
                            <w:ind w:firstLine="720"/>
                            <w:jc w:val="both"/>
                            <w:rPr>
                              <w:rFonts w:eastAsia="Calibri"/>
                              <w:szCs w:val="24"/>
                            </w:rPr>
                          </w:pPr>
                          <w:r>
                            <w:rPr>
                              <w:rFonts w:eastAsia="Calibri"/>
                              <w:szCs w:val="24"/>
                            </w:rPr>
                            <w:t>Šio įstatymo reikalavimai netaikomi sutartims dėl:</w:t>
                          </w:r>
                        </w:p>
                        <w:sdt>
                          <w:sdtPr>
                            <w:alias w:val="6 str. 1 d. 1 p."/>
                            <w:tag w:val="part_0d785483d5454e229b1315f9ca22c658"/>
                            <w:lock w:val="sdtLocked"/>
                            <w:richText/>
                          </w:sdtPr>
                          <w:sdtContent>
                            <w:p>
                              <w:pPr>
                                <w:ind w:firstLine="720"/>
                                <w:jc w:val="both"/>
                                <w:rPr>
                                  <w:rFonts w:eastAsia="Calibri"/>
                                  <w:strike/>
                                  <w:szCs w:val="24"/>
                                </w:rPr>
                              </w:pPr>
                              <w:sdt>
                                <w:sdtPr>
                                  <w:alias w:val="Numeris"/>
                                  <w:tag w:val="nr_0d785483d5454e229b1315f9ca22c658"/>
                                  <w:lock w:val="sdtLocked"/>
                                  <w:richText/>
                                </w:sdtPr>
                                <w:sdtContent>
                                  <w:r>
                                    <w:rPr>
                                      <w:rFonts w:eastAsia="Calibri"/>
                                      <w:szCs w:val="24"/>
                                    </w:rPr>
                                    <w:t>1</w:t>
                                  </w:r>
                                </w:sdtContent>
                              </w:sdt>
                              <w:r>
                                <w:rPr>
                                  <w:rFonts w:eastAsia="Calibri"/>
                                  <w:szCs w:val="24"/>
                                </w:rPr>
                                <w:t>) paslaugų, kurios suteikiamos suteikiančiajai institucijai, nurodytai šio įstatymo 15 straipsnio 1 dalies 1, 2 ir 3 punktuose, remiantis išimtine teise;</w:t>
                              </w:r>
                              <w:r>
                                <w:rPr>
                                  <w:rFonts w:eastAsia="Calibri"/>
                                  <w:strike/>
                                  <w:szCs w:val="24"/>
                                </w:rPr>
                                <w:t xml:space="preserve"> </w:t>
                              </w:r>
                            </w:p>
                          </w:sdtContent>
                        </w:sdt>
                        <w:sdt>
                          <w:sdtPr>
                            <w:alias w:val="6 str. 1 d. 2 p."/>
                            <w:tag w:val="part_11bab5ec53c946e7be190be872fc190a"/>
                            <w:lock w:val="sdtLocked"/>
                            <w:richText/>
                          </w:sdtPr>
                          <w:sdtContent>
                            <w:p>
                              <w:pPr>
                                <w:ind w:firstLine="720"/>
                                <w:jc w:val="both"/>
                                <w:rPr>
                                  <w:rFonts w:eastAsia="Calibri"/>
                                  <w:szCs w:val="24"/>
                                </w:rPr>
                              </w:pPr>
                              <w:sdt>
                                <w:sdtPr>
                                  <w:alias w:val="Numeris"/>
                                  <w:tag w:val="nr_11bab5ec53c946e7be190be872fc190a"/>
                                  <w:lock w:val="sdtLocked"/>
                                  <w:richText/>
                                </w:sdtPr>
                                <w:sdtContent>
                                  <w:r>
                                    <w:rPr>
                                      <w:rFonts w:eastAsia="Calibri"/>
                                      <w:szCs w:val="24"/>
                                    </w:rPr>
                                    <w:t>2</w:t>
                                  </w:r>
                                </w:sdtContent>
                              </w:sdt>
                              <w:r>
                                <w:rPr>
                                  <w:rFonts w:eastAsia="Calibri"/>
                                  <w:szCs w:val="24"/>
                                </w:rPr>
                                <w:t>) žemės, esamų pastatų ar kitų nekilnojamųjų daiktų pirkimo arba nuomos bet kokiomis finansinėmis priemonėmis ar teisių į šiuos daiktus įsigijimo</w:t>
                              </w:r>
                              <w:r>
                                <w:rPr>
                                  <w:rFonts w:eastAsia="Calibri"/>
                                  <w:iCs/>
                                  <w:szCs w:val="24"/>
                                </w:rPr>
                                <w:t>;</w:t>
                              </w:r>
                              <w:r>
                                <w:rPr>
                                  <w:rFonts w:eastAsia="Calibri"/>
                                  <w:i/>
                                  <w:iCs/>
                                  <w:szCs w:val="24"/>
                                </w:rPr>
                                <w:t xml:space="preserve"> </w:t>
                              </w:r>
                            </w:p>
                          </w:sdtContent>
                        </w:sdt>
                        <w:sdt>
                          <w:sdtPr>
                            <w:alias w:val="6 str. 1 d. 3 p."/>
                            <w:tag w:val="part_6231fb00d7ba47e6ab238149b53a20d8"/>
                            <w:lock w:val="sdtLocked"/>
                            <w:richText/>
                          </w:sdtPr>
                          <w:sdtContent>
                            <w:p>
                              <w:pPr>
                                <w:ind w:firstLine="720"/>
                                <w:jc w:val="both"/>
                                <w:rPr>
                                  <w:rFonts w:eastAsia="Calibri"/>
                                  <w:szCs w:val="24"/>
                                </w:rPr>
                              </w:pPr>
                              <w:sdt>
                                <w:sdtPr>
                                  <w:alias w:val="Numeris"/>
                                  <w:tag w:val="nr_6231fb00d7ba47e6ab238149b53a20d8"/>
                                  <w:lock w:val="sdtLocked"/>
                                  <w:richText/>
                                </w:sdtPr>
                                <w:sdtContent>
                                  <w:r>
                                    <w:rPr>
                                      <w:rFonts w:eastAsia="Calibri"/>
                                      <w:szCs w:val="24"/>
                                    </w:rPr>
                                    <w:t>3</w:t>
                                  </w:r>
                                </w:sdtContent>
                              </w:sdt>
                              <w:r>
                                <w:rPr>
                                  <w:rFonts w:eastAsia="Calibri"/>
                                  <w:szCs w:val="24"/>
                                </w:rPr>
                                <w:t>) arbitražo ir taikinimo paslaugų;</w:t>
                              </w:r>
                            </w:p>
                          </w:sdtContent>
                        </w:sdt>
                        <w:sdt>
                          <w:sdtPr>
                            <w:alias w:val="6 str. 1 d. 4 p."/>
                            <w:tag w:val="part_fd60cae7656d4f57bb506c5e0c922ed8"/>
                            <w:lock w:val="sdtLocked"/>
                            <w:richText/>
                          </w:sdtPr>
                          <w:sdtContent>
                            <w:p>
                              <w:pPr>
                                <w:ind w:firstLine="720"/>
                                <w:jc w:val="both"/>
                                <w:rPr>
                                  <w:rFonts w:eastAsia="Calibri"/>
                                  <w:szCs w:val="24"/>
                                </w:rPr>
                              </w:pPr>
                              <w:sdt>
                                <w:sdtPr>
                                  <w:alias w:val="Numeris"/>
                                  <w:tag w:val="nr_fd60cae7656d4f57bb506c5e0c922ed8"/>
                                  <w:lock w:val="sdtLocked"/>
                                  <w:richText/>
                                </w:sdtPr>
                                <w:sdtContent>
                                  <w:r>
                                    <w:rPr>
                                      <w:rFonts w:eastAsia="Calibri"/>
                                      <w:szCs w:val="24"/>
                                    </w:rPr>
                                    <w:t>4</w:t>
                                  </w:r>
                                </w:sdtContent>
                              </w:sdt>
                              <w:r>
                                <w:rPr>
                                  <w:rFonts w:eastAsia="Calibri"/>
                                  <w:szCs w:val="24"/>
                                </w:rPr>
                                <w:t xml:space="preserve">) bet kurių iš šių teisinių paslaugų: </w:t>
                              </w:r>
                            </w:p>
                            <w:sdt>
                              <w:sdtPr>
                                <w:alias w:val="6 str. 1 d. 4 p. a pp."/>
                                <w:tag w:val="part_935443c56fb54e68be941009241c4978"/>
                                <w:lock w:val="sdtLocked"/>
                                <w:richText/>
                              </w:sdtPr>
                              <w:sdtContent>
                                <w:p>
                                  <w:pPr>
                                    <w:ind w:firstLine="720"/>
                                    <w:jc w:val="both"/>
                                    <w:rPr>
                                      <w:rFonts w:eastAsia="Calibri"/>
                                      <w:szCs w:val="24"/>
                                    </w:rPr>
                                  </w:pPr>
                                  <w:sdt>
                                    <w:sdtPr>
                                      <w:alias w:val="Numeris"/>
                                      <w:tag w:val="nr_935443c56fb54e68be941009241c4978"/>
                                      <w:lock w:val="sdtLocked"/>
                                      <w:richText/>
                                    </w:sdtPr>
                                    <w:sdtContent>
                                      <w:r>
                                        <w:rPr>
                                          <w:rFonts w:eastAsia="Calibri"/>
                                          <w:szCs w:val="24"/>
                                        </w:rPr>
                                        <w:t>a</w:t>
                                      </w:r>
                                    </w:sdtContent>
                                  </w:sdt>
                                  <w:r>
                                    <w:rPr>
                                      <w:rFonts w:eastAsia="Calibri"/>
                                      <w:szCs w:val="24"/>
                                    </w:rPr>
                                    <w:t>) atstovavimo arbitražo ar taikinimo procese, vykstančiame Europos Sąjungos valstybėje narėje (toliau – valstybė narė), trečiojoje šalyje arba tarptautinėje arbitražo ar taikinimo institucijoje, arba atstovavimo teisminiame procese, vykstančiame valstybės narės ar trečiosios šalies teismuose, tribunoluose ar viešosiose institucijose arba tarptautiniuose teismuose, tribunoluose ar institucijose. Šis įstatymas netaikomas šiame papunktyje nurodytų paslaugų pirkimams tik tuo atveju, jeigu tokias paslaugas teikia advokatas ar kitas teisininkas, kaip apibrėžta 1977 m. kovo 22 d. Komisijos direktyvos 77/249/EEB, skirtos padėti teisininkams veiksmingai naudotis laisve teikti paslaugas (OL 2004 m. specialusis leidimas, 6 skyrius, 1 tomas, p. 52), su paskutiniais pakeitimais, padarytais 2013 m. gegužės 13 d. Tarybos direktyva 2013/25/ES (OL 2013 L 158, p. 368) (toliau – Direktyva 77/249/EEB), 1 straipsnyje;</w:t>
                                  </w:r>
                                </w:p>
                              </w:sdtContent>
                            </w:sdt>
                            <w:sdt>
                              <w:sdtPr>
                                <w:alias w:val="6 str. 1 d. 4 p. b pp."/>
                                <w:tag w:val="part_0ce53025e36843c99a81f302dc118a1a"/>
                                <w:lock w:val="sdtLocked"/>
                                <w:richText/>
                              </w:sdtPr>
                              <w:sdtContent>
                                <w:p>
                                  <w:pPr>
                                    <w:ind w:firstLine="720"/>
                                    <w:jc w:val="both"/>
                                    <w:rPr>
                                      <w:rFonts w:eastAsia="Calibri"/>
                                      <w:szCs w:val="24"/>
                                    </w:rPr>
                                  </w:pPr>
                                  <w:sdt>
                                    <w:sdtPr>
                                      <w:alias w:val="Numeris"/>
                                      <w:tag w:val="nr_0ce53025e36843c99a81f302dc118a1a"/>
                                      <w:lock w:val="sdtLocked"/>
                                      <w:richText/>
                                    </w:sdtPr>
                                    <w:sdtContent>
                                      <w:r>
                                        <w:rPr>
                                          <w:rFonts w:eastAsia="Calibri"/>
                                          <w:szCs w:val="24"/>
                                        </w:rPr>
                                        <w:t>b</w:t>
                                      </w:r>
                                    </w:sdtContent>
                                  </w:sdt>
                                  <w:r>
                                    <w:rPr>
                                      <w:rFonts w:eastAsia="Calibri"/>
                                      <w:szCs w:val="24"/>
                                    </w:rPr>
                                    <w:t xml:space="preserve">) teisinių konsultacijų, reikalingų rengiantis šios dalies a papunktyje nurodytiems veiksmams arba jeigu yra konkretūs požymiai ar didelė tikimybė, kad klausimas bus nagrinėjamas arbitražo, taikinimo ar teisminėje institucijoje, teikimo. Šis įstatymas netaikomas šiame papunktyje nurodytų paslaugų pirkimams tik tuo atveju, jeigu tokias paslaugas teikia advokatas ar kitas teisininkas, kaip apibrėžta </w:t>
                                  </w:r>
                                  <w:r>
                                    <w:rPr>
                                      <w:rFonts w:eastAsia="Calibri"/>
                                      <w:bCs/>
                                      <w:szCs w:val="24"/>
                                    </w:rPr>
                                    <w:t xml:space="preserve">Direktyvos 77/249/EEB </w:t>
                                  </w:r>
                                  <w:r>
                                    <w:rPr>
                                      <w:rFonts w:eastAsia="Calibri"/>
                                      <w:szCs w:val="24"/>
                                    </w:rPr>
                                    <w:t>1 straipsnyje;</w:t>
                                  </w:r>
                                </w:p>
                              </w:sdtContent>
                            </w:sdt>
                            <w:sdt>
                              <w:sdtPr>
                                <w:alias w:val="6 str. 1 d. 4 p. c pp."/>
                                <w:tag w:val="part_bbca7ad929914c31840db02a7047b923"/>
                                <w:lock w:val="sdtLocked"/>
                                <w:richText/>
                              </w:sdtPr>
                              <w:sdtContent>
                                <w:p>
                                  <w:pPr>
                                    <w:ind w:firstLine="720"/>
                                    <w:jc w:val="both"/>
                                    <w:rPr>
                                      <w:rFonts w:eastAsia="Calibri"/>
                                      <w:szCs w:val="24"/>
                                    </w:rPr>
                                  </w:pPr>
                                  <w:sdt>
                                    <w:sdtPr>
                                      <w:alias w:val="Numeris"/>
                                      <w:tag w:val="nr_bbca7ad929914c31840db02a7047b923"/>
                                      <w:lock w:val="sdtLocked"/>
                                      <w:richText/>
                                    </w:sdtPr>
                                    <w:sdtContent>
                                      <w:r>
                                        <w:rPr>
                                          <w:rFonts w:eastAsia="Calibri"/>
                                          <w:szCs w:val="24"/>
                                        </w:rPr>
                                        <w:t>c</w:t>
                                      </w:r>
                                    </w:sdtContent>
                                  </w:sdt>
                                  <w:r>
                                    <w:rPr>
                                      <w:rFonts w:eastAsia="Calibri"/>
                                      <w:szCs w:val="24"/>
                                    </w:rPr>
                                    <w:t>) notaro teikiamų dokumentų tvirtinimo ir liudijimo paslaugų;</w:t>
                                  </w:r>
                                </w:p>
                              </w:sdtContent>
                            </w:sdt>
                            <w:sdt>
                              <w:sdtPr>
                                <w:alias w:val="6 str. 1 d. 4 p. d pp."/>
                                <w:tag w:val="part_57127681670c4da0a1ffc33d4ab42dee"/>
                                <w:lock w:val="sdtLocked"/>
                                <w:richText/>
                              </w:sdtPr>
                              <w:sdtContent>
                                <w:p>
                                  <w:pPr>
                                    <w:ind w:firstLine="720"/>
                                    <w:jc w:val="both"/>
                                    <w:rPr>
                                      <w:rFonts w:eastAsia="Calibri"/>
                                      <w:szCs w:val="24"/>
                                    </w:rPr>
                                  </w:pPr>
                                  <w:sdt>
                                    <w:sdtPr>
                                      <w:alias w:val="Numeris"/>
                                      <w:tag w:val="nr_57127681670c4da0a1ffc33d4ab42dee"/>
                                      <w:lock w:val="sdtLocked"/>
                                      <w:richText/>
                                    </w:sdtPr>
                                    <w:sdtContent>
                                      <w:r>
                                        <w:rPr>
                                          <w:rFonts w:eastAsia="Calibri"/>
                                          <w:szCs w:val="24"/>
                                        </w:rPr>
                                        <w:t>d</w:t>
                                      </w:r>
                                    </w:sdtContent>
                                  </w:sdt>
                                  <w:r>
                                    <w:rPr>
                                      <w:rFonts w:eastAsia="Calibri"/>
                                      <w:szCs w:val="24"/>
                                    </w:rPr>
                                    <w:t xml:space="preserve">) patikėtinių, globėjų (rūpintojų) teikiamų teisinių paslaugų ar kitų teisinių paslaugų, kurių </w:t>
                                  </w:r>
                                  <w:r>
                                    <w:rPr>
                                      <w:rFonts w:eastAsia="Calibri"/>
                                      <w:szCs w:val="24"/>
                                      <w:lang w:eastAsia="lt-LT"/>
                                    </w:rPr>
                                    <w:t>ekonominės veiklos vykdytojus</w:t>
                                  </w:r>
                                  <w:r>
                                    <w:rPr>
                                      <w:rFonts w:eastAsia="Calibri"/>
                                      <w:szCs w:val="24"/>
                                    </w:rPr>
                                    <w:t xml:space="preserve"> skiria teismas ar tribunolas arba jie skiriami įstatymuose nustatytais pagrindais specialioms teismo prižiūrimoms užduotims vykdyti;</w:t>
                                  </w:r>
                                </w:p>
                              </w:sdtContent>
                            </w:sdt>
                            <w:sdt>
                              <w:sdtPr>
                                <w:alias w:val="6 str. 1 d. 4 p. e pp."/>
                                <w:tag w:val="part_5abcf687390d41a287fda5c9c85a627f"/>
                                <w:lock w:val="sdtLocked"/>
                                <w:richText/>
                              </w:sdtPr>
                              <w:sdtContent>
                                <w:p>
                                  <w:pPr>
                                    <w:ind w:firstLine="720"/>
                                    <w:jc w:val="both"/>
                                    <w:rPr>
                                      <w:rFonts w:eastAsia="Calibri"/>
                                      <w:szCs w:val="24"/>
                                    </w:rPr>
                                  </w:pPr>
                                  <w:sdt>
                                    <w:sdtPr>
                                      <w:alias w:val="Numeris"/>
                                      <w:tag w:val="nr_5abcf687390d41a287fda5c9c85a627f"/>
                                      <w:lock w:val="sdtLocked"/>
                                      <w:richText/>
                                    </w:sdtPr>
                                    <w:sdtContent>
                                      <w:r>
                                        <w:rPr>
                                          <w:rFonts w:eastAsia="Calibri"/>
                                          <w:szCs w:val="24"/>
                                        </w:rPr>
                                        <w:t>e</w:t>
                                      </w:r>
                                    </w:sdtContent>
                                  </w:sdt>
                                  <w:r>
                                    <w:rPr>
                                      <w:rFonts w:eastAsia="Calibri"/>
                                      <w:szCs w:val="24"/>
                                    </w:rPr>
                                    <w:t>) kitų teisinių paslaugų, susijusių su viešosios valdžios funkcijų vykdymu;</w:t>
                                  </w:r>
                                </w:p>
                              </w:sdtContent>
                            </w:sdt>
                          </w:sdtContent>
                        </w:sdt>
                        <w:sdt>
                          <w:sdtPr>
                            <w:alias w:val="6 str. 1 d. 5 p."/>
                            <w:tag w:val="part_ee55441e6b494234a2d4c6c3ef62bc81"/>
                            <w:lock w:val="sdtLocked"/>
                            <w:richText/>
                          </w:sdtPr>
                          <w:sdtContent>
                            <w:p>
                              <w:pPr>
                                <w:ind w:firstLine="720"/>
                                <w:jc w:val="both"/>
                                <w:rPr>
                                  <w:rFonts w:eastAsia="Calibri"/>
                                  <w:szCs w:val="24"/>
                                </w:rPr>
                              </w:pPr>
                              <w:sdt>
                                <w:sdtPr>
                                  <w:alias w:val="Numeris"/>
                                  <w:tag w:val="nr_ee55441e6b494234a2d4c6c3ef62bc81"/>
                                  <w:lock w:val="sdtLocked"/>
                                  <w:richText/>
                                </w:sdtPr>
                                <w:sdtContent>
                                  <w:r>
                                    <w:rPr>
                                      <w:rFonts w:eastAsia="Calibri"/>
                                      <w:szCs w:val="24"/>
                                    </w:rPr>
                                    <w:t>5</w:t>
                                  </w:r>
                                </w:sdtContent>
                              </w:sdt>
                              <w:r>
                                <w:rPr>
                                  <w:rFonts w:eastAsia="Calibri"/>
                                  <w:szCs w:val="24"/>
                                </w:rPr>
                                <w:t>) centrinio banko paslaugų ir veiksmų, atliekamų su Europos finansinio stabilumo fondu ir Europos stabilumo mechanizmu;</w:t>
                              </w:r>
                            </w:p>
                          </w:sdtContent>
                        </w:sdt>
                        <w:sdt>
                          <w:sdtPr>
                            <w:alias w:val="6 str. 1 d. 6 p."/>
                            <w:tag w:val="part_967c2bf7cc424cbd86859d686a69edaa"/>
                            <w:lock w:val="sdtLocked"/>
                            <w:richText/>
                          </w:sdtPr>
                          <w:sdtContent>
                            <w:p>
                              <w:pPr>
                                <w:ind w:firstLine="720"/>
                                <w:jc w:val="both"/>
                                <w:rPr>
                                  <w:rFonts w:eastAsia="Calibri"/>
                                  <w:szCs w:val="24"/>
                                </w:rPr>
                              </w:pPr>
                              <w:sdt>
                                <w:sdtPr>
                                  <w:alias w:val="Numeris"/>
                                  <w:tag w:val="nr_967c2bf7cc424cbd86859d686a69edaa"/>
                                  <w:lock w:val="sdtLocked"/>
                                  <w:richText/>
                                </w:sdtPr>
                                <w:sdtContent>
                                  <w:r>
                                    <w:rPr>
                                      <w:rFonts w:eastAsia="Calibri"/>
                                      <w:szCs w:val="24"/>
                                    </w:rPr>
                                    <w:t>6</w:t>
                                  </w:r>
                                </w:sdtContent>
                              </w:sdt>
                              <w:r>
                                <w:rPr>
                                  <w:rFonts w:eastAsia="Calibri"/>
                                  <w:szCs w:val="24"/>
                                </w:rPr>
                                <w:t>) paskolų, susijusių ar nesusijusių su vertybinių popierių arba kitų finansinių priemonių emisija, pardavimu, pirkimu ar perleidimu;</w:t>
                              </w:r>
                            </w:p>
                          </w:sdtContent>
                        </w:sdt>
                        <w:sdt>
                          <w:sdtPr>
                            <w:alias w:val="6 str. 1 d. 7 p."/>
                            <w:tag w:val="part_f4ec42324b6a4e949ce81cdf4181d044"/>
                            <w:lock w:val="sdtLocked"/>
                            <w:richText/>
                          </w:sdtPr>
                          <w:sdtContent>
                            <w:p>
                              <w:pPr>
                                <w:ind w:firstLine="720"/>
                                <w:jc w:val="both"/>
                                <w:rPr>
                                  <w:rFonts w:eastAsia="Calibri"/>
                                  <w:szCs w:val="24"/>
                                </w:rPr>
                              </w:pPr>
                              <w:sdt>
                                <w:sdtPr>
                                  <w:alias w:val="Numeris"/>
                                  <w:tag w:val="nr_f4ec42324b6a4e949ce81cdf4181d044"/>
                                  <w:lock w:val="sdtLocked"/>
                                  <w:richText/>
                                </w:sdtPr>
                                <w:sdtContent>
                                  <w:r>
                                    <w:rPr>
                                      <w:rFonts w:eastAsia="Calibri"/>
                                      <w:szCs w:val="24"/>
                                    </w:rPr>
                                    <w:t>7</w:t>
                                  </w:r>
                                </w:sdtContent>
                              </w:sdt>
                              <w:r>
                                <w:rPr>
                                  <w:rFonts w:eastAsia="Calibri"/>
                                  <w:szCs w:val="24"/>
                                </w:rPr>
                                <w:t xml:space="preserve">) </w:t>
                              </w:r>
                              <w:r>
                                <w:rPr>
                                  <w:rFonts w:eastAsia="Calibri"/>
                                  <w:i/>
                                  <w:sz w:val="20"/>
                                </w:rPr>
                                <w:t>neteko galios nuo 2023-01-01</w:t>
                              </w:r>
                              <w:r>
                                <w:rPr>
                                  <w:rFonts w:eastAsia="Calibr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6 str. 1 d. 8 p."/>
                            <w:tag w:val="part_42b5b10f821d4e73bd02793a8d1ab74d"/>
                            <w:lock w:val="sdtLocked"/>
                            <w:richText/>
                          </w:sdtPr>
                          <w:sdtContent>
                            <w:p>
                              <w:pPr>
                                <w:ind w:firstLine="720"/>
                                <w:jc w:val="both"/>
                                <w:rPr>
                                  <w:szCs w:val="24"/>
                                </w:rPr>
                              </w:pPr>
                              <w:sdt>
                                <w:sdtPr>
                                  <w:alias w:val="Numeris"/>
                                  <w:tag w:val="nr_42b5b10f821d4e73bd02793a8d1ab74d"/>
                                  <w:lock w:val="sdtLocked"/>
                                  <w:richText/>
                                </w:sdtPr>
                                <w:sdtContent>
                                  <w:r>
                                    <w:rPr>
                                      <w:rFonts w:eastAsia="Calibri"/>
                                      <w:szCs w:val="24"/>
                                    </w:rPr>
                                    <w:t>8</w:t>
                                  </w:r>
                                </w:sdtContent>
                              </w:sdt>
                              <w:r>
                                <w:rPr>
                                  <w:rFonts w:eastAsia="Calibri"/>
                                  <w:szCs w:val="24"/>
                                </w:rPr>
                                <w:t xml:space="preserve">) ne pelno siekiančių organizacijų ar asociacijų teikiamų civilinės gynybos, civilinės saugos ir ekstremaliųjų situacijų prevencijos paslaugų, kurių BVPŽ kodai yra: </w:t>
                              </w:r>
                              <w:r>
                                <w:rPr>
                                  <w:szCs w:val="24"/>
                                </w:rPr>
                                <w:t>75250000-3, 75251000-0, 75251100-1, 75251110-4, 75251120-7, 75252000-7, 75222000-8, 98113100-9 ir 85143000-3 (išskyrus greitosios pagalbos paslaugas, skirtas pacientams vežti).</w:t>
                              </w:r>
                            </w:p>
                            <w:p>
                              <w:pPr>
                                <w:ind w:firstLine="720"/>
                                <w:jc w:val="both"/>
                                <w:rPr>
                                  <w:szCs w:val="24"/>
                                </w:rPr>
                              </w:pPr>
                            </w:p>
                            <w:p>
                              <w:pPr>
                                <w:ind w:firstLine="720"/>
                                <w:jc w:val="both"/>
                                <w:rPr>
                                  <w:szCs w:val="24"/>
                                </w:rPr>
                              </w:pPr>
                            </w:p>
                          </w:sdtContent>
                        </w:sdt>
                      </w:sdtContent>
                    </w:sdt>
                  </w:sdtContent>
                </w:sdt>
                <w:sdt>
                  <w:sdtPr>
                    <w:alias w:val="7 str."/>
                    <w:tag w:val="part_ff670dbcf6be45b0b45cd752ac668d54"/>
                    <w:lock w:val="sdtLocked"/>
                    <w:richText/>
                  </w:sdtPr>
                  <w:sdtContent>
                    <w:p>
                      <w:pPr>
                        <w:ind w:firstLine="720"/>
                        <w:jc w:val="both"/>
                        <w:rPr>
                          <w:rFonts w:eastAsia="Calibri"/>
                          <w:b/>
                          <w:szCs w:val="24"/>
                        </w:rPr>
                      </w:pPr>
                      <w:sdt>
                        <w:sdtPr>
                          <w:alias w:val="Numeris"/>
                          <w:tag w:val="nr_ff670dbcf6be45b0b45cd752ac668d54"/>
                          <w:lock w:val="sdtLocked"/>
                          <w:richText/>
                        </w:sdtPr>
                        <w:sdtContent>
                          <w:r>
                            <w:rPr>
                              <w:rFonts w:eastAsia="Calibri"/>
                              <w:b/>
                              <w:szCs w:val="24"/>
                            </w:rPr>
                            <w:t>7</w:t>
                          </w:r>
                        </w:sdtContent>
                      </w:sdt>
                      <w:r>
                        <w:rPr>
                          <w:rFonts w:eastAsia="Calibri"/>
                          <w:b/>
                          <w:szCs w:val="24"/>
                        </w:rPr>
                        <w:t xml:space="preserve"> straipsnis. </w:t>
                      </w:r>
                      <w:sdt>
                        <w:sdtPr>
                          <w:alias w:val="Pavadinimas"/>
                          <w:tag w:val="title_ff670dbcf6be45b0b45cd752ac668d54"/>
                          <w:lock w:val="sdtLocked"/>
                          <w:richText/>
                        </w:sdtPr>
                        <w:sdtContent>
                          <w:r>
                            <w:rPr>
                              <w:rFonts w:eastAsia="Calibri"/>
                              <w:b/>
                              <w:szCs w:val="24"/>
                            </w:rPr>
                            <w:t>Pagal tarptautines taisykles suteikiamos koncesijos</w:t>
                          </w:r>
                        </w:sdtContent>
                      </w:sdt>
                    </w:p>
                    <w:sdt>
                      <w:sdtPr>
                        <w:alias w:val="7 str. 1 d."/>
                        <w:tag w:val="part_edaa8b9c6688437a90a15af84c16a209"/>
                        <w:lock w:val="sdtLocked"/>
                        <w:richText/>
                      </w:sdtPr>
                      <w:sdtContent>
                        <w:p>
                          <w:pPr>
                            <w:ind w:firstLine="720"/>
                            <w:jc w:val="both"/>
                            <w:rPr>
                              <w:rFonts w:eastAsia="Calibri"/>
                              <w:szCs w:val="24"/>
                            </w:rPr>
                          </w:pPr>
                          <w:sdt>
                            <w:sdtPr>
                              <w:alias w:val="Numeris"/>
                              <w:tag w:val="nr_edaa8b9c6688437a90a15af84c16a209"/>
                              <w:lock w:val="sdtLocked"/>
                              <w:richText/>
                            </w:sdtPr>
                            <w:sdtContent>
                              <w:r>
                                <w:rPr>
                                  <w:rFonts w:eastAsia="Calibri"/>
                                  <w:szCs w:val="24"/>
                                </w:rPr>
                                <w:t>1</w:t>
                              </w:r>
                            </w:sdtContent>
                          </w:sdt>
                          <w:r>
                            <w:rPr>
                              <w:rFonts w:eastAsia="Calibri"/>
                              <w:szCs w:val="24"/>
                            </w:rPr>
                            <w:t>. Šio įstatymo reikalavimai netaikomi koncesijoms, kurias suteikiančioji institucija įsipareigoja suteikti pagal kitas procedūrines taisykles, nustatytas:</w:t>
                          </w:r>
                        </w:p>
                        <w:sdt>
                          <w:sdtPr>
                            <w:alias w:val="7 str. 1 d. 1 p."/>
                            <w:tag w:val="part_427b543447954dffa299d003e11326e1"/>
                            <w:lock w:val="sdtLocked"/>
                            <w:richText/>
                          </w:sdtPr>
                          <w:sdtContent>
                            <w:p>
                              <w:pPr>
                                <w:ind w:firstLine="720"/>
                                <w:jc w:val="both"/>
                                <w:rPr>
                                  <w:rFonts w:eastAsia="Calibri"/>
                                  <w:szCs w:val="24"/>
                                </w:rPr>
                              </w:pPr>
                              <w:sdt>
                                <w:sdtPr>
                                  <w:alias w:val="Numeris"/>
                                  <w:tag w:val="nr_427b543447954dffa299d003e11326e1"/>
                                  <w:lock w:val="sdtLocked"/>
                                  <w:richText/>
                                </w:sdtPr>
                                <w:sdtContent>
                                  <w:r>
                                    <w:rPr>
                                      <w:rFonts w:eastAsia="Calibri"/>
                                      <w:szCs w:val="24"/>
                                    </w:rPr>
                                    <w:t>1</w:t>
                                  </w:r>
                                </w:sdtContent>
                              </w:sdt>
                              <w:r>
                                <w:rPr>
                                  <w:rFonts w:eastAsia="Calibri"/>
                                  <w:szCs w:val="24"/>
                                </w:rPr>
                                <w:t>) tarptautinės organizacijos;</w:t>
                              </w:r>
                            </w:p>
                          </w:sdtContent>
                        </w:sdt>
                        <w:sdt>
                          <w:sdtPr>
                            <w:alias w:val="7 str. 1 d. 2 p."/>
                            <w:tag w:val="part_864ffbf9f8ef440eabbfabee8e5940b5"/>
                            <w:lock w:val="sdtLocked"/>
                            <w:richText/>
                          </w:sdtPr>
                          <w:sdtContent>
                            <w:p>
                              <w:pPr>
                                <w:ind w:firstLine="720"/>
                                <w:jc w:val="both"/>
                                <w:rPr>
                                  <w:rFonts w:eastAsia="Calibri"/>
                                  <w:szCs w:val="24"/>
                                </w:rPr>
                              </w:pPr>
                              <w:sdt>
                                <w:sdtPr>
                                  <w:alias w:val="Numeris"/>
                                  <w:tag w:val="nr_864ffbf9f8ef440eabbfabee8e5940b5"/>
                                  <w:lock w:val="sdtLocked"/>
                                  <w:richText/>
                                </w:sdtPr>
                                <w:sdtContent>
                                  <w:r>
                                    <w:rPr>
                                      <w:rFonts w:eastAsia="Calibri"/>
                                      <w:szCs w:val="24"/>
                                    </w:rPr>
                                    <w:t>2</w:t>
                                  </w:r>
                                </w:sdtContent>
                              </w:sdt>
                              <w:r>
                                <w:rPr>
                                  <w:rFonts w:eastAsia="Calibri"/>
                                  <w:szCs w:val="24"/>
                                </w:rPr>
                                <w:t xml:space="preserve">) tarptautinius įsipareigojimus nustatančiu dokumentu, tokiu kaip tarptautinis susitarimas, kuris sudarytas laikantis Sutarties dėl Europos Sąjungos veikimo ir apie kurį pranešta Europos Komisijai, tarp Lietuvos Respublikos ir vienos ar daugiau trečiųjų šalių ar jų teritorinių padalinių dėl prekių, paslaugų, darbų, skirtų bendram susitarimą pasirašiusių šalių projektui įgyvendinti ar juo pasinaudoti. </w:t>
                              </w:r>
                            </w:p>
                          </w:sdtContent>
                        </w:sdt>
                      </w:sdtContent>
                    </w:sdt>
                    <w:sdt>
                      <w:sdtPr>
                        <w:alias w:val="7 str. 2 d."/>
                        <w:tag w:val="part_3977abd02e5449f38194ecf90289413d"/>
                        <w:lock w:val="sdtLocked"/>
                        <w:richText/>
                      </w:sdtPr>
                      <w:sdtContent>
                        <w:p>
                          <w:pPr>
                            <w:ind w:firstLine="720"/>
                            <w:jc w:val="both"/>
                            <w:rPr>
                              <w:rFonts w:eastAsia="Calibri"/>
                              <w:szCs w:val="24"/>
                            </w:rPr>
                          </w:pPr>
                          <w:sdt>
                            <w:sdtPr>
                              <w:alias w:val="Numeris"/>
                              <w:tag w:val="nr_3977abd02e5449f38194ecf90289413d"/>
                              <w:lock w:val="sdtLocked"/>
                              <w:richText/>
                            </w:sdtPr>
                            <w:sdtContent>
                              <w:r>
                                <w:rPr>
                                  <w:rFonts w:eastAsia="Calibri"/>
                                  <w:szCs w:val="24"/>
                                </w:rPr>
                                <w:t>2</w:t>
                              </w:r>
                            </w:sdtContent>
                          </w:sdt>
                          <w:r>
                            <w:rPr>
                              <w:rFonts w:eastAsia="Calibri"/>
                              <w:szCs w:val="24"/>
                            </w:rPr>
                            <w:t xml:space="preserve">. Šio įstatymo reikalavimai netaikomi koncesijoms, suteikiamoms pagal kitas procedūrines taisykles, kurias nustatė tarptautinė organizacija ar tarptautinė finansų institucija, visiškai finansuojanti koncesiją. Jeigu koncesijos didžiąją dalį finansuoja tarptautinė organizacija ar tarptautinė finansų institucija, tai šalys turi susitarti dėl taikytinų koncesijos suteikimo taisyklių. </w:t>
                          </w:r>
                        </w:p>
                      </w:sdtContent>
                    </w:sdt>
                    <w:sdt>
                      <w:sdtPr>
                        <w:alias w:val="7 str. 3 d."/>
                        <w:tag w:val="part_717ec285729f44f28285b1dc1bd744a0"/>
                        <w:lock w:val="sdtLocked"/>
                        <w:richText/>
                      </w:sdtPr>
                      <w:sdtContent>
                        <w:p>
                          <w:pPr>
                            <w:ind w:firstLine="720"/>
                            <w:jc w:val="both"/>
                            <w:rPr>
                              <w:rFonts w:eastAsia="Calibri"/>
                              <w:szCs w:val="24"/>
                            </w:rPr>
                          </w:pPr>
                          <w:sdt>
                            <w:sdtPr>
                              <w:alias w:val="Numeris"/>
                              <w:tag w:val="nr_717ec285729f44f28285b1dc1bd744a0"/>
                              <w:lock w:val="sdtLocked"/>
                              <w:richText/>
                            </w:sdtPr>
                            <w:sdtContent>
                              <w:r>
                                <w:rPr>
                                  <w:rFonts w:eastAsia="Calibri"/>
                                  <w:szCs w:val="24"/>
                                </w:rPr>
                                <w:t>3</w:t>
                              </w:r>
                            </w:sdtContent>
                          </w:sdt>
                          <w:r>
                            <w:rPr>
                              <w:rFonts w:eastAsia="Calibri"/>
                              <w:szCs w:val="24"/>
                            </w:rPr>
                            <w:t xml:space="preserve">. Šis straipsnis netaikomas koncesijoms, apimančioms gynybos ir saugumo aspektus. </w:t>
                          </w:r>
                        </w:p>
                        <w:p>
                          <w:pPr>
                            <w:tabs>
                              <w:tab w:val="left" w:pos="4995"/>
                            </w:tabs>
                            <w:ind w:firstLine="720"/>
                            <w:jc w:val="both"/>
                            <w:rPr>
                              <w:rFonts w:eastAsia="Calibri"/>
                              <w:szCs w:val="24"/>
                            </w:rPr>
                          </w:pPr>
                        </w:p>
                      </w:sdtContent>
                    </w:sdt>
                  </w:sdtContent>
                </w:sdt>
                <w:sdt>
                  <w:sdtPr>
                    <w:alias w:val="8 str."/>
                    <w:tag w:val="part_5a67ad38c3af43afa225574bdbbb40ca"/>
                    <w:lock w:val="sdtLocked"/>
                    <w:richText/>
                  </w:sdtPr>
                  <w:sdtContent>
                    <w:p>
                      <w:pPr>
                        <w:ind w:firstLine="720"/>
                        <w:jc w:val="both"/>
                        <w:rPr>
                          <w:rFonts w:eastAsia="Calibri"/>
                          <w:b/>
                          <w:szCs w:val="24"/>
                        </w:rPr>
                      </w:pPr>
                      <w:sdt>
                        <w:sdtPr>
                          <w:alias w:val="Numeris"/>
                          <w:tag w:val="nr_5a67ad38c3af43afa225574bdbbb40ca"/>
                          <w:lock w:val="sdtLocked"/>
                          <w:richText/>
                        </w:sdtPr>
                        <w:sdtContent>
                          <w:r>
                            <w:rPr>
                              <w:rFonts w:eastAsia="Calibri"/>
                              <w:b/>
                              <w:szCs w:val="24"/>
                            </w:rPr>
                            <w:t>8</w:t>
                          </w:r>
                        </w:sdtContent>
                      </w:sdt>
                      <w:r>
                        <w:rPr>
                          <w:rFonts w:eastAsia="Calibri"/>
                          <w:b/>
                          <w:szCs w:val="24"/>
                        </w:rPr>
                        <w:t xml:space="preserve"> straipsnis. </w:t>
                      </w:r>
                      <w:sdt>
                        <w:sdtPr>
                          <w:alias w:val="Pavadinimas"/>
                          <w:tag w:val="title_5a67ad38c3af43afa225574bdbbb40ca"/>
                          <w:lock w:val="sdtLocked"/>
                          <w:richText/>
                        </w:sdtPr>
                        <w:sdtContent>
                          <w:r>
                            <w:rPr>
                              <w:rFonts w:eastAsia="Calibri"/>
                              <w:b/>
                              <w:szCs w:val="24"/>
                            </w:rPr>
                            <w:t>Koncesijos suteikimas gynybos ir saugumo srityje</w:t>
                          </w:r>
                        </w:sdtContent>
                      </w:sdt>
                    </w:p>
                    <w:sdt>
                      <w:sdtPr>
                        <w:alias w:val="8 str. 1 d."/>
                        <w:tag w:val="part_aa9a5a356c5c40628ec166c755770c98"/>
                        <w:lock w:val="sdtLocked"/>
                        <w:richText/>
                      </w:sdtPr>
                      <w:sdtContent>
                        <w:p>
                          <w:pPr>
                            <w:tabs>
                              <w:tab w:val="left" w:pos="851"/>
                            </w:tabs>
                            <w:ind w:firstLine="720"/>
                            <w:jc w:val="both"/>
                            <w:rPr>
                              <w:rFonts w:eastAsia="Calibri"/>
                              <w:szCs w:val="24"/>
                            </w:rPr>
                          </w:pPr>
                          <w:sdt>
                            <w:sdtPr>
                              <w:alias w:val="Numeris"/>
                              <w:tag w:val="nr_aa9a5a356c5c40628ec166c755770c98"/>
                              <w:lock w:val="sdtLocked"/>
                              <w:richText/>
                            </w:sdtPr>
                            <w:sdtContent>
                              <w:r>
                                <w:rPr>
                                  <w:rFonts w:eastAsia="Calibri"/>
                                  <w:szCs w:val="24"/>
                                </w:rPr>
                                <w:t>1</w:t>
                              </w:r>
                            </w:sdtContent>
                          </w:sdt>
                          <w:r>
                            <w:rPr>
                              <w:rFonts w:eastAsia="Calibri"/>
                              <w:szCs w:val="24"/>
                            </w:rPr>
                            <w:t>. Šio įstatymo reikalavimai taikomi koncesijoms, apimančioms gynybos ir saugumo aspektus, išskyrus koncesijas:</w:t>
                          </w:r>
                        </w:p>
                        <w:sdt>
                          <w:sdtPr>
                            <w:alias w:val="8 str. 1 d. 1 p."/>
                            <w:tag w:val="part_597bd6ee327547d8ba4a06440cc12768"/>
                            <w:lock w:val="sdtLocked"/>
                            <w:richText/>
                          </w:sdtPr>
                          <w:sdtContent>
                            <w:p>
                              <w:pPr>
                                <w:tabs>
                                  <w:tab w:val="left" w:pos="851"/>
                                </w:tabs>
                                <w:ind w:firstLine="720"/>
                                <w:jc w:val="both"/>
                                <w:rPr>
                                  <w:rFonts w:eastAsia="Calibri"/>
                                  <w:szCs w:val="24"/>
                                </w:rPr>
                              </w:pPr>
                              <w:sdt>
                                <w:sdtPr>
                                  <w:alias w:val="Numeris"/>
                                  <w:tag w:val="nr_597bd6ee327547d8ba4a06440cc12768"/>
                                  <w:lock w:val="sdtLocked"/>
                                  <w:richText/>
                                </w:sdtPr>
                                <w:sdtContent>
                                  <w:r>
                                    <w:rPr>
                                      <w:rFonts w:eastAsia="Calibri"/>
                                      <w:szCs w:val="24"/>
                                    </w:rPr>
                                    <w:t>1</w:t>
                                  </w:r>
                                </w:sdtContent>
                              </w:sdt>
                              <w:r>
                                <w:rPr>
                                  <w:rFonts w:eastAsia="Calibri"/>
                                  <w:szCs w:val="24"/>
                                </w:rPr>
                                <w:t xml:space="preserve">) </w:t>
                              </w:r>
                              <w:r>
                                <w:rPr>
                                  <w:szCs w:val="24"/>
                                  <w:lang w:eastAsia="lt-LT"/>
                                </w:rPr>
                                <w:t>dėl kurių suteikiančioji institucija turėtų atskleisti informaciją, kurios atskleidimas pažeistų esminius valstybės saugumo interesus, arba kurios susijusios su įslaptinta informacija, arba kai tokioms koncesijoms taikomi įstatymuose ar kituose teisės aktuose nustatyti specialūs saugumo reikalavimai, jeigu esminių valstybės saugumo interesų neįmanoma apsaugoti kitomis priemonėmis (pavyzdžiui, siekiama apsaugoti informacijos konfidencialų pobūdį) negu šio įstatymo reikalavimų netaikymas;</w:t>
                              </w:r>
                            </w:p>
                          </w:sdtContent>
                        </w:sdt>
                        <w:sdt>
                          <w:sdtPr>
                            <w:alias w:val="8 str. 1 d. 2 p."/>
                            <w:tag w:val="part_6b22b1a83cb5428ea194c0fdb007f570"/>
                            <w:lock w:val="sdtLocked"/>
                            <w:richText/>
                          </w:sdtPr>
                          <w:sdtContent>
                            <w:p>
                              <w:pPr>
                                <w:tabs>
                                  <w:tab w:val="left" w:pos="851"/>
                                </w:tabs>
                                <w:ind w:firstLine="720"/>
                                <w:jc w:val="both"/>
                                <w:rPr>
                                  <w:rFonts w:eastAsia="Calibri"/>
                                  <w:strike/>
                                  <w:szCs w:val="24"/>
                                </w:rPr>
                              </w:pPr>
                              <w:sdt>
                                <w:sdtPr>
                                  <w:alias w:val="Numeris"/>
                                  <w:tag w:val="nr_6b22b1a83cb5428ea194c0fdb007f570"/>
                                  <w:lock w:val="sdtLocked"/>
                                  <w:richText/>
                                </w:sdtPr>
                                <w:sdtContent>
                                  <w:r>
                                    <w:rPr>
                                      <w:rFonts w:eastAsia="Calibri"/>
                                      <w:szCs w:val="24"/>
                                    </w:rPr>
                                    <w:t>2</w:t>
                                  </w:r>
                                </w:sdtContent>
                              </w:sdt>
                              <w:r>
                                <w:rPr>
                                  <w:rFonts w:eastAsia="Calibri"/>
                                  <w:szCs w:val="24"/>
                                </w:rPr>
                                <w:t xml:space="preserve">) atliekamas pagal Lietuvos Respublikos ir kitų valstybių narių bendradarbiavimo programą, sukurtą remiantis mokslinių tyrimų plėtros programa, kurią įgyvendina bent dvi valstybės narės, siekdamos sukurti naują produktą, ir, jeigu reikia, vėlesniems šio produkto gyvavimo ciklo ar jo dalių etapams; </w:t>
                              </w:r>
                            </w:p>
                          </w:sdtContent>
                        </w:sdt>
                        <w:sdt>
                          <w:sdtPr>
                            <w:alias w:val="8 str. 1 d. 3 p."/>
                            <w:tag w:val="part_450ff42debd94f7d85f907e467addf2f"/>
                            <w:lock w:val="sdtLocked"/>
                            <w:richText/>
                          </w:sdtPr>
                          <w:sdtContent>
                            <w:p>
                              <w:pPr>
                                <w:tabs>
                                  <w:tab w:val="left" w:pos="851"/>
                                </w:tabs>
                                <w:ind w:firstLine="720"/>
                                <w:jc w:val="both"/>
                                <w:rPr>
                                  <w:rFonts w:eastAsia="Calibri"/>
                                  <w:szCs w:val="24"/>
                                </w:rPr>
                              </w:pPr>
                              <w:sdt>
                                <w:sdtPr>
                                  <w:alias w:val="Numeris"/>
                                  <w:tag w:val="nr_450ff42debd94f7d85f907e467addf2f"/>
                                  <w:lock w:val="sdtLocked"/>
                                  <w:richText/>
                                </w:sdtPr>
                                <w:sdtContent>
                                  <w:r>
                                    <w:rPr>
                                      <w:rFonts w:eastAsia="Calibri"/>
                                      <w:szCs w:val="24"/>
                                    </w:rPr>
                                    <w:t>3</w:t>
                                  </w:r>
                                </w:sdtContent>
                              </w:sdt>
                              <w:r>
                                <w:rPr>
                                  <w:rFonts w:eastAsia="Calibri"/>
                                  <w:szCs w:val="24"/>
                                </w:rPr>
                                <w:t>) kurias suteikiančioji institucija suteikia kitos Europos Sąjungos valstybės vyriausybei ir kurios susijusios su darbais ir paslaugomis, kurie tiesiogiai susiję su karine įranga ar įslaptinta įranga, arba darbais ir paslaugomis, kurie yra specialiai skirti kariniams tikslams, arba įslaptintais darbais ir įslaptintomis paslaugomis;</w:t>
                              </w:r>
                            </w:p>
                          </w:sdtContent>
                        </w:sdt>
                        <w:sdt>
                          <w:sdtPr>
                            <w:alias w:val="8 str. 1 d. 4 p."/>
                            <w:tag w:val="part_8f52ff06979143518aee0a729ffe5dcf"/>
                            <w:lock w:val="sdtLocked"/>
                            <w:richText/>
                          </w:sdtPr>
                          <w:sdtContent>
                            <w:p>
                              <w:pPr>
                                <w:tabs>
                                  <w:tab w:val="left" w:pos="851"/>
                                </w:tabs>
                                <w:ind w:firstLine="720"/>
                                <w:jc w:val="both"/>
                                <w:rPr>
                                  <w:rFonts w:eastAsia="Calibri"/>
                                  <w:szCs w:val="24"/>
                                </w:rPr>
                              </w:pPr>
                              <w:sdt>
                                <w:sdtPr>
                                  <w:alias w:val="Numeris"/>
                                  <w:tag w:val="nr_8f52ff06979143518aee0a729ffe5dcf"/>
                                  <w:lock w:val="sdtLocked"/>
                                  <w:richText/>
                                </w:sdtPr>
                                <w:sdtContent>
                                  <w:r>
                                    <w:rPr>
                                      <w:rFonts w:eastAsia="Calibri"/>
                                      <w:szCs w:val="24"/>
                                    </w:rPr>
                                    <w:t>4</w:t>
                                  </w:r>
                                </w:sdtContent>
                              </w:sdt>
                              <w:r>
                                <w:rPr>
                                  <w:rFonts w:eastAsia="Calibri"/>
                                  <w:szCs w:val="24"/>
                                </w:rPr>
                                <w:t>) kurios suteikiamos trečiojoje šalyje ir yra susijusios su karinių pajėgų dislokavimu už Europos Sąjungos teritorijos ribų, kai koncesijas dėl karinių operacinių poreikių</w:t>
                              </w:r>
                              <w:r>
                                <w:rPr>
                                  <w:rFonts w:eastAsia="Calibri"/>
                                  <w:b/>
                                  <w:szCs w:val="24"/>
                                </w:rPr>
                                <w:t xml:space="preserve"> </w:t>
                              </w:r>
                              <w:r>
                                <w:rPr>
                                  <w:rFonts w:eastAsia="Calibri"/>
                                  <w:szCs w:val="24"/>
                                </w:rPr>
                                <w:t xml:space="preserve">reikia suteikti trečiosios šalies </w:t>
                              </w:r>
                              <w:r>
                                <w:rPr>
                                  <w:rFonts w:eastAsia="Calibri"/>
                                  <w:szCs w:val="24"/>
                                  <w:lang w:eastAsia="lt-LT"/>
                                </w:rPr>
                                <w:t>ekonominės veiklos vykdytojui</w:t>
                              </w:r>
                              <w:r>
                                <w:rPr>
                                  <w:rFonts w:eastAsia="Calibri"/>
                                  <w:szCs w:val="24"/>
                                </w:rPr>
                                <w:t>;</w:t>
                              </w:r>
                            </w:p>
                          </w:sdtContent>
                        </w:sdt>
                        <w:sdt>
                          <w:sdtPr>
                            <w:alias w:val="8 str. 1 d. 5 p."/>
                            <w:tag w:val="part_d4be821324cb4d0aa27f330de50783d4"/>
                            <w:lock w:val="sdtLocked"/>
                            <w:richText/>
                          </w:sdtPr>
                          <w:sdtContent>
                            <w:p>
                              <w:pPr>
                                <w:tabs>
                                  <w:tab w:val="left" w:pos="851"/>
                                </w:tabs>
                                <w:ind w:firstLine="720"/>
                                <w:jc w:val="both"/>
                                <w:rPr>
                                  <w:rFonts w:eastAsia="Calibri"/>
                                  <w:szCs w:val="24"/>
                                </w:rPr>
                              </w:pPr>
                              <w:sdt>
                                <w:sdtPr>
                                  <w:alias w:val="Numeris"/>
                                  <w:tag w:val="nr_d4be821324cb4d0aa27f330de50783d4"/>
                                  <w:lock w:val="sdtLocked"/>
                                  <w:richText/>
                                </w:sdtPr>
                                <w:sdtContent>
                                  <w:r>
                                    <w:rPr>
                                      <w:rFonts w:eastAsia="Calibri"/>
                                      <w:szCs w:val="24"/>
                                    </w:rPr>
                                    <w:t>5</w:t>
                                  </w:r>
                                </w:sdtContent>
                              </w:sdt>
                              <w:r>
                                <w:rPr>
                                  <w:rFonts w:eastAsia="Calibri"/>
                                  <w:szCs w:val="24"/>
                                </w:rPr>
                                <w:t>) kurios atliekamos pagal vienos ar kelių valstybių narių ir vienos ar kelių trečiųjų šalių sudarytą tarptautinį susitarimą ar sutartį, kai šiuo susitarimu ar sutartimi nustatytos specialios procedūrų taisyklės arba susitarta dėl šioms koncesijoms taikytinų procedūrų taisyklių;</w:t>
                              </w:r>
                            </w:p>
                          </w:sdtContent>
                        </w:sdt>
                        <w:sdt>
                          <w:sdtPr>
                            <w:alias w:val="8 str. 1 d. 6 p."/>
                            <w:tag w:val="part_401e91ec51bc4ed2a18e1f48c8ecb12b"/>
                            <w:lock w:val="sdtLocked"/>
                            <w:richText/>
                          </w:sdtPr>
                          <w:sdtContent>
                            <w:p>
                              <w:pPr>
                                <w:tabs>
                                  <w:tab w:val="left" w:pos="993"/>
                                </w:tabs>
                                <w:ind w:firstLine="720"/>
                                <w:jc w:val="both"/>
                                <w:rPr>
                                  <w:rFonts w:eastAsia="Calibri"/>
                                  <w:szCs w:val="24"/>
                                </w:rPr>
                              </w:pPr>
                              <w:sdt>
                                <w:sdtPr>
                                  <w:alias w:val="Numeris"/>
                                  <w:tag w:val="nr_401e91ec51bc4ed2a18e1f48c8ecb12b"/>
                                  <w:lock w:val="sdtLocked"/>
                                  <w:richText/>
                                </w:sdtPr>
                                <w:sdtContent>
                                  <w:r>
                                    <w:rPr>
                                      <w:rFonts w:eastAsia="Calibri"/>
                                      <w:szCs w:val="24"/>
                                    </w:rPr>
                                    <w:t>6</w:t>
                                  </w:r>
                                </w:sdtContent>
                              </w:sdt>
                              <w:r>
                                <w:rPr>
                                  <w:rFonts w:eastAsia="Calibri"/>
                                  <w:szCs w:val="24"/>
                                </w:rPr>
                                <w:t>)</w:t>
                                <w:tab/>
                                <w:t>kurios susijusios su karinių vienetų dislokavimu ir atliekamos pagal specialias pirkimo procedūrų taisykles, susijusias su valstybės narės ar trečiosios šalies įsipareigojimais;</w:t>
                              </w:r>
                            </w:p>
                          </w:sdtContent>
                        </w:sdt>
                        <w:sdt>
                          <w:sdtPr>
                            <w:alias w:val="8 str. 1 d. 7 p."/>
                            <w:tag w:val="part_d1345aeb646e4a69ba302b52a4f310bd"/>
                            <w:lock w:val="sdtLocked"/>
                            <w:richText/>
                          </w:sdtPr>
                          <w:sdtContent>
                            <w:p>
                              <w:pPr>
                                <w:tabs>
                                  <w:tab w:val="left" w:pos="993"/>
                                </w:tabs>
                                <w:ind w:firstLine="720"/>
                                <w:jc w:val="both"/>
                                <w:rPr>
                                  <w:rFonts w:eastAsia="Calibri"/>
                                  <w:szCs w:val="24"/>
                                </w:rPr>
                              </w:pPr>
                              <w:sdt>
                                <w:sdtPr>
                                  <w:alias w:val="Numeris"/>
                                  <w:tag w:val="nr_d1345aeb646e4a69ba302b52a4f310bd"/>
                                  <w:lock w:val="sdtLocked"/>
                                  <w:richText/>
                                </w:sdtPr>
                                <w:sdtContent>
                                  <w:r>
                                    <w:rPr>
                                      <w:rFonts w:eastAsia="Calibri"/>
                                      <w:szCs w:val="24"/>
                                    </w:rPr>
                                    <w:t>7</w:t>
                                  </w:r>
                                </w:sdtContent>
                              </w:sdt>
                              <w:r>
                                <w:rPr>
                                  <w:rFonts w:eastAsia="Calibri"/>
                                  <w:szCs w:val="24"/>
                                </w:rPr>
                                <w:t>)</w:t>
                                <w:tab/>
                                <w:t>kurios atliekamos tarptautinės organizacijos tikslams pagal jos patvirtintas specialias procedūrų taisykles, ir koncesijas, kurias valstybė narė turi atlikti pagal tas taisykles;</w:t>
                              </w:r>
                            </w:p>
                          </w:sdtContent>
                        </w:sdt>
                        <w:sdt>
                          <w:sdtPr>
                            <w:alias w:val="8 str. 1 d. 8 p."/>
                            <w:tag w:val="part_2880cf10f96a4814ac81ea867a2b4f85"/>
                            <w:lock w:val="sdtLocked"/>
                            <w:richText/>
                          </w:sdtPr>
                          <w:sdtContent>
                            <w:p>
                              <w:pPr>
                                <w:ind w:firstLine="720"/>
                                <w:jc w:val="both"/>
                                <w:rPr>
                                  <w:rFonts w:eastAsia="Calibri"/>
                                  <w:b/>
                                  <w:szCs w:val="24"/>
                                </w:rPr>
                              </w:pPr>
                              <w:sdt>
                                <w:sdtPr>
                                  <w:alias w:val="Numeris"/>
                                  <w:tag w:val="nr_2880cf10f96a4814ac81ea867a2b4f85"/>
                                  <w:lock w:val="sdtLocked"/>
                                  <w:richText/>
                                </w:sdtPr>
                                <w:sdtContent>
                                  <w:r>
                                    <w:rPr>
                                      <w:rFonts w:eastAsia="Calibri"/>
                                      <w:szCs w:val="24"/>
                                    </w:rPr>
                                    <w:t>8</w:t>
                                  </w:r>
                                </w:sdtContent>
                              </w:sdt>
                              <w:r>
                                <w:rPr>
                                  <w:rFonts w:eastAsia="Calibri"/>
                                  <w:szCs w:val="24"/>
                                </w:rPr>
                                <w:t xml:space="preserve">) kurioms šiame įstatyme numatomos kitos išimtys. </w:t>
                              </w:r>
                            </w:p>
                          </w:sdtContent>
                        </w:sdt>
                      </w:sdtContent>
                    </w:sdt>
                    <w:sdt>
                      <w:sdtPr>
                        <w:alias w:val="8 str. 2 d."/>
                        <w:tag w:val="part_084e312cdca9447baa232bc2027b7258"/>
                        <w:lock w:val="sdtLocked"/>
                        <w:richText/>
                      </w:sdtPr>
                      <w:sdtContent>
                        <w:p>
                          <w:pPr>
                            <w:ind w:firstLine="720"/>
                            <w:jc w:val="both"/>
                            <w:rPr>
                              <w:szCs w:val="24"/>
                              <w:lang w:eastAsia="lt-LT"/>
                            </w:rPr>
                          </w:pPr>
                          <w:sdt>
                            <w:sdtPr>
                              <w:alias w:val="Numeris"/>
                              <w:tag w:val="nr_084e312cdca9447baa232bc2027b7258"/>
                              <w:lock w:val="sdtLocked"/>
                              <w:richText/>
                            </w:sdtPr>
                            <w:sdtContent>
                              <w:r>
                                <w:rPr>
                                  <w:szCs w:val="24"/>
                                  <w:lang w:eastAsia="lt-LT"/>
                                </w:rPr>
                                <w:t>2</w:t>
                              </w:r>
                            </w:sdtContent>
                          </w:sdt>
                          <w:r>
                            <w:rPr>
                              <w:szCs w:val="24"/>
                              <w:lang w:eastAsia="lt-LT"/>
                            </w:rPr>
                            <w:t>. Šis įstatymas netaikomas gynybos ir saugumo aspektus apimančioms koncesijoms, kai atliekant koncesijos suteikimo procedūras:</w:t>
                          </w:r>
                        </w:p>
                        <w:sdt>
                          <w:sdtPr>
                            <w:alias w:val="8 str. 2 d. 1 p."/>
                            <w:tag w:val="part_4dd681d94d1d464eb22b8593670aaec2"/>
                            <w:lock w:val="sdtLocked"/>
                            <w:richText/>
                          </w:sdtPr>
                          <w:sdtContent>
                            <w:p>
                              <w:pPr>
                                <w:tabs>
                                  <w:tab w:val="left" w:pos="567"/>
                                </w:tabs>
                                <w:ind w:firstLine="720"/>
                                <w:jc w:val="both"/>
                                <w:rPr>
                                  <w:rFonts w:eastAsia="Calibri"/>
                                  <w:szCs w:val="24"/>
                                </w:rPr>
                              </w:pPr>
                              <w:sdt>
                                <w:sdtPr>
                                  <w:alias w:val="Numeris"/>
                                  <w:tag w:val="nr_4dd681d94d1d464eb22b8593670aaec2"/>
                                  <w:lock w:val="sdtLocked"/>
                                  <w:richText/>
                                </w:sdtPr>
                                <w:sdtContent>
                                  <w:r>
                                    <w:rPr>
                                      <w:rFonts w:eastAsia="Calibri"/>
                                      <w:szCs w:val="24"/>
                                    </w:rPr>
                                    <w:t>1</w:t>
                                  </w:r>
                                </w:sdtContent>
                              </w:sdt>
                              <w:r>
                                <w:rPr>
                                  <w:rFonts w:eastAsia="Calibri"/>
                                  <w:szCs w:val="24"/>
                                </w:rPr>
                                <w:t>) koncesijos suteikiamos pagal vienos ar kelių valstybių narių ir vienos ar kelių trečiųjų šalių sudarytą tarptautinį susitarimą ar sutartį, kai šiuo susitarimu ar sutartimi nustatytos specialios procedūrų taisyklės arba susitarta dėl koncesijoms taikytinų procedūrų taisyklių;</w:t>
                              </w:r>
                            </w:p>
                          </w:sdtContent>
                        </w:sdt>
                        <w:sdt>
                          <w:sdtPr>
                            <w:alias w:val="8 str. 2 d. 2 p."/>
                            <w:tag w:val="part_04c55a4597b34548afa3f1a808bd7681"/>
                            <w:lock w:val="sdtLocked"/>
                            <w:richText/>
                          </w:sdtPr>
                          <w:sdtContent>
                            <w:p>
                              <w:pPr>
                                <w:ind w:firstLine="720"/>
                                <w:jc w:val="both"/>
                                <w:rPr>
                                  <w:rFonts w:eastAsia="Calibri"/>
                                  <w:szCs w:val="24"/>
                                </w:rPr>
                              </w:pPr>
                              <w:sdt>
                                <w:sdtPr>
                                  <w:alias w:val="Numeris"/>
                                  <w:tag w:val="nr_04c55a4597b34548afa3f1a808bd7681"/>
                                  <w:lock w:val="sdtLocked"/>
                                  <w:richText/>
                                </w:sdtPr>
                                <w:sdtContent>
                                  <w:r>
                                    <w:rPr>
                                      <w:rFonts w:eastAsia="Calibri"/>
                                      <w:szCs w:val="24"/>
                                    </w:rPr>
                                    <w:t>2</w:t>
                                  </w:r>
                                </w:sdtContent>
                              </w:sdt>
                              <w:r>
                                <w:rPr>
                                  <w:rFonts w:eastAsia="Calibri"/>
                                  <w:szCs w:val="24"/>
                                </w:rPr>
                                <w:t>) koncesijos susijusios su karinių vienetų dislokavimu ir atliekamos pagal specialias pirkimo procedūrų taisykles, susijusias su valstybės narės ar trečiosios šalies įsipareigojimais;</w:t>
                              </w:r>
                            </w:p>
                          </w:sdtContent>
                        </w:sdt>
                        <w:sdt>
                          <w:sdtPr>
                            <w:alias w:val="8 str. 2 d. 3 p."/>
                            <w:tag w:val="part_b67116fe1976435aa894a3e611ebeb22"/>
                            <w:lock w:val="sdtLocked"/>
                            <w:richText/>
                          </w:sdtPr>
                          <w:sdtContent>
                            <w:p>
                              <w:pPr>
                                <w:ind w:firstLine="720"/>
                                <w:jc w:val="both"/>
                                <w:rPr>
                                  <w:rFonts w:eastAsia="Calibri"/>
                                  <w:szCs w:val="24"/>
                                </w:rPr>
                              </w:pPr>
                              <w:sdt>
                                <w:sdtPr>
                                  <w:alias w:val="Numeris"/>
                                  <w:tag w:val="nr_b67116fe1976435aa894a3e611ebeb22"/>
                                  <w:lock w:val="sdtLocked"/>
                                  <w:richText/>
                                </w:sdtPr>
                                <w:sdtContent>
                                  <w:r>
                                    <w:rPr>
                                      <w:rFonts w:eastAsia="Calibri"/>
                                      <w:szCs w:val="24"/>
                                    </w:rPr>
                                    <w:t>3</w:t>
                                  </w:r>
                                </w:sdtContent>
                              </w:sdt>
                              <w:r>
                                <w:rPr>
                                  <w:rFonts w:eastAsia="Calibri"/>
                                  <w:szCs w:val="24"/>
                                </w:rPr>
                                <w:t>) koncesijos suteikiamos tarptautinės organizacijos tikslams pagal jos patvirtintas specialias procedūrų taisykles, ir koncesijoms, kurias valstybė narė turi suteikti pagal tas taisykles.</w:t>
                              </w:r>
                            </w:p>
                            <w:p>
                              <w:pPr>
                                <w:tabs>
                                  <w:tab w:val="left" w:pos="4995"/>
                                </w:tabs>
                                <w:ind w:firstLine="720"/>
                                <w:jc w:val="both"/>
                                <w:rPr>
                                  <w:rFonts w:eastAsia="Calibri"/>
                                  <w:szCs w:val="24"/>
                                </w:rPr>
                              </w:pPr>
                            </w:p>
                          </w:sdtContent>
                        </w:sdt>
                      </w:sdtContent>
                    </w:sdt>
                  </w:sdtContent>
                </w:sdt>
                <w:sdt>
                  <w:sdtPr>
                    <w:alias w:val="9 str."/>
                    <w:tag w:val="part_0b5fc992ec1d4550861dfa0be6f60385"/>
                    <w:lock w:val="sdtLocked"/>
                    <w:richText/>
                  </w:sdtPr>
                  <w:sdtContent>
                    <w:p>
                      <w:pPr>
                        <w:tabs>
                          <w:tab w:val="left" w:pos="4995"/>
                        </w:tabs>
                        <w:ind w:left="2127" w:hanging="1407"/>
                        <w:jc w:val="both"/>
                        <w:rPr>
                          <w:rFonts w:eastAsia="Calibri"/>
                          <w:b/>
                          <w:color w:val="000000"/>
                          <w:szCs w:val="24"/>
                        </w:rPr>
                      </w:pPr>
                      <w:sdt>
                        <w:sdtPr>
                          <w:alias w:val="Numeris"/>
                          <w:tag w:val="nr_0b5fc992ec1d4550861dfa0be6f60385"/>
                          <w:lock w:val="sdtLocked"/>
                          <w:richText/>
                        </w:sdtPr>
                        <w:sdtContent>
                          <w:r>
                            <w:rPr>
                              <w:rFonts w:eastAsia="Calibri"/>
                              <w:b/>
                              <w:szCs w:val="24"/>
                            </w:rPr>
                            <w:t>9</w:t>
                          </w:r>
                        </w:sdtContent>
                      </w:sdt>
                      <w:r>
                        <w:rPr>
                          <w:rFonts w:eastAsia="Calibri"/>
                          <w:b/>
                          <w:szCs w:val="24"/>
                        </w:rPr>
                        <w:t xml:space="preserve"> straipsnis. </w:t>
                      </w:r>
                      <w:sdt>
                        <w:sdtPr>
                          <w:alias w:val="Pavadinimas"/>
                          <w:tag w:val="title_0b5fc992ec1d4550861dfa0be6f60385"/>
                          <w:lock w:val="sdtLocked"/>
                          <w:richText/>
                        </w:sdtPr>
                        <w:sdtContent>
                          <w:r>
                            <w:rPr>
                              <w:rFonts w:eastAsia="Calibri"/>
                              <w:b/>
                              <w:szCs w:val="24"/>
                            </w:rPr>
                            <w:t>Koncesijų suteikimas transporto, elektroninių ryšių ir vandentvarkos paslaugų sektoriuose</w:t>
                          </w:r>
                        </w:sdtContent>
                      </w:sdt>
                    </w:p>
                    <w:sdt>
                      <w:sdtPr>
                        <w:alias w:val="9 str. 1 d."/>
                        <w:tag w:val="part_1cdcfc5332184a809f3d63a561a830c8"/>
                        <w:lock w:val="sdtLocked"/>
                        <w:richText/>
                      </w:sdtPr>
                      <w:sdtContent>
                        <w:p>
                          <w:pPr>
                            <w:ind w:firstLine="720"/>
                            <w:jc w:val="both"/>
                            <w:rPr>
                              <w:rFonts w:eastAsia="Calibri"/>
                              <w:szCs w:val="24"/>
                            </w:rPr>
                          </w:pPr>
                          <w:sdt>
                            <w:sdtPr>
                              <w:alias w:val="Numeris"/>
                              <w:tag w:val="nr_1cdcfc5332184a809f3d63a561a830c8"/>
                              <w:lock w:val="sdtLocked"/>
                              <w:richText/>
                            </w:sdtPr>
                            <w:sdtContent>
                              <w:r>
                                <w:rPr>
                                  <w:rFonts w:eastAsia="Calibri"/>
                                  <w:szCs w:val="24"/>
                                </w:rPr>
                                <w:t>1</w:t>
                              </w:r>
                            </w:sdtContent>
                          </w:sdt>
                          <w:r>
                            <w:rPr>
                              <w:rFonts w:eastAsia="Calibri"/>
                              <w:szCs w:val="24"/>
                            </w:rPr>
                            <w:t>. Šio įstatymo nuostatos, kuriomis įgyvendinama Direktyva 2014/23/ES, netaikomos sutartims:</w:t>
                          </w:r>
                        </w:p>
                        <w:sdt>
                          <w:sdtPr>
                            <w:alias w:val="9 str. 1 d. 1 p."/>
                            <w:tag w:val="part_395e1b4b43d645458a218535a2b4fd23"/>
                            <w:lock w:val="sdtLocked"/>
                            <w:richText/>
                          </w:sdtPr>
                          <w:sdtContent>
                            <w:p>
                              <w:pPr>
                                <w:ind w:firstLine="720"/>
                                <w:jc w:val="both"/>
                                <w:rPr>
                                  <w:rFonts w:eastAsia="Calibri"/>
                                  <w:szCs w:val="24"/>
                                </w:rPr>
                              </w:pPr>
                              <w:sdt>
                                <w:sdtPr>
                                  <w:alias w:val="Numeris"/>
                                  <w:tag w:val="nr_395e1b4b43d645458a218535a2b4fd23"/>
                                  <w:lock w:val="sdtLocked"/>
                                  <w:richText/>
                                </w:sdtPr>
                                <w:sdtContent>
                                  <w:r>
                                    <w:rPr>
                                      <w:rFonts w:eastAsia="Calibri"/>
                                      <w:szCs w:val="24"/>
                                    </w:rPr>
                                    <w:t>1</w:t>
                                  </w:r>
                                </w:sdtContent>
                              </w:sdt>
                              <w:r>
                                <w:rPr>
                                  <w:rFonts w:eastAsia="Calibri"/>
                                  <w:szCs w:val="24"/>
                                </w:rPr>
                                <w:t xml:space="preserve">) susijusioms su oro susisiekimo paslaugomis, teikiamomis turint licenciją oro susisiekimui vykdyti, kaip apibrėžta </w:t>
                              </w:r>
                              <w:r>
                                <w:rPr>
                                  <w:rFonts w:eastAsia="Calibri"/>
                                  <w:bCs/>
                                  <w:szCs w:val="24"/>
                                </w:rPr>
                                <w:t>Reglamente Nr. 1008/2008/EB,</w:t>
                              </w:r>
                              <w:r>
                                <w:rPr>
                                  <w:rFonts w:eastAsia="Calibri"/>
                                  <w:szCs w:val="24"/>
                                </w:rPr>
                                <w:t xml:space="preserve"> arba koncesijoms, susijusioms su keleivinio transporto viešosiomis paslaugomis, kaip apibrėžta Reglamente Nr. 1370/2007/EEB;</w:t>
                              </w:r>
                            </w:p>
                          </w:sdtContent>
                        </w:sdt>
                        <w:sdt>
                          <w:sdtPr>
                            <w:alias w:val="9 str. 1 d. 2 p."/>
                            <w:tag w:val="part_63eb30e38353490196062850ee68534a"/>
                            <w:lock w:val="sdtLocked"/>
                            <w:richText/>
                          </w:sdtPr>
                          <w:sdtContent>
                            <w:p>
                              <w:pPr>
                                <w:ind w:firstLine="720"/>
                                <w:jc w:val="both"/>
                                <w:rPr>
                                  <w:rFonts w:eastAsia="Calibri"/>
                                  <w:szCs w:val="24"/>
                                </w:rPr>
                              </w:pPr>
                              <w:sdt>
                                <w:sdtPr>
                                  <w:alias w:val="Numeris"/>
                                  <w:tag w:val="nr_63eb30e38353490196062850ee68534a"/>
                                  <w:lock w:val="sdtLocked"/>
                                  <w:richText/>
                                </w:sdtPr>
                                <w:sdtContent>
                                  <w:r>
                                    <w:rPr>
                                      <w:rFonts w:eastAsia="Calibri"/>
                                      <w:szCs w:val="24"/>
                                    </w:rPr>
                                    <w:t>2</w:t>
                                  </w:r>
                                </w:sdtContent>
                              </w:sdt>
                              <w:r>
                                <w:rPr>
                                  <w:rFonts w:eastAsia="Calibri"/>
                                  <w:szCs w:val="24"/>
                                </w:rPr>
                                <w:t xml:space="preserve">) kurių pagrindinis tikslas yra sudaryti galimybę suteikiančiosioms institucijoms teikti ir eksploatuoti viešuosius ryšių tinklus arba teikti visuomenei vieną ar kelias elektroninių ryšių paslaugas, kaip nurodyta Elektroninių ryšių įstatyme; </w:t>
                              </w:r>
                            </w:p>
                          </w:sdtContent>
                        </w:sdt>
                        <w:sdt>
                          <w:sdtPr>
                            <w:alias w:val="9 str. 1 d. 3 p."/>
                            <w:tag w:val="part_4df568f7bf2c4b1998780172b6e3647d"/>
                            <w:lock w:val="sdtLocked"/>
                            <w:richText/>
                          </w:sdtPr>
                          <w:sdtContent>
                            <w:p>
                              <w:pPr>
                                <w:ind w:firstLine="720"/>
                                <w:jc w:val="both"/>
                                <w:rPr>
                                  <w:rFonts w:eastAsia="Calibri"/>
                                  <w:szCs w:val="24"/>
                                </w:rPr>
                              </w:pPr>
                              <w:sdt>
                                <w:sdtPr>
                                  <w:alias w:val="Numeris"/>
                                  <w:tag w:val="nr_4df568f7bf2c4b1998780172b6e3647d"/>
                                  <w:lock w:val="sdtLocked"/>
                                  <w:richText/>
                                </w:sdtPr>
                                <w:sdtContent>
                                  <w:r>
                                    <w:rPr>
                                      <w:rFonts w:eastAsia="Calibri"/>
                                      <w:szCs w:val="24"/>
                                    </w:rPr>
                                    <w:t>3</w:t>
                                  </w:r>
                                </w:sdtContent>
                              </w:sdt>
                              <w:r>
                                <w:rPr>
                                  <w:rFonts w:eastAsia="Calibri"/>
                                  <w:szCs w:val="24"/>
                                </w:rPr>
                                <w:t>) vandentvarkos srityje:</w:t>
                              </w:r>
                            </w:p>
                            <w:sdt>
                              <w:sdtPr>
                                <w:alias w:val="9 str. 1 d. 3 p. a pp."/>
                                <w:tag w:val="part_56dfc32a43864071bb60d5d70c72589f"/>
                                <w:lock w:val="sdtLocked"/>
                                <w:richText/>
                              </w:sdtPr>
                              <w:sdtContent>
                                <w:p>
                                  <w:pPr>
                                    <w:ind w:firstLine="720"/>
                                    <w:jc w:val="both"/>
                                    <w:rPr>
                                      <w:rFonts w:eastAsia="Calibri"/>
                                      <w:szCs w:val="24"/>
                                    </w:rPr>
                                  </w:pPr>
                                  <w:sdt>
                                    <w:sdtPr>
                                      <w:alias w:val="Numeris"/>
                                      <w:tag w:val="nr_56dfc32a43864071bb60d5d70c72589f"/>
                                      <w:lock w:val="sdtLocked"/>
                                      <w:richText/>
                                    </w:sdtPr>
                                    <w:sdtContent>
                                      <w:r>
                                        <w:rPr>
                                          <w:rFonts w:eastAsia="Calibri"/>
                                          <w:szCs w:val="24"/>
                                        </w:rPr>
                                        <w:t>a</w:t>
                                      </w:r>
                                    </w:sdtContent>
                                  </w:sdt>
                                  <w:r>
                                    <w:rPr>
                                      <w:rFonts w:eastAsia="Calibri"/>
                                      <w:szCs w:val="24"/>
                                    </w:rPr>
                                    <w:t>) fiksuotų tinklų, skirtų teikti paslaugą visuomenei, suteikimui ar eksploatavimui, kiek tai susiję su geriamojo vandens gamyba, transportavimu ar paskirstymu;</w:t>
                                  </w:r>
                                </w:p>
                              </w:sdtContent>
                            </w:sdt>
                            <w:sdt>
                              <w:sdtPr>
                                <w:alias w:val="9 str. 1 d. 3 p. b pp."/>
                                <w:tag w:val="part_92a142e34b5a4b3695555eadba270c0f"/>
                                <w:lock w:val="sdtLocked"/>
                                <w:richText/>
                              </w:sdtPr>
                              <w:sdtContent>
                                <w:p>
                                  <w:pPr>
                                    <w:ind w:firstLine="720"/>
                                    <w:jc w:val="both"/>
                                    <w:rPr>
                                      <w:rFonts w:eastAsia="Calibri"/>
                                      <w:szCs w:val="24"/>
                                    </w:rPr>
                                  </w:pPr>
                                  <w:sdt>
                                    <w:sdtPr>
                                      <w:alias w:val="Numeris"/>
                                      <w:tag w:val="nr_92a142e34b5a4b3695555eadba270c0f"/>
                                      <w:lock w:val="sdtLocked"/>
                                      <w:richText/>
                                    </w:sdtPr>
                                    <w:sdtContent>
                                      <w:r>
                                        <w:rPr>
                                          <w:rFonts w:eastAsia="Calibri"/>
                                          <w:szCs w:val="24"/>
                                        </w:rPr>
                                        <w:t>b</w:t>
                                      </w:r>
                                    </w:sdtContent>
                                  </w:sdt>
                                  <w:r>
                                    <w:rPr>
                                      <w:rFonts w:eastAsia="Calibri"/>
                                      <w:szCs w:val="24"/>
                                    </w:rPr>
                                    <w:t>) geriamojo vandens tiekimo tokiems tinklams;</w:t>
                                  </w:r>
                                </w:p>
                              </w:sdtContent>
                            </w:sdt>
                            <w:sdt>
                              <w:sdtPr>
                                <w:alias w:val="9 str. 1 d. 3 p. c pp."/>
                                <w:tag w:val="part_692e924db82e49b296b7688a11404370"/>
                                <w:lock w:val="sdtLocked"/>
                                <w:richText/>
                              </w:sdtPr>
                              <w:sdtContent>
                                <w:p>
                                  <w:pPr>
                                    <w:ind w:firstLine="720"/>
                                    <w:jc w:val="both"/>
                                    <w:rPr>
                                      <w:rFonts w:eastAsia="Calibri"/>
                                      <w:szCs w:val="24"/>
                                    </w:rPr>
                                  </w:pPr>
                                  <w:sdt>
                                    <w:sdtPr>
                                      <w:alias w:val="Numeris"/>
                                      <w:tag w:val="nr_692e924db82e49b296b7688a11404370"/>
                                      <w:lock w:val="sdtLocked"/>
                                      <w:richText/>
                                    </w:sdtPr>
                                    <w:sdtContent>
                                      <w:r>
                                        <w:rPr>
                                          <w:rFonts w:eastAsia="Calibri"/>
                                          <w:szCs w:val="24"/>
                                        </w:rPr>
                                        <w:t>c</w:t>
                                      </w:r>
                                    </w:sdtContent>
                                  </w:sdt>
                                  <w:r>
                                    <w:rPr>
                                      <w:rFonts w:eastAsia="Calibri"/>
                                      <w:szCs w:val="24"/>
                                    </w:rPr>
                                    <w:t>) hidraulinės inžinerijos projektų, drėkinimo arba žemės sausinimo, jeigu vandens kiekis, kuris bus naudojamas geriamajam vandeniui tiekti, sudaro daugiau kaip 20 procentų viso vandens kiekio, gaunamo vykdant tokius projektus arba naudojant drėkinimo ar sausinimo įrenginius;</w:t>
                                  </w:r>
                                </w:p>
                              </w:sdtContent>
                            </w:sdt>
                            <w:sdt>
                              <w:sdtPr>
                                <w:alias w:val="9 str. 1 d. 3 p. d pp."/>
                                <w:tag w:val="part_8183858e774644eb99c62a389b3dcef2"/>
                                <w:lock w:val="sdtLocked"/>
                                <w:richText/>
                              </w:sdtPr>
                              <w:sdtContent>
                                <w:p>
                                  <w:pPr>
                                    <w:ind w:firstLine="720"/>
                                    <w:jc w:val="both"/>
                                    <w:rPr>
                                      <w:rFonts w:eastAsia="Calibri"/>
                                      <w:szCs w:val="24"/>
                                    </w:rPr>
                                  </w:pPr>
                                  <w:sdt>
                                    <w:sdtPr>
                                      <w:alias w:val="Numeris"/>
                                      <w:tag w:val="nr_8183858e774644eb99c62a389b3dcef2"/>
                                      <w:lock w:val="sdtLocked"/>
                                      <w:richText/>
                                    </w:sdtPr>
                                    <w:sdtContent>
                                      <w:r>
                                        <w:rPr>
                                          <w:rFonts w:eastAsia="Calibri"/>
                                          <w:szCs w:val="24"/>
                                        </w:rPr>
                                        <w:t>d</w:t>
                                      </w:r>
                                    </w:sdtContent>
                                  </w:sdt>
                                  <w:r>
                                    <w:rPr>
                                      <w:rFonts w:eastAsia="Calibri"/>
                                      <w:szCs w:val="24"/>
                                    </w:rPr>
                                    <w:t>) nuotekų šalinimo ar valymo.</w:t>
                                  </w:r>
                                </w:p>
                                <w:p>
                                  <w:pPr>
                                    <w:ind w:firstLine="720"/>
                                    <w:jc w:val="both"/>
                                    <w:rPr>
                                      <w:rFonts w:eastAsia="Calibri"/>
                                      <w:b/>
                                      <w:szCs w:val="24"/>
                                    </w:rPr>
                                  </w:pPr>
                                </w:p>
                              </w:sdtContent>
                            </w:sdt>
                          </w:sdtContent>
                        </w:sdt>
                      </w:sdtContent>
                    </w:sdt>
                  </w:sdtContent>
                </w:sdt>
                <w:sdt>
                  <w:sdtPr>
                    <w:alias w:val="10 str."/>
                    <w:tag w:val="part_d4d18cabebfd44838f9dd0682622bc7e"/>
                    <w:lock w:val="sdtLocked"/>
                    <w:richText/>
                  </w:sdtPr>
                  <w:sdtContent>
                    <w:p>
                      <w:pPr>
                        <w:ind w:left="2410" w:hanging="1690"/>
                        <w:jc w:val="both"/>
                        <w:rPr>
                          <w:rFonts w:eastAsia="Calibri"/>
                          <w:b/>
                          <w:szCs w:val="24"/>
                        </w:rPr>
                      </w:pPr>
                      <w:sdt>
                        <w:sdtPr>
                          <w:alias w:val="Numeris"/>
                          <w:tag w:val="nr_d4d18cabebfd44838f9dd0682622bc7e"/>
                          <w:lock w:val="sdtLocked"/>
                          <w:richText/>
                        </w:sdtPr>
                        <w:sdtContent>
                          <w:r>
                            <w:rPr>
                              <w:rFonts w:eastAsia="Calibri"/>
                              <w:b/>
                              <w:szCs w:val="24"/>
                            </w:rPr>
                            <w:t>10</w:t>
                          </w:r>
                        </w:sdtContent>
                      </w:sdt>
                      <w:r>
                        <w:rPr>
                          <w:rFonts w:eastAsia="Calibri"/>
                          <w:b/>
                          <w:szCs w:val="24"/>
                        </w:rPr>
                        <w:t xml:space="preserve"> straipsnis. </w:t>
                      </w:r>
                      <w:sdt>
                        <w:sdtPr>
                          <w:alias w:val="Pavadinimas"/>
                          <w:tag w:val="title_d4d18cabebfd44838f9dd0682622bc7e"/>
                          <w:lock w:val="sdtLocked"/>
                          <w:richText/>
                        </w:sdtPr>
                        <w:sdtContent>
                          <w:r>
                            <w:rPr>
                              <w:rFonts w:eastAsia="Calibri"/>
                              <w:b/>
                              <w:szCs w:val="24"/>
                            </w:rPr>
                            <w:t>Išimtys, taikomos tiesioginės konkurencijos veikiamoms veiklos rūšims</w:t>
                          </w:r>
                        </w:sdtContent>
                      </w:sdt>
                    </w:p>
                    <w:sdt>
                      <w:sdtPr>
                        <w:alias w:val="10 str. 1 d."/>
                        <w:tag w:val="part_3237a7f8e37f4dd498644ac2325d966d"/>
                        <w:lock w:val="sdtLocked"/>
                        <w:richText/>
                      </w:sdtPr>
                      <w:sdtContent>
                        <w:p>
                          <w:pPr>
                            <w:ind w:firstLine="720"/>
                            <w:jc w:val="both"/>
                            <w:rPr>
                              <w:rFonts w:eastAsia="Calibri"/>
                              <w:szCs w:val="24"/>
                            </w:rPr>
                          </w:pPr>
                          <w:r>
                            <w:rPr>
                              <w:rFonts w:eastAsia="Calibri"/>
                              <w:szCs w:val="24"/>
                            </w:rPr>
                            <w:t>Šis įstatymas netaikomas suteikiančiųjų institucijų, vykdančių kurią nors iš šio įstatymo 2 priede nurodytų veiklų, suteikiamoms koncesijoms, kai pagal Pirkimų, atliekamų vandentvarkos, energetikos, transporto ar pašto paslaugų srities perkančiųjų subjektų, įstatymo 28 straipsnį nustatyta, kad veikla, susijusi su koncesijos suteikimu, yra tiesiogiai veikiama konkurencijos pagal to paties įstatymo 27 straipsnį.</w:t>
                          </w:r>
                        </w:p>
                        <w:p>
                          <w:pPr>
                            <w:ind w:firstLine="720"/>
                            <w:jc w:val="both"/>
                            <w:rPr>
                              <w:rFonts w:eastAsia="Calibri"/>
                              <w:szCs w:val="24"/>
                            </w:rPr>
                          </w:pPr>
                        </w:p>
                      </w:sdtContent>
                    </w:sdt>
                  </w:sdtContent>
                </w:sdt>
              </w:sdtContent>
            </w:sdt>
            <w:sdt>
              <w:sdtPr>
                <w:alias w:val="skirsnis"/>
                <w:tag w:val="part_aa2e57070f1c44d391a8bc3d24ec1cc9"/>
                <w:lock w:val="sdtLocked"/>
                <w:richText/>
              </w:sdtPr>
              <w:sdtContent>
                <w:p>
                  <w:pPr>
                    <w:jc w:val="center"/>
                    <w:rPr>
                      <w:rFonts w:eastAsia="Calibri"/>
                      <w:b/>
                      <w:szCs w:val="24"/>
                    </w:rPr>
                  </w:pPr>
                  <w:sdt>
                    <w:sdtPr>
                      <w:alias w:val="Numeris"/>
                      <w:tag w:val="nr_aa2e57070f1c44d391a8bc3d24ec1cc9"/>
                      <w:lock w:val="sdtLocked"/>
                      <w:richText/>
                    </w:sdtPr>
                    <w:sdtContent>
                      <w:r>
                        <w:rPr>
                          <w:rFonts w:eastAsia="Calibri"/>
                          <w:b/>
                          <w:szCs w:val="24"/>
                        </w:rPr>
                        <w:t>KETVIRTASIS</w:t>
                      </w:r>
                    </w:sdtContent>
                  </w:sdt>
                  <w:r>
                    <w:rPr>
                      <w:rFonts w:eastAsia="Calibri"/>
                      <w:b/>
                      <w:szCs w:val="24"/>
                    </w:rPr>
                    <w:t xml:space="preserve"> SKIRSNIS</w:t>
                  </w:r>
                </w:p>
                <w:p>
                  <w:pPr>
                    <w:jc w:val="center"/>
                    <w:rPr>
                      <w:rFonts w:eastAsia="Calibri"/>
                      <w:bCs/>
                      <w:strike/>
                      <w:szCs w:val="24"/>
                    </w:rPr>
                  </w:pPr>
                  <w:sdt>
                    <w:sdtPr>
                      <w:alias w:val="Pavadinimas"/>
                      <w:tag w:val="title_aa2e57070f1c44d391a8bc3d24ec1cc9"/>
                      <w:lock w:val="sdtLocked"/>
                      <w:richText/>
                    </w:sdtPr>
                    <w:sdtContent>
                      <w:r>
                        <w:rPr>
                          <w:rFonts w:eastAsia="Calibri"/>
                          <w:b/>
                          <w:szCs w:val="24"/>
                        </w:rPr>
                        <w:t>KONCESIJŲ YPATUMAI</w:t>
                      </w:r>
                    </w:sdtContent>
                  </w:sdt>
                </w:p>
                <w:p>
                  <w:pPr>
                    <w:ind w:firstLine="720"/>
                    <w:jc w:val="both"/>
                    <w:rPr>
                      <w:bCs/>
                      <w:szCs w:val="24"/>
                    </w:rPr>
                  </w:pPr>
                </w:p>
                <w:sdt>
                  <w:sdtPr>
                    <w:alias w:val="11 str."/>
                    <w:tag w:val="part_81cddc70f1264082a47e1b8c10d41111"/>
                    <w:lock w:val="sdtLocked"/>
                    <w:richText/>
                  </w:sdtPr>
                  <w:sdtContent>
                    <w:p>
                      <w:pPr>
                        <w:ind w:firstLine="720"/>
                        <w:jc w:val="both"/>
                        <w:rPr>
                          <w:b/>
                          <w:szCs w:val="24"/>
                        </w:rPr>
                      </w:pPr>
                      <w:sdt>
                        <w:sdtPr>
                          <w:alias w:val="Numeris"/>
                          <w:tag w:val="nr_81cddc70f1264082a47e1b8c10d41111"/>
                          <w:lock w:val="sdtLocked"/>
                          <w:richText/>
                        </w:sdtPr>
                        <w:sdtContent>
                          <w:r>
                            <w:rPr>
                              <w:rFonts w:eastAsia="Calibri"/>
                              <w:b/>
                              <w:szCs w:val="24"/>
                            </w:rPr>
                            <w:t>11</w:t>
                          </w:r>
                        </w:sdtContent>
                      </w:sdt>
                      <w:r>
                        <w:rPr>
                          <w:rFonts w:eastAsia="Calibri"/>
                          <w:b/>
                          <w:szCs w:val="24"/>
                        </w:rPr>
                        <w:t xml:space="preserve"> straipsnis. </w:t>
                      </w:r>
                      <w:sdt>
                        <w:sdtPr>
                          <w:alias w:val="Pavadinimas"/>
                          <w:tag w:val="title_81cddc70f1264082a47e1b8c10d41111"/>
                          <w:lock w:val="sdtLocked"/>
                          <w:richText/>
                        </w:sdtPr>
                        <w:sdtContent>
                          <w:r>
                            <w:rPr>
                              <w:rFonts w:eastAsia="Calibri"/>
                              <w:b/>
                              <w:szCs w:val="24"/>
                            </w:rPr>
                            <w:t>Mišrios sutartys</w:t>
                          </w:r>
                        </w:sdtContent>
                      </w:sdt>
                    </w:p>
                    <w:sdt>
                      <w:sdtPr>
                        <w:alias w:val="11 str. 1 d."/>
                        <w:tag w:val="part_9905911d747a42bba9a742f11743a42c"/>
                        <w:lock w:val="sdtLocked"/>
                        <w:richText/>
                      </w:sdtPr>
                      <w:sdtContent>
                        <w:p>
                          <w:pPr>
                            <w:ind w:firstLine="720"/>
                            <w:jc w:val="both"/>
                            <w:rPr>
                              <w:rFonts w:eastAsia="Calibri"/>
                              <w:bCs/>
                              <w:szCs w:val="24"/>
                            </w:rPr>
                          </w:pPr>
                          <w:sdt>
                            <w:sdtPr>
                              <w:alias w:val="Numeris"/>
                              <w:tag w:val="nr_9905911d747a42bba9a742f11743a42c"/>
                              <w:lock w:val="sdtLocked"/>
                              <w:richText/>
                            </w:sdtPr>
                            <w:sdtContent>
                              <w:r>
                                <w:rPr>
                                  <w:rFonts w:eastAsia="Calibri"/>
                                  <w:bCs/>
                                  <w:szCs w:val="24"/>
                                </w:rPr>
                                <w:t>1</w:t>
                              </w:r>
                            </w:sdtContent>
                          </w:sdt>
                          <w:r>
                            <w:rPr>
                              <w:rFonts w:eastAsia="Calibri"/>
                              <w:bCs/>
                              <w:szCs w:val="24"/>
                            </w:rPr>
                            <w:t>. Kai koncesijos dalykas apima:</w:t>
                          </w:r>
                        </w:p>
                        <w:sdt>
                          <w:sdtPr>
                            <w:alias w:val="11 str. 1 d. 1 p."/>
                            <w:tag w:val="part_117b20cb7877411581c07b2b4545f4a7"/>
                            <w:lock w:val="sdtLocked"/>
                            <w:richText/>
                          </w:sdtPr>
                          <w:sdtContent>
                            <w:p>
                              <w:pPr>
                                <w:ind w:firstLine="720"/>
                                <w:jc w:val="both"/>
                                <w:rPr>
                                  <w:rFonts w:eastAsia="Calibri"/>
                                  <w:bCs/>
                                  <w:szCs w:val="24"/>
                                </w:rPr>
                              </w:pPr>
                              <w:sdt>
                                <w:sdtPr>
                                  <w:alias w:val="Numeris"/>
                                  <w:tag w:val="nr_117b20cb7877411581c07b2b4545f4a7"/>
                                  <w:lock w:val="sdtLocked"/>
                                  <w:richText/>
                                </w:sdtPr>
                                <w:sdtContent>
                                  <w:r>
                                    <w:rPr>
                                      <w:rFonts w:eastAsia="Calibri"/>
                                      <w:bCs/>
                                      <w:szCs w:val="24"/>
                                    </w:rPr>
                                    <w:t>1</w:t>
                                  </w:r>
                                </w:sdtContent>
                              </w:sdt>
                              <w:r>
                                <w:rPr>
                                  <w:rFonts w:eastAsia="Calibri"/>
                                  <w:bCs/>
                                  <w:szCs w:val="24"/>
                                </w:rPr>
                                <w:t>) darbus kartu su paslaugomis, taikomos šio įstatymo nuostatos, kurios taikytinos pagrindinei mišrios koncesijos sutarties dalyko daliai;</w:t>
                              </w:r>
                            </w:p>
                          </w:sdtContent>
                        </w:sdt>
                        <w:sdt>
                          <w:sdtPr>
                            <w:alias w:val="11 str. 1 d. 2 p."/>
                            <w:tag w:val="part_73612882d9374cb1847fd4177ebc9f10"/>
                            <w:lock w:val="sdtLocked"/>
                            <w:richText/>
                          </w:sdtPr>
                          <w:sdtContent>
                            <w:p>
                              <w:pPr>
                                <w:ind w:firstLine="720"/>
                                <w:jc w:val="both"/>
                                <w:rPr>
                                  <w:rFonts w:eastAsia="Calibri"/>
                                  <w:bCs/>
                                  <w:szCs w:val="24"/>
                                </w:rPr>
                              </w:pPr>
                              <w:sdt>
                                <w:sdtPr>
                                  <w:alias w:val="Numeris"/>
                                  <w:tag w:val="nr_73612882d9374cb1847fd4177ebc9f10"/>
                                  <w:lock w:val="sdtLocked"/>
                                  <w:richText/>
                                </w:sdtPr>
                                <w:sdtContent>
                                  <w:r>
                                    <w:rPr>
                                      <w:rFonts w:eastAsia="Calibri"/>
                                      <w:bCs/>
                                      <w:szCs w:val="24"/>
                                    </w:rPr>
                                    <w:t>2</w:t>
                                  </w:r>
                                </w:sdtContent>
                              </w:sdt>
                              <w:r>
                                <w:rPr>
                                  <w:rFonts w:eastAsia="Calibri"/>
                                  <w:bCs/>
                                  <w:szCs w:val="24"/>
                                </w:rPr>
                                <w:t>) šio įstatymo 4 priede nurodytas paslaugas ir kitas paslaugas, taikomos šio įstatymo nuostatos, taikytinos mišrios koncesijos sutarties dalyko daliai, kurios numatoma koncesijos vertė yra didžiausia, palyginti su kitomis tos koncesijos dalimis.</w:t>
                              </w:r>
                            </w:p>
                          </w:sdtContent>
                        </w:sdt>
                      </w:sdtContent>
                    </w:sdt>
                    <w:sdt>
                      <w:sdtPr>
                        <w:alias w:val="11 str. 2 d."/>
                        <w:tag w:val="part_736cfc518aed406794580f27758864ba"/>
                        <w:lock w:val="sdtLocked"/>
                        <w:richText/>
                      </w:sdtPr>
                      <w:sdtContent>
                        <w:p>
                          <w:pPr>
                            <w:ind w:firstLine="720"/>
                            <w:jc w:val="both"/>
                            <w:rPr>
                              <w:rFonts w:eastAsia="Calibri"/>
                              <w:bCs/>
                              <w:szCs w:val="24"/>
                            </w:rPr>
                          </w:pPr>
                          <w:sdt>
                            <w:sdtPr>
                              <w:alias w:val="Numeris"/>
                              <w:tag w:val="nr_736cfc518aed406794580f27758864ba"/>
                              <w:lock w:val="sdtLocked"/>
                              <w:richText/>
                            </w:sdtPr>
                            <w:sdtContent>
                              <w:r>
                                <w:rPr>
                                  <w:rFonts w:eastAsia="Calibri"/>
                                  <w:bCs/>
                                  <w:szCs w:val="24"/>
                                </w:rPr>
                                <w:t>2</w:t>
                              </w:r>
                            </w:sdtContent>
                          </w:sdt>
                          <w:r>
                            <w:rPr>
                              <w:rFonts w:eastAsia="Calibri"/>
                              <w:bCs/>
                              <w:szCs w:val="24"/>
                            </w:rPr>
                            <w:t>. Kai sudaroma sutartis, kurios dalykas apima koncesijų ir kitus elementus, suteikiančioji institucija gali sudaryti vieną sutartį arba sudaryti atskiras sutartis dėl skirtingų dalyko dalių. Kai suteikiančioji institucija nusprendžia sudaryti:</w:t>
                          </w:r>
                        </w:p>
                        <w:sdt>
                          <w:sdtPr>
                            <w:alias w:val="11 str. 2 d. 1 p."/>
                            <w:tag w:val="part_8ca6f782627644dd9a9789ece9ccdd37"/>
                            <w:lock w:val="sdtLocked"/>
                            <w:richText/>
                          </w:sdtPr>
                          <w:sdtContent>
                            <w:p>
                              <w:pPr>
                                <w:ind w:firstLine="720"/>
                                <w:jc w:val="both"/>
                                <w:rPr>
                                  <w:rFonts w:eastAsia="Calibri"/>
                                  <w:bCs/>
                                  <w:szCs w:val="24"/>
                                </w:rPr>
                              </w:pPr>
                              <w:sdt>
                                <w:sdtPr>
                                  <w:alias w:val="Numeris"/>
                                  <w:tag w:val="nr_8ca6f782627644dd9a9789ece9ccdd37"/>
                                  <w:lock w:val="sdtLocked"/>
                                  <w:richText/>
                                </w:sdtPr>
                                <w:sdtContent>
                                  <w:r>
                                    <w:rPr>
                                      <w:rFonts w:eastAsia="Calibri"/>
                                      <w:bCs/>
                                      <w:szCs w:val="24"/>
                                    </w:rPr>
                                    <w:t>1</w:t>
                                  </w:r>
                                </w:sdtContent>
                              </w:sdt>
                              <w:r>
                                <w:rPr>
                                  <w:rFonts w:eastAsia="Calibri"/>
                                  <w:bCs/>
                                  <w:szCs w:val="24"/>
                                </w:rPr>
                                <w:t xml:space="preserve">) sutartis dėl skirtingų dalyko dalių, sprendimas dėl šio įstatymo nuostatų taikymo priimamas dėl kiekvienos dalies atskirai, įvertinus atitinkamo dalyko dalies ypatybes; </w:t>
                              </w:r>
                            </w:p>
                          </w:sdtContent>
                        </w:sdt>
                        <w:sdt>
                          <w:sdtPr>
                            <w:alias w:val="11 str. 2 d. 2 p."/>
                            <w:tag w:val="part_d09bb52ae52a4f1f89ea48970fdc01b9"/>
                            <w:lock w:val="sdtLocked"/>
                            <w:richText/>
                          </w:sdtPr>
                          <w:sdtContent>
                            <w:p>
                              <w:pPr>
                                <w:ind w:firstLine="720"/>
                                <w:jc w:val="both"/>
                                <w:rPr>
                                  <w:rFonts w:eastAsia="Calibri"/>
                                  <w:bCs/>
                                  <w:szCs w:val="24"/>
                                </w:rPr>
                              </w:pPr>
                              <w:sdt>
                                <w:sdtPr>
                                  <w:alias w:val="Numeris"/>
                                  <w:tag w:val="nr_d09bb52ae52a4f1f89ea48970fdc01b9"/>
                                  <w:lock w:val="sdtLocked"/>
                                  <w:richText/>
                                </w:sdtPr>
                                <w:sdtContent>
                                  <w:r>
                                    <w:rPr>
                                      <w:rFonts w:eastAsia="Calibri"/>
                                      <w:bCs/>
                                      <w:szCs w:val="24"/>
                                    </w:rPr>
                                    <w:t>2</w:t>
                                  </w:r>
                                </w:sdtContent>
                              </w:sdt>
                              <w:r>
                                <w:rPr>
                                  <w:rFonts w:eastAsia="Calibri"/>
                                  <w:bCs/>
                                  <w:szCs w:val="24"/>
                                </w:rPr>
                                <w:t>) mišrią sutartį, neatsižvelgiant į dalyko dalių vertę ir į tai, kokių teisės aktų nuostatos turėtų būti taikomas toms dalims, tokiai sutarčiai taikomos šio įstatymo nuostatos, išskyrus šio įstatymo 11</w:t>
                              </w:r>
                              <w:r>
                                <w:rPr>
                                  <w:rFonts w:eastAsia="Calibri"/>
                                  <w:bCs/>
                                  <w:szCs w:val="24"/>
                                  <w:vertAlign w:val="superscript"/>
                                </w:rPr>
                                <w:t>1</w:t>
                              </w:r>
                              <w:r>
                                <w:rPr>
                                  <w:rFonts w:eastAsia="Calibri"/>
                                  <w:bCs/>
                                  <w:szCs w:val="24"/>
                                </w:rPr>
                                <w:t xml:space="preserve"> straipsnyje arba šios dalies 3 punkte numatytus atvejus;</w:t>
                              </w:r>
                            </w:p>
                          </w:sdtContent>
                        </w:sdt>
                        <w:sdt>
                          <w:sdtPr>
                            <w:alias w:val="11 str. 2 d. 3 p."/>
                            <w:tag w:val="part_222b66e9fed54ab882353165110cbc0e"/>
                            <w:lock w:val="sdtLocked"/>
                            <w:richText/>
                          </w:sdtPr>
                          <w:sdtContent>
                            <w:p>
                              <w:pPr>
                                <w:ind w:firstLine="720"/>
                                <w:jc w:val="both"/>
                                <w:rPr>
                                  <w:rFonts w:eastAsia="Calibri"/>
                                  <w:bCs/>
                                  <w:szCs w:val="24"/>
                                </w:rPr>
                              </w:pPr>
                              <w:sdt>
                                <w:sdtPr>
                                  <w:alias w:val="Numeris"/>
                                  <w:tag w:val="nr_222b66e9fed54ab882353165110cbc0e"/>
                                  <w:lock w:val="sdtLocked"/>
                                  <w:richText/>
                                </w:sdtPr>
                                <w:sdtContent>
                                  <w:r>
                                    <w:rPr>
                                      <w:rFonts w:eastAsia="Calibri"/>
                                      <w:bCs/>
                                      <w:szCs w:val="24"/>
                                    </w:rPr>
                                    <w:t>3</w:t>
                                  </w:r>
                                </w:sdtContent>
                              </w:sdt>
                              <w:r>
                                <w:rPr>
                                  <w:rFonts w:eastAsia="Calibri"/>
                                  <w:bCs/>
                                  <w:szCs w:val="24"/>
                                </w:rPr>
                                <w:t>) mišrią sutartį dėl dalyko, turinčio koncesijų ir viešųjų pirkimų ar pirkimų sutarčių, kurioms taikomos atitinkamai Viešųjų pirkimų įstatymo arba Pirkimų, atliekamų vandentvarkos, energetikos, transporto ar pašto paslaugų srities perkančiųjų subjektų, įstatymo nuostatos, elementų, tokiai sutarčiai taikytinas teisės aktas nustatomas vadovaujantis Viešųjų pirkimų įstatymo 11 straipsnio 3 dalies 3 punkto arba Pirkimų, atliekamų vandentvarkos, energetikos, transporto ar pašto paslaugų srities perkančiųjų subjektų, įstatymo 20 straipsnio 3 dalies 3 punkto nuostatomis.</w:t>
                              </w:r>
                            </w:p>
                          </w:sdtContent>
                        </w:sdt>
                      </w:sdtContent>
                    </w:sdt>
                    <w:sdt>
                      <w:sdtPr>
                        <w:alias w:val="11 str. 3 d."/>
                        <w:tag w:val="part_632ad8e5d4a24b279285d0cecf2fcbca"/>
                        <w:lock w:val="sdtLocked"/>
                        <w:richText/>
                      </w:sdtPr>
                      <w:sdtContent>
                        <w:p>
                          <w:pPr>
                            <w:ind w:firstLine="720"/>
                            <w:jc w:val="both"/>
                            <w:rPr>
                              <w:rFonts w:eastAsia="Calibri"/>
                              <w:bCs/>
                              <w:szCs w:val="24"/>
                            </w:rPr>
                          </w:pPr>
                          <w:sdt>
                            <w:sdtPr>
                              <w:alias w:val="Numeris"/>
                              <w:tag w:val="nr_632ad8e5d4a24b279285d0cecf2fcbca"/>
                              <w:lock w:val="sdtLocked"/>
                              <w:richText/>
                            </w:sdtPr>
                            <w:sdtContent>
                              <w:r>
                                <w:rPr>
                                  <w:rFonts w:eastAsia="Calibri"/>
                                  <w:bCs/>
                                  <w:szCs w:val="24"/>
                                </w:rPr>
                                <w:t>3</w:t>
                              </w:r>
                            </w:sdtContent>
                          </w:sdt>
                          <w:r>
                            <w:rPr>
                              <w:rFonts w:eastAsia="Calibri"/>
                              <w:bCs/>
                              <w:szCs w:val="24"/>
                            </w:rPr>
                            <w:t>. Jeigu dėl objektyvių priežasčių, susijusių su sutarties dalyko techninėmis ir (ar) ekonominėmis ypatybėmis, sutarties dalykas negali būti atskirtas, tokiai sutarčiai taikytinos teisės aktų nuostatos nustatomos atsižvelgiant į tai, kuri sutarties dalyko dalis yra pagrindinė. Kai sutartis apima paslaugų koncesijos ir prekių sutarties elementus, pagrindinė sutarties dalyko dalis nustatoma atsižvelgiant į tai, kuri iš atitinkamų paslaugų ar prekių numatomų verčių yra didesnė.</w:t>
                          </w:r>
                        </w:p>
                      </w:sdtContent>
                    </w:sdt>
                    <w:sdt>
                      <w:sdtPr>
                        <w:alias w:val="11 str. 4 d."/>
                        <w:tag w:val="part_1ec40b0d965e44af9b87d7e6c509519e"/>
                        <w:lock w:val="sdtLocked"/>
                        <w:richText/>
                      </w:sdtPr>
                      <w:sdtContent>
                        <w:p>
                          <w:pPr>
                            <w:ind w:firstLine="720"/>
                            <w:jc w:val="both"/>
                            <w:rPr>
                              <w:rFonts w:eastAsia="Calibri"/>
                              <w:szCs w:val="24"/>
                            </w:rPr>
                          </w:pPr>
                          <w:sdt>
                            <w:sdtPr>
                              <w:alias w:val="Numeris"/>
                              <w:tag w:val="nr_1ec40b0d965e44af9b87d7e6c509519e"/>
                              <w:lock w:val="sdtLocked"/>
                              <w:richText/>
                            </w:sdtPr>
                            <w:sdtContent>
                              <w:r>
                                <w:rPr>
                                  <w:rFonts w:eastAsia="Calibri"/>
                                  <w:szCs w:val="24"/>
                                </w:rPr>
                                <w:t>4</w:t>
                              </w:r>
                            </w:sdtContent>
                          </w:sdt>
                          <w:r>
                            <w:rPr>
                              <w:rFonts w:eastAsia="Calibri"/>
                              <w:szCs w:val="24"/>
                            </w:rPr>
                            <w:t>. Jeigu sutartimi siekiama apimti kelių rūšių veiklą, kurių vienai taikomas šio įstatymo 2 priedas arba Pirkimų, atliekamų vandentvarkos, energetikos, transporto ar pašto paslaugų srities perkančiųjų subjektų, įstatymas, taikytinos nuostatos nustatomos atitinkamai pagal šio įstatymo 12 straipsnį ir Pirkimų, atliekamų vandentvarkos, energetikos, transporto ar pašto paslaugų srities perkančiųjų subjektų, įstatymo 21 straipsnį.</w:t>
                          </w:r>
                        </w:p>
                        <w:p>
                          <w:pPr>
                            <w:ind w:firstLine="720"/>
                            <w:jc w:val="both"/>
                            <w:rPr>
                              <w:rFonts w:eastAsia="Calibri"/>
                              <w:szCs w:val="24"/>
                            </w:rPr>
                          </w:pPr>
                        </w:p>
                      </w:sdtContent>
                    </w:sdt>
                  </w:sdtContent>
                </w:sdt>
                <w:sdt>
                  <w:sdtPr>
                    <w:alias w:val="11-1 str."/>
                    <w:tag w:val="part_2b139f9b903f4836873a1eaf192d642a"/>
                    <w:lock w:val="sdtLocked"/>
                    <w:richText/>
                  </w:sdtPr>
                  <w:sdtContent>
                    <w:p>
                      <w:pPr>
                        <w:ind w:firstLine="720"/>
                        <w:jc w:val="both"/>
                        <w:rPr>
                          <w:rFonts w:eastAsia="Calibri"/>
                          <w:b/>
                          <w:bCs/>
                          <w:szCs w:val="24"/>
                        </w:rPr>
                      </w:pPr>
                      <w:sdt>
                        <w:sdtPr>
                          <w:alias w:val="Numeris"/>
                          <w:tag w:val="nr_2b139f9b903f4836873a1eaf192d642a"/>
                          <w:lock w:val="sdtLocked"/>
                          <w:richText/>
                        </w:sdtPr>
                        <w:sdtContent>
                          <w:r>
                            <w:rPr>
                              <w:rFonts w:eastAsia="Calibri"/>
                              <w:b/>
                              <w:bCs/>
                              <w:szCs w:val="24"/>
                            </w:rPr>
                            <w:t>11</w:t>
                          </w:r>
                          <w:r>
                            <w:rPr>
                              <w:rFonts w:eastAsia="Calibri"/>
                              <w:b/>
                              <w:bCs/>
                              <w:szCs w:val="24"/>
                              <w:vertAlign w:val="superscript"/>
                            </w:rPr>
                            <w:t>1</w:t>
                          </w:r>
                        </w:sdtContent>
                      </w:sdt>
                      <w:r>
                        <w:rPr>
                          <w:rFonts w:eastAsia="Calibri"/>
                          <w:b/>
                          <w:bCs/>
                          <w:szCs w:val="24"/>
                        </w:rPr>
                        <w:t xml:space="preserve"> straipsnis. </w:t>
                      </w:r>
                      <w:sdt>
                        <w:sdtPr>
                          <w:alias w:val="Pavadinimas"/>
                          <w:tag w:val="title_2b139f9b903f4836873a1eaf192d642a"/>
                          <w:lock w:val="sdtLocked"/>
                          <w:richText/>
                        </w:sdtPr>
                        <w:sdtContent>
                          <w:r>
                            <w:rPr>
                              <w:rFonts w:eastAsia="Calibri"/>
                              <w:b/>
                              <w:bCs/>
                              <w:szCs w:val="24"/>
                            </w:rPr>
                            <w:t>Mišrios sutartys, apimančios gynybos ar saugumo aspektus</w:t>
                          </w:r>
                        </w:sdtContent>
                      </w:sdt>
                    </w:p>
                    <w:sdt>
                      <w:sdtPr>
                        <w:alias w:val="11-1 str. 1 d."/>
                        <w:tag w:val="part_2fa0472108764865b14192222a4f935a"/>
                        <w:lock w:val="sdtLocked"/>
                        <w:richText/>
                      </w:sdtPr>
                      <w:sdtContent>
                        <w:p>
                          <w:pPr>
                            <w:ind w:firstLine="720"/>
                            <w:jc w:val="both"/>
                            <w:rPr>
                              <w:rFonts w:eastAsia="Calibri"/>
                              <w:szCs w:val="24"/>
                            </w:rPr>
                          </w:pPr>
                          <w:sdt>
                            <w:sdtPr>
                              <w:alias w:val="Numeris"/>
                              <w:tag w:val="nr_2fa0472108764865b14192222a4f935a"/>
                              <w:lock w:val="sdtLocked"/>
                              <w:richText/>
                            </w:sdtPr>
                            <w:sdtContent>
                              <w:r>
                                <w:rPr>
                                  <w:rFonts w:eastAsia="Calibri"/>
                                  <w:szCs w:val="24"/>
                                </w:rPr>
                                <w:t>1</w:t>
                              </w:r>
                            </w:sdtContent>
                          </w:sdt>
                          <w:r>
                            <w:rPr>
                              <w:rFonts w:eastAsia="Calibri"/>
                              <w:szCs w:val="24"/>
                            </w:rPr>
                            <w:t>. Šio straipsnio nuostatos taikomos tais atvejais, kai sudaroma mišri sutartis dėl dalyko, kurio daliai taikomos šio įstatymo nuostatos, o kitai daliai – Sutarties dėl Europos Sąjungos veikimo 346 straipsnio arba Viešųjų pirkimų, atliekamų gynybos ir saugumo srityje, įstatymo nuostatos.</w:t>
                          </w:r>
                        </w:p>
                      </w:sdtContent>
                    </w:sdt>
                    <w:sdt>
                      <w:sdtPr>
                        <w:alias w:val="11-1 str. 2 d."/>
                        <w:tag w:val="part_e2ce98037eb44752b9fa8dfab7beb2ed"/>
                        <w:lock w:val="sdtLocked"/>
                        <w:richText/>
                      </w:sdtPr>
                      <w:sdtContent>
                        <w:p>
                          <w:pPr>
                            <w:ind w:firstLine="720"/>
                            <w:jc w:val="both"/>
                            <w:rPr>
                              <w:rFonts w:eastAsia="Calibri"/>
                              <w:szCs w:val="24"/>
                            </w:rPr>
                          </w:pPr>
                          <w:sdt>
                            <w:sdtPr>
                              <w:alias w:val="Numeris"/>
                              <w:tag w:val="nr_e2ce98037eb44752b9fa8dfab7beb2ed"/>
                              <w:lock w:val="sdtLocked"/>
                              <w:richText/>
                            </w:sdtPr>
                            <w:sdtContent>
                              <w:r>
                                <w:rPr>
                                  <w:rFonts w:eastAsia="Calibri"/>
                                  <w:szCs w:val="24"/>
                                </w:rPr>
                                <w:t>2</w:t>
                              </w:r>
                            </w:sdtContent>
                          </w:sdt>
                          <w:r>
                            <w:rPr>
                              <w:rFonts w:eastAsia="Calibri"/>
                              <w:szCs w:val="24"/>
                            </w:rPr>
                            <w:t>. Kai sudaroma mišri sutartis apima kelių rūšių veiklas, kurių dalis patenka į šio įstatymo 2 priedo arba Pirkimų, atliekamų vandentvarkos, energetikos, transporto ar pašto paslaugų srities perkančiųjų subjektų, įstatymo taikymo sritį, o kitai daliai taikomos Sutarties dėl Europos Sąjungos veikimo 346 straipsnio arba Viešųjų pirkimų, atliekamų gynybos ir saugumo srityje, įstatymo nuostatos, taikomos šio įstatymo 12 straipsnio ir Pirkimų, atliekamų vandentvarkos, energetikos, transporto ar pašto paslaugų srities perkančiųjų subjektų, įstatymo 24 straipsnio nuostatos.</w:t>
                          </w:r>
                        </w:p>
                      </w:sdtContent>
                    </w:sdt>
                    <w:sdt>
                      <w:sdtPr>
                        <w:alias w:val="11-1 str. 3 d."/>
                        <w:tag w:val="part_29ef7897317f44f896c34f1fb9ae3dfc"/>
                        <w:lock w:val="sdtLocked"/>
                        <w:richText/>
                      </w:sdtPr>
                      <w:sdtContent>
                        <w:p>
                          <w:pPr>
                            <w:ind w:firstLine="720"/>
                            <w:jc w:val="both"/>
                            <w:rPr>
                              <w:rFonts w:eastAsia="Calibri"/>
                              <w:szCs w:val="24"/>
                            </w:rPr>
                          </w:pPr>
                          <w:sdt>
                            <w:sdtPr>
                              <w:alias w:val="Numeris"/>
                              <w:tag w:val="nr_29ef7897317f44f896c34f1fb9ae3dfc"/>
                              <w:lock w:val="sdtLocked"/>
                              <w:richText/>
                            </w:sdtPr>
                            <w:sdtContent>
                              <w:r>
                                <w:rPr>
                                  <w:rFonts w:eastAsia="Calibri"/>
                                  <w:szCs w:val="24"/>
                                </w:rPr>
                                <w:t>3</w:t>
                              </w:r>
                            </w:sdtContent>
                          </w:sdt>
                          <w:r>
                            <w:rPr>
                              <w:rFonts w:eastAsia="Calibri"/>
                              <w:szCs w:val="24"/>
                            </w:rPr>
                            <w:t>. Jeigu objektyviai gali būti sudaromos atskiros sutartys dėl skirtingų dalyko dalių, suteikiančioji institucija gali sudaryti vieną sutartį arba sudaryti sutartis dėl skirtingų dalyko dalių. Kai suteikiančioji institucija nusprendžia sudaryti:</w:t>
                          </w:r>
                        </w:p>
                        <w:sdt>
                          <w:sdtPr>
                            <w:alias w:val="11-1 str. 3 d. 1 p."/>
                            <w:tag w:val="part_941d7bb900034dd98efeeb676eaafa01"/>
                            <w:lock w:val="sdtLocked"/>
                            <w:richText/>
                          </w:sdtPr>
                          <w:sdtContent>
                            <w:p>
                              <w:pPr>
                                <w:ind w:firstLine="720"/>
                                <w:jc w:val="both"/>
                                <w:rPr>
                                  <w:rFonts w:eastAsia="Calibri"/>
                                  <w:szCs w:val="24"/>
                                </w:rPr>
                              </w:pPr>
                              <w:sdt>
                                <w:sdtPr>
                                  <w:alias w:val="Numeris"/>
                                  <w:tag w:val="nr_941d7bb900034dd98efeeb676eaafa01"/>
                                  <w:lock w:val="sdtLocked"/>
                                  <w:richText/>
                                </w:sdtPr>
                                <w:sdtContent>
                                  <w:r>
                                    <w:rPr>
                                      <w:rFonts w:eastAsia="Calibri"/>
                                      <w:szCs w:val="24"/>
                                    </w:rPr>
                                    <w:t>1</w:t>
                                  </w:r>
                                </w:sdtContent>
                              </w:sdt>
                              <w:r>
                                <w:rPr>
                                  <w:rFonts w:eastAsia="Calibri"/>
                                  <w:szCs w:val="24"/>
                                </w:rPr>
                                <w:t>) atskiras sutartis dėl skirtingų dalių, sprendimas, kokio teisės akto nuostatas taikyti,</w:t>
                              </w:r>
                              <w:r>
                                <w:rPr>
                                  <w:rFonts w:eastAsia="Calibri"/>
                                  <w:b/>
                                  <w:bCs/>
                                  <w:szCs w:val="24"/>
                                </w:rPr>
                                <w:t xml:space="preserve"> </w:t>
                              </w:r>
                              <w:r>
                                <w:rPr>
                                  <w:rFonts w:eastAsia="Calibri"/>
                                  <w:szCs w:val="24"/>
                                </w:rPr>
                                <w:t>priimamas dėl kiekvienos sutarties atskirai, įvertinus atitinkamos sutarties dalyko ypatybes;</w:t>
                              </w:r>
                            </w:p>
                          </w:sdtContent>
                        </w:sdt>
                        <w:sdt>
                          <w:sdtPr>
                            <w:alias w:val="11-1 str. 3 d. 2 p."/>
                            <w:tag w:val="part_2601a10b13df4c5fbc26b0fc09910b56"/>
                            <w:lock w:val="sdtLocked"/>
                            <w:richText/>
                          </w:sdtPr>
                          <w:sdtContent>
                            <w:p>
                              <w:pPr>
                                <w:ind w:firstLine="720"/>
                                <w:jc w:val="both"/>
                                <w:rPr>
                                  <w:rFonts w:eastAsia="Calibri"/>
                                  <w:szCs w:val="24"/>
                                </w:rPr>
                              </w:pPr>
                              <w:sdt>
                                <w:sdtPr>
                                  <w:alias w:val="Numeris"/>
                                  <w:tag w:val="nr_2601a10b13df4c5fbc26b0fc09910b56"/>
                                  <w:lock w:val="sdtLocked"/>
                                  <w:richText/>
                                </w:sdtPr>
                                <w:sdtContent>
                                  <w:r>
                                    <w:rPr>
                                      <w:rFonts w:eastAsia="Calibri"/>
                                      <w:szCs w:val="24"/>
                                    </w:rPr>
                                    <w:t>2</w:t>
                                  </w:r>
                                </w:sdtContent>
                              </w:sdt>
                              <w:r>
                                <w:rPr>
                                  <w:rFonts w:eastAsia="Calibri"/>
                                  <w:szCs w:val="24"/>
                                </w:rPr>
                                <w:t>) mišrią sutartį dėl dalyko, kurio daliai taikomos Sutarties dėl Europos Sąjungos veikimo 346 straipsnio nuostatos arba skirtingoms dalims taikomos Sutarties dėl Europos Sąjungos veikimo 346 straipsnio ir Viešųjų pirkimų, atliekamų gynybos ir saugumo srityje, įstatymo nuostatos, tokiai sutarčiai šio įstatymo nuostatos netaikomos, jeigu mišrios sutarties sudarymas pagrįstas objektyviomis priežastimis;</w:t>
                              </w:r>
                            </w:p>
                          </w:sdtContent>
                        </w:sdt>
                        <w:sdt>
                          <w:sdtPr>
                            <w:alias w:val="11-1 str. 3 d. 3 p."/>
                            <w:tag w:val="part_fde2b6af0180432b8214356ef414895c"/>
                            <w:lock w:val="sdtLocked"/>
                            <w:richText/>
                          </w:sdtPr>
                          <w:sdtContent>
                            <w:p>
                              <w:pPr>
                                <w:ind w:firstLine="720"/>
                                <w:jc w:val="both"/>
                                <w:rPr>
                                  <w:rFonts w:eastAsia="Calibri"/>
                                  <w:szCs w:val="24"/>
                                </w:rPr>
                              </w:pPr>
                              <w:sdt>
                                <w:sdtPr>
                                  <w:alias w:val="Numeris"/>
                                  <w:tag w:val="nr_fde2b6af0180432b8214356ef414895c"/>
                                  <w:lock w:val="sdtLocked"/>
                                  <w:richText/>
                                </w:sdtPr>
                                <w:sdtContent>
                                  <w:r>
                                    <w:rPr>
                                      <w:rFonts w:eastAsia="Calibri"/>
                                      <w:szCs w:val="24"/>
                                    </w:rPr>
                                    <w:t>3</w:t>
                                  </w:r>
                                </w:sdtContent>
                              </w:sdt>
                              <w:r>
                                <w:rPr>
                                  <w:rFonts w:eastAsia="Calibri"/>
                                  <w:szCs w:val="24"/>
                                </w:rPr>
                                <w:t>) mišrią sutartį dėl dalyko, kurio daliai taikomos Viešųjų pirkimų, atliekamų gynybos ir saugumo srityje, įstatymo nuostatos, tokiai sutarčiai taikomos šio įstatymo arba Viešųjų pirkimų, atliekamų gynybos ir saugumo srityje, įstatymo nuostatos, jeigu mišrios sutarties sudarymas pagrįstas objektyviomis priežastimis.</w:t>
                              </w:r>
                            </w:p>
                          </w:sdtContent>
                        </w:sdt>
                      </w:sdtContent>
                    </w:sdt>
                    <w:sdt>
                      <w:sdtPr>
                        <w:alias w:val="11-1 str. 4 d."/>
                        <w:tag w:val="part_b63df633ebe74823a2155bf7f9e87515"/>
                        <w:lock w:val="sdtLocked"/>
                        <w:richText/>
                      </w:sdtPr>
                      <w:sdtContent>
                        <w:p>
                          <w:pPr>
                            <w:ind w:firstLine="720"/>
                            <w:jc w:val="both"/>
                            <w:rPr>
                              <w:rFonts w:eastAsia="Calibri"/>
                              <w:szCs w:val="24"/>
                            </w:rPr>
                          </w:pPr>
                          <w:sdt>
                            <w:sdtPr>
                              <w:alias w:val="Numeris"/>
                              <w:tag w:val="nr_b63df633ebe74823a2155bf7f9e87515"/>
                              <w:lock w:val="sdtLocked"/>
                              <w:richText/>
                            </w:sdtPr>
                            <w:sdtContent>
                              <w:r>
                                <w:rPr>
                                  <w:rFonts w:eastAsia="Calibri"/>
                                  <w:szCs w:val="24"/>
                                </w:rPr>
                                <w:t>4</w:t>
                              </w:r>
                            </w:sdtContent>
                          </w:sdt>
                          <w:r>
                            <w:rPr>
                              <w:rFonts w:eastAsia="Calibri"/>
                              <w:szCs w:val="24"/>
                            </w:rPr>
                            <w:t>. Pasirinkimo sudaryti mišrią sutartį negali nulemti siekis išvengti šio įstatymo ir Viešųjų pirkimų, atliekamų gynybos ir saugumo srityje, įstatymo nuostatų taikymo.</w:t>
                          </w:r>
                        </w:p>
                      </w:sdtContent>
                    </w:sdt>
                    <w:sdt>
                      <w:sdtPr>
                        <w:alias w:val="11-1 str. 5 d."/>
                        <w:tag w:val="part_d775b647503340f79afb594e62b93f0e"/>
                        <w:lock w:val="sdtLocked"/>
                        <w:richText/>
                      </w:sdtPr>
                      <w:sdtContent>
                        <w:p>
                          <w:pPr>
                            <w:ind w:firstLine="720"/>
                            <w:jc w:val="both"/>
                            <w:rPr>
                              <w:rFonts w:eastAsia="Calibri"/>
                              <w:szCs w:val="24"/>
                            </w:rPr>
                          </w:pPr>
                          <w:sdt>
                            <w:sdtPr>
                              <w:alias w:val="Numeris"/>
                              <w:tag w:val="nr_d775b647503340f79afb594e62b93f0e"/>
                              <w:lock w:val="sdtLocked"/>
                              <w:richText/>
                            </w:sdtPr>
                            <w:sdtContent>
                              <w:r>
                                <w:rPr>
                                  <w:rFonts w:eastAsia="Calibri"/>
                                  <w:szCs w:val="24"/>
                                </w:rPr>
                                <w:t>5</w:t>
                              </w:r>
                            </w:sdtContent>
                          </w:sdt>
                          <w:r>
                            <w:rPr>
                              <w:rFonts w:eastAsia="Calibri"/>
                              <w:szCs w:val="24"/>
                            </w:rPr>
                            <w:t>. Jeigu dėl objektyvių priežasčių, susijusių su sutarties dalyko techninėmis ir (arba) ekonominėmis ypatybėmis, negali būti sudaromos atskiros sutartys dėl dalyko, kurio daliai taikomos:</w:t>
                          </w:r>
                        </w:p>
                        <w:sdt>
                          <w:sdtPr>
                            <w:alias w:val="11-1 str. 5 d. 1 p."/>
                            <w:tag w:val="part_36adc304e75d44009aeb3205497c15e9"/>
                            <w:lock w:val="sdtLocked"/>
                            <w:richText/>
                          </w:sdtPr>
                          <w:sdtContent>
                            <w:p>
                              <w:pPr>
                                <w:ind w:firstLine="720"/>
                                <w:jc w:val="both"/>
                                <w:rPr>
                                  <w:rFonts w:eastAsia="Calibri"/>
                                  <w:szCs w:val="24"/>
                                </w:rPr>
                              </w:pPr>
                              <w:sdt>
                                <w:sdtPr>
                                  <w:alias w:val="Numeris"/>
                                  <w:tag w:val="nr_36adc304e75d44009aeb3205497c15e9"/>
                                  <w:lock w:val="sdtLocked"/>
                                  <w:richText/>
                                </w:sdtPr>
                                <w:sdtContent>
                                  <w:r>
                                    <w:rPr>
                                      <w:rFonts w:eastAsia="Calibri"/>
                                      <w:szCs w:val="24"/>
                                    </w:rPr>
                                    <w:t>1</w:t>
                                  </w:r>
                                </w:sdtContent>
                              </w:sdt>
                              <w:r>
                                <w:rPr>
                                  <w:rFonts w:eastAsia="Calibri"/>
                                  <w:szCs w:val="24"/>
                                </w:rPr>
                                <w:t>) Sutarties dėl Europos Sąjungos veikimo 346 straipsnio nuostatos, tokiai sutarčiai šio įstatymo nuostatos gali būti netaikomos;</w:t>
                              </w:r>
                            </w:p>
                          </w:sdtContent>
                        </w:sdt>
                        <w:sdt>
                          <w:sdtPr>
                            <w:alias w:val="11-1 str. 5 d. 2 p."/>
                            <w:tag w:val="part_424a49c537d04059ae684f8df132f801"/>
                            <w:lock w:val="sdtLocked"/>
                            <w:richText/>
                          </w:sdtPr>
                          <w:sdtContent>
                            <w:p>
                              <w:pPr>
                                <w:ind w:firstLine="720"/>
                                <w:jc w:val="both"/>
                                <w:rPr>
                                  <w:rFonts w:eastAsia="Calibri"/>
                                  <w:szCs w:val="24"/>
                                </w:rPr>
                              </w:pPr>
                              <w:sdt>
                                <w:sdtPr>
                                  <w:alias w:val="Numeris"/>
                                  <w:tag w:val="nr_424a49c537d04059ae684f8df132f801"/>
                                  <w:lock w:val="sdtLocked"/>
                                  <w:richText/>
                                </w:sdtPr>
                                <w:sdtContent>
                                  <w:r>
                                    <w:rPr>
                                      <w:rFonts w:eastAsia="Calibri"/>
                                      <w:szCs w:val="24"/>
                                    </w:rPr>
                                    <w:t>2</w:t>
                                  </w:r>
                                </w:sdtContent>
                              </w:sdt>
                              <w:r>
                                <w:rPr>
                                  <w:rFonts w:eastAsia="Calibri"/>
                                  <w:szCs w:val="24"/>
                                </w:rPr>
                                <w:t>) Viešųjų pirkimų, atliekamų gynybos ir saugumo srityje, įstatymo nuostatos, tokiai sutarčiai suteikiančioji institucija gali taikyti šio įstatymo arba Viešųjų pirkimų, atliekamų gynybos ir saugumo srityje, įstatymo nuostatas.</w:t>
                              </w:r>
                            </w:p>
                            <w:p>
                              <w:pPr>
                                <w:ind w:firstLine="720"/>
                                <w:jc w:val="both"/>
                                <w:rPr>
                                  <w:rFonts w:eastAsia="Calibri"/>
                                  <w:szCs w:val="24"/>
                                </w:rPr>
                              </w:pPr>
                            </w:p>
                          </w:sdtContent>
                        </w:sdt>
                      </w:sdtContent>
                    </w:sdt>
                  </w:sdtContent>
                </w:sdt>
                <w:sdt>
                  <w:sdtPr>
                    <w:alias w:val="12 str."/>
                    <w:tag w:val="part_32adde0456b246dbb232384d3e8dd492"/>
                    <w:lock w:val="sdtLocked"/>
                    <w:richText/>
                  </w:sdtPr>
                  <w:sdtContent>
                    <w:p>
                      <w:pPr>
                        <w:ind w:left="2127" w:hanging="1407"/>
                        <w:jc w:val="both"/>
                        <w:rPr>
                          <w:rFonts w:eastAsia="Calibri"/>
                          <w:b/>
                          <w:bCs/>
                          <w:szCs w:val="24"/>
                        </w:rPr>
                      </w:pPr>
                      <w:sdt>
                        <w:sdtPr>
                          <w:alias w:val="Numeris"/>
                          <w:tag w:val="nr_32adde0456b246dbb232384d3e8dd492"/>
                          <w:lock w:val="sdtLocked"/>
                          <w:richText/>
                        </w:sdtPr>
                        <w:sdtContent>
                          <w:r>
                            <w:rPr>
                              <w:rFonts w:eastAsia="Calibri"/>
                              <w:b/>
                              <w:bCs/>
                              <w:szCs w:val="24"/>
                            </w:rPr>
                            <w:t>12</w:t>
                          </w:r>
                        </w:sdtContent>
                      </w:sdt>
                      <w:r>
                        <w:rPr>
                          <w:rFonts w:eastAsia="Calibri"/>
                          <w:b/>
                          <w:bCs/>
                          <w:szCs w:val="24"/>
                        </w:rPr>
                        <w:t xml:space="preserve"> straipsnis. </w:t>
                      </w:r>
                      <w:sdt>
                        <w:sdtPr>
                          <w:alias w:val="Pavadinimas"/>
                          <w:tag w:val="title_32adde0456b246dbb232384d3e8dd492"/>
                          <w:lock w:val="sdtLocked"/>
                          <w:richText/>
                        </w:sdtPr>
                        <w:sdtContent>
                          <w:r>
                            <w:rPr>
                              <w:rFonts w:eastAsia="Calibri"/>
                              <w:b/>
                              <w:bCs/>
                              <w:szCs w:val="24"/>
                            </w:rPr>
                            <w:t>Sutartys, apimančios šio įstatymo 2 priede nurodytų rūšių veiklą ir kitų rūšių veiklą</w:t>
                          </w:r>
                        </w:sdtContent>
                      </w:sdt>
                    </w:p>
                    <w:sdt>
                      <w:sdtPr>
                        <w:alias w:val="12 str. 1 d."/>
                        <w:tag w:val="part_9faabf18c96b4aa38f0258bb0431a326"/>
                        <w:lock w:val="sdtLocked"/>
                        <w:richText/>
                      </w:sdtPr>
                      <w:sdtContent>
                        <w:p>
                          <w:pPr>
                            <w:ind w:firstLine="720"/>
                            <w:jc w:val="both"/>
                            <w:rPr>
                              <w:rFonts w:eastAsia="Calibri"/>
                              <w:szCs w:val="24"/>
                            </w:rPr>
                          </w:pPr>
                          <w:sdt>
                            <w:sdtPr>
                              <w:alias w:val="Numeris"/>
                              <w:tag w:val="nr_9faabf18c96b4aa38f0258bb0431a326"/>
                              <w:lock w:val="sdtLocked"/>
                              <w:richText/>
                            </w:sdtPr>
                            <w:sdtContent>
                              <w:r>
                                <w:rPr>
                                  <w:rFonts w:eastAsia="Calibri"/>
                                  <w:szCs w:val="24"/>
                                </w:rPr>
                                <w:t>1</w:t>
                              </w:r>
                            </w:sdtContent>
                          </w:sdt>
                          <w:r>
                            <w:rPr>
                              <w:rFonts w:eastAsia="Calibri"/>
                              <w:szCs w:val="24"/>
                            </w:rPr>
                            <w:t>. Neatsižvelgdama į šio įstatymo 11 straipsnio nuostatas, suteikiančioji institucija, vykdanti kurią nors iš šio įstatymo 2 priede nurodytų rūšių veiklą, siekdama sudaryti sutartį dėl kelių rūšių veiklų, gali sudaryti vieną sutartį arba atskiras sutartis dėl kiekvienos veiklos rūšies. Suteikiančioji institucija, nusprendusi sudaryti vieną sutartį, vadovaujasi šio straipsnio 3 ir 4 dalių nuostatomis. Tačiau tuo atveju, kai vienai iš veiklų, kurias apima sutartis, taikomos Sutarties dėl Europos Sąjungos veikimo 346 straipsnio nuostatos arba Viešųjų pirkimų, atliekamų gynybos ir saugumo srityje, įstatymo nuostatos, vadovaujamasi šio įstatymo 12</w:t>
                          </w:r>
                          <w:r>
                            <w:rPr>
                              <w:rFonts w:eastAsia="Calibri"/>
                              <w:szCs w:val="24"/>
                              <w:vertAlign w:val="superscript"/>
                            </w:rPr>
                            <w:t>1</w:t>
                          </w:r>
                          <w:r>
                            <w:rPr>
                              <w:rFonts w:eastAsia="Calibri"/>
                              <w:szCs w:val="24"/>
                            </w:rPr>
                            <w:t xml:space="preserve"> straipsnio nuostatomis.</w:t>
                          </w:r>
                        </w:p>
                      </w:sdtContent>
                    </w:sdt>
                    <w:sdt>
                      <w:sdtPr>
                        <w:alias w:val="12 str. 2 d."/>
                        <w:tag w:val="part_9cac0e2109264574a77e7995c4565ea5"/>
                        <w:lock w:val="sdtLocked"/>
                        <w:richText/>
                      </w:sdtPr>
                      <w:sdtContent>
                        <w:p>
                          <w:pPr>
                            <w:ind w:firstLine="720"/>
                            <w:jc w:val="both"/>
                            <w:rPr>
                              <w:rFonts w:eastAsia="Calibri"/>
                              <w:szCs w:val="24"/>
                            </w:rPr>
                          </w:pPr>
                          <w:sdt>
                            <w:sdtPr>
                              <w:alias w:val="Numeris"/>
                              <w:tag w:val="nr_9cac0e2109264574a77e7995c4565ea5"/>
                              <w:lock w:val="sdtLocked"/>
                              <w:richText/>
                            </w:sdtPr>
                            <w:sdtContent>
                              <w:r>
                                <w:rPr>
                                  <w:rFonts w:eastAsia="Calibri"/>
                                  <w:szCs w:val="24"/>
                                </w:rPr>
                                <w:t>2</w:t>
                              </w:r>
                            </w:sdtContent>
                          </w:sdt>
                          <w:r>
                            <w:rPr>
                              <w:rFonts w:eastAsia="Calibri"/>
                              <w:szCs w:val="24"/>
                            </w:rPr>
                            <w:t>. Pasirinkimo sudaryti vieną ar kelias atskiras sutartis negali nulemti siekis išvengti šio įstatymo taikymo arba atitinkamais atvejais Viešųjų pirkimų įstatymo ir Pirkimų, atliekamų vandentvarkos, energetikos, transporto ar pašto paslaugų srities perkančiųjų subjektų, įstatymo taikymo.</w:t>
                          </w:r>
                        </w:p>
                      </w:sdtContent>
                    </w:sdt>
                    <w:sdt>
                      <w:sdtPr>
                        <w:alias w:val="12 str. 3 d."/>
                        <w:tag w:val="part_a84bf5cf5b48433ea1abd91d9b553fcf"/>
                        <w:lock w:val="sdtLocked"/>
                        <w:richText/>
                      </w:sdtPr>
                      <w:sdtContent>
                        <w:p>
                          <w:pPr>
                            <w:ind w:firstLine="720"/>
                            <w:jc w:val="both"/>
                            <w:rPr>
                              <w:rFonts w:eastAsia="Calibri"/>
                              <w:szCs w:val="24"/>
                            </w:rPr>
                          </w:pPr>
                          <w:sdt>
                            <w:sdtPr>
                              <w:alias w:val="Numeris"/>
                              <w:tag w:val="nr_a84bf5cf5b48433ea1abd91d9b553fcf"/>
                              <w:lock w:val="sdtLocked"/>
                              <w:richText/>
                            </w:sdtPr>
                            <w:sdtContent>
                              <w:r>
                                <w:rPr>
                                  <w:rFonts w:eastAsia="Calibri"/>
                                  <w:szCs w:val="24"/>
                                </w:rPr>
                                <w:t>3</w:t>
                              </w:r>
                            </w:sdtContent>
                          </w:sdt>
                          <w:r>
                            <w:rPr>
                              <w:rFonts w:eastAsia="Calibri"/>
                              <w:szCs w:val="24"/>
                            </w:rPr>
                            <w:t xml:space="preserve">. Jeigu sutartis apima kelių rūšių veiklą, ji sudaroma vadovaujantis reguliavimu, taikytinu tai veiklai, dėl kurios sutartis iš esmės yra sudaryta. </w:t>
                          </w:r>
                        </w:p>
                      </w:sdtContent>
                    </w:sdt>
                    <w:sdt>
                      <w:sdtPr>
                        <w:alias w:val="12 str. 4 d."/>
                        <w:tag w:val="part_3946e3d64c514de0852f99e7d1548e20"/>
                        <w:lock w:val="sdtLocked"/>
                        <w:richText/>
                      </w:sdtPr>
                      <w:sdtContent>
                        <w:p>
                          <w:pPr>
                            <w:ind w:firstLine="720"/>
                            <w:jc w:val="both"/>
                            <w:rPr>
                              <w:rFonts w:eastAsia="Calibri"/>
                              <w:szCs w:val="24"/>
                            </w:rPr>
                          </w:pPr>
                          <w:sdt>
                            <w:sdtPr>
                              <w:alias w:val="Numeris"/>
                              <w:tag w:val="nr_3946e3d64c514de0852f99e7d1548e20"/>
                              <w:lock w:val="sdtLocked"/>
                              <w:richText/>
                            </w:sdtPr>
                            <w:sdtContent>
                              <w:r>
                                <w:rPr>
                                  <w:rFonts w:eastAsia="Calibri"/>
                                  <w:szCs w:val="24"/>
                                </w:rPr>
                                <w:t>4</w:t>
                              </w:r>
                            </w:sdtContent>
                          </w:sdt>
                          <w:r>
                            <w:rPr>
                              <w:rFonts w:eastAsia="Calibri"/>
                              <w:szCs w:val="24"/>
                            </w:rPr>
                            <w:t>. Jeigu objektyviai neįmanoma nustatyti, dėl kurios veiklos rūšies sutartis iš esmės yra sudaryta, taikytinas reguliavimas nustatomas vadovaujantis šiomis nuostatomis:</w:t>
                          </w:r>
                        </w:p>
                        <w:sdt>
                          <w:sdtPr>
                            <w:alias w:val="12 str. 4 d. 1 p."/>
                            <w:tag w:val="part_824dfe890ace42de9718edcfae083296"/>
                            <w:lock w:val="sdtLocked"/>
                            <w:richText/>
                          </w:sdtPr>
                          <w:sdtContent>
                            <w:p>
                              <w:pPr>
                                <w:ind w:firstLine="720"/>
                                <w:jc w:val="both"/>
                                <w:rPr>
                                  <w:rFonts w:eastAsia="Calibri"/>
                                  <w:szCs w:val="24"/>
                                </w:rPr>
                              </w:pPr>
                              <w:sdt>
                                <w:sdtPr>
                                  <w:alias w:val="Numeris"/>
                                  <w:tag w:val="nr_824dfe890ace42de9718edcfae083296"/>
                                  <w:lock w:val="sdtLocked"/>
                                  <w:richText/>
                                </w:sdtPr>
                                <w:sdtContent>
                                  <w:r>
                                    <w:rPr>
                                      <w:rFonts w:eastAsia="Calibri"/>
                                      <w:szCs w:val="24"/>
                                    </w:rPr>
                                    <w:t>1</w:t>
                                  </w:r>
                                </w:sdtContent>
                              </w:sdt>
                              <w:r>
                                <w:rPr>
                                  <w:rFonts w:eastAsia="Calibri"/>
                                  <w:szCs w:val="24"/>
                                </w:rPr>
                                <w:t>) sutartis sudaroma vadovaujantis šio įstatymo nuostatomis, taikomomis šio įstatymo 15 straipsnio 1 dalies 1, 2 ir 3 punktuose nurodytai suteikiančiajai institucijai, jeigu vienai iš veiklos rūšių, dėl kurios sudaroma sutartis, turėtų būti taikomos šio įstatymo nuostatos, skirtos šio įstatymo 15 straipsnio 1 dalies 1, 2 ir 3 punktuose nurodytai suteikiančiajai institucijai, o kitai – šio įstatymo nuostatos, skirtos šio įstatymo 15 straipsnio 1 dalies 4 ir 5 punktuose nurodytai suteikiančiajai institucijai;</w:t>
                              </w:r>
                            </w:p>
                          </w:sdtContent>
                        </w:sdt>
                        <w:sdt>
                          <w:sdtPr>
                            <w:alias w:val="12 str. 4 d. 2 p."/>
                            <w:tag w:val="part_f4354f081f554608be8ca50794bbf715"/>
                            <w:lock w:val="sdtLocked"/>
                            <w:richText/>
                          </w:sdtPr>
                          <w:sdtContent>
                            <w:p>
                              <w:pPr>
                                <w:ind w:firstLine="720"/>
                                <w:jc w:val="both"/>
                                <w:rPr>
                                  <w:rFonts w:eastAsia="Calibri"/>
                                  <w:szCs w:val="24"/>
                                </w:rPr>
                              </w:pPr>
                              <w:sdt>
                                <w:sdtPr>
                                  <w:alias w:val="Numeris"/>
                                  <w:tag w:val="nr_f4354f081f554608be8ca50794bbf715"/>
                                  <w:lock w:val="sdtLocked"/>
                                  <w:richText/>
                                </w:sdtPr>
                                <w:sdtContent>
                                  <w:r>
                                    <w:rPr>
                                      <w:rFonts w:eastAsia="Calibri"/>
                                      <w:szCs w:val="24"/>
                                    </w:rPr>
                                    <w:t>2</w:t>
                                  </w:r>
                                </w:sdtContent>
                              </w:sdt>
                              <w:r>
                                <w:rPr>
                                  <w:rFonts w:eastAsia="Calibri"/>
                                  <w:szCs w:val="24"/>
                                </w:rPr>
                                <w:t>) sutartis sudaroma vadovaujantis Viešųjų pirkimų įstatymo nuostatomis, jeigu vienai iš veiklos rūšių, dėl kurios sudaroma sutartis, taikomos šio įstatymo nuostatos, o kitai – Viešųjų pirkimų įstatymo nuostatos;</w:t>
                              </w:r>
                            </w:p>
                          </w:sdtContent>
                        </w:sdt>
                        <w:sdt>
                          <w:sdtPr>
                            <w:alias w:val="12 str. 4 d. 3 p."/>
                            <w:tag w:val="part_e5f7a56f5f4744ca80b3a3ed0cf80666"/>
                            <w:lock w:val="sdtLocked"/>
                            <w:richText/>
                          </w:sdtPr>
                          <w:sdtContent>
                            <w:p>
                              <w:pPr>
                                <w:ind w:firstLine="720"/>
                                <w:jc w:val="both"/>
                                <w:rPr>
                                  <w:rFonts w:eastAsia="Calibri"/>
                                  <w:szCs w:val="24"/>
                                </w:rPr>
                              </w:pPr>
                              <w:sdt>
                                <w:sdtPr>
                                  <w:alias w:val="Numeris"/>
                                  <w:tag w:val="nr_e5f7a56f5f4744ca80b3a3ed0cf80666"/>
                                  <w:lock w:val="sdtLocked"/>
                                  <w:richText/>
                                </w:sdtPr>
                                <w:sdtContent>
                                  <w:r>
                                    <w:rPr>
                                      <w:rFonts w:eastAsia="Calibri"/>
                                      <w:szCs w:val="24"/>
                                    </w:rPr>
                                    <w:t>3</w:t>
                                  </w:r>
                                </w:sdtContent>
                              </w:sdt>
                              <w:r>
                                <w:rPr>
                                  <w:rFonts w:eastAsia="Calibri"/>
                                  <w:szCs w:val="24"/>
                                </w:rPr>
                                <w:t>) sutartis sudaroma vadovaujantis šio įstatymo nuostatomis, jeigu vienai iš veiklos rūšių, dėl kurios sudaroma sutartis, taikomos šio įstatymo nuostatos, o kitai – netaikomos nei šio įstatymo, nei Viešųjų pirkimų įstatymo, nei Pirkimų, atliekamų vandentvarkos, energetikos, transporto ar pašto paslaugų srities perkančiųjų subjektų, įstatymo nuostatos.</w:t>
                              </w:r>
                            </w:p>
                            <w:p>
                              <w:pPr>
                                <w:ind w:firstLine="720"/>
                                <w:jc w:val="both"/>
                                <w:rPr>
                                  <w:rFonts w:eastAsia="Calibri"/>
                                  <w:strike/>
                                  <w:szCs w:val="24"/>
                                </w:rPr>
                              </w:pPr>
                            </w:p>
                          </w:sdtContent>
                        </w:sdt>
                      </w:sdtContent>
                    </w:sdt>
                  </w:sdtContent>
                </w:sdt>
                <w:sdt>
                  <w:sdtPr>
                    <w:alias w:val="12-1 str."/>
                    <w:tag w:val="part_075e9232f481496eb5d1ad02f10ec0dd"/>
                    <w:lock w:val="sdtLocked"/>
                    <w:richText/>
                  </w:sdtPr>
                  <w:sdtContent>
                    <w:p>
                      <w:pPr>
                        <w:ind w:left="2268" w:hanging="1548"/>
                        <w:jc w:val="both"/>
                        <w:rPr>
                          <w:rFonts w:eastAsia="Calibri"/>
                          <w:b/>
                          <w:bCs/>
                          <w:szCs w:val="24"/>
                        </w:rPr>
                      </w:pPr>
                      <w:sdt>
                        <w:sdtPr>
                          <w:alias w:val="Numeris"/>
                          <w:tag w:val="nr_075e9232f481496eb5d1ad02f10ec0dd"/>
                          <w:lock w:val="sdtLocked"/>
                          <w:richText/>
                        </w:sdtPr>
                        <w:sdtContent>
                          <w:r>
                            <w:rPr>
                              <w:rFonts w:eastAsia="Calibri"/>
                              <w:b/>
                              <w:bCs/>
                              <w:szCs w:val="24"/>
                            </w:rPr>
                            <w:t>12</w:t>
                          </w:r>
                          <w:r>
                            <w:rPr>
                              <w:rFonts w:eastAsia="Calibri"/>
                              <w:b/>
                              <w:bCs/>
                              <w:szCs w:val="24"/>
                              <w:vertAlign w:val="superscript"/>
                            </w:rPr>
                            <w:t>1</w:t>
                          </w:r>
                        </w:sdtContent>
                      </w:sdt>
                      <w:r>
                        <w:rPr>
                          <w:rFonts w:eastAsia="Calibri"/>
                          <w:b/>
                          <w:bCs/>
                          <w:szCs w:val="24"/>
                        </w:rPr>
                        <w:t xml:space="preserve"> straipsnis. </w:t>
                      </w:r>
                      <w:sdt>
                        <w:sdtPr>
                          <w:alias w:val="Pavadinimas"/>
                          <w:tag w:val="title_075e9232f481496eb5d1ad02f10ec0dd"/>
                          <w:lock w:val="sdtLocked"/>
                          <w:richText/>
                        </w:sdtPr>
                        <w:sdtContent>
                          <w:r>
                            <w:rPr>
                              <w:rFonts w:eastAsia="Calibri"/>
                              <w:b/>
                              <w:bCs/>
                              <w:szCs w:val="24"/>
                            </w:rPr>
                            <w:t>Koncesijų sutartys, apimančios šio įstatymo 2 priede nurodytų rūšių veiklą ir veiklą, susijusią su gynybos arba saugumo aspektais</w:t>
                          </w:r>
                        </w:sdtContent>
                      </w:sdt>
                    </w:p>
                    <w:sdt>
                      <w:sdtPr>
                        <w:alias w:val="12-1 str. 1 d."/>
                        <w:tag w:val="part_bd4770f39c064c2b94dca853cc25dca5"/>
                        <w:lock w:val="sdtLocked"/>
                        <w:richText/>
                      </w:sdtPr>
                      <w:sdtContent>
                        <w:p>
                          <w:pPr>
                            <w:ind w:firstLine="720"/>
                            <w:jc w:val="both"/>
                            <w:rPr>
                              <w:rFonts w:eastAsia="Calibri"/>
                              <w:szCs w:val="24"/>
                            </w:rPr>
                          </w:pPr>
                          <w:sdt>
                            <w:sdtPr>
                              <w:alias w:val="Numeris"/>
                              <w:tag w:val="nr_bd4770f39c064c2b94dca853cc25dca5"/>
                              <w:lock w:val="sdtLocked"/>
                              <w:richText/>
                            </w:sdtPr>
                            <w:sdtContent>
                              <w:r>
                                <w:rPr>
                                  <w:rFonts w:eastAsia="Calibri"/>
                                  <w:szCs w:val="24"/>
                                </w:rPr>
                                <w:t>1</w:t>
                              </w:r>
                            </w:sdtContent>
                          </w:sdt>
                          <w:r>
                            <w:rPr>
                              <w:rFonts w:eastAsia="Calibri"/>
                              <w:szCs w:val="24"/>
                            </w:rPr>
                            <w:t>. Suteikiančioji institucija, vykdanti kurią nors iš šio įstatymo 2 priede nurodytų rūšių veiklą, siekdama sudaryti sutartį dėl kelių rūšių veiklų, gali sudaryti vieną sutartį arba atskiras sutartis dėl kiekvienos veiklos rūšies. Suteikiančiajai institucijai nusprendus:</w:t>
                          </w:r>
                        </w:p>
                        <w:sdt>
                          <w:sdtPr>
                            <w:alias w:val="12-1 str. 1 d. 1 p."/>
                            <w:tag w:val="part_0ab7e9a703ef463e8f1bee8493d36ca8"/>
                            <w:lock w:val="sdtLocked"/>
                            <w:richText/>
                          </w:sdtPr>
                          <w:sdtContent>
                            <w:p>
                              <w:pPr>
                                <w:ind w:firstLine="720"/>
                                <w:jc w:val="both"/>
                                <w:rPr>
                                  <w:rFonts w:eastAsia="Calibri"/>
                                  <w:szCs w:val="24"/>
                                </w:rPr>
                              </w:pPr>
                              <w:sdt>
                                <w:sdtPr>
                                  <w:alias w:val="Numeris"/>
                                  <w:tag w:val="nr_0ab7e9a703ef463e8f1bee8493d36ca8"/>
                                  <w:lock w:val="sdtLocked"/>
                                  <w:richText/>
                                </w:sdtPr>
                                <w:sdtContent>
                                  <w:r>
                                    <w:rPr>
                                      <w:rFonts w:eastAsia="Calibri"/>
                                      <w:szCs w:val="24"/>
                                    </w:rPr>
                                    <w:t>1</w:t>
                                  </w:r>
                                </w:sdtContent>
                              </w:sdt>
                              <w:r>
                                <w:rPr>
                                  <w:rFonts w:eastAsia="Calibri"/>
                                  <w:szCs w:val="24"/>
                                </w:rPr>
                                <w:t>) sudaryti atskiras sutartis dėl skirtingų veiklos rūšių, sprendimas, kokio teisės akto nuostatas taikyti, priimamas dėl kiekvienos sutarties atskirai, įvertinus atitinkamos veiklos ypatybes;</w:t>
                              </w:r>
                            </w:p>
                          </w:sdtContent>
                        </w:sdt>
                        <w:sdt>
                          <w:sdtPr>
                            <w:alias w:val="12-1 str. 1 d. 2 p."/>
                            <w:tag w:val="part_271cb93044714094bb01db6db9d41757"/>
                            <w:lock w:val="sdtLocked"/>
                            <w:richText/>
                          </w:sdtPr>
                          <w:sdtContent>
                            <w:p>
                              <w:pPr>
                                <w:ind w:firstLine="720"/>
                                <w:jc w:val="both"/>
                                <w:rPr>
                                  <w:rFonts w:eastAsia="Calibri"/>
                                  <w:szCs w:val="24"/>
                                </w:rPr>
                              </w:pPr>
                              <w:sdt>
                                <w:sdtPr>
                                  <w:alias w:val="Numeris"/>
                                  <w:tag w:val="nr_271cb93044714094bb01db6db9d41757"/>
                                  <w:lock w:val="sdtLocked"/>
                                  <w:richText/>
                                </w:sdtPr>
                                <w:sdtContent>
                                  <w:r>
                                    <w:rPr>
                                      <w:rFonts w:eastAsia="Calibri"/>
                                      <w:szCs w:val="24"/>
                                    </w:rPr>
                                    <w:t>2</w:t>
                                  </w:r>
                                </w:sdtContent>
                              </w:sdt>
                              <w:r>
                                <w:rPr>
                                  <w:rFonts w:eastAsia="Calibri"/>
                                  <w:szCs w:val="24"/>
                                </w:rPr>
                                <w:t>) sudaryti vieną sutartį, neatsižvelgiant į šio įstatymo 11</w:t>
                              </w:r>
                              <w:r>
                                <w:rPr>
                                  <w:rFonts w:eastAsia="Calibri"/>
                                  <w:szCs w:val="24"/>
                                  <w:vertAlign w:val="superscript"/>
                                </w:rPr>
                                <w:t>1</w:t>
                              </w:r>
                              <w:r>
                                <w:rPr>
                                  <w:rFonts w:eastAsia="Calibri"/>
                                  <w:szCs w:val="24"/>
                                </w:rPr>
                                <w:t xml:space="preserve"> straipsnio nuostatas, taikomos šio straipsnio 3 dalies nuostatos.</w:t>
                              </w:r>
                            </w:p>
                          </w:sdtContent>
                        </w:sdt>
                      </w:sdtContent>
                    </w:sdt>
                    <w:sdt>
                      <w:sdtPr>
                        <w:alias w:val="12-1 str. 2 d."/>
                        <w:tag w:val="part_07777d025a794baf921a94daa5a4dc6f"/>
                        <w:lock w:val="sdtLocked"/>
                        <w:richText/>
                      </w:sdtPr>
                      <w:sdtContent>
                        <w:p>
                          <w:pPr>
                            <w:ind w:firstLine="720"/>
                            <w:jc w:val="both"/>
                            <w:rPr>
                              <w:rFonts w:eastAsia="Calibri"/>
                              <w:szCs w:val="24"/>
                            </w:rPr>
                          </w:pPr>
                          <w:sdt>
                            <w:sdtPr>
                              <w:alias w:val="Numeris"/>
                              <w:tag w:val="nr_07777d025a794baf921a94daa5a4dc6f"/>
                              <w:lock w:val="sdtLocked"/>
                              <w:richText/>
                            </w:sdtPr>
                            <w:sdtContent>
                              <w:r>
                                <w:rPr>
                                  <w:rFonts w:eastAsia="Calibri"/>
                                  <w:szCs w:val="24"/>
                                </w:rPr>
                                <w:t>2</w:t>
                              </w:r>
                            </w:sdtContent>
                          </w:sdt>
                          <w:r>
                            <w:rPr>
                              <w:rFonts w:eastAsia="Calibri"/>
                              <w:szCs w:val="24"/>
                            </w:rPr>
                            <w:t>. Pasirinkimo sudaryti vieną ar kelias atskiras sutartis negali nulemti siekis išvengti šio įstatymo arba Viešųjų pirkimų, atliekamų gynybos ir saugumo srityje, įstatymo taikymo.</w:t>
                          </w:r>
                        </w:p>
                      </w:sdtContent>
                    </w:sdt>
                    <w:sdt>
                      <w:sdtPr>
                        <w:alias w:val="12-1 str. 3 d."/>
                        <w:tag w:val="part_6c5f2d2c22f3476db45330c24fbc296e"/>
                        <w:lock w:val="sdtLocked"/>
                        <w:richText/>
                      </w:sdtPr>
                      <w:sdtContent>
                        <w:p>
                          <w:pPr>
                            <w:ind w:firstLine="720"/>
                            <w:jc w:val="both"/>
                            <w:rPr>
                              <w:rFonts w:eastAsia="Calibri"/>
                              <w:szCs w:val="24"/>
                            </w:rPr>
                          </w:pPr>
                          <w:sdt>
                            <w:sdtPr>
                              <w:alias w:val="Numeris"/>
                              <w:tag w:val="nr_6c5f2d2c22f3476db45330c24fbc296e"/>
                              <w:lock w:val="sdtLocked"/>
                              <w:richText/>
                            </w:sdtPr>
                            <w:sdtContent>
                              <w:r>
                                <w:rPr>
                                  <w:rFonts w:eastAsia="Calibri"/>
                                  <w:szCs w:val="24"/>
                                </w:rPr>
                                <w:t>3</w:t>
                              </w:r>
                            </w:sdtContent>
                          </w:sdt>
                          <w:r>
                            <w:rPr>
                              <w:rFonts w:eastAsia="Calibri"/>
                              <w:szCs w:val="24"/>
                            </w:rPr>
                            <w:t>. Kai sudaroma sutartis apima veiklą, kuriai taikytinos šio įstatymo ir:</w:t>
                          </w:r>
                        </w:p>
                        <w:sdt>
                          <w:sdtPr>
                            <w:alias w:val="12-1 str. 3 d. 1 p."/>
                            <w:tag w:val="part_0f295b1f265b482e8323ca613e0602ae"/>
                            <w:lock w:val="sdtLocked"/>
                            <w:richText/>
                          </w:sdtPr>
                          <w:sdtContent>
                            <w:p>
                              <w:pPr>
                                <w:ind w:firstLine="720"/>
                                <w:jc w:val="both"/>
                                <w:rPr>
                                  <w:rFonts w:eastAsia="Calibri"/>
                                  <w:szCs w:val="24"/>
                                </w:rPr>
                              </w:pPr>
                              <w:sdt>
                                <w:sdtPr>
                                  <w:alias w:val="Numeris"/>
                                  <w:tag w:val="nr_0f295b1f265b482e8323ca613e0602ae"/>
                                  <w:lock w:val="sdtLocked"/>
                                  <w:richText/>
                                </w:sdtPr>
                                <w:sdtContent>
                                  <w:r>
                                    <w:rPr>
                                      <w:rFonts w:eastAsia="Calibri"/>
                                      <w:szCs w:val="24"/>
                                    </w:rPr>
                                    <w:t>1</w:t>
                                  </w:r>
                                </w:sdtContent>
                              </w:sdt>
                              <w:r>
                                <w:rPr>
                                  <w:rFonts w:eastAsia="Calibri"/>
                                  <w:szCs w:val="24"/>
                                </w:rPr>
                                <w:t>) Sutarties dėl Europos Sąjungos veikimo 346 straipsnio nuostatos, sudarant sutartį šio įstatymo nuostatos gali būti netaikomos;</w:t>
                              </w:r>
                            </w:p>
                          </w:sdtContent>
                        </w:sdt>
                        <w:sdt>
                          <w:sdtPr>
                            <w:alias w:val="12-1 str. 3 d. 2 p."/>
                            <w:tag w:val="part_4e9b3fcbb2ce42a29df9c18bacddeae3"/>
                            <w:lock w:val="sdtLocked"/>
                            <w:richText/>
                          </w:sdtPr>
                          <w:sdtContent>
                            <w:p>
                              <w:pPr>
                                <w:ind w:firstLine="720"/>
                                <w:jc w:val="both"/>
                                <w:rPr>
                                  <w:rFonts w:eastAsia="Calibri"/>
                                  <w:szCs w:val="24"/>
                                </w:rPr>
                              </w:pPr>
                              <w:sdt>
                                <w:sdtPr>
                                  <w:alias w:val="Numeris"/>
                                  <w:tag w:val="nr_4e9b3fcbb2ce42a29df9c18bacddeae3"/>
                                  <w:lock w:val="sdtLocked"/>
                                  <w:richText/>
                                </w:sdtPr>
                                <w:sdtContent>
                                  <w:r>
                                    <w:rPr>
                                      <w:rFonts w:eastAsia="Calibri"/>
                                      <w:szCs w:val="24"/>
                                    </w:rPr>
                                    <w:t>2</w:t>
                                  </w:r>
                                </w:sdtContent>
                              </w:sdt>
                              <w:r>
                                <w:rPr>
                                  <w:rFonts w:eastAsia="Calibri"/>
                                  <w:szCs w:val="24"/>
                                </w:rPr>
                                <w:t>) Viešųjų pirkimų, atliekamų gynybos ir saugumo srityje, įstatymo nuostatos, sudarant sutartį taikomos šio įstatymo arba Viešųjų pirkimų, atliekamų gynybos ir saugumo srityje, įstatymo nuostatos. Ši nuostata taikoma atsižvelgiant į Viešųjų pirkimų, atliekamų gynybos ir saugumo srityje, įstatyme nustatytas pirkimo vertės ribas ir atvejus, kai Viešųjų pirkimų, atliekamų gynybos ir saugumo srityje, įstatymo reikalavimai netaikomi. Jeigu šiame punkte nurodytos sutartys turi pirkimų ar kitų elementų, kuriems taikomos Sutarties dėl Europos Sąjungos veikimo 346 straipsnio nuostatos, jos gali būti sudaromos netaikant šio įstatymo nuostatų.</w:t>
                              </w:r>
                            </w:p>
                            <w:p>
                              <w:pPr>
                                <w:ind w:firstLine="720"/>
                                <w:jc w:val="both"/>
                                <w:rPr>
                                  <w:rFonts w:eastAsia="Calibri"/>
                                  <w:szCs w:val="24"/>
                                </w:rPr>
                              </w:pPr>
                            </w:p>
                          </w:sdtContent>
                        </w:sdt>
                      </w:sdtContent>
                    </w:sdt>
                  </w:sdtContent>
                </w:sdt>
                <w:sdt>
                  <w:sdtPr>
                    <w:alias w:val="13 str."/>
                    <w:tag w:val="part_b7bf279690694dd497546ab34e855160"/>
                    <w:lock w:val="sdtLocked"/>
                    <w:richText/>
                  </w:sdtPr>
                  <w:sdtContent>
                    <w:p>
                      <w:pPr>
                        <w:ind w:firstLine="720"/>
                        <w:jc w:val="both"/>
                        <w:rPr>
                          <w:rFonts w:eastAsia="Calibri"/>
                          <w:b/>
                          <w:bCs/>
                          <w:szCs w:val="24"/>
                        </w:rPr>
                      </w:pPr>
                      <w:sdt>
                        <w:sdtPr>
                          <w:alias w:val="Numeris"/>
                          <w:tag w:val="nr_b7bf279690694dd497546ab34e855160"/>
                          <w:lock w:val="sdtLocked"/>
                          <w:richText/>
                        </w:sdtPr>
                        <w:sdtContent>
                          <w:r>
                            <w:rPr>
                              <w:rFonts w:eastAsia="Calibri"/>
                              <w:b/>
                              <w:bCs/>
                              <w:szCs w:val="24"/>
                            </w:rPr>
                            <w:t>13</w:t>
                          </w:r>
                        </w:sdtContent>
                      </w:sdt>
                      <w:r>
                        <w:rPr>
                          <w:rFonts w:eastAsia="Calibri"/>
                          <w:b/>
                          <w:bCs/>
                          <w:szCs w:val="24"/>
                        </w:rPr>
                        <w:t xml:space="preserve"> straipsnis. </w:t>
                      </w:r>
                      <w:sdt>
                        <w:sdtPr>
                          <w:alias w:val="Pavadinimas"/>
                          <w:tag w:val="title_b7bf279690694dd497546ab34e855160"/>
                          <w:lock w:val="sdtLocked"/>
                          <w:richText/>
                        </w:sdtPr>
                        <w:sdtContent>
                          <w:r>
                            <w:rPr>
                              <w:rFonts w:eastAsia="Calibri"/>
                              <w:b/>
                              <w:bCs/>
                              <w:szCs w:val="24"/>
                            </w:rPr>
                            <w:t>Mokslinių tyrimų plėtros paslaugos</w:t>
                          </w:r>
                        </w:sdtContent>
                      </w:sdt>
                    </w:p>
                    <w:sdt>
                      <w:sdtPr>
                        <w:alias w:val="13 str. 1 d."/>
                        <w:tag w:val="part_f582fe877b6d4d89b7e0e9097d97eded"/>
                        <w:lock w:val="sdtLocked"/>
                        <w:richText/>
                      </w:sdtPr>
                      <w:sdtContent>
                        <w:p>
                          <w:pPr>
                            <w:ind w:firstLine="720"/>
                            <w:jc w:val="both"/>
                            <w:rPr>
                              <w:rFonts w:eastAsia="Calibri"/>
                              <w:iCs/>
                              <w:szCs w:val="24"/>
                            </w:rPr>
                          </w:pPr>
                          <w:r>
                            <w:rPr>
                              <w:rFonts w:eastAsia="Calibri"/>
                              <w:szCs w:val="24"/>
                            </w:rPr>
                            <w:t xml:space="preserve">Mokslinių tyrimų plėtros paslaugų koncesijoms, kurių BVPŽ kodai yra nuo 73000000-2 iki </w:t>
                          </w:r>
                          <w:r>
                            <w:rPr>
                              <w:rFonts w:eastAsia="Calibri"/>
                              <w:iCs/>
                              <w:szCs w:val="24"/>
                            </w:rPr>
                            <w:t>73120000-9, 73300000-5, 73420000-2 ir 73430000-5, šis įstatymas taikomas, kai yra tenkinamos visos šios sąlygos:</w:t>
                          </w:r>
                        </w:p>
                        <w:sdt>
                          <w:sdtPr>
                            <w:alias w:val="13 str. 1 d. 1 p."/>
                            <w:tag w:val="part_622bb564eda4497cb20c4816ee759695"/>
                            <w:lock w:val="sdtLocked"/>
                            <w:richText/>
                          </w:sdtPr>
                          <w:sdtContent>
                            <w:p>
                              <w:pPr>
                                <w:ind w:firstLine="720"/>
                                <w:jc w:val="both"/>
                                <w:rPr>
                                  <w:rFonts w:eastAsia="Calibri"/>
                                  <w:szCs w:val="24"/>
                                </w:rPr>
                              </w:pPr>
                              <w:sdt>
                                <w:sdtPr>
                                  <w:alias w:val="Numeris"/>
                                  <w:tag w:val="nr_622bb564eda4497cb20c4816ee759695"/>
                                  <w:lock w:val="sdtLocked"/>
                                  <w:richText/>
                                </w:sdtPr>
                                <w:sdtContent>
                                  <w:r>
                                    <w:rPr>
                                      <w:rFonts w:eastAsia="Calibri"/>
                                      <w:iCs/>
                                      <w:szCs w:val="24"/>
                                    </w:rPr>
                                    <w:t>1</w:t>
                                  </w:r>
                                </w:sdtContent>
                              </w:sdt>
                              <w:r>
                                <w:rPr>
                                  <w:rFonts w:eastAsia="Calibri"/>
                                  <w:iCs/>
                                  <w:szCs w:val="24"/>
                                </w:rPr>
                                <w:t xml:space="preserve">) </w:t>
                              </w:r>
                              <w:r>
                                <w:rPr>
                                  <w:rFonts w:eastAsia="Calibri"/>
                                  <w:szCs w:val="24"/>
                                </w:rPr>
                                <w:t>gauta nauda yra taikoma tik suteikiančiosios institucijos veiklos poreikiams tenkinti;</w:t>
                              </w:r>
                            </w:p>
                          </w:sdtContent>
                        </w:sdt>
                        <w:sdt>
                          <w:sdtPr>
                            <w:alias w:val="13 str. 1 d. 2 p."/>
                            <w:tag w:val="part_4db6fc4b458e4bbfb4e84d59b32dbe41"/>
                            <w:lock w:val="sdtLocked"/>
                            <w:richText/>
                          </w:sdtPr>
                          <w:sdtContent>
                            <w:p>
                              <w:pPr>
                                <w:ind w:firstLine="720"/>
                                <w:jc w:val="both"/>
                                <w:rPr>
                                  <w:rFonts w:eastAsia="Calibri"/>
                                  <w:b/>
                                  <w:szCs w:val="24"/>
                                </w:rPr>
                              </w:pPr>
                              <w:sdt>
                                <w:sdtPr>
                                  <w:alias w:val="Numeris"/>
                                  <w:tag w:val="nr_4db6fc4b458e4bbfb4e84d59b32dbe41"/>
                                  <w:lock w:val="sdtLocked"/>
                                  <w:richText/>
                                </w:sdtPr>
                                <w:sdtContent>
                                  <w:r>
                                    <w:rPr>
                                      <w:rFonts w:eastAsia="Calibri"/>
                                      <w:szCs w:val="24"/>
                                    </w:rPr>
                                    <w:t>2</w:t>
                                  </w:r>
                                </w:sdtContent>
                              </w:sdt>
                              <w:r>
                                <w:rPr>
                                  <w:rFonts w:eastAsia="Calibri"/>
                                  <w:szCs w:val="24"/>
                                </w:rPr>
                                <w:t>) už teikiamą paslaugą viską sumoka pati suteikiančioji institucija.</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skirsnis"/>
                <w:tag w:val="part_194dd3dba11a4954a8c5d619a3ff20da"/>
                <w:lock w:val="sdtLocked"/>
                <w:richText/>
              </w:sdtPr>
              <w:sdtContent>
                <w:p>
                  <w:pPr>
                    <w:jc w:val="center"/>
                    <w:rPr>
                      <w:rFonts w:eastAsia="Calibri"/>
                      <w:b/>
                      <w:szCs w:val="24"/>
                    </w:rPr>
                  </w:pPr>
                  <w:sdt>
                    <w:sdtPr>
                      <w:alias w:val="Numeris"/>
                      <w:tag w:val="nr_194dd3dba11a4954a8c5d619a3ff20da"/>
                      <w:lock w:val="sdtLocked"/>
                      <w:richText/>
                    </w:sdtPr>
                    <w:sdtContent>
                      <w:r>
                        <w:rPr>
                          <w:rFonts w:eastAsia="Calibri"/>
                          <w:b/>
                          <w:szCs w:val="24"/>
                        </w:rPr>
                        <w:t>PENKTASIS</w:t>
                      </w:r>
                    </w:sdtContent>
                  </w:sdt>
                  <w:r>
                    <w:rPr>
                      <w:rFonts w:eastAsia="Calibri"/>
                      <w:b/>
                      <w:szCs w:val="24"/>
                    </w:rPr>
                    <w:t xml:space="preserve"> SKIRSNIS</w:t>
                  </w:r>
                </w:p>
                <w:p>
                  <w:pPr>
                    <w:jc w:val="center"/>
                    <w:rPr>
                      <w:rFonts w:eastAsia="Calibri"/>
                      <w:b/>
                      <w:szCs w:val="24"/>
                    </w:rPr>
                  </w:pPr>
                  <w:sdt>
                    <w:sdtPr>
                      <w:alias w:val="Pavadinimas"/>
                      <w:tag w:val="title_194dd3dba11a4954a8c5d619a3ff20da"/>
                      <w:lock w:val="sdtLocked"/>
                      <w:richText/>
                    </w:sdtPr>
                    <w:sdtContent>
                      <w:r>
                        <w:rPr>
                          <w:rFonts w:eastAsia="Calibri"/>
                          <w:b/>
                          <w:szCs w:val="24"/>
                        </w:rPr>
                        <w:t>BENDROSIOS KONCESIJŲ SUTEIKIMO TAISYKLĖS</w:t>
                      </w:r>
                    </w:sdtContent>
                  </w:sdt>
                </w:p>
                <w:p>
                  <w:pPr>
                    <w:ind w:firstLine="720"/>
                    <w:jc w:val="center"/>
                    <w:rPr>
                      <w:rFonts w:eastAsia="Calibri"/>
                      <w:b/>
                      <w:szCs w:val="24"/>
                    </w:rPr>
                  </w:pPr>
                </w:p>
                <w:sdt>
                  <w:sdtPr>
                    <w:alias w:val="14 str."/>
                    <w:tag w:val="part_476936d816f44c7eaddf93fd60ece1b8"/>
                    <w:lock w:val="sdtLocked"/>
                    <w:richText/>
                  </w:sdtPr>
                  <w:sdtContent>
                    <w:p>
                      <w:pPr>
                        <w:ind w:firstLine="720"/>
                        <w:jc w:val="both"/>
                        <w:rPr>
                          <w:rFonts w:eastAsia="Calibri"/>
                          <w:b/>
                          <w:szCs w:val="24"/>
                        </w:rPr>
                      </w:pPr>
                      <w:sdt>
                        <w:sdtPr>
                          <w:alias w:val="Numeris"/>
                          <w:tag w:val="nr_476936d816f44c7eaddf93fd60ece1b8"/>
                          <w:lock w:val="sdtLocked"/>
                          <w:richText/>
                        </w:sdtPr>
                        <w:sdtContent>
                          <w:r>
                            <w:rPr>
                              <w:rFonts w:eastAsia="Calibri"/>
                              <w:b/>
                              <w:szCs w:val="24"/>
                            </w:rPr>
                            <w:t>14</w:t>
                          </w:r>
                        </w:sdtContent>
                      </w:sdt>
                      <w:r>
                        <w:rPr>
                          <w:rFonts w:eastAsia="Calibri"/>
                          <w:b/>
                          <w:szCs w:val="24"/>
                        </w:rPr>
                        <w:t xml:space="preserve"> straipsnis. </w:t>
                      </w:r>
                      <w:sdt>
                        <w:sdtPr>
                          <w:alias w:val="Pavadinimas"/>
                          <w:tag w:val="title_476936d816f44c7eaddf93fd60ece1b8"/>
                          <w:lock w:val="sdtLocked"/>
                          <w:richText/>
                        </w:sdtPr>
                        <w:sdtContent>
                          <w:r>
                            <w:rPr>
                              <w:rFonts w:eastAsia="Calibri"/>
                              <w:b/>
                              <w:szCs w:val="24"/>
                            </w:rPr>
                            <w:t xml:space="preserve">Pagrindiniai koncesijos suteikimo principai ir tikslai </w:t>
                          </w:r>
                        </w:sdtContent>
                      </w:sdt>
                    </w:p>
                    <w:sdt>
                      <w:sdtPr>
                        <w:alias w:val="14 str. 1 d."/>
                        <w:tag w:val="part_f056fb309be04b35a9ad6e0a769748bb"/>
                        <w:lock w:val="sdtLocked"/>
                        <w:richText/>
                      </w:sdtPr>
                      <w:sdtContent>
                        <w:p>
                          <w:pPr>
                            <w:ind w:firstLine="720"/>
                            <w:jc w:val="both"/>
                            <w:rPr>
                              <w:rFonts w:eastAsia="Calibri"/>
                              <w:szCs w:val="24"/>
                            </w:rPr>
                          </w:pPr>
                          <w:sdt>
                            <w:sdtPr>
                              <w:alias w:val="Numeris"/>
                              <w:tag w:val="nr_f056fb309be04b35a9ad6e0a769748bb"/>
                              <w:lock w:val="sdtLocked"/>
                              <w:richText/>
                            </w:sdtPr>
                            <w:sdtContent>
                              <w:r>
                                <w:rPr>
                                  <w:rFonts w:eastAsia="Calibri"/>
                                  <w:szCs w:val="24"/>
                                </w:rPr>
                                <w:t>1</w:t>
                              </w:r>
                            </w:sdtContent>
                          </w:sdt>
                          <w:r>
                            <w:rPr>
                              <w:rFonts w:eastAsia="Calibri"/>
                              <w:szCs w:val="24"/>
                            </w:rPr>
                            <w:t xml:space="preserve">. Suteikiančioji institucija turi teisę laisvai atlikti koncesijos suteikimo procedūrą, laikydamasi šio įstatymo ir kitų teisės aktų. </w:t>
                          </w:r>
                        </w:p>
                      </w:sdtContent>
                    </w:sdt>
                    <w:sdt>
                      <w:sdtPr>
                        <w:alias w:val="14 str. 2 d."/>
                        <w:tag w:val="part_efa87f3f111f49e18ddffd61b84b0bb5"/>
                        <w:lock w:val="sdtLocked"/>
                        <w:richText/>
                      </w:sdtPr>
                      <w:sdtContent>
                        <w:p>
                          <w:pPr>
                            <w:ind w:firstLine="720"/>
                            <w:jc w:val="both"/>
                            <w:rPr>
                              <w:rFonts w:eastAsia="Calibri"/>
                              <w:szCs w:val="24"/>
                            </w:rPr>
                          </w:pPr>
                          <w:sdt>
                            <w:sdtPr>
                              <w:alias w:val="Numeris"/>
                              <w:tag w:val="nr_efa87f3f111f49e18ddffd61b84b0bb5"/>
                              <w:lock w:val="sdtLocked"/>
                              <w:richText/>
                            </w:sdtPr>
                            <w:sdtContent>
                              <w:r>
                                <w:rPr>
                                  <w:rFonts w:eastAsia="Calibri"/>
                                  <w:szCs w:val="24"/>
                                </w:rPr>
                                <w:t>2</w:t>
                              </w:r>
                            </w:sdtContent>
                          </w:sdt>
                          <w:r>
                            <w:rPr>
                              <w:rFonts w:eastAsia="Calibri"/>
                              <w:szCs w:val="24"/>
                            </w:rPr>
                            <w:t xml:space="preserve">. Koncesijos suteikiamos šio įstatymo III </w:t>
                          </w:r>
                          <w:r>
                            <w:rPr>
                              <w:rFonts w:eastAsia="Calibri"/>
                              <w:bCs/>
                              <w:szCs w:val="24"/>
                            </w:rPr>
                            <w:t>skyriuje nurodytais koncesijų suteikimo būdais.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14 str. 3 d."/>
                        <w:tag w:val="part_13173883fc3a459892c11f6ca77d72c4"/>
                        <w:lock w:val="sdtLocked"/>
                        <w:richText/>
                      </w:sdtPr>
                      <w:sdtContent>
                        <w:p>
                          <w:pPr>
                            <w:ind w:firstLine="720"/>
                            <w:jc w:val="both"/>
                            <w:rPr>
                              <w:rFonts w:eastAsia="Calibri"/>
                              <w:szCs w:val="24"/>
                            </w:rPr>
                          </w:pPr>
                          <w:sdt>
                            <w:sdtPr>
                              <w:alias w:val="Numeris"/>
                              <w:tag w:val="nr_13173883fc3a459892c11f6ca77d72c4"/>
                              <w:lock w:val="sdtLocked"/>
                              <w:richText/>
                            </w:sdtPr>
                            <w:sdtContent>
                              <w:r>
                                <w:rPr>
                                  <w:rFonts w:eastAsia="Calibri"/>
                                  <w:szCs w:val="24"/>
                                </w:rPr>
                                <w:t>3</w:t>
                              </w:r>
                            </w:sdtContent>
                          </w:sdt>
                          <w:r>
                            <w:rPr>
                              <w:rFonts w:eastAsia="Calibri"/>
                              <w:szCs w:val="24"/>
                            </w:rPr>
                            <w:t xml:space="preserve">. Suteikiančioji institucija užtikrina, kad, atliekant koncesijos suteikimo procedūras, nustatant laimėtoją ir vykdant koncesijos sutartį, būtų laikomasi lygiateisiškumo, nediskriminavimo, abipusio pripažinimo, proporcingumo, skaidrumo, efektyvumo principų. </w:t>
                          </w:r>
                        </w:p>
                      </w:sdtContent>
                    </w:sdt>
                    <w:sdt>
                      <w:sdtPr>
                        <w:alias w:val="14 str. 4 d."/>
                        <w:tag w:val="part_a58034e8de624b3e822952eab9c20ea3"/>
                        <w:lock w:val="sdtLocked"/>
                        <w:richText/>
                      </w:sdtPr>
                      <w:sdtContent>
                        <w:p>
                          <w:pPr>
                            <w:ind w:firstLine="720"/>
                            <w:jc w:val="both"/>
                            <w:rPr>
                              <w:rFonts w:eastAsia="Calibri"/>
                              <w:szCs w:val="24"/>
                            </w:rPr>
                          </w:pPr>
                          <w:sdt>
                            <w:sdtPr>
                              <w:alias w:val="Numeris"/>
                              <w:tag w:val="nr_a58034e8de624b3e822952eab9c20ea3"/>
                              <w:lock w:val="sdtLocked"/>
                              <w:richText/>
                            </w:sdtPr>
                            <w:sdtContent>
                              <w:r>
                                <w:rPr>
                                  <w:rFonts w:eastAsia="Calibri"/>
                                  <w:szCs w:val="24"/>
                                </w:rPr>
                                <w:t>4</w:t>
                              </w:r>
                            </w:sdtContent>
                          </w:sdt>
                          <w:r>
                            <w:rPr>
                              <w:rFonts w:eastAsia="Calibri"/>
                              <w:szCs w:val="24"/>
                            </w:rPr>
                            <w:t>. Koncesijos suteikimo procedūra negali būti vykdoma taip, kad būtų sudaromos palankesnės arba nepalankesnės sąlygos tam tikriems ekonominės veiklos vykdytojams arba tam tikriems darbams, prekėms ar paslaugoms.</w:t>
                          </w:r>
                        </w:p>
                      </w:sdtContent>
                    </w:sdt>
                    <w:sdt>
                      <w:sdtPr>
                        <w:alias w:val="14 str. 5 d."/>
                        <w:tag w:val="part_d7c80f444ef24ca7a120262639f01ad9"/>
                        <w:lock w:val="sdtLocked"/>
                        <w:richText/>
                      </w:sdtPr>
                      <w:sdtContent>
                        <w:p>
                          <w:pPr>
                            <w:ind w:firstLine="720"/>
                            <w:jc w:val="both"/>
                            <w:rPr>
                              <w:rFonts w:eastAsia="Calibri"/>
                              <w:szCs w:val="24"/>
                            </w:rPr>
                          </w:pPr>
                          <w:sdt>
                            <w:sdtPr>
                              <w:alias w:val="Numeris"/>
                              <w:tag w:val="nr_d7c80f444ef24ca7a120262639f01ad9"/>
                              <w:lock w:val="sdtLocked"/>
                              <w:richText/>
                            </w:sdtPr>
                            <w:sdtContent>
                              <w:r>
                                <w:rPr>
                                  <w:rFonts w:eastAsia="Calibri"/>
                                  <w:szCs w:val="24"/>
                                </w:rPr>
                                <w:t>5</w:t>
                              </w:r>
                            </w:sdtContent>
                          </w:sdt>
                          <w:r>
                            <w:rPr>
                              <w:rFonts w:eastAsia="Calibri"/>
                              <w:szCs w:val="24"/>
                            </w:rPr>
                            <w:t xml:space="preserve">. Vykdydami koncesijos sutartis, koncesininkai ir jų subrangovai ar subtiekėjai (toliau – subrangovai) turi laikytis aplinkos apsaugos, socialinės ir darbo teisės įsipareigojimų, nustatytų Europos Sąjungos, nacionalinėje teisėje, kolektyvinėse sutartyse ir šio įstatymo 5 priede nurodytose tarptautinėse socialinėse ir aplinkos apsaugos konvencijose. </w:t>
                          </w:r>
                        </w:p>
                      </w:sdtContent>
                    </w:sdt>
                    <w:sdt>
                      <w:sdtPr>
                        <w:alias w:val="14 str. 6 d."/>
                        <w:tag w:val="part_57f23ec2abf245338f318454e1f9c65c"/>
                        <w:lock w:val="sdtLocked"/>
                        <w:richText/>
                      </w:sdtPr>
                      <w:sdtContent>
                        <w:p>
                          <w:pPr>
                            <w:ind w:firstLine="720"/>
                            <w:jc w:val="both"/>
                            <w:rPr>
                              <w:rFonts w:eastAsia="Calibri"/>
                              <w:color w:val="FFFFFF"/>
                              <w:szCs w:val="24"/>
                            </w:rPr>
                          </w:pPr>
                          <w:sdt>
                            <w:sdtPr>
                              <w:alias w:val="Numeris"/>
                              <w:tag w:val="nr_57f23ec2abf245338f318454e1f9c65c"/>
                              <w:lock w:val="sdtLocked"/>
                              <w:richText/>
                            </w:sdtPr>
                            <w:sdtContent>
                              <w:r>
                                <w:rPr>
                                  <w:rFonts w:eastAsia="Calibri"/>
                                  <w:szCs w:val="24"/>
                                </w:rPr>
                                <w:t>6</w:t>
                              </w:r>
                            </w:sdtContent>
                          </w:sdt>
                          <w:r>
                            <w:rPr>
                              <w:rFonts w:eastAsia="Calibri"/>
                              <w:szCs w:val="24"/>
                            </w:rPr>
                            <w:t>. Ekonominės veiklos vykdytojas privalo užtikrinti, kad jo pasitelkti subrangovai, vykdydami koncesijos sutartį, laikytųsi šiame straipsnyje nustatytų reikalavimų.</w:t>
                          </w:r>
                        </w:p>
                      </w:sdtContent>
                    </w:sdt>
                    <w:sdt>
                      <w:sdtPr>
                        <w:alias w:val="14 str. 7 d."/>
                        <w:tag w:val="part_da34acf6ba8749be8c5a2bf06c2a663a"/>
                        <w:lock w:val="sdtLocked"/>
                        <w:richText/>
                      </w:sdtPr>
                      <w:sdtContent>
                        <w:p>
                          <w:pPr>
                            <w:ind w:firstLine="720"/>
                            <w:jc w:val="both"/>
                            <w:rPr>
                              <w:rFonts w:eastAsia="Calibri"/>
                              <w:szCs w:val="24"/>
                            </w:rPr>
                          </w:pPr>
                          <w:sdt>
                            <w:sdtPr>
                              <w:alias w:val="Numeris"/>
                              <w:tag w:val="nr_da34acf6ba8749be8c5a2bf06c2a663a"/>
                              <w:lock w:val="sdtLocked"/>
                              <w:richText/>
                            </w:sdtPr>
                            <w:sdtContent>
                              <w:r>
                                <w:rPr>
                                  <w:rFonts w:eastAsia="Calibri"/>
                                  <w:szCs w:val="24"/>
                                </w:rPr>
                                <w:t>7</w:t>
                              </w:r>
                            </w:sdtContent>
                          </w:sdt>
                          <w:r>
                            <w:rPr>
                              <w:rFonts w:eastAsia="Calibri"/>
                              <w:szCs w:val="24"/>
                            </w:rPr>
                            <w:t>. Ekonominės veiklos vykdytojui turi būti perduota ekonominio pobūdžio vykdymo rizika, įskaitant tai, kad jis gali nesusigrąžinti investicijų ir darbų vykdymo ar paslaugų teikimo sąnaudų, neatsižvelgiant į tai, kad dalis rizikos gali tekti suteikiančiajai institucijai. Perduota rizikos dalis turi apimti realią atvirumo rinkos pokyčiams riziką (bet koks nuostolis, kurį gali patirti koncesininkas, nebūtų tik nominalus ar nedidelis). Ekonominio pobūdžio vykdymo rizika turi būti suprantama kaip atvirumo rinkos pokyčiams rizika ir gali apimti pasiūlos riziką arba paklausos riziką, arba abi šias rizikas kartu.</w:t>
                          </w:r>
                        </w:p>
                      </w:sdtContent>
                    </w:sdt>
                    <w:sdt>
                      <w:sdtPr>
                        <w:alias w:val="14 str. 8 d."/>
                        <w:tag w:val="part_8697aedc55b14538ba7d354800beef0a"/>
                        <w:lock w:val="sdtLocked"/>
                        <w:richText/>
                      </w:sdtPr>
                      <w:sdtContent>
                        <w:p>
                          <w:pPr>
                            <w:ind w:firstLine="720"/>
                            <w:jc w:val="both"/>
                            <w:rPr>
                              <w:rFonts w:eastAsia="Calibri"/>
                              <w:szCs w:val="24"/>
                            </w:rPr>
                          </w:pPr>
                          <w:sdt>
                            <w:sdtPr>
                              <w:alias w:val="Numeris"/>
                              <w:tag w:val="nr_8697aedc55b14538ba7d354800beef0a"/>
                              <w:lock w:val="sdtLocked"/>
                              <w:richText/>
                            </w:sdtPr>
                            <w:sdtContent>
                              <w:r>
                                <w:rPr>
                                  <w:rFonts w:eastAsia="Calibri"/>
                                  <w:szCs w:val="24"/>
                                </w:rPr>
                                <w:t>8</w:t>
                              </w:r>
                            </w:sdtContent>
                          </w:sdt>
                          <w:r>
                            <w:rPr>
                              <w:rFonts w:eastAsia="Calibri"/>
                              <w:szCs w:val="24"/>
                            </w:rPr>
                            <w:t xml:space="preserve">. Koncesijos sutartyje gali būti nustatyta, kad koncesininkas už suteiktą koncesiją suteikiančiajai institucijai moka koncesijos mokestį. </w:t>
                          </w:r>
                        </w:p>
                      </w:sdtContent>
                    </w:sdt>
                    <w:sdt>
                      <w:sdtPr>
                        <w:alias w:val="14 str. 9 d."/>
                        <w:tag w:val="part_524ea03bd9434dbcb5d5fde1e3c0de08"/>
                        <w:lock w:val="sdtLocked"/>
                        <w:richText/>
                      </w:sdtPr>
                      <w:sdtContent>
                        <w:p>
                          <w:pPr>
                            <w:ind w:firstLine="720"/>
                            <w:jc w:val="both"/>
                            <w:rPr>
                              <w:rFonts w:eastAsia="Calibri"/>
                              <w:color w:val="000000"/>
                              <w:szCs w:val="24"/>
                            </w:rPr>
                          </w:pPr>
                          <w:sdt>
                            <w:sdtPr>
                              <w:alias w:val="Numeris"/>
                              <w:tag w:val="nr_524ea03bd9434dbcb5d5fde1e3c0de08"/>
                              <w:lock w:val="sdtLocked"/>
                              <w:richText/>
                            </w:sdtPr>
                            <w:sdtContent>
                              <w:r>
                                <w:rPr>
                                  <w:rFonts w:eastAsia="Calibri"/>
                                  <w:szCs w:val="24"/>
                                </w:rPr>
                                <w:t>9</w:t>
                              </w:r>
                            </w:sdtContent>
                          </w:sdt>
                          <w:r>
                            <w:rPr>
                              <w:rFonts w:eastAsia="Calibri"/>
                              <w:szCs w:val="24"/>
                            </w:rPr>
                            <w:t>. Sprendimus dėl koncesijos</w:t>
                          </w:r>
                          <w:r>
                            <w:rPr>
                              <w:rFonts w:eastAsia="Calibri"/>
                              <w:b/>
                              <w:szCs w:val="24"/>
                            </w:rPr>
                            <w:t xml:space="preserve"> </w:t>
                          </w:r>
                          <w:r>
                            <w:rPr>
                              <w:rFonts w:eastAsia="Calibri"/>
                              <w:szCs w:val="24"/>
                            </w:rPr>
                            <w:t>suteikimo tikslingumo, išskyrus sprendimus, nurodytus šio straipsnio 10 dalyje, priima Lietuvos Respublikos Vyriausybė (toliau – Vyriausybė), kai koncesija suteikiama valstybės vardu, arba savivaldybės taryba, kai koncesija suteikiama atitinkamos savivaldybės vardu.</w:t>
                          </w:r>
                        </w:p>
                      </w:sdtContent>
                    </w:sdt>
                    <w:sdt>
                      <w:sdtPr>
                        <w:alias w:val="14 str. 10 d."/>
                        <w:tag w:val="part_64c246c82e0e4931b0726e1957b48c49"/>
                        <w:lock w:val="sdtLocked"/>
                        <w:richText/>
                      </w:sdtPr>
                      <w:sdtContent>
                        <w:p>
                          <w:pPr>
                            <w:ind w:firstLine="720"/>
                            <w:jc w:val="both"/>
                            <w:rPr>
                              <w:rFonts w:eastAsia="Calibri"/>
                              <w:szCs w:val="24"/>
                            </w:rPr>
                          </w:pPr>
                          <w:sdt>
                            <w:sdtPr>
                              <w:alias w:val="Numeris"/>
                              <w:tag w:val="nr_64c246c82e0e4931b0726e1957b48c49"/>
                              <w:lock w:val="sdtLocked"/>
                              <w:richText/>
                            </w:sdtPr>
                            <w:sdtContent>
                              <w:r>
                                <w:rPr>
                                  <w:rFonts w:eastAsia="Calibri"/>
                                  <w:szCs w:val="24"/>
                                </w:rPr>
                                <w:t>10</w:t>
                              </w:r>
                            </w:sdtContent>
                          </w:sdt>
                          <w:r>
                            <w:rPr>
                              <w:rFonts w:eastAsia="Calibri"/>
                              <w:szCs w:val="24"/>
                            </w:rPr>
                            <w:t xml:space="preserve">. Lietuvos Respublikos Seimas (toliau – Seimas) Vyriausybės siūlymu priima sprendimus dėl valstybės vardu suteikiamų koncesijų, pagal kurias Lietuvos Respublika prisiima esminius valstybės turtinius įsipareigojimus (įskaitant galimą civilinę atsakomybę, atsirandančią pagal koncesijos sutartį), viršijančius 58 000 000 (penkiasdešimt aštuoni milijonai) eurų. </w:t>
                          </w:r>
                        </w:p>
                      </w:sdtContent>
                    </w:sdt>
                    <w:sdt>
                      <w:sdtPr>
                        <w:alias w:val="14 str. 11 d."/>
                        <w:tag w:val="part_2c02311e3efe4802a33147683779f4ea"/>
                        <w:lock w:val="sdtLocked"/>
                        <w:richText/>
                      </w:sdtPr>
                      <w:sdtContent>
                        <w:p>
                          <w:pPr>
                            <w:ind w:firstLine="720"/>
                            <w:jc w:val="both"/>
                          </w:pPr>
                          <w:sdt>
                            <w:sdtPr>
                              <w:alias w:val="Numeris"/>
                              <w:tag w:val="nr_2c02311e3efe4802a33147683779f4ea"/>
                              <w:lock w:val="sdtLocked"/>
                              <w:richText/>
                            </w:sdtPr>
                            <w:sdtContent>
                              <w:r>
                                <w:rPr>
                                  <w:rFonts w:eastAsia="Calibri"/>
                                  <w:szCs w:val="24"/>
                                </w:rPr>
                                <w:t>11</w:t>
                              </w:r>
                            </w:sdtContent>
                          </w:sdt>
                          <w:r>
                            <w:rPr>
                              <w:rFonts w:eastAsia="Calibri"/>
                              <w:szCs w:val="24"/>
                            </w:rPr>
                            <w:t xml:space="preserve">. </w:t>
                          </w:r>
                          <w:r>
                            <w:rPr>
                              <w:rFonts w:eastAsia="Calibri"/>
                              <w:color w:val="000000"/>
                              <w:szCs w:val="24"/>
                            </w:rPr>
                            <w:t xml:space="preserve">Suteikiančioji institucija Vyriausybės nustatyta tvarka privalo gauti </w:t>
                          </w:r>
                          <w:r>
                            <w:rPr>
                              <w:rFonts w:eastAsia="Calibri"/>
                              <w:bCs/>
                              <w:szCs w:val="24"/>
                            </w:rPr>
                            <w:t>viešosios įstaigos Centrinės projektų valdymo agentūros (toliau – Centrinė projektų valdymo agentūra) išvadą, nurodytą šio įstatymo 66 straipsnio 2 dalies 1 punkte, ir</w:t>
                          </w:r>
                          <w:r>
                            <w:rPr>
                              <w:rFonts w:eastAsia="Calibri"/>
                              <w:color w:val="000000"/>
                              <w:szCs w:val="24"/>
                            </w:rPr>
                            <w:t xml:space="preserve"> Lietuvos Respublikos finansų ministerijos (toliau – Finansų ministerija) išvadą dėl koncesijos sutarties projekto finansinių sąlygų vertinimo fiskalinės drausmės reikalavimų požiūriu. </w:t>
                          </w:r>
                        </w:p>
                      </w:sdtContent>
                    </w:sdt>
                    <w:sdt>
                      <w:sdtPr>
                        <w:alias w:val="12 d."/>
                        <w:tag w:val="part_0206508bec954e7f88a9e64426e05fb0"/>
                        <w:lock w:val="sdtLocked"/>
                        <w:richText/>
                      </w:sdtPr>
                      <w:sdtContent>
                        <w:p>
                          <w:pPr>
                            <w:ind w:firstLine="720"/>
                            <w:jc w:val="both"/>
                            <w:rPr>
                              <w:rFonts w:eastAsia="Calibri"/>
                              <w:b/>
                              <w:szCs w:val="24"/>
                            </w:rPr>
                          </w:pPr>
                          <w:sdt>
                            <w:sdtPr>
                              <w:alias w:val="Numeris"/>
                              <w:tag w:val="nr_0206508bec954e7f88a9e64426e05fb0"/>
                              <w:lock w:val="sdtLocked"/>
                              <w:richText/>
                            </w:sdtPr>
                            <w:sdtContent>
                              <w:r>
                                <w:rPr>
                                  <w:rFonts w:eastAsia="Calibri"/>
                                  <w:szCs w:val="24"/>
                                </w:rPr>
                                <w:t>12</w:t>
                              </w:r>
                            </w:sdtContent>
                          </w:sdt>
                          <w:r>
                            <w:rPr>
                              <w:rFonts w:eastAsia="Calibri"/>
                              <w:szCs w:val="24"/>
                            </w:rPr>
                            <w:t>. Mobilizacijos, karo, nepaprastosios padėties atveju ar kai Vyriausybė, įvertinusi riziką, kad veiksniai, dėl kurių buvo ar gali būti paskelbta mobilizacija, įvesta karo ar nepaprastoji padėtis, kelia grėsmę nacionaliniam saugumui, yra priėmusi sprendimą dėl Viešųjų pirkimų įstatymo 45 straipsnio 2</w:t>
                          </w:r>
                          <w:r>
                            <w:rPr>
                              <w:rFonts w:eastAsia="Calibri"/>
                              <w:szCs w:val="24"/>
                              <w:vertAlign w:val="superscript"/>
                            </w:rPr>
                            <w:t>1</w:t>
                          </w:r>
                          <w:r>
                            <w:rPr>
                              <w:rFonts w:eastAsia="Calibri"/>
                              <w:szCs w:val="24"/>
                            </w:rPr>
                            <w:t xml:space="preserve"> dalies</w:t>
                          </w:r>
                          <w:r>
                            <w:rPr>
                              <w:rFonts w:eastAsia="Calibri"/>
                              <w:caps/>
                              <w:szCs w:val="24"/>
                            </w:rPr>
                            <w:t xml:space="preserve"> </w:t>
                          </w:r>
                          <w:r>
                            <w:rPr>
                              <w:rFonts w:eastAsia="Calibri"/>
                              <w:szCs w:val="24"/>
                            </w:rPr>
                            <w:t xml:space="preserve">nuostatos taikymo, suteikiančioji institucija paraiškos ar pasiūlymo vertinimui ir sutarties nutraukimui </w:t>
                          </w:r>
                          <w:r>
                            <w:rPr>
                              <w:rFonts w:eastAsia="Calibri"/>
                              <w:i/>
                              <w:szCs w:val="24"/>
                            </w:rPr>
                            <w:t>mutatis mutandis</w:t>
                          </w:r>
                          <w:r>
                            <w:rPr>
                              <w:rFonts w:eastAsia="Calibri"/>
                              <w:szCs w:val="24"/>
                            </w:rPr>
                            <w:t xml:space="preserve"> gali taikyti Viešųjų pirkimų įstatymo 45 straipsnio 2</w:t>
                          </w:r>
                          <w:r>
                            <w:rPr>
                              <w:rFonts w:eastAsia="Calibri"/>
                              <w:szCs w:val="24"/>
                              <w:vertAlign w:val="superscript"/>
                            </w:rPr>
                            <w:t>1</w:t>
                          </w:r>
                          <w:r>
                            <w:rPr>
                              <w:rFonts w:eastAsia="Calibri"/>
                              <w:szCs w:val="24"/>
                            </w:rPr>
                            <w:t xml:space="preserve"> dalies ir 90 straipsnio 1 dalies 4 punkto nuostatas.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
                  <w:sdtPr>
                    <w:alias w:val="15 str."/>
                    <w:tag w:val="part_4f44052500a64e8b8388f6fb54e499f3"/>
                    <w:lock w:val="sdtLocked"/>
                    <w:richText/>
                  </w:sdtPr>
                  <w:sdtContent>
                    <w:p>
                      <w:pPr>
                        <w:ind w:firstLine="720"/>
                        <w:jc w:val="both"/>
                        <w:rPr>
                          <w:rFonts w:eastAsia="Calibri"/>
                          <w:b/>
                          <w:szCs w:val="24"/>
                        </w:rPr>
                      </w:pPr>
                      <w:sdt>
                        <w:sdtPr>
                          <w:alias w:val="Numeris"/>
                          <w:tag w:val="nr_4f44052500a64e8b8388f6fb54e499f3"/>
                          <w:lock w:val="sdtLocked"/>
                          <w:richText/>
                        </w:sdtPr>
                        <w:sdtContent>
                          <w:r>
                            <w:rPr>
                              <w:rFonts w:eastAsia="Calibri"/>
                              <w:b/>
                              <w:szCs w:val="24"/>
                            </w:rPr>
                            <w:t>15</w:t>
                          </w:r>
                        </w:sdtContent>
                      </w:sdt>
                      <w:r>
                        <w:rPr>
                          <w:rFonts w:eastAsia="Calibri"/>
                          <w:b/>
                          <w:szCs w:val="24"/>
                        </w:rPr>
                        <w:t xml:space="preserve"> straipsnis. </w:t>
                      </w:r>
                      <w:sdt>
                        <w:sdtPr>
                          <w:alias w:val="Pavadinimas"/>
                          <w:tag w:val="title_4f44052500a64e8b8388f6fb54e499f3"/>
                          <w:lock w:val="sdtLocked"/>
                          <w:richText/>
                        </w:sdtPr>
                        <w:sdtContent>
                          <w:r>
                            <w:rPr>
                              <w:rFonts w:eastAsia="Calibri"/>
                              <w:b/>
                              <w:szCs w:val="24"/>
                            </w:rPr>
                            <w:t>Suteikiančioji institucija</w:t>
                          </w:r>
                        </w:sdtContent>
                      </w:sdt>
                    </w:p>
                    <w:sdt>
                      <w:sdtPr>
                        <w:alias w:val="15 str. 1 d."/>
                        <w:tag w:val="part_61839b2bcd1f41398459af59ae299654"/>
                        <w:lock w:val="sdtLocked"/>
                        <w:richText/>
                      </w:sdtPr>
                      <w:sdtContent>
                        <w:p>
                          <w:pPr>
                            <w:ind w:firstLine="720"/>
                            <w:jc w:val="both"/>
                            <w:rPr>
                              <w:szCs w:val="24"/>
                              <w:lang w:eastAsia="lt-LT"/>
                            </w:rPr>
                          </w:pPr>
                          <w:sdt>
                            <w:sdtPr>
                              <w:alias w:val="Numeris"/>
                              <w:tag w:val="nr_61839b2bcd1f41398459af59ae299654"/>
                              <w:lock w:val="sdtLocked"/>
                              <w:richText/>
                            </w:sdtPr>
                            <w:sdtContent>
                              <w:r>
                                <w:rPr>
                                  <w:szCs w:val="24"/>
                                  <w:lang w:eastAsia="lt-LT"/>
                                </w:rPr>
                                <w:t>1</w:t>
                              </w:r>
                            </w:sdtContent>
                          </w:sdt>
                          <w:r>
                            <w:rPr>
                              <w:szCs w:val="24"/>
                              <w:lang w:eastAsia="lt-LT"/>
                            </w:rPr>
                            <w:t>. Pagal šį įstatymą suteikiančiąja institucija laikomas asmuo (asmenys), jeigu jis (jie):</w:t>
                          </w:r>
                        </w:p>
                        <w:sdt>
                          <w:sdtPr>
                            <w:alias w:val="15 str. 1 d. 1 p."/>
                            <w:tag w:val="part_82ec73da191d432ea3fe2446872e0fce"/>
                            <w:lock w:val="sdtLocked"/>
                            <w:richText/>
                          </w:sdtPr>
                          <w:sdtContent>
                            <w:p>
                              <w:pPr>
                                <w:ind w:firstLine="720"/>
                                <w:jc w:val="both"/>
                                <w:rPr>
                                  <w:szCs w:val="24"/>
                                  <w:lang w:eastAsia="lt-LT"/>
                                </w:rPr>
                              </w:pPr>
                              <w:sdt>
                                <w:sdtPr>
                                  <w:alias w:val="Numeris"/>
                                  <w:tag w:val="nr_82ec73da191d432ea3fe2446872e0fce"/>
                                  <w:lock w:val="sdtLocked"/>
                                  <w:richText/>
                                </w:sdtPr>
                                <w:sdtContent>
                                  <w:r>
                                    <w:rPr>
                                      <w:szCs w:val="24"/>
                                      <w:lang w:eastAsia="lt-LT"/>
                                    </w:rPr>
                                    <w:t>1</w:t>
                                  </w:r>
                                </w:sdtContent>
                              </w:sdt>
                              <w:r>
                                <w:rPr>
                                  <w:szCs w:val="24"/>
                                  <w:lang w:eastAsia="lt-LT"/>
                                </w:rPr>
                                <w:t>) yra valstybės ar savivaldybės institucija;</w:t>
                              </w:r>
                            </w:p>
                          </w:sdtContent>
                        </w:sdt>
                        <w:sdt>
                          <w:sdtPr>
                            <w:alias w:val="15 str. 1 d. 2 p."/>
                            <w:tag w:val="part_1ad9b758504e4a80bf23d6f2ef9ec149"/>
                            <w:lock w:val="sdtLocked"/>
                            <w:richText/>
                          </w:sdtPr>
                          <w:sdtContent>
                            <w:p>
                              <w:pPr>
                                <w:ind w:firstLine="720"/>
                                <w:jc w:val="both"/>
                                <w:rPr>
                                  <w:szCs w:val="24"/>
                                  <w:lang w:eastAsia="lt-LT"/>
                                </w:rPr>
                              </w:pPr>
                              <w:sdt>
                                <w:sdtPr>
                                  <w:alias w:val="Numeris"/>
                                  <w:tag w:val="nr_1ad9b758504e4a80bf23d6f2ef9ec149"/>
                                  <w:lock w:val="sdtLocked"/>
                                  <w:richText/>
                                </w:sdtPr>
                                <w:sdtContent>
                                  <w:r>
                                    <w:rPr>
                                      <w:szCs w:val="24"/>
                                      <w:lang w:eastAsia="lt-LT"/>
                                    </w:rPr>
                                    <w:t>2</w:t>
                                  </w:r>
                                </w:sdtContent>
                              </w:sdt>
                              <w:r>
                                <w:rPr>
                                  <w:szCs w:val="24"/>
                                  <w:lang w:eastAsia="lt-LT"/>
                                </w:rPr>
                                <w:t xml:space="preserve">) yra juridinis asmuo, jeigu visa ar tam tikra jo veiklos dalis yra skirta specialiai nekomercinio ir nepramoninio pobūdžio viešiesiems interesams tenkinti ir jis atitinka bent vieną iš šių sąlygų: </w:t>
                              </w:r>
                            </w:p>
                            <w:sdt>
                              <w:sdtPr>
                                <w:alias w:val="15 str. 1 d. 2 p. a pp."/>
                                <w:tag w:val="part_588788b686844ec18322a7d10c5921bb"/>
                                <w:lock w:val="sdtLocked"/>
                                <w:richText/>
                              </w:sdtPr>
                              <w:sdtContent>
                                <w:p>
                                  <w:pPr>
                                    <w:ind w:firstLine="720"/>
                                    <w:jc w:val="both"/>
                                    <w:rPr>
                                      <w:szCs w:val="24"/>
                                      <w:lang w:eastAsia="lt-LT"/>
                                    </w:rPr>
                                  </w:pPr>
                                  <w:sdt>
                                    <w:sdtPr>
                                      <w:alias w:val="Numeris"/>
                                      <w:tag w:val="nr_588788b686844ec18322a7d10c5921bb"/>
                                      <w:lock w:val="sdtLocked"/>
                                      <w:richText/>
                                    </w:sdtPr>
                                    <w:sdtContent>
                                      <w:r>
                                        <w:rPr>
                                          <w:szCs w:val="24"/>
                                          <w:lang w:eastAsia="lt-LT"/>
                                        </w:rPr>
                                        <w:t>a</w:t>
                                      </w:r>
                                    </w:sdtContent>
                                  </w:sdt>
                                  <w:r>
                                    <w:rPr>
                                      <w:szCs w:val="24"/>
                                      <w:lang w:eastAsia="lt-LT"/>
                                    </w:rPr>
                                    <w:t>) jo veikla yra daugiau kaip 50 procentų finansuojama iš valstybės ar savivaldybių biudžetų arba kitų valstybės ar savivaldybių fondų lėšų, arba kitų šioje dalyje nustatytų juridinių asmenų lėšų;</w:t>
                                  </w:r>
                                </w:p>
                              </w:sdtContent>
                            </w:sdt>
                            <w:sdt>
                              <w:sdtPr>
                                <w:alias w:val="15 str. 1 d. 2 p. b pp."/>
                                <w:tag w:val="part_c0ff7c5c258f4ba28c89c8c79931ab5e"/>
                                <w:lock w:val="sdtLocked"/>
                                <w:richText/>
                              </w:sdtPr>
                              <w:sdtContent>
                                <w:p>
                                  <w:pPr>
                                    <w:ind w:firstLine="720"/>
                                    <w:jc w:val="both"/>
                                    <w:rPr>
                                      <w:szCs w:val="24"/>
                                      <w:lang w:eastAsia="lt-LT"/>
                                    </w:rPr>
                                  </w:pPr>
                                  <w:sdt>
                                    <w:sdtPr>
                                      <w:alias w:val="Numeris"/>
                                      <w:tag w:val="nr_c0ff7c5c258f4ba28c89c8c79931ab5e"/>
                                      <w:lock w:val="sdtLocked"/>
                                      <w:richText/>
                                    </w:sdtPr>
                                    <w:sdtContent>
                                      <w:r>
                                        <w:rPr>
                                          <w:szCs w:val="24"/>
                                          <w:lang w:eastAsia="lt-LT"/>
                                        </w:rPr>
                                        <w:t>b</w:t>
                                      </w:r>
                                    </w:sdtContent>
                                  </w:sdt>
                                  <w:r>
                                    <w:rPr>
                                      <w:szCs w:val="24"/>
                                      <w:lang w:eastAsia="lt-LT"/>
                                    </w:rPr>
                                    <w:t>) yra kontroliuojamas (valdomas) valstybės ar savivaldybių institucijų arba kitų šioje dalyje nustatytų juridinių asmenų;</w:t>
                                  </w:r>
                                </w:p>
                              </w:sdtContent>
                            </w:sdt>
                          </w:sdtContent>
                        </w:sdt>
                        <w:sdt>
                          <w:sdtPr>
                            <w:alias w:val="15 str. 1 d. 3 p."/>
                            <w:tag w:val="part_5cb69b94c0d5443ba0cb89d173238b0e"/>
                            <w:lock w:val="sdtLocked"/>
                            <w:richText/>
                          </w:sdtPr>
                          <w:sdtContent>
                            <w:p>
                              <w:pPr>
                                <w:ind w:firstLine="720"/>
                                <w:jc w:val="both"/>
                                <w:rPr>
                                  <w:szCs w:val="24"/>
                                  <w:lang w:eastAsia="lt-LT"/>
                                </w:rPr>
                              </w:pPr>
                              <w:sdt>
                                <w:sdtPr>
                                  <w:alias w:val="Numeris"/>
                                  <w:tag w:val="nr_5cb69b94c0d5443ba0cb89d173238b0e"/>
                                  <w:lock w:val="sdtLocked"/>
                                  <w:richText/>
                                </w:sdtPr>
                                <w:sdtContent>
                                  <w:r>
                                    <w:rPr>
                                      <w:szCs w:val="24"/>
                                      <w:lang w:eastAsia="lt-LT"/>
                                    </w:rPr>
                                    <w:t>3</w:t>
                                  </w:r>
                                </w:sdtContent>
                              </w:sdt>
                              <w:r>
                                <w:rPr>
                                  <w:szCs w:val="24"/>
                                  <w:lang w:eastAsia="lt-LT"/>
                                </w:rPr>
                                <w:t xml:space="preserve">) yra šios dalies 1 punkte nurodytų institucijų ir (ar) šio straipsnio 2 punkte nurodytų juridinių asmenų susivienijimas; </w:t>
                              </w:r>
                            </w:p>
                          </w:sdtContent>
                        </w:sdt>
                        <w:sdt>
                          <w:sdtPr>
                            <w:alias w:val="15 str. 1 d. 4 p."/>
                            <w:tag w:val="part_3d337cd22b704bb9817a51c8425c3a03"/>
                            <w:lock w:val="sdtLocked"/>
                            <w:richText/>
                          </w:sdtPr>
                          <w:sdtContent>
                            <w:p>
                              <w:pPr>
                                <w:ind w:firstLine="720"/>
                                <w:jc w:val="both"/>
                                <w:rPr>
                                  <w:szCs w:val="24"/>
                                  <w:lang w:eastAsia="lt-LT"/>
                                </w:rPr>
                              </w:pPr>
                              <w:sdt>
                                <w:sdtPr>
                                  <w:alias w:val="Numeris"/>
                                  <w:tag w:val="nr_3d337cd22b704bb9817a51c8425c3a03"/>
                                  <w:lock w:val="sdtLocked"/>
                                  <w:richText/>
                                </w:sdtPr>
                                <w:sdtContent>
                                  <w:r>
                                    <w:rPr>
                                      <w:szCs w:val="24"/>
                                      <w:lang w:eastAsia="lt-LT"/>
                                    </w:rPr>
                                    <w:t>4</w:t>
                                  </w:r>
                                </w:sdtContent>
                              </w:sdt>
                              <w:r>
                                <w:rPr>
                                  <w:szCs w:val="24"/>
                                  <w:lang w:eastAsia="lt-LT"/>
                                </w:rPr>
                                <w:t>) yra juridinis asmuo, kuris vykdo vieną iš šio įstatymo 2 priede nurodytų rūšių veiklą ir suteikia koncesiją vienai iš tų rūšių veiklai vykdyti ir kuris yra kontroliuojamas (valdomas) šios dalies 1 punkte nurodytos institucijos ir (ar) 2 ir 3 punktuose nurodytų juridinių asmenų ar jų susivienijimų, kurie nevykdo vienos iš šio įstatymo 2 priede nurodytų rūšių veiklos;</w:t>
                              </w:r>
                            </w:p>
                          </w:sdtContent>
                        </w:sdt>
                        <w:sdt>
                          <w:sdtPr>
                            <w:alias w:val="15 str. 1 d. 5 p."/>
                            <w:tag w:val="part_277707df5fb64f03ab65dc51cfc50a33"/>
                            <w:lock w:val="sdtLocked"/>
                            <w:richText/>
                          </w:sdtPr>
                          <w:sdtContent>
                            <w:p>
                              <w:pPr>
                                <w:ind w:firstLine="720"/>
                                <w:jc w:val="both"/>
                                <w:rPr>
                                  <w:szCs w:val="24"/>
                                  <w:lang w:eastAsia="lt-LT"/>
                                </w:rPr>
                              </w:pPr>
                              <w:sdt>
                                <w:sdtPr>
                                  <w:alias w:val="Numeris"/>
                                  <w:tag w:val="nr_277707df5fb64f03ab65dc51cfc50a33"/>
                                  <w:lock w:val="sdtLocked"/>
                                  <w:richText/>
                                </w:sdtPr>
                                <w:sdtContent>
                                  <w:r>
                                    <w:rPr>
                                      <w:szCs w:val="24"/>
                                      <w:lang w:eastAsia="lt-LT"/>
                                    </w:rPr>
                                    <w:t>5</w:t>
                                  </w:r>
                                </w:sdtContent>
                              </w:sdt>
                              <w:r>
                                <w:rPr>
                                  <w:szCs w:val="24"/>
                                  <w:lang w:eastAsia="lt-LT"/>
                                </w:rPr>
                                <w:t>) yra asmuo, kuris veikia remdamasis specialiomis arba išimtinėmis teisėmis, kurios buvo suteiktos vienai iš šio įstatymo 2 priede nurodytų rūšių veiklai vykdyti, ir koncesija yra suteikiama vienai iš šio įstatymo 2 priede nurodytų rūšių veiklai vykdyti, išskyrus:</w:t>
                              </w:r>
                            </w:p>
                            <w:sdt>
                              <w:sdtPr>
                                <w:alias w:val="15 str. 1 d. 5 p. a pp."/>
                                <w:tag w:val="part_a13496b4466243eeb96868bbbd174229"/>
                                <w:lock w:val="sdtLocked"/>
                                <w:richText/>
                              </w:sdtPr>
                              <w:sdtContent>
                                <w:p>
                                  <w:pPr>
                                    <w:ind w:firstLine="720"/>
                                    <w:jc w:val="both"/>
                                    <w:rPr>
                                      <w:szCs w:val="24"/>
                                      <w:lang w:eastAsia="lt-LT"/>
                                    </w:rPr>
                                  </w:pPr>
                                  <w:sdt>
                                    <w:sdtPr>
                                      <w:alias w:val="Numeris"/>
                                      <w:tag w:val="nr_a13496b4466243eeb96868bbbd174229"/>
                                      <w:lock w:val="sdtLocked"/>
                                      <w:richText/>
                                    </w:sdtPr>
                                    <w:sdtContent>
                                      <w:r>
                                        <w:rPr>
                                          <w:szCs w:val="24"/>
                                          <w:lang w:eastAsia="lt-LT"/>
                                        </w:rPr>
                                        <w:t>a</w:t>
                                      </w:r>
                                    </w:sdtContent>
                                  </w:sdt>
                                  <w:r>
                                    <w:rPr>
                                      <w:szCs w:val="24"/>
                                      <w:lang w:eastAsia="lt-LT"/>
                                    </w:rPr>
                                    <w:t>) šios dalies 1 punkte nurodytas institucijas, 2 punkte nurodytus juridinius asmenis, 3 punkte nurodytus susivienijimus, kurie vykdo vieną iš šio įstatymo 2 priede nurodytų rūšių veiklą ir suteikia koncesiją vienai iš tų rūšių veiklai vykdyti;</w:t>
                                  </w:r>
                                </w:p>
                              </w:sdtContent>
                            </w:sdt>
                            <w:sdt>
                              <w:sdtPr>
                                <w:alias w:val="15 str. 1 d. 5 p. b pp."/>
                                <w:tag w:val="part_9062035456874a0ab5c398f78cfcc451"/>
                                <w:lock w:val="sdtLocked"/>
                                <w:richText/>
                              </w:sdtPr>
                              <w:sdtContent>
                                <w:p>
                                  <w:pPr>
                                    <w:ind w:firstLine="720"/>
                                    <w:jc w:val="both"/>
                                    <w:rPr>
                                      <w:szCs w:val="24"/>
                                      <w:lang w:eastAsia="lt-LT"/>
                                    </w:rPr>
                                  </w:pPr>
                                  <w:sdt>
                                    <w:sdtPr>
                                      <w:alias w:val="Numeris"/>
                                      <w:tag w:val="nr_9062035456874a0ab5c398f78cfcc451"/>
                                      <w:lock w:val="sdtLocked"/>
                                      <w:richText/>
                                    </w:sdtPr>
                                    <w:sdtContent>
                                      <w:r>
                                        <w:rPr>
                                          <w:szCs w:val="24"/>
                                          <w:lang w:eastAsia="lt-LT"/>
                                        </w:rPr>
                                        <w:t>b</w:t>
                                      </w:r>
                                    </w:sdtContent>
                                  </w:sdt>
                                  <w:r>
                                    <w:rPr>
                                      <w:szCs w:val="24"/>
                                      <w:lang w:eastAsia="lt-LT"/>
                                    </w:rPr>
                                    <w:t xml:space="preserve">) asmenis, kuriems specialiosios arba išimtinės teisės suteiktos laikantis procedūros, kuria užtikrinamas pakankamas viešumas, ir jeigu tos teisės buvo suteiktos remiantis objektyviais kriterijais. </w:t>
                                  </w:r>
                                </w:p>
                              </w:sdtContent>
                            </w:sdt>
                          </w:sdtContent>
                        </w:sdt>
                      </w:sdtContent>
                    </w:sdt>
                    <w:sdt>
                      <w:sdtPr>
                        <w:alias w:val="15 str. 2 d."/>
                        <w:tag w:val="part_13d1d4ea10b24be1a92a344156667c57"/>
                        <w:lock w:val="sdtLocked"/>
                        <w:richText/>
                      </w:sdtPr>
                      <w:sdtContent>
                        <w:p>
                          <w:pPr>
                            <w:ind w:firstLine="720"/>
                            <w:jc w:val="both"/>
                            <w:rPr>
                              <w:szCs w:val="24"/>
                              <w:lang w:eastAsia="lt-LT"/>
                            </w:rPr>
                          </w:pPr>
                          <w:sdt>
                            <w:sdtPr>
                              <w:alias w:val="Numeris"/>
                              <w:tag w:val="nr_13d1d4ea10b24be1a92a344156667c57"/>
                              <w:lock w:val="sdtLocked"/>
                              <w:richText/>
                            </w:sdtPr>
                            <w:sdtContent>
                              <w:r>
                                <w:rPr>
                                  <w:szCs w:val="24"/>
                                  <w:lang w:eastAsia="lt-LT"/>
                                </w:rPr>
                                <w:t>2</w:t>
                              </w:r>
                            </w:sdtContent>
                          </w:sdt>
                          <w:r>
                            <w:rPr>
                              <w:szCs w:val="24"/>
                              <w:lang w:eastAsia="lt-LT"/>
                            </w:rPr>
                            <w:t>. Šio straipsnio 1 dalies 2 ir 4 punktuose nurodyta kontrolė (valdymas) taikoma, kai vienas asmuo kontroliuoja kitą asmenį, tai yra kai jis tiesiogiai ar netiesiogiai:</w:t>
                          </w:r>
                        </w:p>
                        <w:sdt>
                          <w:sdtPr>
                            <w:alias w:val="15 str. 2 d. 1 p."/>
                            <w:tag w:val="part_65365d68bb2343e7a42c16e101b1bbef"/>
                            <w:lock w:val="sdtLocked"/>
                            <w:richText/>
                          </w:sdtPr>
                          <w:sdtContent>
                            <w:p>
                              <w:pPr>
                                <w:ind w:firstLine="720"/>
                                <w:jc w:val="both"/>
                                <w:rPr>
                                  <w:szCs w:val="24"/>
                                  <w:lang w:eastAsia="lt-LT"/>
                                </w:rPr>
                              </w:pPr>
                              <w:sdt>
                                <w:sdtPr>
                                  <w:alias w:val="Numeris"/>
                                  <w:tag w:val="nr_65365d68bb2343e7a42c16e101b1bbef"/>
                                  <w:lock w:val="sdtLocked"/>
                                  <w:richText/>
                                </w:sdtPr>
                                <w:sdtContent>
                                  <w:r>
                                    <w:rPr>
                                      <w:szCs w:val="24"/>
                                      <w:lang w:eastAsia="lt-LT"/>
                                    </w:rPr>
                                    <w:t>1</w:t>
                                  </w:r>
                                </w:sdtContent>
                              </w:sdt>
                              <w:r>
                                <w:rPr>
                                  <w:szCs w:val="24"/>
                                  <w:lang w:eastAsia="lt-LT"/>
                                </w:rPr>
                                <w:t>) turi daugumą tokio kontroliuojamo asmens išleistų akcijų ar kitokių nuosavybės vertybinių popierių arba</w:t>
                              </w:r>
                            </w:p>
                          </w:sdtContent>
                        </w:sdt>
                        <w:sdt>
                          <w:sdtPr>
                            <w:alias w:val="15 str. 2 d. 2 p."/>
                            <w:tag w:val="part_6069e9d4be2a45ceafc7f0de5afd98c4"/>
                            <w:lock w:val="sdtLocked"/>
                            <w:richText/>
                          </w:sdtPr>
                          <w:sdtContent>
                            <w:p>
                              <w:pPr>
                                <w:ind w:firstLine="720"/>
                                <w:jc w:val="both"/>
                                <w:rPr>
                                  <w:szCs w:val="24"/>
                                  <w:lang w:eastAsia="lt-LT"/>
                                </w:rPr>
                              </w:pPr>
                              <w:sdt>
                                <w:sdtPr>
                                  <w:alias w:val="Numeris"/>
                                  <w:tag w:val="nr_6069e9d4be2a45ceafc7f0de5afd98c4"/>
                                  <w:lock w:val="sdtLocked"/>
                                  <w:richText/>
                                </w:sdtPr>
                                <w:sdtContent>
                                  <w:r>
                                    <w:rPr>
                                      <w:szCs w:val="24"/>
                                      <w:lang w:eastAsia="lt-LT"/>
                                    </w:rPr>
                                    <w:t>2</w:t>
                                  </w:r>
                                </w:sdtContent>
                              </w:sdt>
                              <w:r>
                                <w:rPr>
                                  <w:szCs w:val="24"/>
                                  <w:lang w:eastAsia="lt-LT"/>
                                </w:rPr>
                                <w:t>) turi daugumą visų balsų, kuriuos suteikia kontroliuojamo asmens išleistos akcijos ar kitokie nuosavybės vertybiniai popieriai, arba</w:t>
                              </w:r>
                            </w:p>
                          </w:sdtContent>
                        </w:sdt>
                        <w:sdt>
                          <w:sdtPr>
                            <w:alias w:val="15 str. 2 d. 3 p."/>
                            <w:tag w:val="part_ba9788866fd246449b88b8724203a135"/>
                            <w:lock w:val="sdtLocked"/>
                            <w:richText/>
                          </w:sdtPr>
                          <w:sdtContent>
                            <w:p>
                              <w:pPr>
                                <w:ind w:firstLine="720"/>
                                <w:jc w:val="both"/>
                                <w:rPr>
                                  <w:szCs w:val="24"/>
                                  <w:lang w:eastAsia="lt-LT"/>
                                </w:rPr>
                              </w:pPr>
                              <w:sdt>
                                <w:sdtPr>
                                  <w:alias w:val="Numeris"/>
                                  <w:tag w:val="nr_ba9788866fd246449b88b8724203a135"/>
                                  <w:lock w:val="sdtLocked"/>
                                  <w:richText/>
                                </w:sdtPr>
                                <w:sdtContent>
                                  <w:r>
                                    <w:rPr>
                                      <w:szCs w:val="24"/>
                                      <w:lang w:eastAsia="lt-LT"/>
                                    </w:rPr>
                                    <w:t>3</w:t>
                                  </w:r>
                                </w:sdtContent>
                              </w:sdt>
                              <w:r>
                                <w:rPr>
                                  <w:szCs w:val="24"/>
                                  <w:lang w:eastAsia="lt-LT"/>
                                </w:rPr>
                                <w:t xml:space="preserve">) turi teisę paskirti ar išrinkti daugiau kaip pusę tokio kontroliuojamo asmens valdymo ar kito organo (išskyrus dalyvių susirinkimą) narių. </w:t>
                              </w:r>
                            </w:p>
                          </w:sdtContent>
                        </w:sdt>
                      </w:sdtContent>
                    </w:sdt>
                    <w:sdt>
                      <w:sdtPr>
                        <w:alias w:val="15 str. 3 d."/>
                        <w:tag w:val="part_f5762191de3140ea949e7174e6ef56dd"/>
                        <w:lock w:val="sdtLocked"/>
                        <w:richText/>
                      </w:sdtPr>
                      <w:sdtContent>
                        <w:p>
                          <w:pPr>
                            <w:ind w:firstLine="720"/>
                            <w:jc w:val="both"/>
                            <w:rPr>
                              <w:szCs w:val="24"/>
                              <w:lang w:eastAsia="lt-LT"/>
                            </w:rPr>
                          </w:pPr>
                          <w:sdt>
                            <w:sdtPr>
                              <w:alias w:val="Numeris"/>
                              <w:tag w:val="nr_f5762191de3140ea949e7174e6ef56dd"/>
                              <w:lock w:val="sdtLocked"/>
                              <w:richText/>
                            </w:sdtPr>
                            <w:sdtContent>
                              <w:r>
                                <w:rPr>
                                  <w:szCs w:val="24"/>
                                  <w:lang w:eastAsia="lt-LT"/>
                                </w:rPr>
                                <w:t>3</w:t>
                              </w:r>
                            </w:sdtContent>
                          </w:sdt>
                          <w:r>
                            <w:rPr>
                              <w:szCs w:val="24"/>
                              <w:lang w:eastAsia="lt-LT"/>
                            </w:rPr>
                            <w:t>. Šio straipsnio 1 dalies 5 punkto b papunktyje nurodytos procedūros apima:</w:t>
                          </w:r>
                        </w:p>
                        <w:sdt>
                          <w:sdtPr>
                            <w:alias w:val="15 str. 3 d. 1 p."/>
                            <w:tag w:val="part_72d1abe8c82b4c859f0a2efe42d63b61"/>
                            <w:lock w:val="sdtLocked"/>
                            <w:richText/>
                          </w:sdtPr>
                          <w:sdtContent>
                            <w:p>
                              <w:pPr>
                                <w:ind w:firstLine="720"/>
                                <w:jc w:val="both"/>
                                <w:rPr>
                                  <w:szCs w:val="24"/>
                                  <w:lang w:eastAsia="lt-LT"/>
                                </w:rPr>
                              </w:pPr>
                              <w:sdt>
                                <w:sdtPr>
                                  <w:alias w:val="Numeris"/>
                                  <w:tag w:val="nr_72d1abe8c82b4c859f0a2efe42d63b61"/>
                                  <w:lock w:val="sdtLocked"/>
                                  <w:richText/>
                                </w:sdtPr>
                                <w:sdtContent>
                                  <w:r>
                                    <w:rPr>
                                      <w:szCs w:val="24"/>
                                      <w:lang w:eastAsia="lt-LT"/>
                                    </w:rPr>
                                    <w:t>1</w:t>
                                  </w:r>
                                </w:sdtContent>
                              </w:sdt>
                              <w:r>
                                <w:rPr>
                                  <w:szCs w:val="24"/>
                                  <w:lang w:eastAsia="lt-LT"/>
                                </w:rPr>
                                <w:t>) skelbiant kvietimą dalyvauti procedūroje pagal Viešųjų pirkimų įstatymą, P</w:t>
                              </w:r>
                              <w:r>
                                <w:rPr>
                                  <w:rFonts w:eastAsia="Calibri"/>
                                  <w:szCs w:val="24"/>
                                </w:rPr>
                                <w:t xml:space="preserve">irkimų, atliekamų vandentvarkos, energetikos, transporto ar pašto paslaugų srities perkančiųjų subjektų, </w:t>
                              </w:r>
                              <w:r>
                                <w:rPr>
                                  <w:szCs w:val="24"/>
                                  <w:lang w:eastAsia="lt-LT"/>
                                </w:rPr>
                                <w:t xml:space="preserve">įstatymą, Viešųjų pirkimų, atliekamų gynybos ir saugumo srityje, įstatymą arba pagal šį įstatymą; </w:t>
                              </w:r>
                            </w:p>
                          </w:sdtContent>
                        </w:sdt>
                        <w:sdt>
                          <w:sdtPr>
                            <w:alias w:val="15 str. 3 d. 2 p."/>
                            <w:tag w:val="part_17c427ccf8b74e2b9fedfa1e21832f24"/>
                            <w:lock w:val="sdtLocked"/>
                            <w:richText/>
                          </w:sdtPr>
                          <w:sdtContent>
                            <w:p>
                              <w:pPr>
                                <w:ind w:firstLine="720"/>
                                <w:jc w:val="both"/>
                                <w:rPr>
                                  <w:szCs w:val="24"/>
                                  <w:lang w:eastAsia="lt-LT"/>
                                </w:rPr>
                              </w:pPr>
                              <w:sdt>
                                <w:sdtPr>
                                  <w:alias w:val="Numeris"/>
                                  <w:tag w:val="nr_17c427ccf8b74e2b9fedfa1e21832f24"/>
                                  <w:lock w:val="sdtLocked"/>
                                  <w:richText/>
                                </w:sdtPr>
                                <w:sdtContent>
                                  <w:r>
                                    <w:rPr>
                                      <w:szCs w:val="24"/>
                                      <w:lang w:eastAsia="lt-LT"/>
                                    </w:rPr>
                                    <w:t>2</w:t>
                                  </w:r>
                                </w:sdtContent>
                              </w:sdt>
                              <w:r>
                                <w:rPr>
                                  <w:szCs w:val="24"/>
                                  <w:lang w:eastAsia="lt-LT"/>
                                </w:rPr>
                                <w:t>) procedūras, vykdomas laikantis kitų šio įstatymo 3 priede nurodytų Europos Sąjungos teisės aktų ir procedūrų, kuriomis užtikrinamas skaidrus, objektyviais kriterijais grindžiamas leidimų išdavimas.</w:t>
                              </w:r>
                            </w:p>
                            <w:p>
                              <w:pPr>
                                <w:ind w:firstLine="720"/>
                                <w:jc w:val="both"/>
                                <w:rPr>
                                  <w:rFonts w:eastAsia="Calibri"/>
                                  <w:szCs w:val="24"/>
                                </w:rPr>
                              </w:pPr>
                            </w:p>
                          </w:sdtContent>
                        </w:sdt>
                      </w:sdtContent>
                    </w:sdt>
                  </w:sdtContent>
                </w:sdt>
                <w:sdt>
                  <w:sdtPr>
                    <w:alias w:val="16 str."/>
                    <w:tag w:val="part_5747bc2a861e4f2f8536afbd41c757db"/>
                    <w:lock w:val="sdtLocked"/>
                    <w:richText/>
                  </w:sdtPr>
                  <w:sdtContent>
                    <w:p>
                      <w:pPr>
                        <w:ind w:left="2268" w:hanging="1548"/>
                        <w:jc w:val="both"/>
                        <w:rPr>
                          <w:b/>
                          <w:szCs w:val="24"/>
                        </w:rPr>
                      </w:pPr>
                      <w:sdt>
                        <w:sdtPr>
                          <w:alias w:val="Numeris"/>
                          <w:tag w:val="nr_5747bc2a861e4f2f8536afbd41c757db"/>
                          <w:lock w:val="sdtLocked"/>
                          <w:richText/>
                        </w:sdtPr>
                        <w:sdtContent>
                          <w:r>
                            <w:rPr>
                              <w:b/>
                              <w:bCs/>
                              <w:color w:val="000000"/>
                              <w:szCs w:val="24"/>
                            </w:rPr>
                            <w:t>16</w:t>
                          </w:r>
                        </w:sdtContent>
                      </w:sdt>
                      <w:r>
                        <w:rPr>
                          <w:b/>
                          <w:bCs/>
                          <w:color w:val="000000"/>
                          <w:szCs w:val="24"/>
                        </w:rPr>
                        <w:t xml:space="preserve"> straipsnis. </w:t>
                      </w:r>
                      <w:sdt>
                        <w:sdtPr>
                          <w:alias w:val="Pavadinimas"/>
                          <w:tag w:val="title_5747bc2a861e4f2f8536afbd41c757db"/>
                          <w:lock w:val="sdtLocked"/>
                          <w:richText/>
                        </w:sdtPr>
                        <w:sdtContent>
                          <w:r>
                            <w:rPr>
                              <w:b/>
                              <w:bCs/>
                              <w:szCs w:val="24"/>
                            </w:rPr>
                            <w:t>Koncesijos sutartims įgyvendinti reikalingo valstybei, savivaldybei arba suteikiančiajai institucijai nuosavybės teise priklausančio turto ir žemės perdavimas koncesininkui</w:t>
                          </w:r>
                        </w:sdtContent>
                      </w:sdt>
                    </w:p>
                    <w:sdt>
                      <w:sdtPr>
                        <w:alias w:val="16 str. 1 d."/>
                        <w:tag w:val="part_346a48a9a36f46e580d0eac4a7afe34e"/>
                        <w:lock w:val="sdtLocked"/>
                        <w:richText/>
                      </w:sdtPr>
                      <w:sdtContent>
                        <w:p>
                          <w:pPr>
                            <w:ind w:firstLine="720"/>
                            <w:jc w:val="both"/>
                            <w:rPr>
                              <w:szCs w:val="24"/>
                            </w:rPr>
                          </w:pPr>
                          <w:sdt>
                            <w:sdtPr>
                              <w:alias w:val="Numeris"/>
                              <w:tag w:val="nr_346a48a9a36f46e580d0eac4a7afe34e"/>
                              <w:lock w:val="sdtLocked"/>
                              <w:richText/>
                            </w:sdtPr>
                            <w:sdtContent>
                              <w:r>
                                <w:rPr>
                                  <w:szCs w:val="24"/>
                                </w:rPr>
                                <w:t>1</w:t>
                              </w:r>
                            </w:sdtContent>
                          </w:sdt>
                          <w:r>
                            <w:rPr>
                              <w:szCs w:val="24"/>
                            </w:rPr>
                            <w:t>. Koncesininkui koncesijos sutarties galiojimo laikotarpiu be atskiro konkurso gali būti perduotas valdyti, naudoti ir juo disponuoti patikėjimo teise, panaudos pagrindais arba nuomos teisėmis valstybei, savivaldybei ir (ar) suteikiančiajai institucijai nuosavybės teise priklausantis turtas, reikalingas koncesijos sutarčiai įgyvendinti, įskaitant turtą, kuris pagal Lietuvos Respublikos Konstituciją išimtine nuosavybės teise priklauso valstybei. Koncesijos sutarčiai įgyvendinti koncesininkui gali būti suteiktos teisės naudotis kontinentiniu šelfu ir (ar) išskirtine ekonomine zona Baltijos jūroje, į kuriuos valstybė turi išimtines teises, taip pat Lietuvos Respublikos žemės gelmių įstatyme nustatytais žemės gelmių ištekliais (įskaitant naudingąsias iškasenas), žemės gelmių ertmėmis ir kitais gamtos ištekliais.</w:t>
                          </w:r>
                        </w:p>
                      </w:sdtContent>
                    </w:sdt>
                    <w:sdt>
                      <w:sdtPr>
                        <w:alias w:val="16 str. 2 d."/>
                        <w:tag w:val="part_142bda7beba043f4b4349e4673be8fd3"/>
                        <w:lock w:val="sdtLocked"/>
                        <w:richText/>
                      </w:sdtPr>
                      <w:sdtContent>
                        <w:p>
                          <w:pPr>
                            <w:ind w:firstLine="720"/>
                            <w:jc w:val="both"/>
                            <w:rPr>
                              <w:szCs w:val="24"/>
                            </w:rPr>
                          </w:pPr>
                          <w:sdt>
                            <w:sdtPr>
                              <w:alias w:val="Numeris"/>
                              <w:tag w:val="nr_142bda7beba043f4b4349e4673be8fd3"/>
                              <w:lock w:val="sdtLocked"/>
                              <w:richText/>
                            </w:sdtPr>
                            <w:sdtContent>
                              <w:r>
                                <w:rPr>
                                  <w:szCs w:val="24"/>
                                </w:rPr>
                                <w:t>2</w:t>
                              </w:r>
                            </w:sdtContent>
                          </w:sdt>
                          <w:r>
                            <w:rPr>
                              <w:szCs w:val="24"/>
                            </w:rPr>
                            <w:t>. Jeigu koncesijos sutarčiai įgyvendinti reikalinga valstybinė ar savivaldybės žemė ir tai numatyta koncesijos dokumentuose, koncesijos sutarties galiojimo laikotarpiui koncesijos sutarčiai įgyvendinti reikalingi valstybinės ar savivaldybės žemės sklypai koncesininkui išnuomojami su teise juos subnuomuoti tretiesiems asmenims, kiek tai numatyta koncesijos sutartyje ir reikalinga joje numatytai veiklai vykdyti, teisės aktų, reglamentuojančių valstybės ir savivaldybių žemės sandorių sudarymą, nustatyta tvarka.</w:t>
                          </w:r>
                        </w:p>
                      </w:sdtContent>
                    </w:sdt>
                    <w:sdt>
                      <w:sdtPr>
                        <w:alias w:val="16 str. 3 d."/>
                        <w:tag w:val="part_c2fcf743420a41588e38296df4a91be3"/>
                        <w:lock w:val="sdtLocked"/>
                        <w:richText/>
                      </w:sdtPr>
                      <w:sdtContent>
                        <w:p>
                          <w:pPr>
                            <w:ind w:firstLine="720"/>
                            <w:jc w:val="both"/>
                            <w:rPr>
                              <w:szCs w:val="24"/>
                            </w:rPr>
                          </w:pPr>
                          <w:sdt>
                            <w:sdtPr>
                              <w:alias w:val="Numeris"/>
                              <w:tag w:val="nr_c2fcf743420a41588e38296df4a91be3"/>
                              <w:lock w:val="sdtLocked"/>
                              <w:richText/>
                            </w:sdtPr>
                            <w:sdtContent>
                              <w:r>
                                <w:rPr>
                                  <w:szCs w:val="24"/>
                                </w:rPr>
                                <w:t>3</w:t>
                              </w:r>
                            </w:sdtContent>
                          </w:sdt>
                          <w:r>
                            <w:rPr>
                              <w:szCs w:val="24"/>
                            </w:rPr>
                            <w:t xml:space="preserve">. Valstybei, savivaldybei ir (ar) suteikiančiajai institucijai nuosavybės teise priklausančio turto, kuris koncesijos sutarties galiojimo laikotarpiui yra perduotas koncesininkui patikėjimo, panaudos ar nuomos teisėmis, išskyrus trumpalaikį ir ilgalaikį kilnojamąjį valstybei, savivaldybei ir (ar) suteikiančiajai institucijai nuosavybės teise priklausantį turtą, kuris per koncesijos sutarties galiojimo laikotarpį bus visiškai nudėvėtas ir gali būti parduodamas koncesininkui už likutinę vertę, koncesininkas negali parduoti ar kitaip perleisti kitų asmenų nuosavybėn, jo įkeisti ar kitaip suvaržyti daiktines teises į jį, juo garantuoti, laiduoti ar kitu būdu juo užtikrinti savo ir kitų asmenų prievolių įvykdymą. Koncesininkui negali būti perduodama nuosavybės teisė į valstybės, savivaldybės ar suteikiančiosios institucijos turtą. </w:t>
                          </w:r>
                        </w:p>
                      </w:sdtContent>
                    </w:sdt>
                    <w:sdt>
                      <w:sdtPr>
                        <w:alias w:val="16 str. 4 d."/>
                        <w:tag w:val="part_aa331e1dde91462c868115ac940d03d6"/>
                        <w:lock w:val="sdtLocked"/>
                        <w:richText/>
                      </w:sdtPr>
                      <w:sdtContent>
                        <w:p>
                          <w:pPr>
                            <w:ind w:firstLine="720"/>
                            <w:jc w:val="both"/>
                            <w:rPr>
                              <w:szCs w:val="24"/>
                            </w:rPr>
                          </w:pPr>
                          <w:sdt>
                            <w:sdtPr>
                              <w:alias w:val="Numeris"/>
                              <w:tag w:val="nr_aa331e1dde91462c868115ac940d03d6"/>
                              <w:lock w:val="sdtLocked"/>
                              <w:richText/>
                            </w:sdtPr>
                            <w:sdtContent>
                              <w:r>
                                <w:rPr>
                                  <w:szCs w:val="24"/>
                                </w:rPr>
                                <w:t>4</w:t>
                              </w:r>
                            </w:sdtContent>
                          </w:sdt>
                          <w:r>
                            <w:rPr>
                              <w:szCs w:val="24"/>
                            </w:rPr>
                            <w:t xml:space="preserve">. Koncesininkas turi teisę jam perduotą valstybei, savivaldybei arba suteikiančiajai institucijai nuosavybės teise priklausantį turtą koncesijos sutarties galiojimo laikotarpiu be atskiro konkurso išnuomoti, subnuomoti, taip pat suteikti panaudai tretiesiems asmenims tiek, kiek tai numatyta koncesijos sutartyje ir reikalinga joje numatytai veiklai vykdyti. Tretieji asmenys neturi teisės disponuoti jiems perduotu valstybei, savivaldybei ar suteikiančiajai institucijai nuosavybės teise priklausančiu turtu. </w:t>
                          </w:r>
                        </w:p>
                      </w:sdtContent>
                    </w:sdt>
                    <w:sdt>
                      <w:sdtPr>
                        <w:alias w:val="16 str. 5 d."/>
                        <w:tag w:val="part_7dd59c4ca23b4039999a6f59e5eea84a"/>
                        <w:lock w:val="sdtLocked"/>
                        <w:richText/>
                      </w:sdtPr>
                      <w:sdtContent>
                        <w:p>
                          <w:pPr>
                            <w:ind w:firstLine="720"/>
                            <w:jc w:val="both"/>
                            <w:rPr>
                              <w:szCs w:val="24"/>
                            </w:rPr>
                          </w:pPr>
                          <w:sdt>
                            <w:sdtPr>
                              <w:alias w:val="Numeris"/>
                              <w:tag w:val="nr_7dd59c4ca23b4039999a6f59e5eea84a"/>
                              <w:lock w:val="sdtLocked"/>
                              <w:richText/>
                            </w:sdtPr>
                            <w:sdtContent>
                              <w:r>
                                <w:rPr>
                                  <w:szCs w:val="24"/>
                                </w:rPr>
                                <w:t>5</w:t>
                              </w:r>
                            </w:sdtContent>
                          </w:sdt>
                          <w:r>
                            <w:rPr>
                              <w:szCs w:val="24"/>
                            </w:rPr>
                            <w:t xml:space="preserve">. Sprendimą dėl valstybei ar savivaldybei nuosavybės teise priklausančio turto perdavimo koncesininkui patikėjimo teise, panaudos pagrindais arba nuomos teisėmis priima Vyriausybė ar savivaldybės taryba teisės aktų, reglamentuojančių valstybės ir savivaldybės turto valdymą, naudojimą ir disponavimą juo, nustatyta tvarka. Valstybei arba savivaldybei nuosavybės teise priklausantis turtas, perduodamas koncesininkui, ir koncesininko teisės į tokį perduodamą turtą nustatomi Vyriausybės ir (ar) savivaldybės tarybos sprendime dėl koncesijos tikslingumo. Tais atvejais, kai koncesininkui perduodamas suteikiančiajai institucijai nuosavybės teise priklausantis turtas, iki šioje dalyje nurodyto Vyriausybės ar savivaldybės tarybos sprendimo turi būti priimtas suteikiančiosios institucijos sprendimas dėl dalyvavimo įgyvendinant koncesiją ir suteikiančiajai institucijai nuosavybės teise priklausančio turto perdavimo koncesininkui. </w:t>
                          </w:r>
                        </w:p>
                      </w:sdtContent>
                    </w:sdt>
                    <w:sdt>
                      <w:sdtPr>
                        <w:alias w:val="16 str. 6 d."/>
                        <w:tag w:val="part_a1b07846d228403e8cd7cea93240fdd3"/>
                        <w:lock w:val="sdtLocked"/>
                        <w:richText/>
                      </w:sdtPr>
                      <w:sdtContent>
                        <w:p>
                          <w:pPr>
                            <w:ind w:firstLine="720"/>
                            <w:jc w:val="both"/>
                            <w:rPr>
                              <w:szCs w:val="24"/>
                            </w:rPr>
                          </w:pPr>
                          <w:sdt>
                            <w:sdtPr>
                              <w:alias w:val="Numeris"/>
                              <w:tag w:val="nr_a1b07846d228403e8cd7cea93240fdd3"/>
                              <w:lock w:val="sdtLocked"/>
                              <w:richText/>
                            </w:sdtPr>
                            <w:sdtContent>
                              <w:r>
                                <w:rPr>
                                  <w:szCs w:val="24"/>
                                </w:rPr>
                                <w:t>6</w:t>
                              </w:r>
                            </w:sdtContent>
                          </w:sdt>
                          <w:r>
                            <w:rPr>
                              <w:szCs w:val="24"/>
                            </w:rPr>
                            <w:t>. Koncesijos sutartyje gali būti nurodytas koncesininko įsipareigojimas sukurti naują turtą ar valdyti ir (ar) naudoti esamą, koncesininkui priklausantį turtą. Tokio turto valdymo ir (ar) naudojimo ir (ar) nuosavybės teisės į jį perdavimo atitinkamai valstybei, savivaldybei ar suteikiančiajai institucijai ir nuosavybės teisės į tokį turtą išsaugojimo sąlygos, atsižvelgiant į koncesijos konkurso sąlygas, turi būti nustatytos koncesijos sutartyje.</w:t>
                          </w:r>
                        </w:p>
                      </w:sdtContent>
                    </w:sdt>
                    <w:sdt>
                      <w:sdtPr>
                        <w:alias w:val="16 str. 7 d."/>
                        <w:tag w:val="part_261903f9f3f643d8adb6eb745c885159"/>
                        <w:lock w:val="sdtLocked"/>
                        <w:richText/>
                      </w:sdtPr>
                      <w:sdtContent>
                        <w:p>
                          <w:pPr>
                            <w:ind w:firstLine="720"/>
                            <w:jc w:val="both"/>
                            <w:rPr>
                              <w:szCs w:val="24"/>
                            </w:rPr>
                          </w:pPr>
                          <w:sdt>
                            <w:sdtPr>
                              <w:alias w:val="Numeris"/>
                              <w:tag w:val="nr_261903f9f3f643d8adb6eb745c885159"/>
                              <w:lock w:val="sdtLocked"/>
                              <w:richText/>
                            </w:sdtPr>
                            <w:sdtContent>
                              <w:r>
                                <w:rPr>
                                  <w:szCs w:val="24"/>
                                </w:rPr>
                                <w:t>7</w:t>
                              </w:r>
                            </w:sdtContent>
                          </w:sdt>
                          <w:r>
                            <w:rPr>
                              <w:szCs w:val="24"/>
                            </w:rPr>
                            <w:t>. Koncesininko perimtas valdyti ir (ar) naudoti valstybei, savivaldybei arba suteikiančiajai institucijai nuosavybės teise priklausantis turtas, išskyrus žemę ar kitą turtą, kuris pagal galiojančius įstatymus nėra turto draudimo objektas, turi būti apdraustas visam koncesijos sutarties galiojimo laikotarpiui nuo visų galimų drausti draudžiamųjų įvykių koncesijos sutartyje nustatytomis sąlygomis.</w:t>
                          </w:r>
                        </w:p>
                      </w:sdtContent>
                    </w:sdt>
                    <w:sdt>
                      <w:sdtPr>
                        <w:alias w:val="16 str. 8 d."/>
                        <w:tag w:val="part_bcc8e95236174059a00d6e6f1f1a5414"/>
                        <w:lock w:val="sdtLocked"/>
                        <w:richText/>
                      </w:sdtPr>
                      <w:sdtContent>
                        <w:p>
                          <w:pPr>
                            <w:ind w:firstLine="720"/>
                            <w:jc w:val="both"/>
                            <w:rPr>
                              <w:szCs w:val="24"/>
                            </w:rPr>
                          </w:pPr>
                          <w:sdt>
                            <w:sdtPr>
                              <w:alias w:val="Numeris"/>
                              <w:tag w:val="nr_bcc8e95236174059a00d6e6f1f1a5414"/>
                              <w:lock w:val="sdtLocked"/>
                              <w:richText/>
                            </w:sdtPr>
                            <w:sdtContent>
                              <w:r>
                                <w:rPr>
                                  <w:szCs w:val="24"/>
                                </w:rPr>
                                <w:t>8</w:t>
                              </w:r>
                            </w:sdtContent>
                          </w:sdt>
                          <w:r>
                            <w:rPr>
                              <w:szCs w:val="24"/>
                            </w:rPr>
                            <w:t>. Pasibaigus koncesijos sutarties galiojimui, koncesijos sutarties galiojimo laikotarpiu koncesininko ar trečiojo asmens valdytas ir (ar) naudotas valstybei, savivaldybei arba suteikiančiajai institucijai nuosavybės teise priklausantis turtas turi būti sugrąžintas ne blogesnės būklės, kurios jį gavo koncesininkas, atsižvelgiant į normalų nusidėvėjimą, arba koncesijos sutartyje nurodytos būklės.</w:t>
                          </w:r>
                        </w:p>
                        <w:p>
                          <w:pPr>
                            <w:ind w:firstLine="720"/>
                            <w:jc w:val="both"/>
                            <w:rPr>
                              <w:szCs w:val="24"/>
                            </w:rPr>
                          </w:pPr>
                        </w:p>
                      </w:sdtContent>
                    </w:sdt>
                  </w:sdtContent>
                </w:sdt>
                <w:sdt>
                  <w:sdtPr>
                    <w:alias w:val="17 str."/>
                    <w:tag w:val="part_ef340c6a3631432f85422c5afccd94fc"/>
                    <w:lock w:val="sdtLocked"/>
                    <w:richText/>
                  </w:sdtPr>
                  <w:sdtContent>
                    <w:p>
                      <w:pPr>
                        <w:ind w:firstLine="720"/>
                        <w:jc w:val="both"/>
                        <w:rPr>
                          <w:rFonts w:eastAsia="Calibri"/>
                          <w:szCs w:val="24"/>
                        </w:rPr>
                      </w:pPr>
                      <w:sdt>
                        <w:sdtPr>
                          <w:alias w:val="Numeris"/>
                          <w:tag w:val="nr_ef340c6a3631432f85422c5afccd94fc"/>
                          <w:lock w:val="sdtLocked"/>
                          <w:richText/>
                        </w:sdtPr>
                        <w:sdtContent>
                          <w:r>
                            <w:rPr>
                              <w:rFonts w:eastAsia="Calibri"/>
                              <w:b/>
                              <w:szCs w:val="24"/>
                            </w:rPr>
                            <w:t>17</w:t>
                          </w:r>
                        </w:sdtContent>
                      </w:sdt>
                      <w:r>
                        <w:rPr>
                          <w:rFonts w:eastAsia="Calibri"/>
                          <w:b/>
                          <w:szCs w:val="24"/>
                        </w:rPr>
                        <w:t xml:space="preserve"> straipsnis. </w:t>
                      </w:r>
                      <w:sdt>
                        <w:sdtPr>
                          <w:alias w:val="Pavadinimas"/>
                          <w:tag w:val="title_ef340c6a3631432f85422c5afccd94fc"/>
                          <w:lock w:val="sdtLocked"/>
                          <w:richText/>
                        </w:sdtPr>
                        <w:sdtContent>
                          <w:r>
                            <w:rPr>
                              <w:rFonts w:eastAsia="Calibri"/>
                              <w:b/>
                              <w:szCs w:val="24"/>
                            </w:rPr>
                            <w:t>Koncesijos sutarties trukmė</w:t>
                          </w:r>
                          <w:r>
                            <w:rPr>
                              <w:rFonts w:eastAsia="Calibri"/>
                              <w:szCs w:val="24"/>
                            </w:rPr>
                            <w:t xml:space="preserve"> </w:t>
                          </w:r>
                        </w:sdtContent>
                      </w:sdt>
                    </w:p>
                    <w:sdt>
                      <w:sdtPr>
                        <w:alias w:val="17 str. 1 d."/>
                        <w:tag w:val="part_c2d29f5d5c2b486e9f0522878de757a7"/>
                        <w:lock w:val="sdtLocked"/>
                        <w:richText/>
                      </w:sdtPr>
                      <w:sdtContent>
                        <w:p>
                          <w:pPr>
                            <w:ind w:firstLine="720"/>
                            <w:jc w:val="both"/>
                            <w:rPr>
                              <w:rFonts w:eastAsia="Calibri"/>
                              <w:szCs w:val="24"/>
                            </w:rPr>
                          </w:pPr>
                          <w:sdt>
                            <w:sdtPr>
                              <w:alias w:val="Numeris"/>
                              <w:tag w:val="nr_c2d29f5d5c2b486e9f0522878de757a7"/>
                              <w:lock w:val="sdtLocked"/>
                              <w:richText/>
                            </w:sdtPr>
                            <w:sdtContent>
                              <w:r>
                                <w:rPr>
                                  <w:rFonts w:eastAsia="Calibri"/>
                                  <w:szCs w:val="24"/>
                                </w:rPr>
                                <w:t>1</w:t>
                              </w:r>
                            </w:sdtContent>
                          </w:sdt>
                          <w:r>
                            <w:rPr>
                              <w:rFonts w:eastAsia="Calibri"/>
                              <w:szCs w:val="24"/>
                            </w:rPr>
                            <w:t xml:space="preserve">. Koncesijos sutartis turi būti terminuota. Suteikiančioji institucija nustato jos trukmę, atsižvelgdama į reikalaujamus darbus ar paslaugas. </w:t>
                          </w:r>
                        </w:p>
                      </w:sdtContent>
                    </w:sdt>
                    <w:sdt>
                      <w:sdtPr>
                        <w:alias w:val="17 str. 2 d."/>
                        <w:tag w:val="part_d942317f4f734c4d95dc632ab0e66ae5"/>
                        <w:lock w:val="sdtLocked"/>
                        <w:richText/>
                      </w:sdtPr>
                      <w:sdtContent>
                        <w:p>
                          <w:pPr>
                            <w:ind w:firstLine="720"/>
                            <w:jc w:val="both"/>
                            <w:rPr>
                              <w:rFonts w:eastAsia="Calibri"/>
                              <w:szCs w:val="24"/>
                            </w:rPr>
                          </w:pPr>
                          <w:sdt>
                            <w:sdtPr>
                              <w:alias w:val="Numeris"/>
                              <w:tag w:val="nr_d942317f4f734c4d95dc632ab0e66ae5"/>
                              <w:lock w:val="sdtLocked"/>
                              <w:richText/>
                            </w:sdtPr>
                            <w:sdtContent>
                              <w:r>
                                <w:rPr>
                                  <w:szCs w:val="24"/>
                                </w:rPr>
                                <w:t>2</w:t>
                              </w:r>
                            </w:sdtContent>
                          </w:sdt>
                          <w:r>
                            <w:rPr>
                              <w:szCs w:val="24"/>
                            </w:rPr>
                            <w:t xml:space="preserve">. </w:t>
                          </w:r>
                          <w:r>
                            <w:rPr>
                              <w:bCs/>
                              <w:szCs w:val="24"/>
                            </w:rPr>
                            <w:t>Ilgiau kaip 5 metus trunkančių koncesijos sutarčių maksimali trukmė neturi viršyti laikotarpio, kurio koncesininkui galėtų pagrįstai prireikti, kad būtų atgautos investicijos, skirtos darbams vykdyti ar paslaugoms teikti,</w:t>
                          </w:r>
                          <w:r>
                            <w:rPr>
                              <w:szCs w:val="24"/>
                            </w:rPr>
                            <w:t xml:space="preserve"> </w:t>
                          </w:r>
                          <w:r>
                            <w:rPr>
                              <w:rFonts w:eastAsia="Calibri"/>
                              <w:szCs w:val="24"/>
                            </w:rPr>
                            <w:t>ir būtų gauta investuoto kapitalo grąža, atsižvelgiant į investicijas, būtinas konkretiems tikslams pasiekti. Investicijos, į kurias atsižvelgiama apskaičiavimo tikslais, turi apimti pradines investicijas ir investicijas, atliktas koncesijos vykdymo metu.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17 str. 3 d."/>
                        <w:tag w:val="part_1439503dcd7c46e3bfafa27190bb57b1"/>
                        <w:lock w:val="sdtLocked"/>
                        <w:richText/>
                      </w:sdtPr>
                      <w:sdtContent>
                        <w:p>
                          <w:pPr>
                            <w:ind w:firstLine="720"/>
                            <w:jc w:val="both"/>
                            <w:rPr>
                              <w:rFonts w:eastAsia="Calibri"/>
                              <w:szCs w:val="24"/>
                            </w:rPr>
                          </w:pPr>
                          <w:sdt>
                            <w:sdtPr>
                              <w:alias w:val="Numeris"/>
                              <w:tag w:val="nr_1439503dcd7c46e3bfafa27190bb57b1"/>
                              <w:lock w:val="sdtLocked"/>
                              <w:richText/>
                            </w:sdtPr>
                            <w:sdtContent>
                              <w:r>
                                <w:rPr>
                                  <w:rFonts w:eastAsia="Calibri"/>
                                  <w:szCs w:val="24"/>
                                </w:rPr>
                                <w:t>3</w:t>
                              </w:r>
                            </w:sdtContent>
                          </w:sdt>
                          <w:r>
                            <w:rPr>
                              <w:rFonts w:eastAsia="Calibri"/>
                              <w:szCs w:val="24"/>
                            </w:rPr>
                            <w:t>. Koncesijos sutarties trukmė gali būti trumpesnė už laikotarpį, reikalingą investicijoms susigrąžinti, su sąlyga, kad suteikiančiosios institucijos mokama kompensacija koncesininkui nepanaikina koncesininkui perduotos rizikos.</w:t>
                          </w:r>
                        </w:p>
                      </w:sdtContent>
                    </w:sdt>
                    <w:sdt>
                      <w:sdtPr>
                        <w:alias w:val="17 str. 4 d."/>
                        <w:tag w:val="part_d5fc22c6e4644f58b7c5115e0195dbb2"/>
                        <w:lock w:val="sdtLocked"/>
                        <w:richText/>
                      </w:sdtPr>
                      <w:sdtContent>
                        <w:p>
                          <w:pPr>
                            <w:ind w:firstLine="720"/>
                            <w:jc w:val="both"/>
                            <w:rPr>
                              <w:rFonts w:eastAsia="Calibri"/>
                              <w:color w:val="000000"/>
                              <w:szCs w:val="24"/>
                            </w:rPr>
                          </w:pPr>
                          <w:sdt>
                            <w:sdtPr>
                              <w:alias w:val="Numeris"/>
                              <w:tag w:val="nr_d5fc22c6e4644f58b7c5115e0195dbb2"/>
                              <w:lock w:val="sdtLocked"/>
                              <w:richText/>
                            </w:sdtPr>
                            <w:sdtContent>
                              <w:r>
                                <w:rPr>
                                  <w:rFonts w:eastAsia="Calibri"/>
                                  <w:szCs w:val="24"/>
                                </w:rPr>
                                <w:t>4</w:t>
                              </w:r>
                            </w:sdtContent>
                          </w:sdt>
                          <w:r>
                            <w:rPr>
                              <w:rFonts w:eastAsia="Calibri"/>
                              <w:szCs w:val="24"/>
                            </w:rPr>
                            <w:t xml:space="preserve">. Koncesijos dokumentuose turi būti nurodyta maksimali koncesijos trukmė, nebent trukmė naudojama kaip vienas iš koncesijos suteikimo kriterijų. </w:t>
                          </w:r>
                        </w:p>
                        <w:p>
                          <w:pPr>
                            <w:ind w:firstLine="720"/>
                            <w:jc w:val="both"/>
                            <w:rPr>
                              <w:rFonts w:eastAsia="Calibri"/>
                              <w:b/>
                              <w:szCs w:val="24"/>
                            </w:rPr>
                          </w:pPr>
                        </w:p>
                      </w:sdtContent>
                    </w:sdt>
                  </w:sdtContent>
                </w:sdt>
                <w:sdt>
                  <w:sdtPr>
                    <w:alias w:val="18 str."/>
                    <w:tag w:val="part_176c922de14a43fbb544abd5c776d84d"/>
                    <w:lock w:val="sdtLocked"/>
                    <w:richText/>
                  </w:sdtPr>
                  <w:sdtContent>
                    <w:p>
                      <w:pPr>
                        <w:ind w:left="2268" w:hanging="1548"/>
                        <w:jc w:val="both"/>
                        <w:rPr>
                          <w:rFonts w:eastAsia="Calibri"/>
                          <w:color w:val="000000"/>
                          <w:szCs w:val="24"/>
                        </w:rPr>
                      </w:pPr>
                      <w:sdt>
                        <w:sdtPr>
                          <w:alias w:val="Numeris"/>
                          <w:tag w:val="nr_176c922de14a43fbb544abd5c776d84d"/>
                          <w:lock w:val="sdtLocked"/>
                          <w:richText/>
                        </w:sdtPr>
                        <w:sdtContent>
                          <w:r>
                            <w:rPr>
                              <w:rFonts w:eastAsia="Calibri"/>
                              <w:b/>
                              <w:szCs w:val="24"/>
                            </w:rPr>
                            <w:t>18</w:t>
                          </w:r>
                        </w:sdtContent>
                      </w:sdt>
                      <w:r>
                        <w:rPr>
                          <w:rFonts w:eastAsia="Calibri"/>
                          <w:b/>
                          <w:szCs w:val="24"/>
                        </w:rPr>
                        <w:t xml:space="preserve"> straipsnis. </w:t>
                      </w:r>
                      <w:sdt>
                        <w:sdtPr>
                          <w:alias w:val="Pavadinimas"/>
                          <w:tag w:val="title_176c922de14a43fbb544abd5c776d84d"/>
                          <w:lock w:val="sdtLocked"/>
                          <w:richText/>
                        </w:sdtPr>
                        <w:sdtContent>
                          <w:r>
                            <w:rPr>
                              <w:rFonts w:eastAsia="Calibri"/>
                              <w:b/>
                              <w:szCs w:val="24"/>
                            </w:rPr>
                            <w:t>Įgaliojimų atlikti koncesijos suteikimo procedūrą perdavimas kitai suteikiančiajai institucijai</w:t>
                          </w:r>
                        </w:sdtContent>
                      </w:sdt>
                    </w:p>
                    <w:sdt>
                      <w:sdtPr>
                        <w:alias w:val="18 str. 1 d."/>
                        <w:tag w:val="part_0d4dd1528d324c078eb2e88fa1f0b8e1"/>
                        <w:lock w:val="sdtLocked"/>
                        <w:richText/>
                      </w:sdtPr>
                      <w:sdtContent>
                        <w:p>
                          <w:pPr>
                            <w:tabs>
                              <w:tab w:val="left" w:pos="851"/>
                            </w:tabs>
                            <w:ind w:firstLine="720"/>
                            <w:jc w:val="both"/>
                            <w:outlineLvl w:val="3"/>
                            <w:rPr>
                              <w:szCs w:val="24"/>
                            </w:rPr>
                          </w:pPr>
                          <w:sdt>
                            <w:sdtPr>
                              <w:alias w:val="Numeris"/>
                              <w:tag w:val="nr_0d4dd1528d324c078eb2e88fa1f0b8e1"/>
                              <w:lock w:val="sdtLocked"/>
                              <w:richText/>
                            </w:sdtPr>
                            <w:sdtContent>
                              <w:r>
                                <w:rPr>
                                  <w:szCs w:val="24"/>
                                </w:rPr>
                                <w:t>1</w:t>
                              </w:r>
                            </w:sdtContent>
                          </w:sdt>
                          <w:r>
                            <w:rPr>
                              <w:szCs w:val="24"/>
                            </w:rPr>
                            <w:t>. Suteikiančioji institucija koncesijos suteikimui organizuoti ir procedūroms iki koncesijos sutarties sudarymo atlikti gali įgalioti kitą suteikiančiąją instituciją. Tam ji privalo įgaliotajai institucijai nustatyti užduotis ir suteikti visus įgaliojimus toms užduotims vykdyti. Įgaliojimai įforminami Lietuvos Respublikos civilinio kodekso (toliau – Civilinis kodeksas) nustatyta tvarka.</w:t>
                          </w:r>
                        </w:p>
                      </w:sdtContent>
                    </w:sdt>
                    <w:sdt>
                      <w:sdtPr>
                        <w:alias w:val="18 str. 2 d."/>
                        <w:tag w:val="part_e4fab21ed5a946d0a72d59d54153914a"/>
                        <w:lock w:val="sdtLocked"/>
                        <w:richText/>
                      </w:sdtPr>
                      <w:sdtContent>
                        <w:p>
                          <w:pPr>
                            <w:tabs>
                              <w:tab w:val="left" w:pos="851"/>
                            </w:tabs>
                            <w:ind w:firstLine="720"/>
                            <w:jc w:val="both"/>
                            <w:outlineLvl w:val="3"/>
                            <w:rPr>
                              <w:szCs w:val="24"/>
                            </w:rPr>
                          </w:pPr>
                          <w:sdt>
                            <w:sdtPr>
                              <w:alias w:val="Numeris"/>
                              <w:tag w:val="nr_e4fab21ed5a946d0a72d59d54153914a"/>
                              <w:lock w:val="sdtLocked"/>
                              <w:richText/>
                            </w:sdtPr>
                            <w:sdtContent>
                              <w:r>
                                <w:rPr>
                                  <w:szCs w:val="24"/>
                                </w:rPr>
                                <w:t>2</w:t>
                              </w:r>
                            </w:sdtContent>
                          </w:sdt>
                          <w:r>
                            <w:rPr>
                              <w:szCs w:val="24"/>
                            </w:rPr>
                            <w:t>. Už suteikiančiosios institucijos įgaliotajai institucijai nustatytas užduotis atsako suteikiančioji institucija, o už šių užduočių įvykdymą – įgaliotoji institucija. Už koncesijos sutarties sudarymą, jos sąlygų vykdymą yra atsakinga suteikiančioji institucija.</w:t>
                          </w:r>
                        </w:p>
                        <w:p>
                          <w:pPr>
                            <w:tabs>
                              <w:tab w:val="left" w:pos="851"/>
                            </w:tabs>
                            <w:ind w:firstLine="720"/>
                            <w:jc w:val="both"/>
                            <w:outlineLvl w:val="3"/>
                            <w:rPr>
                              <w:szCs w:val="24"/>
                            </w:rPr>
                          </w:pPr>
                        </w:p>
                      </w:sdtContent>
                    </w:sdt>
                  </w:sdtContent>
                </w:sdt>
                <w:sdt>
                  <w:sdtPr>
                    <w:alias w:val="19 str."/>
                    <w:tag w:val="part_ae19d88a68ee4c87969f029c1dfcd913"/>
                    <w:lock w:val="sdtLocked"/>
                    <w:richText/>
                  </w:sdtPr>
                  <w:sdtContent>
                    <w:p>
                      <w:pPr>
                        <w:ind w:firstLine="720"/>
                        <w:rPr>
                          <w:rFonts w:eastAsia="Calibri"/>
                          <w:b/>
                          <w:szCs w:val="24"/>
                        </w:rPr>
                      </w:pPr>
                      <w:sdt>
                        <w:sdtPr>
                          <w:alias w:val="Numeris"/>
                          <w:tag w:val="nr_ae19d88a68ee4c87969f029c1dfcd913"/>
                          <w:lock w:val="sdtLocked"/>
                          <w:richText/>
                        </w:sdtPr>
                        <w:sdtContent>
                          <w:r>
                            <w:rPr>
                              <w:rFonts w:eastAsia="Calibri"/>
                              <w:b/>
                              <w:szCs w:val="24"/>
                            </w:rPr>
                            <w:t>19</w:t>
                          </w:r>
                        </w:sdtContent>
                      </w:sdt>
                      <w:r>
                        <w:rPr>
                          <w:rFonts w:eastAsia="Calibri"/>
                          <w:b/>
                          <w:szCs w:val="24"/>
                        </w:rPr>
                        <w:t xml:space="preserve"> straipsnis. </w:t>
                      </w:r>
                      <w:sdt>
                        <w:sdtPr>
                          <w:alias w:val="Pavadinimas"/>
                          <w:tag w:val="title_ae19d88a68ee4c87969f029c1dfcd913"/>
                          <w:lock w:val="sdtLocked"/>
                          <w:richText/>
                        </w:sdtPr>
                        <w:sdtContent>
                          <w:r>
                            <w:rPr>
                              <w:rFonts w:eastAsia="Calibri"/>
                              <w:b/>
                              <w:szCs w:val="24"/>
                            </w:rPr>
                            <w:t xml:space="preserve">Dalyvių skaičiaus apribojimas </w:t>
                          </w:r>
                        </w:sdtContent>
                      </w:sdt>
                    </w:p>
                    <w:sdt>
                      <w:sdtPr>
                        <w:alias w:val="19 str. 1 d."/>
                        <w:tag w:val="part_bf83a4df240d4f87978dad55f71ee2fc"/>
                        <w:lock w:val="sdtLocked"/>
                        <w:richText/>
                      </w:sdtPr>
                      <w:sdtContent>
                        <w:p>
                          <w:pPr>
                            <w:ind w:firstLine="720"/>
                            <w:jc w:val="both"/>
                            <w:rPr>
                              <w:rFonts w:eastAsia="Calibri"/>
                              <w:szCs w:val="24"/>
                            </w:rPr>
                          </w:pPr>
                          <w:sdt>
                            <w:sdtPr>
                              <w:alias w:val="Numeris"/>
                              <w:tag w:val="nr_bf83a4df240d4f87978dad55f71ee2fc"/>
                              <w:lock w:val="sdtLocked"/>
                              <w:richText/>
                            </w:sdtPr>
                            <w:sdtContent>
                              <w:r>
                                <w:rPr>
                                  <w:rFonts w:eastAsia="Calibri"/>
                                  <w:szCs w:val="24"/>
                                </w:rPr>
                                <w:t>1</w:t>
                              </w:r>
                            </w:sdtContent>
                          </w:sdt>
                          <w:r>
                            <w:rPr>
                              <w:rFonts w:eastAsia="Calibri"/>
                              <w:szCs w:val="24"/>
                            </w:rPr>
                            <w:t>. Suteikiančioji institucija turi teisę apriboti dalyvių, kuriuos ji kvies pateikti pasiūlymus, skaičių. Suteikiančioji institucija koncesijos skelbime nurodo objektyvius ir nediskriminacinius kriterijus ir taisykles, kuriuos suteikiančioji institucija ketina taikyti atrinkdama dalyvius, kurie</w:t>
                          </w:r>
                          <w:r>
                            <w:rPr>
                              <w:rFonts w:eastAsia="Calibri"/>
                              <w:b/>
                              <w:szCs w:val="24"/>
                            </w:rPr>
                            <w:t xml:space="preserve"> </w:t>
                          </w:r>
                          <w:r>
                            <w:rPr>
                              <w:rFonts w:eastAsia="Calibri"/>
                              <w:szCs w:val="24"/>
                            </w:rPr>
                            <w:t>atitinka minimalius kvalifikacijos reikalavimus, mažiausią ir, jeigu reikia, didžiausią kviečiamų pateikti pasiūlymus dalyvių skaičių. Kviečiamų dalyvių skaičius turi būti pakankamas konkurencijai užtikrinti, tačiau negali būti mažesnis kaip trys,</w:t>
                          </w:r>
                          <w:r>
                            <w:rPr>
                              <w:szCs w:val="24"/>
                            </w:rPr>
                            <w:t xml:space="preserve"> </w:t>
                          </w:r>
                          <w:r>
                            <w:rPr>
                              <w:rFonts w:eastAsia="Calibri"/>
                              <w:szCs w:val="24"/>
                            </w:rPr>
                            <w:t xml:space="preserve">išskyrus šio straipsnio 2 dalyje ir šio įstatymo </w:t>
                          </w:r>
                          <w:r>
                            <w:rPr>
                              <w:rFonts w:eastAsia="Calibri"/>
                              <w:bCs/>
                              <w:szCs w:val="24"/>
                            </w:rPr>
                            <w:t>54 straipsnio 1 dalyje</w:t>
                          </w:r>
                          <w:r>
                            <w:rPr>
                              <w:rFonts w:eastAsia="Calibri"/>
                              <w:szCs w:val="24"/>
                            </w:rPr>
                            <w:t xml:space="preserve"> nurodytus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19 str. 2 d."/>
                        <w:tag w:val="part_418c0ca56bfe4442a2db9e0d530ae3a1"/>
                        <w:lock w:val="sdtLocked"/>
                        <w:richText/>
                      </w:sdtPr>
                      <w:sdtContent>
                        <w:p>
                          <w:pPr>
                            <w:ind w:firstLine="720"/>
                            <w:jc w:val="both"/>
                            <w:rPr>
                              <w:rFonts w:eastAsia="Calibri"/>
                              <w:szCs w:val="24"/>
                            </w:rPr>
                          </w:pPr>
                          <w:sdt>
                            <w:sdtPr>
                              <w:alias w:val="Numeris"/>
                              <w:tag w:val="nr_418c0ca56bfe4442a2db9e0d530ae3a1"/>
                              <w:lock w:val="sdtLocked"/>
                              <w:richText/>
                            </w:sdtPr>
                            <w:sdtContent>
                              <w:r>
                                <w:rPr>
                                  <w:rFonts w:eastAsia="Calibri"/>
                                  <w:szCs w:val="24"/>
                                </w:rPr>
                                <w:t>2</w:t>
                              </w:r>
                            </w:sdtContent>
                          </w:sdt>
                          <w:r>
                            <w:rPr>
                              <w:rFonts w:eastAsia="Calibri"/>
                              <w:szCs w:val="24"/>
                            </w:rPr>
                            <w:t xml:space="preserve">. Pateikti pasiūlymus turi būti pakviesta ne mažiau dalyvių, negu suteikiančiosios institucijos nustatytas mažiausias kviečiamųjų dalyvių, atitinkančių minimalius kvalifikacijos reikalavimus, skaičius. Jeigu minimalius kvalifikacijos reikalavimus atitinka mažiau dalyvių, negu nustatytas mažiausias kviečiamųjų pateikti pasiūlymus dalyvių skaičius, suteikiančioji institucija nevykdo dalyvių atrankos ir kviečia pateikti pasiūlymus visus dalyvius, kurie atitinka keliamus minimalius kvalifikacijos reikalavimus. </w:t>
                          </w:r>
                        </w:p>
                        <w:p>
                          <w:pPr>
                            <w:ind w:firstLine="720"/>
                            <w:jc w:val="both"/>
                            <w:rPr>
                              <w:rFonts w:eastAsia="Calibri"/>
                              <w:b/>
                              <w:szCs w:val="24"/>
                            </w:rPr>
                          </w:pPr>
                        </w:p>
                      </w:sdtContent>
                    </w:sdt>
                  </w:sdtContent>
                </w:sdt>
                <w:sdt>
                  <w:sdtPr>
                    <w:alias w:val="20 str."/>
                    <w:tag w:val="part_a56d40a362574133bbb361a325e4851f"/>
                    <w:lock w:val="sdtLocked"/>
                    <w:richText/>
                  </w:sdtPr>
                  <w:sdtContent>
                    <w:p>
                      <w:pPr>
                        <w:ind w:firstLine="720"/>
                        <w:jc w:val="both"/>
                        <w:rPr>
                          <w:rFonts w:eastAsia="Calibri"/>
                          <w:b/>
                          <w:szCs w:val="24"/>
                        </w:rPr>
                      </w:pPr>
                      <w:sdt>
                        <w:sdtPr>
                          <w:alias w:val="Numeris"/>
                          <w:tag w:val="nr_a56d40a362574133bbb361a325e4851f"/>
                          <w:lock w:val="sdtLocked"/>
                          <w:richText/>
                        </w:sdtPr>
                        <w:sdtContent>
                          <w:r>
                            <w:rPr>
                              <w:rFonts w:eastAsia="Calibri"/>
                              <w:b/>
                              <w:szCs w:val="24"/>
                            </w:rPr>
                            <w:t>20</w:t>
                          </w:r>
                        </w:sdtContent>
                      </w:sdt>
                      <w:r>
                        <w:rPr>
                          <w:rFonts w:eastAsia="Calibri"/>
                          <w:b/>
                          <w:szCs w:val="24"/>
                        </w:rPr>
                        <w:t xml:space="preserve"> straipsnis. </w:t>
                      </w:r>
                      <w:sdt>
                        <w:sdtPr>
                          <w:alias w:val="Pavadinimas"/>
                          <w:tag w:val="title_a56d40a362574133bbb361a325e4851f"/>
                          <w:lock w:val="sdtLocked"/>
                          <w:richText/>
                        </w:sdtPr>
                        <w:sdtContent>
                          <w:r>
                            <w:rPr>
                              <w:rFonts w:eastAsia="Calibri"/>
                              <w:b/>
                              <w:szCs w:val="24"/>
                            </w:rPr>
                            <w:t xml:space="preserve">Koncesijos suteikimą atliekantys ir kiti su koncesijos suteikimu ar jos vykdymu susiję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
                      <w:sdtPr>
                        <w:alias w:val="20 str. 1 d."/>
                        <w:tag w:val="part_abec7c04e8684f73bfa61d430b910e41"/>
                        <w:lock w:val="sdtLocked"/>
                        <w:richText/>
                      </w:sdtPr>
                      <w:sdtContent>
                        <w:p>
                          <w:pPr>
                            <w:ind w:firstLine="720"/>
                            <w:jc w:val="both"/>
                            <w:textAlignment w:val="center"/>
                            <w:rPr>
                              <w:rFonts w:eastAsia="Calibri"/>
                              <w:szCs w:val="24"/>
                            </w:rPr>
                          </w:pPr>
                          <w:sdt>
                            <w:sdtPr>
                              <w:alias w:val="Numeris"/>
                              <w:tag w:val="nr_abec7c04e8684f73bfa61d430b910e41"/>
                              <w:lock w:val="sdtLocked"/>
                              <w:richText/>
                            </w:sdtPr>
                            <w:sdtContent>
                              <w:r>
                                <w:rPr>
                                  <w:bCs/>
                                  <w:szCs w:val="24"/>
                                </w:rPr>
                                <w:t>1</w:t>
                              </w:r>
                            </w:sdtContent>
                          </w:sdt>
                          <w:r>
                            <w:rPr>
                              <w:bCs/>
                              <w:szCs w:val="24"/>
                            </w:rPr>
                            <w:t>. Suteikiančioji institucija koncesijų suteikimo procedūroms atlikti privalo sudaryti Komisiją, nustatyti jai užduotis ir suteikti visus įgaliojimus toms užduotims atlikti. Suteikiančioji institucija gali sudaryti atskiras komisijas koncesijos pasirengimo, ginčų nagrinėjimo ar sutarties vykdymo etapams vykdyti arba tokias užduotis nustatyti koncesijos procedūras atliekančiai Komisijai. Je</w:t>
                          </w:r>
                          <w:r>
                            <w:rPr>
                              <w:szCs w:val="24"/>
                            </w:rPr>
                            <w:t>igu suteikiančioji institucija koncesijos suteikimui organizuoti ir procedūroms iki koncesijos sutarties sudarymo atlikti įgalioja kitą instituciją, šiuos veiksmus atlieka įgaliotoji institucija. Komisija dirba pagal suteikiančiosios institucijos patvirtintą darbo reglamentą, yra jai atskaitinga ir vykdo tik rašytines jos užduotis ir įpareigojimus. Darbo reglamente taip pat turi būti nustatyta Komisijos narių, patekusių į interesų konflikto situaciją, nusišalinimo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20 str. 2 d."/>
                        <w:tag w:val="part_0da1229e66bc483b9be4af445cf8966e"/>
                        <w:lock w:val="sdtLocked"/>
                        <w:richText/>
                      </w:sdtPr>
                      <w:sdtContent>
                        <w:p>
                          <w:pPr>
                            <w:tabs>
                              <w:tab w:val="left" w:pos="851"/>
                            </w:tabs>
                            <w:ind w:firstLine="720"/>
                            <w:jc w:val="both"/>
                            <w:rPr>
                              <w:rFonts w:eastAsia="Calibri"/>
                              <w:szCs w:val="24"/>
                            </w:rPr>
                          </w:pPr>
                          <w:sdt>
                            <w:sdtPr>
                              <w:alias w:val="Numeris"/>
                              <w:tag w:val="nr_0da1229e66bc483b9be4af445cf8966e"/>
                              <w:lock w:val="sdtLocked"/>
                              <w:richText/>
                            </w:sdtPr>
                            <w:sdtContent>
                              <w:r>
                                <w:rPr>
                                  <w:rFonts w:eastAsia="Calibri"/>
                                  <w:szCs w:val="24"/>
                                </w:rPr>
                                <w:t>2</w:t>
                              </w:r>
                            </w:sdtContent>
                          </w:sdt>
                          <w:r>
                            <w:rPr>
                              <w:rFonts w:eastAsia="Calibri"/>
                              <w:szCs w:val="24"/>
                            </w:rPr>
                            <w:t xml:space="preserve">. Komisija sudaroma suteikiančiosios institucijos arba jos įgaliotosios institucijos vadovo įsakymu (potvarkiu) iš ne mažiau kaip 5 fizinių asmenų – Komisijos pirmininko ir bent 4 Komisijos narių (toliau kartu – Komisijos narys, Komisijos nariai). Šie asmenys gali būti ir ne Komisiją sudarančios suteikiančiosios institucijos darbuotojai, taip pat suteikiančiosios institucijos steigėjo ar suteikiančiąją instituciją kontroliuojančių asmenų atstovai. Komisiją sudaranti institucija turi teisę pasikviesti ekspertų – dalyko žinovų konsultuoti klausimu, kuriam reikia specialių žinių ar vertinimo, ir stebėtojus. </w:t>
                          </w:r>
                        </w:p>
                      </w:sdtContent>
                    </w:sdt>
                    <w:sdt>
                      <w:sdtPr>
                        <w:alias w:val="20 str. 3 d."/>
                        <w:tag w:val="part_f4f7682eb0c540d4ab4ae3e477139aa5"/>
                        <w:lock w:val="sdtLocked"/>
                        <w:richText/>
                      </w:sdtPr>
                      <w:sdtContent>
                        <w:p>
                          <w:pPr>
                            <w:tabs>
                              <w:tab w:val="left" w:pos="851"/>
                            </w:tabs>
                            <w:ind w:firstLine="720"/>
                            <w:jc w:val="both"/>
                            <w:rPr>
                              <w:rFonts w:eastAsia="Calibri"/>
                              <w:szCs w:val="24"/>
                            </w:rPr>
                          </w:pPr>
                          <w:sdt>
                            <w:sdtPr>
                              <w:alias w:val="Numeris"/>
                              <w:tag w:val="nr_f4f7682eb0c540d4ab4ae3e477139aa5"/>
                              <w:lock w:val="sdtLocked"/>
                              <w:richText/>
                            </w:sdtPr>
                            <w:sdtContent>
                              <w:r>
                                <w:rPr>
                                  <w:rFonts w:eastAsia="Calibri"/>
                                  <w:szCs w:val="24"/>
                                </w:rPr>
                                <w:t>3</w:t>
                              </w:r>
                            </w:sdtContent>
                          </w:sdt>
                          <w:r>
                            <w:rPr>
                              <w:rFonts w:eastAsia="Calibri"/>
                              <w:szCs w:val="24"/>
                            </w:rPr>
                            <w:t xml:space="preserve">. Tais atvejais, kai koncesiją suteikia kelios suteikiančiosios institucijos, Komisija, kuriai užduotis nustato visos koncesijos suteikimo procedūroje dalyvaujančios suteikiančiosios institucijos, sudaroma bendru tokių institucijų sprendimu iš ne mažiau kaip 5 fizinių asmenų – Komisijos pirmininko ir bent 4 Komisijos narių. Šie asmenys gali būti ir ne Komisiją sudarančių suteikiančiųjų institucijų atstovai, kaip nurodyta šio straipsnio 2 dalyje. Kitos šiame įstatyme suteikiančiajai institucijai nustatytos teisės ir pareigos įgyvendinamos bendru tokių institucijų sprendimu. </w:t>
                          </w:r>
                        </w:p>
                      </w:sdtContent>
                    </w:sdt>
                    <w:sdt>
                      <w:sdtPr>
                        <w:alias w:val="20 str. 4 d."/>
                        <w:tag w:val="part_3e249bf6ca7241299dad6bd36c574e6c"/>
                        <w:lock w:val="sdtLocked"/>
                        <w:richText/>
                      </w:sdtPr>
                      <w:sdtContent>
                        <w:p>
                          <w:pPr>
                            <w:tabs>
                              <w:tab w:val="left" w:pos="851"/>
                            </w:tabs>
                            <w:ind w:firstLine="720"/>
                            <w:jc w:val="both"/>
                            <w:rPr>
                              <w:rFonts w:eastAsia="Calibri"/>
                              <w:szCs w:val="24"/>
                            </w:rPr>
                          </w:pPr>
                          <w:sdt>
                            <w:sdtPr>
                              <w:alias w:val="Numeris"/>
                              <w:tag w:val="nr_3e249bf6ca7241299dad6bd36c574e6c"/>
                              <w:lock w:val="sdtLocked"/>
                              <w:richText/>
                            </w:sdtPr>
                            <w:sdtContent>
                              <w:r>
                                <w:rPr>
                                  <w:rFonts w:eastAsia="Calibri"/>
                                  <w:szCs w:val="24"/>
                                </w:rPr>
                                <w:t>4</w:t>
                              </w:r>
                            </w:sdtContent>
                          </w:sdt>
                          <w:r>
                            <w:rPr>
                              <w:rFonts w:eastAsia="Calibri"/>
                              <w:szCs w:val="24"/>
                            </w:rPr>
                            <w:t>. Komisijos pirmininku skiriamas Komisiją sudariusios suteikiančiosios institucijos vadovas arba jo įgaliotas šios suteikiančiosios institucijos ar bendru pavaldumu susijusios kitos suteikiančiosios institucijos darbuotojas. Jeigu suteikiančioji institucija koncesijos suteikimui organizuoti ir procedūroms iki koncesijos sutarties sudarymo atlikti įgalioja kitą instituciją, Komisijos pirmininku gali būti skiriamas šios institucijos vadovas arba jo įgaliotas šios institucijos darbuotojas. Skiriant Komisijos narius, turi būti atsižvelgiama į jų ekonomines, technines, teisines žinias ir šio įstatymo bei kitų koncesijas reglamentuojančių teisės aktų išmanymą</w:t>
                          </w:r>
                          <w:r>
                            <w:rPr>
                              <w:rFonts w:eastAsia="Calibri"/>
                              <w:bCs/>
                              <w:szCs w:val="24"/>
                            </w:rPr>
                            <w:t>, taip pat kitas specialiąsias žinias, kurios padėtų siekti aplinkos apsaugos, socialinių tikslų, skatinti inovacijų pasiūlą. Ko</w:t>
                          </w:r>
                          <w:r>
                            <w:rPr>
                              <w:rFonts w:eastAsia="Calibri"/>
                              <w:szCs w:val="24"/>
                            </w:rPr>
                            <w:t>misijos nariais gali būti tik nepriekaištingos reputacijos asmenys. Komisijos posėdžiai ir priimami sprendimai yra teisėti, kai posėdyje dalyvauja daugiau kaip pusė visų Komisijos narių.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20 str. 5 d."/>
                        <w:tag w:val="part_a903ed486bb14295b70fd50df8d7ecbd"/>
                        <w:lock w:val="sdtLocked"/>
                        <w:richText/>
                      </w:sdtPr>
                      <w:sdtContent>
                        <w:p>
                          <w:pPr>
                            <w:ind w:firstLine="720"/>
                            <w:jc w:val="both"/>
                            <w:rPr>
                              <w:rFonts w:eastAsia="Calibri"/>
                              <w:szCs w:val="24"/>
                            </w:rPr>
                          </w:pPr>
                          <w:sdt>
                            <w:sdtPr>
                              <w:alias w:val="Numeris"/>
                              <w:tag w:val="nr_a903ed486bb14295b70fd50df8d7ecbd"/>
                              <w:lock w:val="sdtLocked"/>
                              <w:richText/>
                            </w:sdtPr>
                            <w:sdtContent>
                              <w:r>
                                <w:rPr>
                                  <w:rFonts w:eastAsia="Calibri"/>
                                  <w:szCs w:val="24"/>
                                </w:rPr>
                                <w:t>5</w:t>
                              </w:r>
                            </w:sdtContent>
                          </w:sdt>
                          <w:r>
                            <w:rPr>
                              <w:rFonts w:eastAsia="Calibri"/>
                              <w:szCs w:val="24"/>
                            </w:rPr>
                            <w:t xml:space="preserve">. Komisija veikia ją sudariusios institucijos vardu pagal jai suteiktus įgaliojimus. Komisija veikia nuo sprendimo ją sudaryti priėmimo, kol įvykdo visas rašytines ją sudariusios institucijos jai nustatytas užduotis arba kol priimamas sprendimas nutraukti koncesijos suteikimo procedūras. Komisija priima sprendimus posėdyje paprasta balsų dauguma atviru vardiniu balsavimu. Jeigu balsai pasiskirsto po lygiai, lemia Komisijos pirmininko balsas. Komisijos sprendimai įforminami protokolu. Protokole nurodomi Komisijos sprendimo motyvai, pateikiami paaiškinimai, Komisijos narių atskirosios nuomonės. Protokolą pasirašo visi Komisijos posėdyje dalyvavę nariai. </w:t>
                          </w:r>
                        </w:p>
                      </w:sdtContent>
                    </w:sdt>
                    <w:sdt>
                      <w:sdtPr>
                        <w:alias w:val="20 str. 6 d."/>
                        <w:tag w:val="part_8f5eae03bb18442fadeed43dbec05b8a"/>
                        <w:lock w:val="sdtLocked"/>
                        <w:richText/>
                      </w:sdtPr>
                      <w:sdtContent>
                        <w:p>
                          <w:pPr>
                            <w:ind w:firstLine="720"/>
                            <w:jc w:val="both"/>
                          </w:pPr>
                          <w:sdt>
                            <w:sdtPr>
                              <w:alias w:val="Numeris"/>
                              <w:tag w:val="nr_8f5eae03bb18442fadeed43dbec05b8a"/>
                              <w:lock w:val="sdtLocked"/>
                              <w:richText/>
                            </w:sdtPr>
                            <w:sdtContent>
                              <w:r>
                                <w:rPr>
                                  <w:rFonts w:eastAsia="Calibri"/>
                                  <w:szCs w:val="24"/>
                                </w:rPr>
                                <w:t>6</w:t>
                              </w:r>
                            </w:sdtContent>
                          </w:sdt>
                          <w:r>
                            <w:rPr>
                              <w:rFonts w:eastAsia="Calibri"/>
                              <w:szCs w:val="24"/>
                            </w:rPr>
                            <w:t>. Komisijos posėdžiai gali vykti Centrinės viešųjų pirkimų informacinės sistemos priemonėmis.</w:t>
                          </w:r>
                        </w:p>
                      </w:sdtContent>
                    </w:sdt>
                    <w:sdt>
                      <w:sdtPr>
                        <w:alias w:val="7 d."/>
                        <w:tag w:val="part_3f848f862d9a416c9edb0ba30958756a"/>
                        <w:lock w:val="sdtLocked"/>
                        <w:richText/>
                      </w:sdtPr>
                      <w:sdtContent>
                        <w:p>
                          <w:pPr>
                            <w:tabs>
                              <w:tab w:val="left" w:pos="851"/>
                            </w:tabs>
                            <w:ind w:firstLine="720"/>
                            <w:jc w:val="both"/>
                            <w:outlineLvl w:val="3"/>
                            <w:rPr>
                              <w:rFonts w:eastAsia="Calibri"/>
                              <w:szCs w:val="24"/>
                            </w:rPr>
                          </w:pPr>
                          <w:sdt>
                            <w:sdtPr>
                              <w:alias w:val="Numeris"/>
                              <w:tag w:val="nr_3f848f862d9a416c9edb0ba30958756a"/>
                              <w:lock w:val="sdtLocked"/>
                              <w:richText/>
                            </w:sdtPr>
                            <w:sdtContent>
                              <w:r>
                                <w:rPr>
                                  <w:rFonts w:eastAsia="Calibri"/>
                                  <w:szCs w:val="24"/>
                                </w:rPr>
                                <w:t>7</w:t>
                              </w:r>
                            </w:sdtContent>
                          </w:sdt>
                          <w:r>
                            <w:rPr>
                              <w:rFonts w:eastAsia="Calibri"/>
                              <w:szCs w:val="24"/>
                            </w:rPr>
                            <w:t>. Suteikiančioji institucija skiria asmenį (asmenis), atsakingą (atsakingus) už koncesijos sutarties vykdymą. Šis reikalavimas gali būti netaikomas, jeigu Komisijai nustatytos užduotys apima visus sutarties vykdymo etapus. Skiriant asmenį (asmenis), atsakingą (atsakingus) už koncesijos sutarties vykdymą, turi būti atsižvelgiama į koncesijos dalyko ir šio įstatymo 62 ir 63 straipsnių nuostatų išmanymą.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
                  <w:sdtPr>
                    <w:alias w:val="21 str."/>
                    <w:tag w:val="part_0aac4e365bd243e5bf6efc8899b53c0a"/>
                    <w:lock w:val="sdtLocked"/>
                    <w:richText/>
                  </w:sdtPr>
                  <w:sdtContent>
                    <w:p>
                      <w:pPr>
                        <w:ind w:firstLine="720"/>
                        <w:jc w:val="both"/>
                        <w:rPr>
                          <w:rFonts w:eastAsia="Calibri"/>
                          <w:b/>
                          <w:szCs w:val="24"/>
                        </w:rPr>
                      </w:pPr>
                      <w:sdt>
                        <w:sdtPr>
                          <w:alias w:val="Numeris"/>
                          <w:tag w:val="nr_0aac4e365bd243e5bf6efc8899b53c0a"/>
                          <w:lock w:val="sdtLocked"/>
                          <w:richText/>
                        </w:sdtPr>
                        <w:sdtContent>
                          <w:r>
                            <w:rPr>
                              <w:rFonts w:eastAsia="Calibri"/>
                              <w:b/>
                              <w:szCs w:val="24"/>
                            </w:rPr>
                            <w:t>21</w:t>
                          </w:r>
                        </w:sdtContent>
                      </w:sdt>
                      <w:r>
                        <w:rPr>
                          <w:rFonts w:eastAsia="Calibri"/>
                          <w:b/>
                          <w:szCs w:val="24"/>
                        </w:rPr>
                        <w:t xml:space="preserve"> straipsnis. </w:t>
                      </w:r>
                      <w:sdt>
                        <w:sdtPr>
                          <w:alias w:val="Pavadinimas"/>
                          <w:tag w:val="title_0aac4e365bd243e5bf6efc8899b53c0a"/>
                          <w:lock w:val="sdtLocked"/>
                          <w:richText/>
                        </w:sdtPr>
                        <w:sdtContent>
                          <w:r>
                            <w:rPr>
                              <w:rFonts w:eastAsia="Calibri"/>
                              <w:b/>
                              <w:szCs w:val="24"/>
                            </w:rPr>
                            <w:t>Konfidencialumas</w:t>
                          </w:r>
                        </w:sdtContent>
                      </w:sdt>
                    </w:p>
                    <w:sdt>
                      <w:sdtPr>
                        <w:alias w:val="21 str. 1 d."/>
                        <w:tag w:val="part_01620cd40dcb47f9ae43ba021bdcc95c"/>
                        <w:lock w:val="sdtLocked"/>
                        <w:richText/>
                      </w:sdtPr>
                      <w:sdtContent>
                        <w:p>
                          <w:pPr>
                            <w:ind w:firstLine="720"/>
                            <w:jc w:val="both"/>
                            <w:rPr>
                              <w:rFonts w:eastAsia="Calibri"/>
                              <w:szCs w:val="24"/>
                              <w:lang w:eastAsia="lt-LT"/>
                            </w:rPr>
                          </w:pPr>
                          <w:sdt>
                            <w:sdtPr>
                              <w:alias w:val="Numeris"/>
                              <w:tag w:val="nr_01620cd40dcb47f9ae43ba021bdcc95c"/>
                              <w:lock w:val="sdtLocked"/>
                              <w:richText/>
                            </w:sdtPr>
                            <w:sdtContent>
                              <w:r>
                                <w:rPr>
                                  <w:rFonts w:eastAsia="Calibri"/>
                                  <w:szCs w:val="24"/>
                                  <w:lang w:eastAsia="lt-LT"/>
                                </w:rPr>
                                <w:t>1</w:t>
                              </w:r>
                            </w:sdtContent>
                          </w:sdt>
                          <w:r>
                            <w:rPr>
                              <w:rFonts w:eastAsia="Calibri"/>
                              <w:szCs w:val="24"/>
                              <w:lang w:eastAsia="lt-LT"/>
                            </w:rPr>
                            <w:t>. Suteikiančioji institucija, Komisija, jos nariai ar ekspertai ir kiti asmenys negali tretiesiems asmenims atskleisti iš ekonominės veiklos vykdytojų gautos informacijos, kurią jie nurodė kaip konfidencialią.</w:t>
                          </w:r>
                        </w:p>
                      </w:sdtContent>
                    </w:sdt>
                    <w:sdt>
                      <w:sdtPr>
                        <w:alias w:val="21 str. 2 d."/>
                        <w:tag w:val="part_d2436b257ee74a1c87206b0bc5658339"/>
                        <w:lock w:val="sdtLocked"/>
                        <w:richText/>
                      </w:sdtPr>
                      <w:sdtContent>
                        <w:p>
                          <w:pPr>
                            <w:ind w:firstLine="720"/>
                            <w:jc w:val="both"/>
                            <w:rPr>
                              <w:rFonts w:eastAsia="Calibri"/>
                              <w:szCs w:val="24"/>
                              <w:lang w:eastAsia="lt-LT"/>
                            </w:rPr>
                          </w:pPr>
                          <w:sdt>
                            <w:sdtPr>
                              <w:alias w:val="Numeris"/>
                              <w:tag w:val="nr_d2436b257ee74a1c87206b0bc5658339"/>
                              <w:lock w:val="sdtLocked"/>
                              <w:richText/>
                            </w:sdtPr>
                            <w:sdtContent>
                              <w:r>
                                <w:rPr>
                                  <w:rFonts w:eastAsia="Calibri"/>
                                  <w:szCs w:val="24"/>
                                  <w:lang w:eastAsia="lt-LT"/>
                                </w:rPr>
                                <w:t>2</w:t>
                              </w:r>
                            </w:sdtContent>
                          </w:sdt>
                          <w:r>
                            <w:rPr>
                              <w:rFonts w:eastAsia="Calibri"/>
                              <w:szCs w:val="24"/>
                              <w:lang w:eastAsia="lt-LT"/>
                            </w:rPr>
                            <w:t xml:space="preserve">. Visas dalyvio pasiūlymas negali būti laikomas konfidencialia informacija, tačiau dalyvis gali nurodyti, kad tam tikra jo pasiūlyme pateikta informacija yra konfidenciali. Konfidencialia informacija gali būti komercinė (gamybinė) paslaptis ir konfidencialieji pasiūlymų aspektai. </w:t>
                          </w:r>
                        </w:p>
                      </w:sdtContent>
                    </w:sdt>
                    <w:sdt>
                      <w:sdtPr>
                        <w:alias w:val="21 str. 3 d."/>
                        <w:tag w:val="part_26a9ca1893614442bb17cde65dbfb6a6"/>
                        <w:lock w:val="sdtLocked"/>
                        <w:richText/>
                      </w:sdtPr>
                      <w:sdtContent>
                        <w:p>
                          <w:pPr>
                            <w:ind w:firstLine="720"/>
                            <w:jc w:val="both"/>
                            <w:rPr>
                              <w:rFonts w:eastAsia="Calibri"/>
                              <w:szCs w:val="24"/>
                            </w:rPr>
                          </w:pPr>
                          <w:sdt>
                            <w:sdtPr>
                              <w:alias w:val="Numeris"/>
                              <w:tag w:val="nr_26a9ca1893614442bb17cde65dbfb6a6"/>
                              <w:lock w:val="sdtLocked"/>
                              <w:richText/>
                            </w:sdtPr>
                            <w:sdtContent>
                              <w:r>
                                <w:rPr>
                                  <w:rFonts w:eastAsia="Calibri"/>
                                  <w:szCs w:val="24"/>
                                </w:rPr>
                                <w:t>3</w:t>
                              </w:r>
                            </w:sdtContent>
                          </w:sdt>
                          <w:r>
                            <w:rPr>
                              <w:rFonts w:eastAsia="Calibri"/>
                              <w:szCs w:val="24"/>
                            </w:rPr>
                            <w:t>. Konfidencialia negalima laikyti informacijos:</w:t>
                          </w:r>
                        </w:p>
                        <w:sdt>
                          <w:sdtPr>
                            <w:alias w:val="21 str. 3 d. 1 p."/>
                            <w:tag w:val="part_9eea49ca1ecc4a1a84272bf7119190f9"/>
                            <w:lock w:val="sdtLocked"/>
                            <w:richText/>
                          </w:sdtPr>
                          <w:sdtContent>
                            <w:p>
                              <w:pPr>
                                <w:ind w:firstLine="720"/>
                                <w:jc w:val="both"/>
                                <w:rPr>
                                  <w:rFonts w:eastAsia="Calibri"/>
                                  <w:szCs w:val="24"/>
                                </w:rPr>
                              </w:pPr>
                              <w:sdt>
                                <w:sdtPr>
                                  <w:alias w:val="Numeris"/>
                                  <w:tag w:val="nr_9eea49ca1ecc4a1a84272bf7119190f9"/>
                                  <w:lock w:val="sdtLocked"/>
                                  <w:richText/>
                                </w:sdtPr>
                                <w:sdtContent>
                                  <w:r>
                                    <w:rPr>
                                      <w:rFonts w:eastAsia="Calibri"/>
                                      <w:szCs w:val="24"/>
                                    </w:rPr>
                                    <w:t>1</w:t>
                                  </w:r>
                                </w:sdtContent>
                              </w:sdt>
                              <w:r>
                                <w:rPr>
                                  <w:rFonts w:eastAsia="Calibri"/>
                                  <w:szCs w:val="24"/>
                                </w:rPr>
                                <w:t>) jeigu tai pažeistų teisės aktų, įskaitant teisės aktus dėl teisės gauti informaciją, reikalavimus;</w:t>
                              </w:r>
                            </w:p>
                          </w:sdtContent>
                        </w:sdt>
                        <w:sdt>
                          <w:sdtPr>
                            <w:alias w:val="21 str. 3 d. 2 p."/>
                            <w:tag w:val="part_79c25c98d93c41869df2fe41edb30a69"/>
                            <w:lock w:val="sdtLocked"/>
                            <w:richText/>
                          </w:sdtPr>
                          <w:sdtContent>
                            <w:p>
                              <w:pPr>
                                <w:ind w:firstLine="720"/>
                                <w:jc w:val="both"/>
                                <w:rPr>
                                  <w:rFonts w:eastAsia="Calibri"/>
                                  <w:szCs w:val="24"/>
                                </w:rPr>
                              </w:pPr>
                              <w:sdt>
                                <w:sdtPr>
                                  <w:alias w:val="Numeris"/>
                                  <w:tag w:val="nr_79c25c98d93c41869df2fe41edb30a69"/>
                                  <w:lock w:val="sdtLocked"/>
                                  <w:richText/>
                                </w:sdtPr>
                                <w:sdtContent>
                                  <w:r>
                                    <w:rPr>
                                      <w:rFonts w:eastAsia="Calibri"/>
                                      <w:szCs w:val="24"/>
                                    </w:rPr>
                                    <w:t>2</w:t>
                                  </w:r>
                                </w:sdtContent>
                              </w:sdt>
                              <w:r>
                                <w:rPr>
                                  <w:rFonts w:eastAsia="Calibri"/>
                                  <w:szCs w:val="24"/>
                                </w:rPr>
                                <w:t>) jeigu tai pažeistų šio įstatymo 29 ir 58 straipsniuose nustatytus reikalavimus dėl paskelbimo apie sudarytą koncesijos sutartį ir dalyvių informavimo;</w:t>
                              </w:r>
                            </w:p>
                          </w:sdtContent>
                        </w:sdt>
                        <w:sdt>
                          <w:sdtPr>
                            <w:alias w:val="21 str. 3 d. 3 p."/>
                            <w:tag w:val="part_8cbdbb8ae4bb4b9598691e08c8d01aca"/>
                            <w:lock w:val="sdtLocked"/>
                            <w:richText/>
                          </w:sdtPr>
                          <w:sdtContent>
                            <w:p>
                              <w:pPr>
                                <w:ind w:firstLine="720"/>
                                <w:jc w:val="both"/>
                                <w:rPr>
                                  <w:rFonts w:eastAsia="Calibri"/>
                                  <w:bCs/>
                                  <w:szCs w:val="24"/>
                                </w:rPr>
                              </w:pPr>
                              <w:sdt>
                                <w:sdtPr>
                                  <w:alias w:val="Numeris"/>
                                  <w:tag w:val="nr_8cbdbb8ae4bb4b9598691e08c8d01aca"/>
                                  <w:lock w:val="sdtLocked"/>
                                  <w:richText/>
                                </w:sdtPr>
                                <w:sdtContent>
                                  <w:r>
                                    <w:rPr>
                                      <w:rFonts w:eastAsia="Calibri"/>
                                      <w:szCs w:val="24"/>
                                    </w:rPr>
                                    <w:t>3</w:t>
                                  </w:r>
                                </w:sdtContent>
                              </w:sdt>
                              <w:r>
                                <w:rPr>
                                  <w:rFonts w:eastAsia="Calibri"/>
                                  <w:szCs w:val="24"/>
                                </w:rPr>
                                <w:t>) pateiktos dalyvio pašalinimo pagrindų nebuvimą, atitiktį kvalifikacijos reikalavimams patvirtinančiuose dokumentuose</w:t>
                              </w:r>
                              <w:r>
                                <w:rPr>
                                  <w:rFonts w:eastAsia="Calibri"/>
                                  <w:bCs/>
                                  <w:szCs w:val="24"/>
                                </w:rPr>
                                <w:t xml:space="preserve">, išskyrus informaciją, kurią atskleidus būtų pažeisti dalyvio įsipareigojimai pagal su trečiaisiais asmenimis sudarytas sutartis, </w:t>
                              </w:r>
                              <w:r>
                                <w:rPr>
                                  <w:bCs/>
                                  <w:szCs w:val="24"/>
                                </w:rPr>
                                <w:t>–</w:t>
                              </w:r>
                              <w:r>
                                <w:rPr>
                                  <w:rFonts w:eastAsia="Calibri"/>
                                  <w:bCs/>
                                  <w:szCs w:val="24"/>
                                </w:rPr>
                                <w:t xml:space="preserve"> tuo atveju, kai ši informacija reikalinga dalyviui jo teisėtiems interesams ginti;</w:t>
                              </w:r>
                            </w:p>
                          </w:sdtContent>
                        </w:sdt>
                        <w:sdt>
                          <w:sdtPr>
                            <w:alias w:val="21 str. 3 d. 4 p."/>
                            <w:tag w:val="part_ccbd554b0541467b8c02c34f598ea501"/>
                            <w:lock w:val="sdtLocked"/>
                            <w:richText/>
                          </w:sdtPr>
                          <w:sdtContent>
                            <w:p>
                              <w:pPr>
                                <w:ind w:firstLine="720"/>
                                <w:jc w:val="both"/>
                                <w:rPr>
                                  <w:rFonts w:eastAsia="Calibri"/>
                                  <w:szCs w:val="24"/>
                                  <w:lang w:eastAsia="lt-LT"/>
                                </w:rPr>
                              </w:pPr>
                              <w:sdt>
                                <w:sdtPr>
                                  <w:alias w:val="Numeris"/>
                                  <w:tag w:val="nr_ccbd554b0541467b8c02c34f598ea501"/>
                                  <w:lock w:val="sdtLocked"/>
                                  <w:richText/>
                                </w:sdtPr>
                                <w:sdtContent>
                                  <w:r>
                                    <w:rPr>
                                      <w:rFonts w:eastAsia="Calibri"/>
                                      <w:bCs/>
                                      <w:szCs w:val="24"/>
                                    </w:rPr>
                                    <w:t>4</w:t>
                                  </w:r>
                                </w:sdtContent>
                              </w:sdt>
                              <w:r>
                                <w:rPr>
                                  <w:rFonts w:eastAsia="Calibri"/>
                                  <w:bCs/>
                                  <w:szCs w:val="24"/>
                                </w:rPr>
                                <w:t xml:space="preserve">) apie pasitelktus ūkio subjektus, kurių pajėgumais remiasi dalyvis, ir subrangovus </w:t>
                              </w:r>
                              <w:r>
                                <w:rPr>
                                  <w:bCs/>
                                  <w:szCs w:val="24"/>
                                </w:rPr>
                                <w:t>–</w:t>
                              </w:r>
                              <w:r>
                                <w:rPr>
                                  <w:rFonts w:eastAsia="Calibri"/>
                                  <w:bCs/>
                                  <w:szCs w:val="24"/>
                                </w:rPr>
                                <w:t xml:space="preserve"> tuo atveju, kai ši informacija reikalinga dalyviui jo teisėtiems interesams ginti.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21 str. 4 d."/>
                        <w:tag w:val="part_ce5ad10f25a744b4a3b3347906975b8b"/>
                        <w:lock w:val="sdtLocked"/>
                        <w:richText/>
                      </w:sdtPr>
                      <w:sdtContent>
                        <w:p>
                          <w:pPr>
                            <w:ind w:firstLine="720"/>
                            <w:jc w:val="both"/>
                            <w:rPr>
                              <w:rFonts w:eastAsia="Calibri"/>
                              <w:szCs w:val="24"/>
                            </w:rPr>
                          </w:pPr>
                          <w:sdt>
                            <w:sdtPr>
                              <w:alias w:val="Numeris"/>
                              <w:tag w:val="nr_ce5ad10f25a744b4a3b3347906975b8b"/>
                              <w:lock w:val="sdtLocked"/>
                              <w:richText/>
                            </w:sdtPr>
                            <w:sdtContent>
                              <w:r>
                                <w:rPr>
                                  <w:rFonts w:eastAsia="Calibri"/>
                                  <w:szCs w:val="24"/>
                                </w:rPr>
                                <w:t>4</w:t>
                              </w:r>
                            </w:sdtContent>
                          </w:sdt>
                          <w:r>
                            <w:rPr>
                              <w:rFonts w:eastAsia="Calibri"/>
                              <w:szCs w:val="24"/>
                            </w:rPr>
                            <w:t>. Suteikiančioji institucija, kilus abejonių dėl pasiūlyme nurodytos informacijos konfidencialumo, gali prašyti dalyvio įrodyti informacijos konfidencialumo pagrįstumą. Jeigu dalyvis per suteikiančiosios institucijos nurodytą terminą, kuris negali būti trumpesnis kaip 3 darbo dienos, nepateikia tokių įrodymų arba pateikia netinkamus įrodymus, laikoma, kad tokia informacija yra nekonfidenciali.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21 str. 5 d."/>
                        <w:tag w:val="part_3297c80ccfc1428688c07d46725e9d0f"/>
                        <w:lock w:val="sdtLocked"/>
                        <w:richText/>
                      </w:sdtPr>
                      <w:sdtContent>
                        <w:p>
                          <w:pPr>
                            <w:ind w:firstLine="720"/>
                            <w:jc w:val="both"/>
                            <w:rPr>
                              <w:rFonts w:eastAsia="Calibri"/>
                              <w:szCs w:val="24"/>
                              <w:lang w:eastAsia="lt-LT"/>
                            </w:rPr>
                          </w:pPr>
                          <w:sdt>
                            <w:sdtPr>
                              <w:alias w:val="Numeris"/>
                              <w:tag w:val="nr_3297c80ccfc1428688c07d46725e9d0f"/>
                              <w:lock w:val="sdtLocked"/>
                              <w:richText/>
                            </w:sdtPr>
                            <w:sdtContent>
                              <w:r>
                                <w:rPr>
                                  <w:rFonts w:eastAsia="Calibri"/>
                                  <w:szCs w:val="24"/>
                                  <w:lang w:eastAsia="lt-LT"/>
                                </w:rPr>
                                <w:t>5</w:t>
                              </w:r>
                            </w:sdtContent>
                          </w:sdt>
                          <w:r>
                            <w:rPr>
                              <w:rFonts w:eastAsia="Calibri"/>
                              <w:szCs w:val="24"/>
                              <w:lang w:eastAsia="lt-LT"/>
                            </w:rPr>
                            <w:t>. Suinteresuoti dalyviai gali prašyti suteikiančiosios institucijos supažindinti juos su kitų dalyvių pasiūlymais, tačiau negali būti atskleidžiama informacija, kurią dalyviai, nepažeisdami šio straipsnio 3 dalies nuostatų, nurodė kaip konfidencialią.</w:t>
                          </w:r>
                        </w:p>
                      </w:sdtContent>
                    </w:sdt>
                    <w:sdt>
                      <w:sdtPr>
                        <w:alias w:val="21 str. 6 d."/>
                        <w:tag w:val="part_58f33d4f94294b93ba4259c18c04be4e"/>
                        <w:lock w:val="sdtLocked"/>
                        <w:richText/>
                      </w:sdtPr>
                      <w:sdtContent>
                        <w:p>
                          <w:pPr>
                            <w:ind w:firstLine="720"/>
                            <w:jc w:val="both"/>
                            <w:rPr>
                              <w:rFonts w:eastAsia="Calibri"/>
                              <w:szCs w:val="24"/>
                              <w:lang w:eastAsia="lt-LT"/>
                            </w:rPr>
                          </w:pPr>
                          <w:sdt>
                            <w:sdtPr>
                              <w:alias w:val="Numeris"/>
                              <w:tag w:val="nr_58f33d4f94294b93ba4259c18c04be4e"/>
                              <w:lock w:val="sdtLocked"/>
                              <w:richText/>
                            </w:sdtPr>
                            <w:sdtContent>
                              <w:r>
                                <w:rPr>
                                  <w:rFonts w:eastAsia="Calibri"/>
                                  <w:szCs w:val="24"/>
                                  <w:lang w:eastAsia="lt-LT"/>
                                </w:rPr>
                                <w:t>6</w:t>
                              </w:r>
                            </w:sdtContent>
                          </w:sdt>
                          <w:r>
                            <w:rPr>
                              <w:rFonts w:eastAsia="Calibri"/>
                              <w:szCs w:val="24"/>
                              <w:lang w:eastAsia="lt-LT"/>
                            </w:rPr>
                            <w:t>. Suteikiančioji institucija gali nustatyti reikalavimus ekonominės veiklos vykdytojams, siekdama apsaugoti informacijos, kurią suteikiančioji institucija teikia rengdamasi koncesijoms ir jas suteikdama ar sudarydama ir vykdydama koncesijos sutartis, konfidencialų pobūdį.</w:t>
                          </w:r>
                        </w:p>
                        <w:p>
                          <w:pPr>
                            <w:ind w:firstLine="720"/>
                            <w:jc w:val="both"/>
                            <w:rPr>
                              <w:rFonts w:eastAsia="Calibri"/>
                              <w:b/>
                              <w:szCs w:val="24"/>
                            </w:rPr>
                          </w:pPr>
                        </w:p>
                      </w:sdtContent>
                    </w:sdt>
                  </w:sdtContent>
                </w:sdt>
                <w:sdt>
                  <w:sdtPr>
                    <w:alias w:val="22 str."/>
                    <w:tag w:val="part_b62deafdc684477eaeac0fafae601541"/>
                    <w:lock w:val="sdtLocked"/>
                    <w:richText/>
                  </w:sdtPr>
                  <w:sdtContent>
                    <w:p>
                      <w:pPr>
                        <w:ind w:firstLine="720"/>
                        <w:jc w:val="both"/>
                        <w:rPr>
                          <w:strike/>
                          <w:szCs w:val="24"/>
                        </w:rPr>
                      </w:pPr>
                      <w:sdt>
                        <w:sdtPr>
                          <w:alias w:val="Numeris"/>
                          <w:tag w:val="nr_b62deafdc684477eaeac0fafae601541"/>
                          <w:lock w:val="sdtLocked"/>
                          <w:richText/>
                        </w:sdtPr>
                        <w:sdtContent>
                          <w:r>
                            <w:rPr>
                              <w:b/>
                              <w:bCs/>
                              <w:szCs w:val="24"/>
                            </w:rPr>
                            <w:t>22</w:t>
                          </w:r>
                        </w:sdtContent>
                      </w:sdt>
                      <w:r>
                        <w:rPr>
                          <w:b/>
                          <w:bCs/>
                          <w:szCs w:val="24"/>
                        </w:rPr>
                        <w:t xml:space="preserve"> straipsnis. </w:t>
                      </w:r>
                      <w:sdt>
                        <w:sdtPr>
                          <w:alias w:val="Pavadinimas"/>
                          <w:tag w:val="title_b62deafdc684477eaeac0fafae601541"/>
                          <w:lock w:val="sdtLocked"/>
                          <w:richText/>
                        </w:sdtPr>
                        <w:sdtContent>
                          <w:r>
                            <w:rPr>
                              <w:b/>
                              <w:bCs/>
                              <w:szCs w:val="24"/>
                            </w:rPr>
                            <w:t>Interesų konfliktas suteikiančiojoje institucijoje</w:t>
                          </w:r>
                        </w:sdtContent>
                      </w:sdt>
                    </w:p>
                    <w:sdt>
                      <w:sdtPr>
                        <w:alias w:val="22 str. 1 d."/>
                        <w:tag w:val="part_847cc12ee82948fcb22d812dc67d72d2"/>
                        <w:lock w:val="sdtLocked"/>
                        <w:richText/>
                      </w:sdtPr>
                      <w:sdtContent>
                        <w:p>
                          <w:pPr>
                            <w:ind w:firstLine="720"/>
                            <w:jc w:val="both"/>
                            <w:rPr>
                              <w:szCs w:val="24"/>
                            </w:rPr>
                          </w:pPr>
                          <w:sdt>
                            <w:sdtPr>
                              <w:alias w:val="Numeris"/>
                              <w:tag w:val="nr_847cc12ee82948fcb22d812dc67d72d2"/>
                              <w:lock w:val="sdtLocked"/>
                              <w:richText/>
                            </w:sdtPr>
                            <w:sdtContent>
                              <w:r>
                                <w:rPr>
                                  <w:szCs w:val="24"/>
                                </w:rPr>
                                <w:t>1</w:t>
                              </w:r>
                            </w:sdtContent>
                          </w:sdt>
                          <w:r>
                            <w:rPr>
                              <w:szCs w:val="24"/>
                            </w:rPr>
                            <w:t>. Suteikiančiosios institucijos koncesijose kylantiems interesų konfliktams priskiriami atvejai, kai suteikiančiosios institucijos ar įgaliotosios institucijos darbuotojai, iniciatoriai, Komisijos nariai ar ekspertai, dalyvaujantys koncesijos suteikimo procese ar galintys daryti įtaką jos rezultatams, turi tiesioginį ar netiesioginį finansinį, ekonominį ar kitokio pobūdžio asmeninį suinteresuotumą, galintį neigiamai paveikti koncesijos suteikimo proceso metu rengiamų, svarstomų ir (ar) priimamų sprendimų nešališkumą ir nepriklausomumą.</w:t>
                          </w:r>
                        </w:p>
                      </w:sdtContent>
                    </w:sdt>
                    <w:sdt>
                      <w:sdtPr>
                        <w:alias w:val="22 str. 2 d."/>
                        <w:tag w:val="part_84673c8c125348efa7d687f7942ff053"/>
                        <w:lock w:val="sdtLocked"/>
                        <w:richText/>
                      </w:sdtPr>
                      <w:sdtContent>
                        <w:p>
                          <w:pPr>
                            <w:ind w:firstLine="720"/>
                            <w:jc w:val="both"/>
                            <w:rPr>
                              <w:szCs w:val="24"/>
                            </w:rPr>
                          </w:pPr>
                          <w:sdt>
                            <w:sdtPr>
                              <w:alias w:val="Numeris"/>
                              <w:tag w:val="nr_84673c8c125348efa7d687f7942ff053"/>
                              <w:lock w:val="sdtLocked"/>
                              <w:richText/>
                            </w:sdtPr>
                            <w:sdtContent>
                              <w:r>
                                <w:rPr>
                                  <w:szCs w:val="24"/>
                                </w:rPr>
                                <w:t>2</w:t>
                              </w:r>
                            </w:sdtContent>
                          </w:sdt>
                          <w:r>
                            <w:rPr>
                              <w:szCs w:val="24"/>
                            </w:rPr>
                            <w:t>. Suteikiančioji institucija, siekdama užkirsti kelią koncesijose kylantiems interesų konfliktams, turi:</w:t>
                          </w:r>
                        </w:p>
                        <w:sdt>
                          <w:sdtPr>
                            <w:alias w:val="22 str. 2 d. 1 p."/>
                            <w:tag w:val="part_f22ec9fadbf44209a209ee08fe98e6b9"/>
                            <w:lock w:val="sdtLocked"/>
                            <w:richText/>
                          </w:sdtPr>
                          <w:sdtContent>
                            <w:p>
                              <w:pPr>
                                <w:ind w:firstLine="720"/>
                                <w:jc w:val="both"/>
                                <w:rPr>
                                  <w:szCs w:val="24"/>
                                </w:rPr>
                              </w:pPr>
                              <w:sdt>
                                <w:sdtPr>
                                  <w:alias w:val="Numeris"/>
                                  <w:tag w:val="nr_f22ec9fadbf44209a209ee08fe98e6b9"/>
                                  <w:lock w:val="sdtLocked"/>
                                  <w:richText/>
                                </w:sdtPr>
                                <w:sdtContent>
                                  <w:r>
                                    <w:rPr>
                                      <w:szCs w:val="24"/>
                                    </w:rPr>
                                    <w:t>1</w:t>
                                  </w:r>
                                </w:sdtContent>
                              </w:sdt>
                              <w:r>
                                <w:rPr>
                                  <w:szCs w:val="24"/>
                                </w:rPr>
                                <w:t>) reikalauti, kad kiekvienas šio straipsnio 1 dalyje nurodytas asmuo koncesijos suteikimo procese dalyvautų ar su koncesija susijusius sprendimus priimtų tik prieš tai pasirašęs konfidencialumo pasižadėjimą, Viešųjų ir privačių interesų derinimo įstatymo nustatyta tvarka deklaravęs privačius interesus, o asmenys, kuriems neprivaloma deklaruoti privačius interesus, – pasirašę Viešųjų pirkimų tarnybos kartu su Vyriausiąja tarnybinės etikos komisija nustatytos formos nešališkumo deklaraciją. Suteikiančiosios institucijos ar įgaliotosios institucijos darbuotojai, iniciatoriai, Komisijos nariai ar ekspertai, dalyvaujantys koncesijos suteikimo procese ar galintys daryti įtaką jos rezultatams, patekę į interesų konflikto situaciją, privalo nusišalinti nuo su atitinkama koncesija susijusių sprendimų rengimo, svarstymo ir priėmimo;</w:t>
                              </w:r>
                            </w:p>
                          </w:sdtContent>
                        </w:sdt>
                        <w:sdt>
                          <w:sdtPr>
                            <w:alias w:val="22 str. 2 d. 2 p."/>
                            <w:tag w:val="part_6f1d28f2080f427f942f085dce411daa"/>
                            <w:lock w:val="sdtLocked"/>
                            <w:richText/>
                          </w:sdtPr>
                          <w:sdtContent>
                            <w:p>
                              <w:pPr>
                                <w:ind w:firstLine="720"/>
                                <w:jc w:val="both"/>
                                <w:rPr>
                                  <w:szCs w:val="24"/>
                                </w:rPr>
                              </w:pPr>
                              <w:sdt>
                                <w:sdtPr>
                                  <w:alias w:val="Numeris"/>
                                  <w:tag w:val="nr_6f1d28f2080f427f942f085dce411daa"/>
                                  <w:lock w:val="sdtLocked"/>
                                  <w:richText/>
                                </w:sdtPr>
                                <w:sdtContent>
                                  <w:r>
                                    <w:rPr>
                                      <w:szCs w:val="24"/>
                                    </w:rPr>
                                    <w:t>2</w:t>
                                  </w:r>
                                </w:sdtContent>
                              </w:sdt>
                              <w:r>
                                <w:rPr>
                                  <w:szCs w:val="24"/>
                                </w:rPr>
                                <w:t>) pateikti šio įstatymo 67 straipsnio 1 dalies 1 punkte nurodytoje ataskaitoje Viešųjų ir privačių interesų derinimo įstatymo 4 straipsnio 3 dalies 8 punkte nurodytų asmenų vardus, pavardes.</w:t>
                              </w:r>
                            </w:p>
                          </w:sdtContent>
                        </w:sdt>
                      </w:sdtContent>
                    </w:sdt>
                    <w:sdt>
                      <w:sdtPr>
                        <w:alias w:val="22 str. 3 d."/>
                        <w:tag w:val="part_fcb1d92ff9274b18b6077373e3b18d5a"/>
                        <w:lock w:val="sdtLocked"/>
                        <w:richText/>
                      </w:sdtPr>
                      <w:sdtContent>
                        <w:p>
                          <w:pPr>
                            <w:ind w:firstLine="720"/>
                            <w:jc w:val="both"/>
                            <w:rPr>
                              <w:rFonts w:eastAsia="Calibri"/>
                              <w:szCs w:val="24"/>
                            </w:rPr>
                          </w:pPr>
                          <w:sdt>
                            <w:sdtPr>
                              <w:alias w:val="Numeris"/>
                              <w:tag w:val="nr_fcb1d92ff9274b18b6077373e3b18d5a"/>
                              <w:lock w:val="sdtLocked"/>
                              <w:richText/>
                            </w:sdtPr>
                            <w:sdtContent>
                              <w:r>
                                <w:rPr>
                                  <w:szCs w:val="24"/>
                                </w:rPr>
                                <w:t>3</w:t>
                              </w:r>
                            </w:sdtContent>
                          </w:sdt>
                          <w:r>
                            <w:rPr>
                              <w:szCs w:val="24"/>
                            </w:rPr>
                            <w:t>. Gavusi pagrįstos informacijos apie tai, kad šio straipsnio 1 dalyje nurodytas asmuo gali būti patekęs į interesų konflikto situaciją ir nenusišalino nuo su atitinkama koncesija susijusių sprendimų rengimo, svarstymo ir (ar) priėmimo, suteikiančioji institucija ar jos įgaliota institucija sustabdo nurodyto asmens dalyvavimą rengiant, svarstant ir (ar) priimant su atitinkama koncesija susijusius sprendimus ir atlieka to asmens su koncesija susijusios veiklos patikrinimą. Suteikiančioji institucija ar jos įgaliota institucija, nustačiusi, kad šio straipsnio 1 dalyje nurodytas asmuo pateko į interesų konflikto situaciją, pašalina jį iš su atitinkama koncesija susijusių sprendimų rengimo, svarstymo ir (ar) priėmimo ir įvertina, ar dėl nustatyto interesų konflikto neatsirado šio įstatymo 26 straipsnio 4 dalies 2 punkte nurodytas dalyvio pašalinimo pagrindas.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23 str."/>
                    <w:tag w:val="part_011ac5d1eb19463991dc0c767047e567"/>
                    <w:lock w:val="sdtLocked"/>
                    <w:richText/>
                  </w:sdtPr>
                  <w:sdtContent>
                    <w:p>
                      <w:pPr>
                        <w:ind w:firstLine="720"/>
                        <w:jc w:val="both"/>
                        <w:rPr>
                          <w:rFonts w:eastAsia="Calibri"/>
                          <w:b/>
                          <w:szCs w:val="24"/>
                        </w:rPr>
                      </w:pPr>
                      <w:sdt>
                        <w:sdtPr>
                          <w:alias w:val="Numeris"/>
                          <w:tag w:val="nr_011ac5d1eb19463991dc0c767047e567"/>
                          <w:lock w:val="sdtLocked"/>
                          <w:richText/>
                        </w:sdtPr>
                        <w:sdtContent>
                          <w:r>
                            <w:rPr>
                              <w:rFonts w:eastAsia="Calibri"/>
                              <w:b/>
                              <w:szCs w:val="24"/>
                            </w:rPr>
                            <w:t>23</w:t>
                          </w:r>
                        </w:sdtContent>
                      </w:sdt>
                      <w:r>
                        <w:rPr>
                          <w:rFonts w:eastAsia="Calibri"/>
                          <w:b/>
                          <w:szCs w:val="24"/>
                        </w:rPr>
                        <w:t xml:space="preserve"> straipsnis. </w:t>
                      </w:r>
                      <w:sdt>
                        <w:sdtPr>
                          <w:alias w:val="Pavadinimas"/>
                          <w:tag w:val="title_011ac5d1eb19463991dc0c767047e567"/>
                          <w:lock w:val="sdtLocked"/>
                          <w:richText/>
                        </w:sdtPr>
                        <w:sdtContent>
                          <w:r>
                            <w:rPr>
                              <w:rFonts w:eastAsia="Calibri"/>
                              <w:b/>
                              <w:szCs w:val="24"/>
                            </w:rPr>
                            <w:t xml:space="preserve">Bendravimas ir keitimasis informacija </w:t>
                          </w:r>
                        </w:sdtContent>
                      </w:sdt>
                    </w:p>
                    <w:sdt>
                      <w:sdtPr>
                        <w:alias w:val="23 str. 1 d."/>
                        <w:tag w:val="part_a079ee7450ba4165910a2e1ef3574be4"/>
                        <w:lock w:val="sdtLocked"/>
                        <w:richText/>
                      </w:sdtPr>
                      <w:sdtContent>
                        <w:p>
                          <w:pPr>
                            <w:ind w:firstLine="720"/>
                            <w:jc w:val="both"/>
                            <w:rPr>
                              <w:rFonts w:eastAsia="Calibri"/>
                              <w:szCs w:val="24"/>
                            </w:rPr>
                          </w:pPr>
                          <w:sdt>
                            <w:sdtPr>
                              <w:alias w:val="Numeris"/>
                              <w:tag w:val="nr_a079ee7450ba4165910a2e1ef3574be4"/>
                              <w:lock w:val="sdtLocked"/>
                              <w:richText/>
                            </w:sdtPr>
                            <w:sdtContent>
                              <w:r>
                                <w:rPr>
                                  <w:szCs w:val="24"/>
                                </w:rPr>
                                <w:t>1</w:t>
                              </w:r>
                            </w:sdtContent>
                          </w:sdt>
                          <w:r>
                            <w:rPr>
                              <w:szCs w:val="24"/>
                            </w:rPr>
                            <w:t>. Bet koks suteikiančiosios institucijos ir ekonominės veiklos vykdytojo bendravimas ir keitimasis informacija pagal šį įstatymą, įskaitant koncesijos skelbimą, kvietimus pateikti pasiūlymą ar kitus dokumentus, ekonominės veiklos vykdytojų paraiškas, pasiūlymus, vykdomas naudojantis Centrinės viešųjų pirkimų informacinės sistemos priemonėmis. Šioje dalyje nustatytų reikalavimų gali būti nesilaikoma tik išimtiniais šiame įstatyme nurodytais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5098b08b7d11e9ae2e9d61b1f977b3">
                            <w:r w:rsidRPr="00532B9F">
                              <w:rPr>
                                <w:rFonts w:ascii="Times New Roman" w:eastAsia="MS Mincho" w:hAnsi="Times New Roman"/>
                                <w:sz w:val="20"/>
                                <w:i/>
                                <w:iCs/>
                                <w:color w:val="0000FF" w:themeColor="hyperlink"/>
                                <w:u w:val="single"/>
                              </w:rPr>
                              <w:t>XIII-2160</w:t>
                            </w:r>
                          </w:fldSimple>
                          <w:r>
                            <w:rPr>
                              <w:rFonts w:ascii="Times New Roman" w:eastAsia="MS Mincho" w:hAnsi="Times New Roman"/>
                              <w:sz w:val="20"/>
                              <w:i/>
                              <w:iCs/>
                            </w:rPr>
                            <w:t>,
2019-05-30,
paskelbta TAR 2019-06-10, i. k. 2019-09413            </w:t>
                          </w:r>
                        </w:p>
                        <w:p/>
                      </w:sdtContent>
                    </w:sdt>
                    <w:sdt>
                      <w:sdtPr>
                        <w:alias w:val="23 str. 2 d."/>
                        <w:tag w:val="part_9820b66e04694fc1a379966f24e592a1"/>
                        <w:lock w:val="sdtLocked"/>
                        <w:richText/>
                      </w:sdtPr>
                      <w:sdtContent>
                        <w:p>
                          <w:pPr>
                            <w:ind w:firstLine="720"/>
                            <w:jc w:val="both"/>
                            <w:rPr>
                              <w:rFonts w:eastAsia="Calibri"/>
                              <w:szCs w:val="24"/>
                            </w:rPr>
                          </w:pPr>
                          <w:sdt>
                            <w:sdtPr>
                              <w:alias w:val="Numeris"/>
                              <w:tag w:val="nr_9820b66e04694fc1a379966f24e592a1"/>
                              <w:lock w:val="sdtLocked"/>
                              <w:richText/>
                            </w:sdtPr>
                            <w:sdtContent>
                              <w:r>
                                <w:rPr>
                                  <w:rFonts w:eastAsia="Calibri"/>
                                  <w:szCs w:val="24"/>
                                </w:rPr>
                                <w:t>2</w:t>
                              </w:r>
                            </w:sdtContent>
                          </w:sdt>
                          <w:r>
                            <w:rPr>
                              <w:rFonts w:eastAsia="Calibri"/>
                              <w:szCs w:val="24"/>
                            </w:rPr>
                            <w:t>. Suteikiančiosios institucijos ir ekonominės veiklos vykdytojo bendravimas ir keitimasis informacija gali būti vykdomi kitomis negu Centrinės viešųjų pirkimų informacinės sistemos priemonėmis, kai dėl koncesijos pobūdžio reikalinga naudoti specialių informacinių sistemų priemones ir įrangą, kurios nėra visuotinai naudojamos. Tokiu atveju ekonominės veiklos vykdytojui suteikiančioji institucija turi pasiūlyti alternatyvią prieigą prie šių priemonių ir įrangos. Laikoma, kad suteikiančioji institucija pasiūlė alternatyvias prieigos galimybes bet kuriuo iš šių atvejų:</w:t>
                          </w:r>
                        </w:p>
                        <w:sdt>
                          <w:sdtPr>
                            <w:alias w:val="23 str. 2 d. 1 p."/>
                            <w:tag w:val="part_a31d73984f8e494d9126f73d79fc4895"/>
                            <w:lock w:val="sdtLocked"/>
                            <w:richText/>
                          </w:sdtPr>
                          <w:sdtContent>
                            <w:p>
                              <w:pPr>
                                <w:ind w:firstLine="720"/>
                                <w:jc w:val="both"/>
                                <w:rPr>
                                  <w:rFonts w:eastAsia="Calibri"/>
                                  <w:szCs w:val="24"/>
                                </w:rPr>
                              </w:pPr>
                              <w:sdt>
                                <w:sdtPr>
                                  <w:alias w:val="Numeris"/>
                                  <w:tag w:val="nr_a31d73984f8e494d9126f73d79fc4895"/>
                                  <w:lock w:val="sdtLocked"/>
                                  <w:richText/>
                                </w:sdtPr>
                                <w:sdtContent>
                                  <w:r>
                                    <w:rPr>
                                      <w:rFonts w:eastAsia="Calibri"/>
                                      <w:szCs w:val="24"/>
                                    </w:rPr>
                                    <w:t>1</w:t>
                                  </w:r>
                                </w:sdtContent>
                              </w:sdt>
                              <w:r>
                                <w:rPr>
                                  <w:rFonts w:eastAsia="Calibri"/>
                                  <w:szCs w:val="24"/>
                                </w:rPr>
                                <w:t>) suteikė nemokamą, neribotą ir visapusę tiesioginę prieigą elektroninėmis priemonėmis prie tų priemonių ir įrangos nuo koncesijos skelbimo paskelbimo arba kvietimo patvirtinti susidomėjimą išsiuntimo dienos ir tame skelbime ar kvietime nurodė interneto adresą, kuriuo tos priemonės ir įranga yra prieinami;</w:t>
                              </w:r>
                            </w:p>
                          </w:sdtContent>
                        </w:sdt>
                        <w:sdt>
                          <w:sdtPr>
                            <w:alias w:val="23 str. 2 d. 2 p."/>
                            <w:tag w:val="part_8c32c544f4254d74a8090382bebc8d72"/>
                            <w:lock w:val="sdtLocked"/>
                            <w:richText/>
                          </w:sdtPr>
                          <w:sdtContent>
                            <w:p>
                              <w:pPr>
                                <w:ind w:firstLine="720"/>
                                <w:jc w:val="both"/>
                                <w:rPr>
                                  <w:rFonts w:eastAsia="Calibri"/>
                                  <w:szCs w:val="24"/>
                                </w:rPr>
                              </w:pPr>
                              <w:sdt>
                                <w:sdtPr>
                                  <w:alias w:val="Numeris"/>
                                  <w:tag w:val="nr_8c32c544f4254d74a8090382bebc8d72"/>
                                  <w:lock w:val="sdtLocked"/>
                                  <w:richText/>
                                </w:sdtPr>
                                <w:sdtContent>
                                  <w:r>
                                    <w:rPr>
                                      <w:rFonts w:eastAsia="Calibri"/>
                                      <w:szCs w:val="24"/>
                                    </w:rPr>
                                    <w:t>2</w:t>
                                  </w:r>
                                </w:sdtContent>
                              </w:sdt>
                              <w:r>
                                <w:rPr>
                                  <w:rFonts w:eastAsia="Calibri"/>
                                  <w:szCs w:val="24"/>
                                </w:rPr>
                                <w:t xml:space="preserve">) užtikrino, kad dalyviai, kurie dėl nuo jų pačių nepriklausančių priežasčių neturi prieigos prie reikiamų priemonių ir įrangos ar negali laiku tokios prieigos gauti, galėtų dalyvauti koncesijos suteikimo procedūroje naudodami suteiktus laikinus nemokamus prisijungimo kodus; </w:t>
                              </w:r>
                            </w:p>
                          </w:sdtContent>
                        </w:sdt>
                        <w:sdt>
                          <w:sdtPr>
                            <w:alias w:val="23 str. 2 d. 3 p."/>
                            <w:tag w:val="part_8553aff3d9244aae926f97cb842b8fa3"/>
                            <w:lock w:val="sdtLocked"/>
                            <w:richText/>
                          </w:sdtPr>
                          <w:sdtContent>
                            <w:p>
                              <w:pPr>
                                <w:ind w:firstLine="720"/>
                                <w:jc w:val="both"/>
                                <w:rPr>
                                  <w:rFonts w:eastAsia="Calibri"/>
                                  <w:color w:val="000000"/>
                                  <w:szCs w:val="24"/>
                                </w:rPr>
                              </w:pPr>
                              <w:sdt>
                                <w:sdtPr>
                                  <w:alias w:val="Numeris"/>
                                  <w:tag w:val="nr_8553aff3d9244aae926f97cb842b8fa3"/>
                                  <w:lock w:val="sdtLocked"/>
                                  <w:richText/>
                                </w:sdtPr>
                                <w:sdtContent>
                                  <w:r>
                                    <w:rPr>
                                      <w:rFonts w:eastAsia="Calibri"/>
                                      <w:szCs w:val="24"/>
                                    </w:rPr>
                                    <w:t>3</w:t>
                                  </w:r>
                                </w:sdtContent>
                              </w:sdt>
                              <w:r>
                                <w:rPr>
                                  <w:rFonts w:eastAsia="Calibri"/>
                                  <w:szCs w:val="24"/>
                                </w:rPr>
                                <w:t xml:space="preserve">) suteikė alternatyvų kanalą pasiūlymams teikti elektroninėmis priemonėmis. </w:t>
                              </w:r>
                            </w:p>
                          </w:sdtContent>
                        </w:sdt>
                      </w:sdtContent>
                    </w:sdt>
                    <w:sdt>
                      <w:sdtPr>
                        <w:alias w:val="23 str. 3 d."/>
                        <w:tag w:val="part_4129d6d4f2c54a4ebf05d24a5fa9847d"/>
                        <w:lock w:val="sdtLocked"/>
                        <w:richText/>
                      </w:sdtPr>
                      <w:sdtContent>
                        <w:p>
                          <w:pPr>
                            <w:ind w:firstLine="720"/>
                            <w:jc w:val="both"/>
                            <w:rPr>
                              <w:rFonts w:eastAsia="Calibri"/>
                              <w:szCs w:val="24"/>
                            </w:rPr>
                          </w:pPr>
                          <w:sdt>
                            <w:sdtPr>
                              <w:alias w:val="Numeris"/>
                              <w:tag w:val="nr_4129d6d4f2c54a4ebf05d24a5fa9847d"/>
                              <w:lock w:val="sdtLocked"/>
                              <w:richText/>
                            </w:sdtPr>
                            <w:sdtContent>
                              <w:r>
                                <w:rPr>
                                  <w:rFonts w:eastAsia="Calibri"/>
                                  <w:szCs w:val="24"/>
                                </w:rPr>
                                <w:t>3</w:t>
                              </w:r>
                            </w:sdtContent>
                          </w:sdt>
                          <w:r>
                            <w:rPr>
                              <w:rFonts w:eastAsia="Calibri"/>
                              <w:szCs w:val="24"/>
                            </w:rPr>
                            <w:t>. Suteikiančioji institucija gali nereikalauti teikiant paraiškas ir pasiūlymus naudoti elektronines priemones, jeigu kitas negu elektronines priemones (paraiškas ir pasiūlymus pateikiant per pašto paslaugos teikėją ar kitą tinkamą vežėją) naudoti būtina dėl:</w:t>
                          </w:r>
                        </w:p>
                        <w:sdt>
                          <w:sdtPr>
                            <w:alias w:val="23 str. 3 d. 1 p."/>
                            <w:tag w:val="part_a67869d1a5bd4bcc96c8be5dc3da14df"/>
                            <w:lock w:val="sdtLocked"/>
                            <w:richText/>
                          </w:sdtPr>
                          <w:sdtContent>
                            <w:p>
                              <w:pPr>
                                <w:ind w:firstLine="720"/>
                                <w:jc w:val="both"/>
                                <w:rPr>
                                  <w:rFonts w:eastAsia="Calibri"/>
                                  <w:szCs w:val="24"/>
                                </w:rPr>
                              </w:pPr>
                              <w:sdt>
                                <w:sdtPr>
                                  <w:alias w:val="Numeris"/>
                                  <w:tag w:val="nr_a67869d1a5bd4bcc96c8be5dc3da14df"/>
                                  <w:lock w:val="sdtLocked"/>
                                  <w:richText/>
                                </w:sdtPr>
                                <w:sdtContent>
                                  <w:r>
                                    <w:rPr>
                                      <w:rFonts w:eastAsia="Calibri"/>
                                      <w:szCs w:val="24"/>
                                    </w:rPr>
                                    <w:t>1</w:t>
                                  </w:r>
                                </w:sdtContent>
                              </w:sdt>
                              <w:r>
                                <w:rPr>
                                  <w:rFonts w:eastAsia="Calibri"/>
                                  <w:szCs w:val="24"/>
                                </w:rPr>
                                <w:t>) elektroninių priemonių saugumo pažeidimo;</w:t>
                              </w:r>
                            </w:p>
                          </w:sdtContent>
                        </w:sdt>
                        <w:sdt>
                          <w:sdtPr>
                            <w:alias w:val="23 str. 3 d. 2 p."/>
                            <w:tag w:val="part_e0cbf9c1c5574f29b99ef9443ba3eb61"/>
                            <w:lock w:val="sdtLocked"/>
                            <w:richText/>
                          </w:sdtPr>
                          <w:sdtContent>
                            <w:p>
                              <w:pPr>
                                <w:ind w:firstLine="720"/>
                                <w:jc w:val="both"/>
                                <w:rPr>
                                  <w:rFonts w:eastAsia="Calibri"/>
                                  <w:szCs w:val="24"/>
                                </w:rPr>
                              </w:pPr>
                              <w:sdt>
                                <w:sdtPr>
                                  <w:alias w:val="Numeris"/>
                                  <w:tag w:val="nr_e0cbf9c1c5574f29b99ef9443ba3eb61"/>
                                  <w:lock w:val="sdtLocked"/>
                                  <w:richText/>
                                </w:sdtPr>
                                <w:sdtContent>
                                  <w:r>
                                    <w:rPr>
                                      <w:rFonts w:eastAsia="Calibri"/>
                                      <w:szCs w:val="24"/>
                                    </w:rPr>
                                    <w:t>2</w:t>
                                  </w:r>
                                </w:sdtContent>
                              </w:sdt>
                              <w:r>
                                <w:rPr>
                                  <w:rFonts w:eastAsia="Calibri"/>
                                  <w:szCs w:val="24"/>
                                </w:rPr>
                                <w:t>) ypač jautriai informacijai apsaugoti reikalingos tokio aukšto lygio apsaugos, kurios neįmanoma užtikrinti Centrinės viešųjų pirkimų informacinės sistemos priemonėmis arba specialių informacinių sistemų priemonėmis ir įranga, suteikiant alternatyvią prieigą prie šių priemonių ir įrangos pagal šio straipsnio 2 dalį.</w:t>
                              </w:r>
                            </w:p>
                          </w:sdtContent>
                        </w:sdt>
                      </w:sdtContent>
                    </w:sdt>
                    <w:sdt>
                      <w:sdtPr>
                        <w:alias w:val="23 str. 4 d."/>
                        <w:tag w:val="part_736cc8926afc4f779ef52da8b0cdda8d"/>
                        <w:lock w:val="sdtLocked"/>
                        <w:richText/>
                      </w:sdtPr>
                      <w:sdtContent>
                        <w:p>
                          <w:pPr>
                            <w:ind w:firstLine="720"/>
                            <w:jc w:val="both"/>
                            <w:rPr>
                              <w:rFonts w:eastAsia="Calibri"/>
                              <w:szCs w:val="24"/>
                            </w:rPr>
                          </w:pPr>
                          <w:sdt>
                            <w:sdtPr>
                              <w:alias w:val="Numeris"/>
                              <w:tag w:val="nr_736cc8926afc4f779ef52da8b0cdda8d"/>
                              <w:lock w:val="sdtLocked"/>
                              <w:richText/>
                            </w:sdtPr>
                            <w:sdtContent>
                              <w:r>
                                <w:rPr>
                                  <w:rFonts w:eastAsia="Calibri"/>
                                  <w:szCs w:val="24"/>
                                </w:rPr>
                                <w:t>4</w:t>
                              </w:r>
                            </w:sdtContent>
                          </w:sdt>
                          <w:r>
                            <w:rPr>
                              <w:rFonts w:eastAsia="Calibri"/>
                              <w:szCs w:val="24"/>
                            </w:rPr>
                            <w:t xml:space="preserve">. Suteikiančiosios institucijos ir ekonominės veiklos vykdytojo bendravimas ir keitimasis informacija žodžiu leistinas tik su sąlyga, kad jo turinys įforminamas raštu ar (ir) garso įrašais. Koncesijos dokumentai, paraiškos, preliminarūs neįsipareigojamieji pasiūlymai ir išsamūs įsipareigojamieji pasiūlymai negali būti pateikiami žodžiu. </w:t>
                          </w:r>
                        </w:p>
                      </w:sdtContent>
                    </w:sdt>
                    <w:sdt>
                      <w:sdtPr>
                        <w:alias w:val="23 str. 5 d."/>
                        <w:tag w:val="part_4df84725f67942019feabd4ef541f702"/>
                        <w:lock w:val="sdtLocked"/>
                        <w:richText/>
                      </w:sdtPr>
                      <w:sdtContent>
                        <w:p>
                          <w:pPr>
                            <w:ind w:firstLine="720"/>
                            <w:jc w:val="both"/>
                          </w:pPr>
                          <w:sdt>
                            <w:sdtPr>
                              <w:alias w:val="Numeris"/>
                              <w:tag w:val="nr_4df84725f67942019feabd4ef541f702"/>
                              <w:lock w:val="sdtLocked"/>
                              <w:richText/>
                            </w:sdtPr>
                            <w:sdtContent>
                              <w:r>
                                <w:rPr>
                                  <w:rFonts w:eastAsia="Calibri"/>
                                  <w:szCs w:val="24"/>
                                </w:rPr>
                                <w:t>5</w:t>
                              </w:r>
                            </w:sdtContent>
                          </w:sdt>
                          <w:r>
                            <w:rPr>
                              <w:rFonts w:eastAsia="Calibri"/>
                              <w:szCs w:val="24"/>
                            </w:rPr>
                            <w:t>. Neatsižvelgiant į pasirinktą suteikiančiosios institucijos ir ekonominės veiklos vykdytojo bendravimo ir informacijos pasikeitimo būdą, turi būti užtikrinama, kad būtų išsaugotas duomenų</w:t>
                          </w:r>
                          <w:r>
                            <w:rPr>
                              <w:rFonts w:eastAsia="Calibri"/>
                              <w:b/>
                              <w:szCs w:val="24"/>
                            </w:rPr>
                            <w:t xml:space="preserve"> </w:t>
                          </w:r>
                          <w:r>
                            <w:rPr>
                              <w:rFonts w:eastAsia="Calibri"/>
                              <w:szCs w:val="24"/>
                            </w:rPr>
                            <w:t>vientisumas, paraiškų ir pasiūlymų konfidencialumas. Taip pat būtina užtikrinti, kad suteikiančioji institucija su paraiškų ir pasiūlymų turiniu galėtų susipažinti tik pasibaigus nustatytam jų</w:t>
                          </w:r>
                          <w:r>
                            <w:rPr>
                              <w:rFonts w:eastAsia="Calibri"/>
                              <w:b/>
                              <w:szCs w:val="24"/>
                            </w:rPr>
                            <w:t xml:space="preserve"> </w:t>
                          </w:r>
                          <w:r>
                            <w:rPr>
                              <w:rFonts w:eastAsia="Calibri"/>
                              <w:szCs w:val="24"/>
                            </w:rPr>
                            <w:t>pateikimo terminui.</w:t>
                          </w:r>
                        </w:p>
                      </w:sdtContent>
                    </w:sdt>
                    <w:sdt>
                      <w:sdtPr>
                        <w:alias w:val="6 d."/>
                        <w:tag w:val="part_adba558d2d4f4201b5c2cdc97bd6e054"/>
                        <w:lock w:val="sdtLocked"/>
                        <w:richText/>
                      </w:sdtPr>
                      <w:sdtContent>
                        <w:p>
                          <w:pPr>
                            <w:ind w:firstLine="720"/>
                            <w:jc w:val="both"/>
                          </w:pPr>
                          <w:sdt>
                            <w:sdtPr>
                              <w:alias w:val="Numeris"/>
                              <w:tag w:val="nr_adba558d2d4f4201b5c2cdc97bd6e054"/>
                              <w:lock w:val="sdtLocked"/>
                              <w:richText/>
                            </w:sdtPr>
                            <w:sdtContent>
                              <w:r>
                                <w:rPr>
                                  <w:color w:val="000000"/>
                                  <w:szCs w:val="24"/>
                                  <w:lang w:eastAsia="lt-LT"/>
                                </w:rPr>
                                <w:t>6</w:t>
                              </w:r>
                            </w:sdtContent>
                          </w:sdt>
                          <w:r>
                            <w:rPr>
                              <w:color w:val="000000"/>
                              <w:szCs w:val="24"/>
                              <w:lang w:eastAsia="lt-LT"/>
                            </w:rPr>
                            <w:t>. Sąskaitos dėl atlygio, suteikiančiosios institucijos mokamo koncesininkui vykdant koncesijų sutartis (toliau – sąskaitos faktūros), teikiamos tik elektroniniu būdu. Elektroninės sąskaitos faktūros, atitinkančios Europos elektroninių sąskaitų faktūrų standartą, kurio nuoroda paskelbta 2017 m. spalio 16 d. Komisijos įgyvendinimo sprendime (ES) 2017/1870 dėl nuorodos į Europos elektroninių sąskaitų faktūrų standartą ir sintaksių sąrašo paskelbimo pagal Europos Parlamento ir Tarybos direktyvą 2014/55/ES (OL 2017 L 266, p. 19) (toliau – Europos elektroninių sąskaitų faktūrų standartas), teikiamos koncesininko pasirinktomis priemonėmis. Europos elektroninių sąskaitų faktūrų standarto neatitinkančios elektroninės sąskaitos faktūros gali būti teikiamos tik naudojantis informacinės sistemos „E. sąskaita“ priemonėmis. Suteikiančioji institucija elektronines sąskaitas faktūras priima ir apdoroja naudodamasi informacinės sistemos „E. sąskaita“ priemonėmis, išskyrus šio straipsnio 8 dalyje nustatytus atvejus. Šiame straipsnyje elektroninė sąskaita faktūra suprantama kaip sąskaita faktūra, išrašyta, perduota ir gauta tokiu elektroniniu formatu, kuris sudaro galimybę ją apdoroti automatiniu ir elektroniniu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5098b08b7d11e9ae2e9d61b1f977b3">
                            <w:r w:rsidRPr="00532B9F">
                              <w:rPr>
                                <w:rFonts w:ascii="Times New Roman" w:eastAsia="MS Mincho" w:hAnsi="Times New Roman"/>
                                <w:sz w:val="20"/>
                                <w:i/>
                                <w:iCs/>
                                <w:color w:val="0000FF" w:themeColor="hyperlink"/>
                                <w:u w:val="single"/>
                              </w:rPr>
                              <w:t>XIII-2160</w:t>
                            </w:r>
                          </w:fldSimple>
                          <w:r>
                            <w:rPr>
                              <w:rFonts w:ascii="Times New Roman" w:eastAsia="MS Mincho" w:hAnsi="Times New Roman"/>
                              <w:sz w:val="20"/>
                              <w:i/>
                              <w:iCs/>
                            </w:rPr>
                            <w:t>,
2019-05-30,
paskelbta TAR 2019-06-10, i. k. 2019-09413        </w:t>
                          </w:r>
                        </w:p>
                        <w:p/>
                      </w:sdtContent>
                    </w:sdt>
                    <w:sdt>
                      <w:sdtPr>
                        <w:alias w:val="7 d."/>
                        <w:tag w:val="part_055d1bec36494ea18ed299e111d7c84a"/>
                        <w:lock w:val="sdtLocked"/>
                        <w:richText/>
                      </w:sdtPr>
                      <w:sdtContent>
                        <w:p>
                          <w:pPr>
                            <w:ind w:firstLine="720"/>
                            <w:jc w:val="both"/>
                          </w:pPr>
                          <w:sdt>
                            <w:sdtPr>
                              <w:alias w:val="Numeris"/>
                              <w:tag w:val="nr_055d1bec36494ea18ed299e111d7c84a"/>
                              <w:lock w:val="sdtLocked"/>
                              <w:richText/>
                            </w:sdtPr>
                            <w:sdtContent>
                              <w:r>
                                <w:rPr>
                                  <w:color w:val="000000"/>
                                  <w:szCs w:val="24"/>
                                  <w:lang w:eastAsia="lt-LT"/>
                                </w:rPr>
                                <w:t>7</w:t>
                              </w:r>
                            </w:sdtContent>
                          </w:sdt>
                          <w:r>
                            <w:rPr>
                              <w:color w:val="000000"/>
                              <w:szCs w:val="24"/>
                              <w:lang w:eastAsia="lt-LT"/>
                            </w:rPr>
                            <w:t>. Informacinė sistema „E. sąskaita“ turi sudaryti galimybes suteikiančiosioms institucijoms priimti ir apdoroti elektronines sąskaitas faktūras, atitinkančias Europos elektroninių sąskaitų faktūrų standartą.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5098b08b7d11e9ae2e9d61b1f977b3">
                            <w:r w:rsidRPr="00532B9F">
                              <w:rPr>
                                <w:rFonts w:ascii="Times New Roman" w:eastAsia="MS Mincho" w:hAnsi="Times New Roman"/>
                                <w:sz w:val="20"/>
                                <w:i/>
                                <w:iCs/>
                                <w:color w:val="0000FF" w:themeColor="hyperlink"/>
                                <w:u w:val="single"/>
                              </w:rPr>
                              <w:t>XIII-2160</w:t>
                            </w:r>
                          </w:fldSimple>
                          <w:r>
                            <w:rPr>
                              <w:rFonts w:ascii="Times New Roman" w:eastAsia="MS Mincho" w:hAnsi="Times New Roman"/>
                              <w:sz w:val="20"/>
                              <w:i/>
                              <w:iCs/>
                            </w:rPr>
                            <w:t>,
2019-05-30,
paskelbta TAR 2019-06-10, i. k. 2019-09413        </w:t>
                          </w:r>
                        </w:p>
                        <w:p/>
                      </w:sdtContent>
                    </w:sdt>
                    <w:sdt>
                      <w:sdtPr>
                        <w:alias w:val="8 d."/>
                        <w:tag w:val="part_f3ccdf298cc74acbacd5480a77772584"/>
                        <w:lock w:val="sdtLocked"/>
                        <w:richText/>
                      </w:sdtPr>
                      <w:sdtContent>
                        <w:p>
                          <w:pPr>
                            <w:ind w:firstLine="720"/>
                            <w:jc w:val="both"/>
                            <w:rPr>
                              <w:rFonts w:eastAsia="Calibri"/>
                              <w:szCs w:val="24"/>
                            </w:rPr>
                          </w:pPr>
                          <w:sdt>
                            <w:sdtPr>
                              <w:alias w:val="Numeris"/>
                              <w:tag w:val="nr_f3ccdf298cc74acbacd5480a77772584"/>
                              <w:lock w:val="sdtLocked"/>
                              <w:richText/>
                            </w:sdtPr>
                            <w:sdtContent>
                              <w:r>
                                <w:rPr>
                                  <w:color w:val="000000"/>
                                </w:rPr>
                                <w:t>8</w:t>
                              </w:r>
                            </w:sdtContent>
                          </w:sdt>
                          <w:r>
                            <w:rPr>
                              <w:color w:val="000000"/>
                            </w:rPr>
                            <w:t xml:space="preserve">. Jeigu mobilizacijos, karo ar nepaprastosios padėties atveju yra Centrinės viešųjų pirkimų informacinės sistemos ar informacinės sistemos „E. sąskaita“ pažeidimų, dėl kurių negalimas suteikiančiosios institucijos ir ekonominės veiklos vykdytojo bendravimas ir keitimasis informacija naudojantis šiomis sistemomis, atliekant </w:t>
                          </w:r>
                          <w:r>
                            <w:t xml:space="preserve">koncesijos suteikimo procedūras </w:t>
                          </w:r>
                          <w:r>
                            <w:rPr>
                              <w:color w:val="000000"/>
                            </w:rPr>
                            <w:t>gali būti naudojamos kitos šiame straipsnyje Centrinei viešųjų pirkimų informacinei sistemai keliamus reikalavimus atitinkančios elektroninės priemonės, vykdant koncesijų sutartis sąskaitos faktūros gali būti teikiamos ne elektroninėmis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5098b08b7d11e9ae2e9d61b1f977b3">
                            <w:r w:rsidRPr="00532B9F">
                              <w:rPr>
                                <w:rFonts w:ascii="Times New Roman" w:eastAsia="MS Mincho" w:hAnsi="Times New Roman"/>
                                <w:sz w:val="20"/>
                                <w:i/>
                                <w:iCs/>
                                <w:color w:val="0000FF" w:themeColor="hyperlink"/>
                                <w:u w:val="single"/>
                              </w:rPr>
                              <w:t>XIII-2160</w:t>
                            </w:r>
                          </w:fldSimple>
                          <w:r>
                            <w:rPr>
                              <w:rFonts w:ascii="Times New Roman" w:eastAsia="MS Mincho" w:hAnsi="Times New Roman"/>
                              <w:sz w:val="20"/>
                              <w:i/>
                              <w:iCs/>
                            </w:rPr>
                            <w:t>,
2019-05-30,
paskelbta TAR 2019-06-10, i. k. 2019-09413        </w:t>
                          </w:r>
                        </w:p>
                        <w:p/>
                      </w:sdtContent>
                    </w:sdt>
                    <w:sdt>
                      <w:sdtPr>
                        <w:alias w:val="9 d."/>
                        <w:tag w:val="part_d09e950b0c824dc9b5cedf17881963b3"/>
                        <w:lock w:val="sdtLocked"/>
                        <w:richText/>
                      </w:sdtPr>
                      <w:sdtContent>
                        <w:p>
                          <w:pPr>
                            <w:ind w:firstLine="720"/>
                            <w:jc w:val="both"/>
                            <w:rPr>
                              <w:rFonts w:eastAsia="Calibri"/>
                              <w:szCs w:val="24"/>
                            </w:rPr>
                          </w:pPr>
                          <w:sdt>
                            <w:sdtPr>
                              <w:alias w:val="Numeris"/>
                              <w:tag w:val="nr_d09e950b0c824dc9b5cedf17881963b3"/>
                              <w:lock w:val="sdtLocked"/>
                              <w:richText/>
                            </w:sdtPr>
                            <w:sdtContent>
                              <w:r>
                                <w:rPr>
                                  <w:rFonts w:eastAsia="Calibri"/>
                                  <w:bCs/>
                                  <w:szCs w:val="24"/>
                                </w:rPr>
                                <w:t>9</w:t>
                              </w:r>
                            </w:sdtContent>
                          </w:sdt>
                          <w:r>
                            <w:rPr>
                              <w:szCs w:val="24"/>
                            </w:rPr>
                            <w:t>. Centrinės viešųjų pirkimų informacinės sistemos priemonės, informacinės sistemos „E. sąskaita“ priemonės ir jų techninės charakteristikos turi nediskriminuoti ekonominės veiklos vykdytojų, būti visiems prieinamos ir suderintos su visuotinai naudojamomis informacinių ir ryšių technologijų priemonėmis, neriboti ekonominės veiklos vykdytojų galimybių dalyvauti koncesijos suteikimo procedūrose.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
                  <w:sdtPr>
                    <w:alias w:val="24 str."/>
                    <w:tag w:val="part_bb92b531dded431cb747ebc46788e438"/>
                    <w:lock w:val="sdtLocked"/>
                    <w:richText/>
                  </w:sdtPr>
                  <w:sdtContent>
                    <w:p>
                      <w:pPr>
                        <w:ind w:left="2127" w:hanging="1407"/>
                        <w:jc w:val="both"/>
                        <w:rPr>
                          <w:rFonts w:eastAsia="Calibri"/>
                          <w:b/>
                          <w:szCs w:val="24"/>
                        </w:rPr>
                      </w:pPr>
                      <w:sdt>
                        <w:sdtPr>
                          <w:alias w:val="Numeris"/>
                          <w:tag w:val="nr_bb92b531dded431cb747ebc46788e438"/>
                          <w:lock w:val="sdtLocked"/>
                          <w:richText/>
                        </w:sdtPr>
                        <w:sdtContent>
                          <w:r>
                            <w:rPr>
                              <w:rFonts w:eastAsia="Calibri"/>
                              <w:b/>
                              <w:szCs w:val="24"/>
                            </w:rPr>
                            <w:t>24</w:t>
                          </w:r>
                        </w:sdtContent>
                      </w:sdt>
                      <w:r>
                        <w:rPr>
                          <w:rFonts w:eastAsia="Calibri"/>
                          <w:b/>
                          <w:szCs w:val="24"/>
                        </w:rPr>
                        <w:t xml:space="preserve"> straipsnis. </w:t>
                      </w:r>
                      <w:sdt>
                        <w:sdtPr>
                          <w:alias w:val="Pavadinimas"/>
                          <w:tag w:val="title_bb92b531dded431cb747ebc46788e438"/>
                          <w:lock w:val="sdtLocked"/>
                          <w:richText/>
                        </w:sdtPr>
                        <w:sdtContent>
                          <w:r>
                            <w:rPr>
                              <w:rFonts w:eastAsia="Calibri"/>
                              <w:b/>
                              <w:szCs w:val="24"/>
                            </w:rPr>
                            <w:t>Pasiūlymų ir paraiškų elektroninio gavimo priemonėms ir prietaisams keliami reikalavimai</w:t>
                          </w:r>
                        </w:sdtContent>
                      </w:sdt>
                    </w:p>
                    <w:sdt>
                      <w:sdtPr>
                        <w:alias w:val="24 str. 1 d."/>
                        <w:tag w:val="part_a5507553a65c4e0cad96f987c1cb5147"/>
                        <w:lock w:val="sdtLocked"/>
                        <w:richText/>
                      </w:sdtPr>
                      <w:sdtContent>
                        <w:p>
                          <w:pPr>
                            <w:ind w:firstLine="720"/>
                            <w:jc w:val="both"/>
                            <w:rPr>
                              <w:rFonts w:eastAsia="Calibri"/>
                              <w:szCs w:val="24"/>
                            </w:rPr>
                          </w:pPr>
                          <w:r>
                            <w:rPr>
                              <w:rFonts w:eastAsia="Calibri"/>
                              <w:szCs w:val="24"/>
                            </w:rPr>
                            <w:t>Pasiūlymų ir paraiškų elektroninio gavimo priemonės ir prietaisai, naudojant technines priemones ir laikantis atitinkamų procedūrų, turi bent jau užtikrinti, kad:</w:t>
                          </w:r>
                        </w:p>
                        <w:sdt>
                          <w:sdtPr>
                            <w:alias w:val="24 str. 1 d. 1 p."/>
                            <w:tag w:val="part_3326936048794774bde539208b1cb9bf"/>
                            <w:lock w:val="sdtLocked"/>
                            <w:richText/>
                          </w:sdtPr>
                          <w:sdtContent>
                            <w:p>
                              <w:pPr>
                                <w:ind w:firstLine="720"/>
                                <w:jc w:val="both"/>
                                <w:rPr>
                                  <w:rFonts w:eastAsia="Calibri"/>
                                  <w:szCs w:val="24"/>
                                </w:rPr>
                              </w:pPr>
                              <w:sdt>
                                <w:sdtPr>
                                  <w:alias w:val="Numeris"/>
                                  <w:tag w:val="nr_3326936048794774bde539208b1cb9bf"/>
                                  <w:lock w:val="sdtLocked"/>
                                  <w:richText/>
                                </w:sdtPr>
                                <w:sdtContent>
                                  <w:r>
                                    <w:rPr>
                                      <w:rFonts w:eastAsia="Calibri"/>
                                      <w:szCs w:val="24"/>
                                    </w:rPr>
                                    <w:t>1</w:t>
                                  </w:r>
                                </w:sdtContent>
                              </w:sdt>
                              <w:r>
                                <w:rPr>
                                  <w:rFonts w:eastAsia="Calibri"/>
                                  <w:szCs w:val="24"/>
                                </w:rPr>
                                <w:t xml:space="preserve">) būtų galima nustatyti tikslų pasiūlymų ir paraiškų pateikimo laiką ir datą; </w:t>
                              </w:r>
                            </w:p>
                          </w:sdtContent>
                        </w:sdt>
                        <w:sdt>
                          <w:sdtPr>
                            <w:alias w:val="24 str. 1 d. 2 p."/>
                            <w:tag w:val="part_9eb49566505c4bcba2fd6dd302bcdd6c"/>
                            <w:lock w:val="sdtLocked"/>
                            <w:richText/>
                          </w:sdtPr>
                          <w:sdtContent>
                            <w:p>
                              <w:pPr>
                                <w:ind w:firstLine="720"/>
                                <w:jc w:val="both"/>
                                <w:rPr>
                                  <w:rFonts w:eastAsia="Calibri"/>
                                  <w:szCs w:val="24"/>
                                </w:rPr>
                              </w:pPr>
                              <w:sdt>
                                <w:sdtPr>
                                  <w:alias w:val="Numeris"/>
                                  <w:tag w:val="nr_9eb49566505c4bcba2fd6dd302bcdd6c"/>
                                  <w:lock w:val="sdtLocked"/>
                                  <w:richText/>
                                </w:sdtPr>
                                <w:sdtContent>
                                  <w:r>
                                    <w:rPr>
                                      <w:rFonts w:eastAsia="Calibri"/>
                                      <w:szCs w:val="24"/>
                                    </w:rPr>
                                    <w:t>2</w:t>
                                  </w:r>
                                </w:sdtContent>
                              </w:sdt>
                              <w:r>
                                <w:rPr>
                                  <w:rFonts w:eastAsia="Calibri"/>
                                  <w:szCs w:val="24"/>
                                </w:rPr>
                                <w:t xml:space="preserve">) būtų tinkamai užtikrinta, kad iki nustatyto termino pabaigos niekas negalėtų susipažinti su duomenimis, perduotais pagal šiame straipsnyje nustatytus reikalavimus; </w:t>
                              </w:r>
                            </w:p>
                          </w:sdtContent>
                        </w:sdt>
                        <w:sdt>
                          <w:sdtPr>
                            <w:alias w:val="24 str. 1 d. 3 p."/>
                            <w:tag w:val="part_23a0fb72e9624d4ebc1ba0118fe7d000"/>
                            <w:lock w:val="sdtLocked"/>
                            <w:richText/>
                          </w:sdtPr>
                          <w:sdtContent>
                            <w:p>
                              <w:pPr>
                                <w:ind w:firstLine="720"/>
                                <w:jc w:val="both"/>
                                <w:rPr>
                                  <w:rFonts w:eastAsia="Calibri"/>
                                  <w:szCs w:val="24"/>
                                </w:rPr>
                              </w:pPr>
                              <w:sdt>
                                <w:sdtPr>
                                  <w:alias w:val="Numeris"/>
                                  <w:tag w:val="nr_23a0fb72e9624d4ebc1ba0118fe7d000"/>
                                  <w:lock w:val="sdtLocked"/>
                                  <w:richText/>
                                </w:sdtPr>
                                <w:sdtContent>
                                  <w:r>
                                    <w:rPr>
                                      <w:rFonts w:eastAsia="Calibri"/>
                                      <w:szCs w:val="24"/>
                                    </w:rPr>
                                    <w:t>3</w:t>
                                  </w:r>
                                </w:sdtContent>
                              </w:sdt>
                              <w:r>
                                <w:rPr>
                                  <w:rFonts w:eastAsia="Calibri"/>
                                  <w:szCs w:val="24"/>
                                </w:rPr>
                                <w:t xml:space="preserve">) tik valstybės informacinės sistemos tvarkytojo ar analogiškas funkcijas atliekančio asmens, jeigu naudojama ne valstybės informacinė sistema, įgalioti asmenys (toliau šiame straipsnyje – įgalioti asmenys) galėtų nustatyti arba pakeisti datas, kada galima pirmą kartą peržiūrėti gautus duomenis; </w:t>
                              </w:r>
                            </w:p>
                          </w:sdtContent>
                        </w:sdt>
                        <w:sdt>
                          <w:sdtPr>
                            <w:alias w:val="24 str. 1 d. 4 p."/>
                            <w:tag w:val="part_60a18102b8224e3588ea5c5909268e1e"/>
                            <w:lock w:val="sdtLocked"/>
                            <w:richText/>
                          </w:sdtPr>
                          <w:sdtContent>
                            <w:p>
                              <w:pPr>
                                <w:ind w:firstLine="720"/>
                                <w:jc w:val="both"/>
                                <w:rPr>
                                  <w:rFonts w:eastAsia="Calibri"/>
                                  <w:szCs w:val="24"/>
                                </w:rPr>
                              </w:pPr>
                              <w:sdt>
                                <w:sdtPr>
                                  <w:alias w:val="Numeris"/>
                                  <w:tag w:val="nr_60a18102b8224e3588ea5c5909268e1e"/>
                                  <w:lock w:val="sdtLocked"/>
                                  <w:richText/>
                                </w:sdtPr>
                                <w:sdtContent>
                                  <w:r>
                                    <w:rPr>
                                      <w:rFonts w:eastAsia="Calibri"/>
                                      <w:szCs w:val="24"/>
                                    </w:rPr>
                                    <w:t>4</w:t>
                                  </w:r>
                                </w:sdtContent>
                              </w:sdt>
                              <w:r>
                                <w:rPr>
                                  <w:rFonts w:eastAsia="Calibri"/>
                                  <w:szCs w:val="24"/>
                                </w:rPr>
                                <w:t>) skirtingais koncesijos suteikimo procedūrų etapais visi pateikti duomenys ar jų dalis būtų peržiūrimi tik įgaliotų asmenų;</w:t>
                              </w:r>
                            </w:p>
                          </w:sdtContent>
                        </w:sdt>
                        <w:sdt>
                          <w:sdtPr>
                            <w:alias w:val="24 str. 1 d. 5 p."/>
                            <w:tag w:val="part_7711c2b90b34412a892ae11abed59447"/>
                            <w:lock w:val="sdtLocked"/>
                            <w:richText/>
                          </w:sdtPr>
                          <w:sdtContent>
                            <w:p>
                              <w:pPr>
                                <w:ind w:firstLine="720"/>
                                <w:jc w:val="both"/>
                                <w:rPr>
                                  <w:rFonts w:eastAsia="Calibri"/>
                                  <w:strike/>
                                  <w:szCs w:val="24"/>
                                </w:rPr>
                              </w:pPr>
                              <w:sdt>
                                <w:sdtPr>
                                  <w:alias w:val="Numeris"/>
                                  <w:tag w:val="nr_7711c2b90b34412a892ae11abed59447"/>
                                  <w:lock w:val="sdtLocked"/>
                                  <w:richText/>
                                </w:sdtPr>
                                <w:sdtContent>
                                  <w:r>
                                    <w:rPr>
                                      <w:rFonts w:eastAsia="Calibri"/>
                                      <w:szCs w:val="24"/>
                                    </w:rPr>
                                    <w:t>5</w:t>
                                  </w:r>
                                </w:sdtContent>
                              </w:sdt>
                              <w:r>
                                <w:rPr>
                                  <w:rFonts w:eastAsia="Calibri"/>
                                  <w:szCs w:val="24"/>
                                </w:rPr>
                                <w:t>) tik įgalioti asmenys ir tik po nustatyto termino galėtų sudaryti galimybę susipažinti su gautais duomenimis;</w:t>
                              </w:r>
                              <w:r>
                                <w:rPr>
                                  <w:rFonts w:eastAsia="Calibri"/>
                                  <w:strike/>
                                  <w:szCs w:val="24"/>
                                </w:rPr>
                                <w:t xml:space="preserve"> </w:t>
                              </w:r>
                            </w:p>
                          </w:sdtContent>
                        </w:sdt>
                        <w:sdt>
                          <w:sdtPr>
                            <w:alias w:val="24 str. 1 d. 6 p."/>
                            <w:tag w:val="part_128a88d68bbf4eb3bb545cf729afa6b6"/>
                            <w:lock w:val="sdtLocked"/>
                            <w:richText/>
                          </w:sdtPr>
                          <w:sdtContent>
                            <w:p>
                              <w:pPr>
                                <w:ind w:firstLine="720"/>
                                <w:jc w:val="both"/>
                                <w:rPr>
                                  <w:rFonts w:eastAsia="Calibri"/>
                                  <w:szCs w:val="24"/>
                                </w:rPr>
                              </w:pPr>
                              <w:sdt>
                                <w:sdtPr>
                                  <w:alias w:val="Numeris"/>
                                  <w:tag w:val="nr_128a88d68bbf4eb3bb545cf729afa6b6"/>
                                  <w:lock w:val="sdtLocked"/>
                                  <w:richText/>
                                </w:sdtPr>
                                <w:sdtContent>
                                  <w:r>
                                    <w:rPr>
                                      <w:rFonts w:eastAsia="Calibri"/>
                                      <w:szCs w:val="24"/>
                                    </w:rPr>
                                    <w:t>6</w:t>
                                  </w:r>
                                </w:sdtContent>
                              </w:sdt>
                              <w:r>
                                <w:rPr>
                                  <w:rFonts w:eastAsia="Calibri"/>
                                  <w:szCs w:val="24"/>
                                </w:rPr>
                                <w:t>) gauti ir remiantis šiais reikalavimais peržiūrėti duomenys būtų prieinami tik asmenims, įgaliotiems su tokiais duomenimis susipažinti;</w:t>
                              </w:r>
                            </w:p>
                          </w:sdtContent>
                        </w:sdt>
                        <w:sdt>
                          <w:sdtPr>
                            <w:alias w:val="24 str. 1 d. 7 p."/>
                            <w:tag w:val="part_4fa810c088154d4b9ddde799157adfa3"/>
                            <w:lock w:val="sdtLocked"/>
                            <w:richText/>
                          </w:sdtPr>
                          <w:sdtContent>
                            <w:p>
                              <w:pPr>
                                <w:ind w:firstLine="720"/>
                                <w:jc w:val="both"/>
                                <w:rPr>
                                  <w:rFonts w:eastAsia="Calibri"/>
                                  <w:szCs w:val="24"/>
                                </w:rPr>
                              </w:pPr>
                              <w:sdt>
                                <w:sdtPr>
                                  <w:alias w:val="Numeris"/>
                                  <w:tag w:val="nr_4fa810c088154d4b9ddde799157adfa3"/>
                                  <w:lock w:val="sdtLocked"/>
                                  <w:richText/>
                                </w:sdtPr>
                                <w:sdtContent>
                                  <w:r>
                                    <w:rPr>
                                      <w:rFonts w:eastAsia="Calibri"/>
                                      <w:szCs w:val="24"/>
                                    </w:rPr>
                                    <w:t>7</w:t>
                                  </w:r>
                                </w:sdtContent>
                              </w:sdt>
                              <w:r>
                                <w:rPr>
                                  <w:rFonts w:eastAsia="Calibri"/>
                                  <w:szCs w:val="24"/>
                                </w:rPr>
                                <w:t>) būtų įmanoma tiksliai nustatyti draudimo peržiūrėti informaciją ar šio straipsnio 2–6 punktų pažeidimus, ar bandymus padaryti tokius pažeidimus;</w:t>
                              </w:r>
                            </w:p>
                          </w:sdtContent>
                        </w:sdt>
                        <w:sdt>
                          <w:sdtPr>
                            <w:alias w:val="24 str. 1 d. 8 p."/>
                            <w:tag w:val="part_08d1fcf12e8140c89827f0a2da31809b"/>
                            <w:lock w:val="sdtLocked"/>
                            <w:richText/>
                          </w:sdtPr>
                          <w:sdtContent>
                            <w:p>
                              <w:pPr>
                                <w:ind w:firstLine="720"/>
                                <w:jc w:val="both"/>
                                <w:rPr>
                                  <w:rFonts w:eastAsia="Calibri"/>
                                  <w:szCs w:val="24"/>
                                </w:rPr>
                              </w:pPr>
                              <w:sdt>
                                <w:sdtPr>
                                  <w:alias w:val="Numeris"/>
                                  <w:tag w:val="nr_08d1fcf12e8140c89827f0a2da31809b"/>
                                  <w:lock w:val="sdtLocked"/>
                                  <w:richText/>
                                </w:sdtPr>
                                <w:sdtContent>
                                  <w:r>
                                    <w:rPr>
                                      <w:rFonts w:eastAsia="Calibri"/>
                                      <w:szCs w:val="24"/>
                                    </w:rPr>
                                    <w:t>8</w:t>
                                  </w:r>
                                </w:sdtContent>
                              </w:sdt>
                              <w:r>
                                <w:rPr>
                                  <w:rFonts w:eastAsia="Calibri"/>
                                  <w:szCs w:val="24"/>
                                </w:rPr>
                                <w:t>) suinteresuotiems asmenims būtų prieinamos instrukcijos dėl paraiškų ir pasiūlymų teikimo, įskaitant šifravimą ir laiko žymas;</w:t>
                              </w:r>
                            </w:p>
                          </w:sdtContent>
                        </w:sdt>
                        <w:sdt>
                          <w:sdtPr>
                            <w:alias w:val="24 str. 1 d. 9 p."/>
                            <w:tag w:val="part_7588e72936364baab65cbb2a84e4907e"/>
                            <w:lock w:val="sdtLocked"/>
                            <w:richText/>
                          </w:sdtPr>
                          <w:sdtContent>
                            <w:p>
                              <w:pPr>
                                <w:ind w:firstLine="720"/>
                                <w:jc w:val="both"/>
                                <w:rPr>
                                  <w:rFonts w:eastAsia="Calibri"/>
                                  <w:szCs w:val="24"/>
                                </w:rPr>
                              </w:pPr>
                              <w:sdt>
                                <w:sdtPr>
                                  <w:alias w:val="Numeris"/>
                                  <w:tag w:val="nr_7588e72936364baab65cbb2a84e4907e"/>
                                  <w:lock w:val="sdtLocked"/>
                                  <w:richText/>
                                </w:sdtPr>
                                <w:sdtContent>
                                  <w:r>
                                    <w:rPr>
                                      <w:rFonts w:eastAsia="Calibri"/>
                                      <w:szCs w:val="24"/>
                                    </w:rPr>
                                    <w:t>9</w:t>
                                  </w:r>
                                </w:sdtContent>
                              </w:sdt>
                              <w:r>
                                <w:rPr>
                                  <w:rFonts w:eastAsia="Calibri"/>
                                  <w:szCs w:val="24"/>
                                </w:rPr>
                                <w:t xml:space="preserve">) atsižvelgiant į susijusią riziką įvairiais koncesijos suteikimo procedūros etapais, būtų laikomasi įstatymuose reikalaujamo elektroninių priemonių saugumo. Šiuo tikslu suteikiančioji institucija gali reikalauti iš </w:t>
                              </w:r>
                              <w:r>
                                <w:rPr>
                                  <w:rFonts w:eastAsia="Calibri"/>
                                  <w:szCs w:val="24"/>
                                  <w:lang w:eastAsia="lt-LT"/>
                                </w:rPr>
                                <w:t>ekonominės veiklos vykdytojo</w:t>
                              </w:r>
                              <w:r>
                                <w:rPr>
                                  <w:rFonts w:eastAsia="Calibri"/>
                                  <w:szCs w:val="24"/>
                                </w:rPr>
                                <w:t xml:space="preserve"> patvirtinti teikiamus pasiūlymus, paraiškas saugiu elektroniniu parašu, laikantis šio įstatymo 25 straipsnio 2 dalyje nustatytų reikalavimų.</w:t>
                              </w:r>
                            </w:p>
                            <w:p>
                              <w:pPr>
                                <w:ind w:firstLine="720"/>
                                <w:jc w:val="both"/>
                                <w:rPr>
                                  <w:rFonts w:eastAsia="Calibri"/>
                                  <w:szCs w:val="24"/>
                                </w:rPr>
                              </w:pPr>
                            </w:p>
                          </w:sdtContent>
                        </w:sdt>
                      </w:sdtContent>
                    </w:sdt>
                  </w:sdtContent>
                </w:sdt>
                <w:sdt>
                  <w:sdtPr>
                    <w:alias w:val="25 str."/>
                    <w:tag w:val="part_27f9d759e41a4e53add65f6bd9fe2ee6"/>
                    <w:lock w:val="sdtLocked"/>
                    <w:richText/>
                  </w:sdtPr>
                  <w:sdtContent>
                    <w:p>
                      <w:pPr>
                        <w:ind w:firstLine="720"/>
                        <w:jc w:val="both"/>
                        <w:rPr>
                          <w:rFonts w:eastAsia="Calibri"/>
                          <w:b/>
                          <w:szCs w:val="24"/>
                        </w:rPr>
                      </w:pPr>
                      <w:sdt>
                        <w:sdtPr>
                          <w:alias w:val="Numeris"/>
                          <w:tag w:val="nr_27f9d759e41a4e53add65f6bd9fe2ee6"/>
                          <w:lock w:val="sdtLocked"/>
                          <w:richText/>
                        </w:sdtPr>
                        <w:sdtContent>
                          <w:r>
                            <w:rPr>
                              <w:rFonts w:eastAsia="Calibri"/>
                              <w:b/>
                              <w:szCs w:val="24"/>
                            </w:rPr>
                            <w:t>25</w:t>
                          </w:r>
                        </w:sdtContent>
                      </w:sdt>
                      <w:r>
                        <w:rPr>
                          <w:rFonts w:eastAsia="Calibri"/>
                          <w:b/>
                          <w:szCs w:val="24"/>
                        </w:rPr>
                        <w:t xml:space="preserve"> straipsnis. </w:t>
                      </w:r>
                      <w:sdt>
                        <w:sdtPr>
                          <w:alias w:val="Pavadinimas"/>
                          <w:tag w:val="title_27f9d759e41a4e53add65f6bd9fe2ee6"/>
                          <w:lock w:val="sdtLocked"/>
                          <w:richText/>
                        </w:sdtPr>
                        <w:sdtContent>
                          <w:r>
                            <w:rPr>
                              <w:rFonts w:eastAsia="Calibri"/>
                              <w:b/>
                              <w:szCs w:val="24"/>
                            </w:rPr>
                            <w:t>Saugaus elektroninio parašo reikalavimai</w:t>
                          </w:r>
                        </w:sdtContent>
                      </w:sdt>
                    </w:p>
                    <w:sdt>
                      <w:sdtPr>
                        <w:alias w:val="25 str. 1 d."/>
                        <w:tag w:val="part_29e143a189884d81943efa52c7283c36"/>
                        <w:lock w:val="sdtLocked"/>
                        <w:richText/>
                      </w:sdtPr>
                      <w:sdtContent>
                        <w:p>
                          <w:pPr>
                            <w:ind w:firstLine="720"/>
                            <w:jc w:val="both"/>
                            <w:rPr>
                              <w:rFonts w:eastAsia="Calibri"/>
                              <w:szCs w:val="24"/>
                            </w:rPr>
                          </w:pPr>
                          <w:sdt>
                            <w:sdtPr>
                              <w:alias w:val="Numeris"/>
                              <w:tag w:val="nr_29e143a189884d81943efa52c7283c36"/>
                              <w:lock w:val="sdtLocked"/>
                              <w:richText/>
                            </w:sdtPr>
                            <w:sdtContent>
                              <w:r>
                                <w:rPr>
                                  <w:rFonts w:eastAsia="Calibri"/>
                                  <w:szCs w:val="24"/>
                                </w:rPr>
                                <w:t>1</w:t>
                              </w:r>
                            </w:sdtContent>
                          </w:sdt>
                          <w:r>
                            <w:rPr>
                              <w:rFonts w:eastAsia="Calibri"/>
                              <w:szCs w:val="24"/>
                            </w:rPr>
                            <w:t>. Saugus elektroninis parašas, patvirtintas galiojančiu kvalifikuotu sertifikatu, priimamas šiomis sąlygomis:</w:t>
                          </w:r>
                        </w:p>
                        <w:sdt>
                          <w:sdtPr>
                            <w:alias w:val="25 str. 1 d. 1 p."/>
                            <w:tag w:val="part_4d645d8a3a23468088b3bab581346f0f"/>
                            <w:lock w:val="sdtLocked"/>
                            <w:richText/>
                          </w:sdtPr>
                          <w:sdtContent>
                            <w:p>
                              <w:pPr>
                                <w:ind w:firstLine="720"/>
                                <w:jc w:val="both"/>
                                <w:rPr>
                                  <w:rFonts w:eastAsia="Calibri"/>
                                  <w:szCs w:val="24"/>
                                </w:rPr>
                              </w:pPr>
                              <w:sdt>
                                <w:sdtPr>
                                  <w:alias w:val="Numeris"/>
                                  <w:tag w:val="nr_4d645d8a3a23468088b3bab581346f0f"/>
                                  <w:lock w:val="sdtLocked"/>
                                  <w:richText/>
                                </w:sdtPr>
                                <w:sdtContent>
                                  <w:r>
                                    <w:rPr>
                                      <w:rFonts w:eastAsia="Calibri"/>
                                      <w:szCs w:val="24"/>
                                    </w:rPr>
                                    <w:t>1</w:t>
                                  </w:r>
                                </w:sdtContent>
                              </w:sdt>
                              <w:r>
                                <w:rPr>
                                  <w:rFonts w:eastAsia="Calibri"/>
                                  <w:szCs w:val="24"/>
                                </w:rPr>
                                <w:t>) ekonominės veiklos vykdytojo dokumentams pateikti skirtos elektroninės priemonės sudaro galimybes techniškai tvarkyti reikalaujamą saugaus elektroninio parašo formatą, nustatytą 2011 m. vasario 25 d. Komisijos sprendime 2011/130/ES, kuriuo nustatomi būtinieji dokumentų, kompetentingų institucijų pasirašomų elektroniniu būdu pagal Europos Parlamento ir Tarybos direktyvą 2006/123/EB dėl paslaugų vidaus rinkoje, tarptautinio tvarkymo reikalavimai (OL 2011 L 53, p. 66). Jeigu ekonominės veiklos vykdytojo dokumentai pateikiami kitokiu elektroninio parašo formatu, į elektroninio parašo arba elektroninio dokumento laikmeną turi būti įtraukta informacija apie esamas patvirtinimo galimybes, kuriomis naudodamasi suteikiančioji institucija turi galėti internetu, neatlygintinai ir asmenims, kuriems pateikiamų dokumentų kalba nėra gimtoji, suprantamu būdu patvirtinti gautą elektroninį parašą kaip saugų elektroninį parašą, patvirtintą kvalifikuotu sertifikatu;</w:t>
                              </w:r>
                            </w:p>
                          </w:sdtContent>
                        </w:sdt>
                        <w:sdt>
                          <w:sdtPr>
                            <w:alias w:val="25 str. 1 d. 2 p."/>
                            <w:tag w:val="part_8a68130d850348ce928cd278625e9a77"/>
                            <w:lock w:val="sdtLocked"/>
                            <w:richText/>
                          </w:sdtPr>
                          <w:sdtContent>
                            <w:p>
                              <w:pPr>
                                <w:ind w:firstLine="720"/>
                                <w:jc w:val="both"/>
                                <w:rPr>
                                  <w:rFonts w:eastAsia="Calibri"/>
                                  <w:szCs w:val="24"/>
                                </w:rPr>
                              </w:pPr>
                              <w:sdt>
                                <w:sdtPr>
                                  <w:alias w:val="Numeris"/>
                                  <w:tag w:val="nr_8a68130d850348ce928cd278625e9a77"/>
                                  <w:lock w:val="sdtLocked"/>
                                  <w:richText/>
                                </w:sdtPr>
                                <w:sdtContent>
                                  <w:r>
                                    <w:rPr>
                                      <w:rFonts w:eastAsia="Calibri"/>
                                      <w:szCs w:val="24"/>
                                    </w:rPr>
                                    <w:t>2</w:t>
                                  </w:r>
                                </w:sdtContent>
                              </w:sdt>
                              <w:r>
                                <w:rPr>
                                  <w:rFonts w:eastAsia="Calibri"/>
                                  <w:szCs w:val="24"/>
                                </w:rPr>
                                <w:t>) jeigu ekonominės veiklos vykdytojo dokumentai pasirašyti saugiu elektroniniu parašu, patvirtintu galiojančiu kvalifikuotu sertifikatu, kurį išdavė sertifikavimo paslaugų teikėjas, įtrauktas į patikimą sąrašą, sudarytą 2009 m. spalio 16 d. Europos Komisijos sprendimu Nr. 2009/767/EB, kuriuo nustatomos priemonės pagal Europos Parlamento ir Tarybos direktyvą 2006/123/EB dėl paslaugų vidaus rinkoje nustatomos priemonės procedūroms, atliekamoms naudojantis elektroninėmis priemonėmis ir kontaktinių centrų paslaugomis, palengvinti (OL 2009 L 274, p. 36), jokie papildomi reikalavimai nekeliami.</w:t>
                              </w:r>
                            </w:p>
                          </w:sdtContent>
                        </w:sdt>
                      </w:sdtContent>
                    </w:sdt>
                    <w:sdt>
                      <w:sdtPr>
                        <w:alias w:val="25 str. 2 d."/>
                        <w:tag w:val="part_1bc6e97a2bbe4283885054e431c23ca0"/>
                        <w:lock w:val="sdtLocked"/>
                        <w:richText/>
                      </w:sdtPr>
                      <w:sdtContent>
                        <w:p>
                          <w:pPr>
                            <w:ind w:firstLine="720"/>
                            <w:jc w:val="both"/>
                            <w:rPr>
                              <w:rFonts w:eastAsia="Calibri"/>
                              <w:szCs w:val="24"/>
                            </w:rPr>
                          </w:pPr>
                          <w:sdt>
                            <w:sdtPr>
                              <w:alias w:val="Numeris"/>
                              <w:tag w:val="nr_1bc6e97a2bbe4283885054e431c23ca0"/>
                              <w:lock w:val="sdtLocked"/>
                              <w:richText/>
                            </w:sdtPr>
                            <w:sdtContent>
                              <w:r>
                                <w:rPr>
                                  <w:rFonts w:eastAsia="Calibri"/>
                                  <w:szCs w:val="24"/>
                                </w:rPr>
                                <w:t>2</w:t>
                              </w:r>
                            </w:sdtContent>
                          </w:sdt>
                          <w:r>
                            <w:rPr>
                              <w:rFonts w:eastAsia="Calibri"/>
                              <w:szCs w:val="24"/>
                            </w:rPr>
                            <w:t xml:space="preserve">. Jeigu suteikiančioji institucija prašo iš </w:t>
                          </w:r>
                          <w:r>
                            <w:rPr>
                              <w:rFonts w:eastAsia="Calibri"/>
                              <w:szCs w:val="24"/>
                              <w:lang w:eastAsia="lt-LT"/>
                            </w:rPr>
                            <w:t>ekonominės veiklos vykdytojo</w:t>
                          </w:r>
                          <w:r>
                            <w:rPr>
                              <w:rFonts w:eastAsia="Calibri"/>
                              <w:szCs w:val="24"/>
                            </w:rPr>
                            <w:t xml:space="preserve"> saugaus elektroninio parašo pagal šio įstatymo 24 straipsnio 9 punktą, parašas turi būti patvirtintas galiojančiu kvalifikuotu sertifikatu ir turi atitikti Lietuvos Respublikos elektroninio parašo įstatymo nustatytus reikalavimus.</w:t>
                          </w:r>
                        </w:p>
                        <w:p>
                          <w:pPr>
                            <w:ind w:firstLine="720"/>
                            <w:jc w:val="both"/>
                            <w:rPr>
                              <w:rFonts w:eastAsia="Calibri"/>
                              <w:szCs w:val="24"/>
                            </w:rPr>
                          </w:pPr>
                        </w:p>
                      </w:sdtContent>
                    </w:sdt>
                  </w:sdtContent>
                </w:sdt>
                <w:sdt>
                  <w:sdtPr>
                    <w:alias w:val="26 str."/>
                    <w:tag w:val="part_4285200a12c4409396a3b2c91cf37afb"/>
                    <w:lock w:val="sdtLocked"/>
                    <w:richText/>
                  </w:sdtPr>
                  <w:sdtContent>
                    <w:p>
                      <w:pPr>
                        <w:ind w:firstLine="720"/>
                        <w:jc w:val="both"/>
                        <w:rPr>
                          <w:rFonts w:eastAsia="Calibri"/>
                          <w:bCs/>
                          <w:szCs w:val="24"/>
                        </w:rPr>
                      </w:pPr>
                      <w:sdt>
                        <w:sdtPr>
                          <w:alias w:val="Numeris"/>
                          <w:tag w:val="nr_4285200a12c4409396a3b2c91cf37afb"/>
                          <w:lock w:val="sdtLocked"/>
                          <w:richText/>
                        </w:sdtPr>
                        <w:sdtContent>
                          <w:r>
                            <w:rPr>
                              <w:rFonts w:eastAsia="Calibri"/>
                              <w:b/>
                              <w:bCs/>
                              <w:szCs w:val="24"/>
                            </w:rPr>
                            <w:t>26</w:t>
                          </w:r>
                        </w:sdtContent>
                      </w:sdt>
                      <w:r>
                        <w:rPr>
                          <w:rFonts w:eastAsia="Calibri"/>
                          <w:b/>
                          <w:bCs/>
                          <w:szCs w:val="24"/>
                        </w:rPr>
                        <w:t xml:space="preserve"> straipsnis. </w:t>
                      </w:r>
                      <w:sdt>
                        <w:sdtPr>
                          <w:alias w:val="Pavadinimas"/>
                          <w:tag w:val="title_4285200a12c4409396a3b2c91cf37afb"/>
                          <w:lock w:val="sdtLocked"/>
                          <w:richText/>
                        </w:sdtPr>
                        <w:sdtContent>
                          <w:r>
                            <w:rPr>
                              <w:b/>
                              <w:bCs/>
                              <w:szCs w:val="24"/>
                            </w:rPr>
                            <w:t>Dalyvio pašalinimo pagrindai</w:t>
                          </w:r>
                        </w:sdtContent>
                      </w:sdt>
                    </w:p>
                    <w:sdt>
                      <w:sdtPr>
                        <w:alias w:val="26 str. 1 d."/>
                        <w:tag w:val="part_a41091ecb1b747de8665973e3db6fd42"/>
                        <w:lock w:val="sdtLocked"/>
                        <w:richText/>
                      </w:sdtPr>
                      <w:sdtContent>
                        <w:p>
                          <w:pPr>
                            <w:ind w:firstLine="720"/>
                            <w:jc w:val="both"/>
                            <w:outlineLvl w:val="3"/>
                            <w:rPr>
                              <w:rFonts w:eastAsia="Calibri"/>
                              <w:bCs/>
                              <w:strike/>
                              <w:szCs w:val="24"/>
                            </w:rPr>
                          </w:pPr>
                          <w:sdt>
                            <w:sdtPr>
                              <w:alias w:val="Numeris"/>
                              <w:tag w:val="nr_a41091ecb1b747de8665973e3db6fd42"/>
                              <w:lock w:val="sdtLocked"/>
                              <w:richText/>
                            </w:sdtPr>
                            <w:sdtContent>
                              <w:r>
                                <w:rPr>
                                  <w:bCs/>
                                  <w:szCs w:val="24"/>
                                </w:rPr>
                                <w:t>1</w:t>
                              </w:r>
                            </w:sdtContent>
                          </w:sdt>
                          <w:r>
                            <w:rPr>
                              <w:bCs/>
                              <w:szCs w:val="24"/>
                            </w:rPr>
                            <w:t xml:space="preserve">. Suteikiančioji institucija, nurodyta šio įstatymo 15 straipsnio 1 dalies 1, 2 ir 3 punktuose, pašalina, o suteikiančioji institucija, kaip nurodyta šio įstatymo 15 straipsnio 1 dalies 4 ir 5 punktuose, gali pašalinti dalyvį iš koncesijos suteikimo procedūros, jeigu sužino, kad dalyvis arba jo atsakingas asmuo, nurodytas šio straipsnio 2 dalies 2 punkte, nuteistas už šią nusikalstamą veiką: </w:t>
                          </w:r>
                        </w:p>
                        <w:sdt>
                          <w:sdtPr>
                            <w:alias w:val="26 str. 1 d. 1 p."/>
                            <w:tag w:val="part_200c499f94804cee8dce6d526365804b"/>
                            <w:lock w:val="sdtLocked"/>
                            <w:richText/>
                          </w:sdtPr>
                          <w:sdtContent>
                            <w:p>
                              <w:pPr>
                                <w:ind w:firstLine="720"/>
                                <w:jc w:val="both"/>
                                <w:outlineLvl w:val="3"/>
                                <w:rPr>
                                  <w:bCs/>
                                  <w:szCs w:val="24"/>
                                </w:rPr>
                              </w:pPr>
                              <w:sdt>
                                <w:sdtPr>
                                  <w:alias w:val="Numeris"/>
                                  <w:tag w:val="nr_200c499f94804cee8dce6d526365804b"/>
                                  <w:lock w:val="sdtLocked"/>
                                  <w:richText/>
                                </w:sdtPr>
                                <w:sdtContent>
                                  <w:r>
                                    <w:rPr>
                                      <w:bCs/>
                                      <w:szCs w:val="24"/>
                                    </w:rPr>
                                    <w:t>1</w:t>
                                  </w:r>
                                </w:sdtContent>
                              </w:sdt>
                              <w:r>
                                <w:rPr>
                                  <w:bCs/>
                                  <w:szCs w:val="24"/>
                                </w:rPr>
                                <w:t xml:space="preserve">) dalyvavimą nusikalstamame susivienijime, jo organizavimą ar vadovavimą jam; </w:t>
                              </w:r>
                            </w:p>
                          </w:sdtContent>
                        </w:sdt>
                        <w:sdt>
                          <w:sdtPr>
                            <w:alias w:val="26 str. 1 d. 2 p."/>
                            <w:tag w:val="part_6e4c4b5608534a3ab04e331c0506f2a3"/>
                            <w:lock w:val="sdtLocked"/>
                            <w:richText/>
                          </w:sdtPr>
                          <w:sdtContent>
                            <w:p>
                              <w:pPr>
                                <w:ind w:firstLine="720"/>
                                <w:jc w:val="both"/>
                                <w:outlineLvl w:val="3"/>
                                <w:rPr>
                                  <w:bCs/>
                                  <w:szCs w:val="24"/>
                                </w:rPr>
                              </w:pPr>
                              <w:sdt>
                                <w:sdtPr>
                                  <w:alias w:val="Numeris"/>
                                  <w:tag w:val="nr_6e4c4b5608534a3ab04e331c0506f2a3"/>
                                  <w:lock w:val="sdtLocked"/>
                                  <w:richText/>
                                </w:sdtPr>
                                <w:sdtContent>
                                  <w:r>
                                    <w:rPr>
                                      <w:bCs/>
                                      <w:szCs w:val="24"/>
                                    </w:rPr>
                                    <w:t>2</w:t>
                                  </w:r>
                                </w:sdtContent>
                              </w:sdt>
                              <w:r>
                                <w:rPr>
                                  <w:bCs/>
                                  <w:szCs w:val="24"/>
                                </w:rPr>
                                <w:t>) kyšininkavimą, prekybą poveikiu, papirkimą;</w:t>
                              </w:r>
                            </w:p>
                          </w:sdtContent>
                        </w:sdt>
                        <w:sdt>
                          <w:sdtPr>
                            <w:alias w:val="26 str. 1 d. 3 p."/>
                            <w:tag w:val="part_02323b8d3d9d445fb590e5a695e3aa26"/>
                            <w:lock w:val="sdtLocked"/>
                            <w:richText/>
                          </w:sdtPr>
                          <w:sdtContent>
                            <w:p>
                              <w:pPr>
                                <w:ind w:firstLine="720"/>
                                <w:jc w:val="both"/>
                                <w:outlineLvl w:val="3"/>
                                <w:rPr>
                                  <w:bCs/>
                                  <w:szCs w:val="24"/>
                                </w:rPr>
                              </w:pPr>
                              <w:sdt>
                                <w:sdtPr>
                                  <w:alias w:val="Numeris"/>
                                  <w:tag w:val="nr_02323b8d3d9d445fb590e5a695e3aa26"/>
                                  <w:lock w:val="sdtLocked"/>
                                  <w:richText/>
                                </w:sdtPr>
                                <w:sdtContent>
                                  <w:r>
                                    <w:rPr>
                                      <w:bCs/>
                                      <w:szCs w:val="24"/>
                                    </w:rPr>
                                    <w:t>3</w:t>
                                  </w:r>
                                </w:sdtContent>
                              </w:sdt>
                              <w:r>
                                <w:rPr>
                                  <w:bCs/>
                                  <w:szCs w:val="24"/>
                                </w:rPr>
                                <w:t>) sukčiavimą, turto pasisavinimą, turto iššvaistymą, apgaulingą pareiškimą apie juridinio asmens veiklą, kredito, paskolos, tikslinės paramos, subsidijos ar dotacijos panaudojimą ne pagal paskirtį ar nustatytą tvarką, kreditinį sukčiavimą, neteisingų duomenų apie pajamas, pelną ar turtą pateikimą, deklaracijos, ataskaitos ar kito dokumento nepateikimą, apgaulingą finansinės apskaitos tvarkymą ir (ar) organizavimą ar piktnaudžiavimą, kai šiomis nusikalstamomis veikomis kėsinamasi į Europos Sąjungos finansinius interesus, kaip apibrėžta Konvencijos dėl Europos Bendrijų finansinių interesų apsaugos 1 straipsnyje;</w:t>
                              </w:r>
                            </w:p>
                          </w:sdtContent>
                        </w:sdt>
                        <w:sdt>
                          <w:sdtPr>
                            <w:alias w:val="26 str. 1 d. 4 p."/>
                            <w:tag w:val="part_7ab46db96877474b8a5a932d8b0c3117"/>
                            <w:lock w:val="sdtLocked"/>
                            <w:richText/>
                          </w:sdtPr>
                          <w:sdtContent>
                            <w:p>
                              <w:pPr>
                                <w:ind w:firstLine="720"/>
                                <w:jc w:val="both"/>
                                <w:outlineLvl w:val="3"/>
                                <w:rPr>
                                  <w:bCs/>
                                  <w:szCs w:val="24"/>
                                </w:rPr>
                              </w:pPr>
                              <w:sdt>
                                <w:sdtPr>
                                  <w:alias w:val="Numeris"/>
                                  <w:tag w:val="nr_7ab46db96877474b8a5a932d8b0c3117"/>
                                  <w:lock w:val="sdtLocked"/>
                                  <w:richText/>
                                </w:sdtPr>
                                <w:sdtContent>
                                  <w:r>
                                    <w:rPr>
                                      <w:bCs/>
                                      <w:szCs w:val="24"/>
                                    </w:rPr>
                                    <w:t>4</w:t>
                                  </w:r>
                                </w:sdtContent>
                              </w:sdt>
                              <w:r>
                                <w:rPr>
                                  <w:bCs/>
                                  <w:szCs w:val="24"/>
                                </w:rPr>
                                <w:t>) teroristinį nusikaltimą ar su teroristine veikla susijusį nusikaltimą;</w:t>
                              </w:r>
                            </w:p>
                          </w:sdtContent>
                        </w:sdt>
                        <w:sdt>
                          <w:sdtPr>
                            <w:alias w:val="26 str. 1 d. 5 p."/>
                            <w:tag w:val="part_7852124e88764b428cd60becc6a94447"/>
                            <w:lock w:val="sdtLocked"/>
                            <w:richText/>
                          </w:sdtPr>
                          <w:sdtContent>
                            <w:p>
                              <w:pPr>
                                <w:ind w:firstLine="720"/>
                                <w:jc w:val="both"/>
                                <w:outlineLvl w:val="3"/>
                                <w:rPr>
                                  <w:szCs w:val="24"/>
                                </w:rPr>
                              </w:pPr>
                              <w:sdt>
                                <w:sdtPr>
                                  <w:alias w:val="Numeris"/>
                                  <w:tag w:val="nr_7852124e88764b428cd60becc6a94447"/>
                                  <w:lock w:val="sdtLocked"/>
                                  <w:richText/>
                                </w:sdtPr>
                                <w:sdtContent>
                                  <w:r>
                                    <w:rPr>
                                      <w:szCs w:val="24"/>
                                    </w:rPr>
                                    <w:t>5</w:t>
                                  </w:r>
                                </w:sdtContent>
                              </w:sdt>
                              <w:r>
                                <w:rPr>
                                  <w:szCs w:val="24"/>
                                </w:rPr>
                                <w:t>) nusikalstamu būdu gauto turto legalizavimą;</w:t>
                              </w:r>
                            </w:p>
                          </w:sdtContent>
                        </w:sdt>
                        <w:sdt>
                          <w:sdtPr>
                            <w:alias w:val="26 str. 1 d. 6 p."/>
                            <w:tag w:val="part_985eae0ffa1e45fcbaad8c4cc74dbcda"/>
                            <w:lock w:val="sdtLocked"/>
                            <w:richText/>
                          </w:sdtPr>
                          <w:sdtContent>
                            <w:p>
                              <w:pPr>
                                <w:ind w:firstLine="720"/>
                                <w:jc w:val="both"/>
                                <w:outlineLvl w:val="3"/>
                                <w:rPr>
                                  <w:bCs/>
                                  <w:szCs w:val="24"/>
                                </w:rPr>
                              </w:pPr>
                              <w:sdt>
                                <w:sdtPr>
                                  <w:alias w:val="Numeris"/>
                                  <w:tag w:val="nr_985eae0ffa1e45fcbaad8c4cc74dbcda"/>
                                  <w:lock w:val="sdtLocked"/>
                                  <w:richText/>
                                </w:sdtPr>
                                <w:sdtContent>
                                  <w:r>
                                    <w:rPr>
                                      <w:bCs/>
                                      <w:szCs w:val="24"/>
                                    </w:rPr>
                                    <w:t>6</w:t>
                                  </w:r>
                                </w:sdtContent>
                              </w:sdt>
                              <w:r>
                                <w:rPr>
                                  <w:bCs/>
                                  <w:szCs w:val="24"/>
                                </w:rPr>
                                <w:t>) prekybą žmonėmis, vaiko pirkimą arba pardavimą.</w:t>
                              </w:r>
                            </w:p>
                          </w:sdtContent>
                        </w:sdt>
                      </w:sdtContent>
                    </w:sdt>
                    <w:sdt>
                      <w:sdtPr>
                        <w:alias w:val="26 str. 2 d."/>
                        <w:tag w:val="part_6ef60c3d7a8b4563a67bb4a892abc4b4"/>
                        <w:lock w:val="sdtLocked"/>
                        <w:richText/>
                      </w:sdtPr>
                      <w:sdtContent>
                        <w:p>
                          <w:pPr>
                            <w:ind w:firstLine="720"/>
                            <w:jc w:val="both"/>
                            <w:outlineLvl w:val="3"/>
                            <w:rPr>
                              <w:bCs/>
                              <w:szCs w:val="24"/>
                            </w:rPr>
                          </w:pPr>
                          <w:sdt>
                            <w:sdtPr>
                              <w:alias w:val="Numeris"/>
                              <w:tag w:val="nr_6ef60c3d7a8b4563a67bb4a892abc4b4"/>
                              <w:lock w:val="sdtLocked"/>
                              <w:richText/>
                            </w:sdtPr>
                            <w:sdtContent>
                              <w:r>
                                <w:rPr>
                                  <w:bCs/>
                                  <w:szCs w:val="24"/>
                                </w:rPr>
                                <w:t>2</w:t>
                              </w:r>
                            </w:sdtContent>
                          </w:sdt>
                          <w:r>
                            <w:rPr>
                              <w:bCs/>
                              <w:szCs w:val="24"/>
                            </w:rPr>
                            <w:t>. Laikoma, kad dalyvis yra nuteistas už šio straipsnio 1 ar 3 dalyje nurodytą nusikalstamą veiką, kai dėl:</w:t>
                          </w:r>
                        </w:p>
                        <w:sdt>
                          <w:sdtPr>
                            <w:alias w:val="26 str. 2 d. 1 p."/>
                            <w:tag w:val="part_37fcdd597e86426c8a758b2ad353523e"/>
                            <w:lock w:val="sdtLocked"/>
                            <w:richText/>
                          </w:sdtPr>
                          <w:sdtContent>
                            <w:p>
                              <w:pPr>
                                <w:ind w:firstLine="720"/>
                                <w:jc w:val="both"/>
                                <w:outlineLvl w:val="3"/>
                                <w:rPr>
                                  <w:bCs/>
                                  <w:szCs w:val="24"/>
                                </w:rPr>
                              </w:pPr>
                              <w:sdt>
                                <w:sdtPr>
                                  <w:alias w:val="Numeris"/>
                                  <w:tag w:val="nr_37fcdd597e86426c8a758b2ad353523e"/>
                                  <w:lock w:val="sdtLocked"/>
                                  <w:richText/>
                                </w:sdtPr>
                                <w:sdtContent>
                                  <w:r>
                                    <w:rPr>
                                      <w:bCs/>
                                      <w:szCs w:val="24"/>
                                    </w:rPr>
                                    <w:t>1</w:t>
                                  </w:r>
                                </w:sdtContent>
                              </w:sdt>
                              <w:r>
                                <w:rPr>
                                  <w:bCs/>
                                  <w:szCs w:val="24"/>
                                </w:rPr>
                                <w:t xml:space="preserve">) dalyvio, kuris yra fizinis asmuo, per pastaruosius 5 metus buvo priimtas ir įsiteisėjęs apkaltinamasis teismo nuosprendis ir šis asmuo turi neišnykusį ar nepanaikintą teistumą; </w:t>
                              </w:r>
                            </w:p>
                          </w:sdtContent>
                        </w:sdt>
                        <w:sdt>
                          <w:sdtPr>
                            <w:alias w:val="26 str. 2 d. 2 p."/>
                            <w:tag w:val="part_8d8b8cd22b1947faa6ee17802d377baf"/>
                            <w:lock w:val="sdtLocked"/>
                            <w:richText/>
                          </w:sdtPr>
                          <w:sdtContent>
                            <w:p>
                              <w:pPr>
                                <w:tabs>
                                  <w:tab w:val="left" w:pos="993"/>
                                </w:tabs>
                                <w:ind w:firstLine="720"/>
                                <w:jc w:val="both"/>
                                <w:outlineLvl w:val="3"/>
                                <w:rPr>
                                  <w:bCs/>
                                  <w:szCs w:val="24"/>
                                </w:rPr>
                              </w:pPr>
                              <w:sdt>
                                <w:sdtPr>
                                  <w:alias w:val="Numeris"/>
                                  <w:tag w:val="nr_8d8b8cd22b1947faa6ee17802d377baf"/>
                                  <w:lock w:val="sdtLocked"/>
                                  <w:richText/>
                                </w:sdtPr>
                                <w:sdtContent>
                                  <w:r>
                                    <w:rPr>
                                      <w:bCs/>
                                      <w:szCs w:val="24"/>
                                    </w:rPr>
                                    <w:t>2</w:t>
                                  </w:r>
                                </w:sdtContent>
                              </w:sdt>
                              <w:r>
                                <w:rPr>
                                  <w:bCs/>
                                  <w:szCs w:val="24"/>
                                </w:rPr>
                                <w:t>) dalyvio, kuris yra juridinis asmuo, kita organizacija ar jos padalinys, vadovo, kito valdymo ar priežiūros organo nario ar kito asmens, turinčio (turinčių) teisę atstovauti dalyviui ar jį kontroliuoti, jo vardu priimti sprendimą, sudaryti sandorį, ar buhalterio (buhalterių) ar kito (kitų) asmens (asmenų), turinčio (turinčių) teisę surašyti ir pasirašyti dalyvio apskaitos dokumentus (supaprastintos koncesijos atveju – dalyvio, kuris yra juridinis asmuo, kita organizacija ar jos padalinys, vadovo ar buhalterio (buhalterių) ar kito (kitų) asmens (asmenų), turinčio (turinčių) teisę surašyti ir pasirašyti dalyvio apskaitos dokumentus), per pastaruosius 5 metus buvo priimtas ir įsiteisėjęs apkaltinamasis teismo nuosprendis ir šis (šie) asmuo (asmenys) turi neišnykusį ar nepanaikintą teistumą;</w:t>
                              </w:r>
                            </w:p>
                          </w:sdtContent>
                        </w:sdt>
                        <w:sdt>
                          <w:sdtPr>
                            <w:alias w:val="26 str. 2 d. 3 p."/>
                            <w:tag w:val="part_e6323e4466af4d90822bc5fcd1c8e579"/>
                            <w:lock w:val="sdtLocked"/>
                            <w:richText/>
                          </w:sdtPr>
                          <w:sdtContent>
                            <w:p>
                              <w:pPr>
                                <w:ind w:firstLine="720"/>
                                <w:jc w:val="both"/>
                                <w:outlineLvl w:val="3"/>
                                <w:rPr>
                                  <w:bCs/>
                                  <w:szCs w:val="24"/>
                                </w:rPr>
                              </w:pPr>
                              <w:sdt>
                                <w:sdtPr>
                                  <w:alias w:val="Numeris"/>
                                  <w:tag w:val="nr_e6323e4466af4d90822bc5fcd1c8e579"/>
                                  <w:lock w:val="sdtLocked"/>
                                  <w:richText/>
                                </w:sdtPr>
                                <w:sdtContent>
                                  <w:r>
                                    <w:rPr>
                                      <w:bCs/>
                                      <w:szCs w:val="24"/>
                                    </w:rPr>
                                    <w:t>3</w:t>
                                  </w:r>
                                </w:sdtContent>
                              </w:sdt>
                              <w:r>
                                <w:rPr>
                                  <w:bCs/>
                                  <w:szCs w:val="24"/>
                                </w:rPr>
                                <w:t xml:space="preserve">) dalyvio, kuris yra juridinis asmuo, kita organizacija ar jos padalinys, per pastaruosius 5 metus buvo priimtas ir įsiteisėjęs apkaltinamasis teismo nuosprendis arba šio straipsnio 3 dalies atveju – galutinis administracinis sprendimas, jeigu toks sprendimas priimamas pagal dalyvio šalies teisės aktų reikalavimus. </w:t>
                              </w:r>
                            </w:p>
                          </w:sdtContent>
                        </w:sdt>
                      </w:sdtContent>
                    </w:sdt>
                    <w:sdt>
                      <w:sdtPr>
                        <w:alias w:val="26 str. 3 d."/>
                        <w:tag w:val="part_e2ede2a3ba7e4ea392931117b68b13b7"/>
                        <w:lock w:val="sdtLocked"/>
                        <w:richText/>
                      </w:sdtPr>
                      <w:sdtContent>
                        <w:p>
                          <w:pPr>
                            <w:ind w:firstLine="720"/>
                            <w:jc w:val="both"/>
                            <w:rPr>
                              <w:rFonts w:eastAsia="Calibri"/>
                              <w:bCs/>
                              <w:szCs w:val="24"/>
                            </w:rPr>
                          </w:pPr>
                          <w:sdt>
                            <w:sdtPr>
                              <w:alias w:val="Numeris"/>
                              <w:tag w:val="nr_e2ede2a3ba7e4ea392931117b68b13b7"/>
                              <w:lock w:val="sdtLocked"/>
                              <w:richText/>
                            </w:sdtPr>
                            <w:sdtContent>
                              <w:r>
                                <w:rPr>
                                  <w:rFonts w:eastAsia="Calibri"/>
                                  <w:bCs/>
                                  <w:szCs w:val="24"/>
                                </w:rPr>
                                <w:t>3</w:t>
                              </w:r>
                            </w:sdtContent>
                          </w:sdt>
                          <w:r>
                            <w:rPr>
                              <w:rFonts w:eastAsia="Calibri"/>
                              <w:bCs/>
                              <w:szCs w:val="24"/>
                            </w:rPr>
                            <w:t xml:space="preserve">. Už įsipareigojimų, susijusių su mokesčių, įskaitant socialinio draudimo įmokas, mokėjimu, nevykdymą pagal šalies, kurioje registruotas dalyvis, ar pagal šalies, kurioje yra dalyvio, kaip fizinio asmens, gyvenamoji vieta, ar šalies, kurioje yra suteikiančioji institucija, reikalavimus dalyvis iš koncesijos suteikimo procedūros pašalinamas (jeigu koncesiją suteikia suteikiančioji institucija, kaip nurodyta šio įstatymo 15 straipsnio 1 dalies 4 ir 5 punktuose, gali būti pašalinamas), jeigu suteikiančioji institucija sužino, kad dalyvis arba jo atsakingas asmuo nuteistas, kaip nurodyta šio straipsnio 2 dalies 1 ir 3 punktuose, arba turi kitų įrodymų apie šių įsipareigojimų nevykdymą. Ši nuostata netaikoma, jeigu: </w:t>
                          </w:r>
                        </w:p>
                        <w:sdt>
                          <w:sdtPr>
                            <w:alias w:val="26 str. 3 d. 1 p."/>
                            <w:tag w:val="part_b37a1803f9564d148dba21117b43264a"/>
                            <w:lock w:val="sdtLocked"/>
                            <w:richText/>
                          </w:sdtPr>
                          <w:sdtContent>
                            <w:p>
                              <w:pPr>
                                <w:ind w:firstLine="720"/>
                                <w:jc w:val="both"/>
                                <w:rPr>
                                  <w:rFonts w:eastAsia="Calibri"/>
                                  <w:bCs/>
                                  <w:szCs w:val="24"/>
                                </w:rPr>
                              </w:pPr>
                              <w:sdt>
                                <w:sdtPr>
                                  <w:alias w:val="Numeris"/>
                                  <w:tag w:val="nr_b37a1803f9564d148dba21117b43264a"/>
                                  <w:lock w:val="sdtLocked"/>
                                  <w:richText/>
                                </w:sdtPr>
                                <w:sdtContent>
                                  <w:r>
                                    <w:rPr>
                                      <w:rFonts w:eastAsia="Calibri"/>
                                      <w:bCs/>
                                      <w:szCs w:val="24"/>
                                    </w:rPr>
                                    <w:t>1</w:t>
                                  </w:r>
                                </w:sdtContent>
                              </w:sdt>
                              <w:r>
                                <w:rPr>
                                  <w:rFonts w:eastAsia="Calibri"/>
                                  <w:bCs/>
                                  <w:szCs w:val="24"/>
                                </w:rPr>
                                <w:t xml:space="preserve">) dalyvis yra įsipareigojęs sumokėti mokesčius, įskaitant socialinio draudimo įmokas, ir dėl to laikomas jau įvykdžiusiu šiuos įsipareigojimus; </w:t>
                              </w:r>
                            </w:p>
                          </w:sdtContent>
                        </w:sdt>
                        <w:sdt>
                          <w:sdtPr>
                            <w:alias w:val="26 str. 3 d. 2 p."/>
                            <w:tag w:val="part_be749a8978704a3db0643f37b8b67056"/>
                            <w:lock w:val="sdtLocked"/>
                            <w:richText/>
                          </w:sdtPr>
                          <w:sdtContent>
                            <w:p>
                              <w:pPr>
                                <w:ind w:firstLine="720"/>
                                <w:jc w:val="both"/>
                                <w:outlineLvl w:val="3"/>
                                <w:rPr>
                                  <w:bCs/>
                                  <w:szCs w:val="24"/>
                                </w:rPr>
                              </w:pPr>
                              <w:sdt>
                                <w:sdtPr>
                                  <w:alias w:val="Numeris"/>
                                  <w:tag w:val="nr_be749a8978704a3db0643f37b8b67056"/>
                                  <w:lock w:val="sdtLocked"/>
                                  <w:richText/>
                                </w:sdtPr>
                                <w:sdtContent>
                                  <w:r>
                                    <w:rPr>
                                      <w:bCs/>
                                      <w:szCs w:val="24"/>
                                    </w:rPr>
                                    <w:t>2</w:t>
                                  </w:r>
                                </w:sdtContent>
                              </w:sdt>
                              <w:r>
                                <w:rPr>
                                  <w:bCs/>
                                  <w:szCs w:val="24"/>
                                </w:rPr>
                                <w:t>) įsiskolinimo suma neviršija 50 (penkiasdešimt) eurų;</w:t>
                              </w:r>
                            </w:p>
                          </w:sdtContent>
                        </w:sdt>
                        <w:sdt>
                          <w:sdtPr>
                            <w:alias w:val="26 str. 3 d. 3 p."/>
                            <w:tag w:val="part_a56b11adb95840109d7328d5c3fbf360"/>
                            <w:lock w:val="sdtLocked"/>
                            <w:richText/>
                          </w:sdtPr>
                          <w:sdtContent>
                            <w:p>
                              <w:pPr>
                                <w:ind w:firstLine="720"/>
                                <w:jc w:val="both"/>
                                <w:rPr>
                                  <w:rFonts w:eastAsia="Calibri"/>
                                  <w:bCs/>
                                  <w:szCs w:val="24"/>
                                </w:rPr>
                              </w:pPr>
                              <w:sdt>
                                <w:sdtPr>
                                  <w:alias w:val="Numeris"/>
                                  <w:tag w:val="nr_a56b11adb95840109d7328d5c3fbf360"/>
                                  <w:lock w:val="sdtLocked"/>
                                  <w:richText/>
                                </w:sdtPr>
                                <w:sdtContent>
                                  <w:r>
                                    <w:rPr>
                                      <w:rFonts w:eastAsia="Calibri"/>
                                      <w:bCs/>
                                      <w:szCs w:val="24"/>
                                    </w:rPr>
                                    <w:t>3</w:t>
                                  </w:r>
                                </w:sdtContent>
                              </w:sdt>
                              <w:r>
                                <w:rPr>
                                  <w:rFonts w:eastAsia="Calibri"/>
                                  <w:bCs/>
                                  <w:szCs w:val="24"/>
                                </w:rPr>
                                <w:t>) dėl esamo įsipareigojimų neįvykdymo dalyvis dar nelaikomas skolingu pagal šalies, kurioje jis registruotas ar kurioje yra jo gyvenamoji vieta, teisės aktus;</w:t>
                              </w:r>
                            </w:p>
                          </w:sdtContent>
                        </w:sdt>
                        <w:sdt>
                          <w:sdtPr>
                            <w:alias w:val="26 str. 3 d. 4 p."/>
                            <w:tag w:val="part_b03ea538721143b787ff9ad6b82bcdf4"/>
                            <w:lock w:val="sdtLocked"/>
                            <w:richText/>
                          </w:sdtPr>
                          <w:sdtContent>
                            <w:p>
                              <w:pPr>
                                <w:ind w:firstLine="720"/>
                                <w:jc w:val="both"/>
                                <w:rPr>
                                  <w:rFonts w:eastAsia="Calibri"/>
                                  <w:bCs/>
                                  <w:szCs w:val="24"/>
                                </w:rPr>
                              </w:pPr>
                              <w:sdt>
                                <w:sdtPr>
                                  <w:alias w:val="Numeris"/>
                                  <w:tag w:val="nr_b03ea538721143b787ff9ad6b82bcdf4"/>
                                  <w:lock w:val="sdtLocked"/>
                                  <w:richText/>
                                </w:sdtPr>
                                <w:sdtContent>
                                  <w:r>
                                    <w:rPr>
                                      <w:rFonts w:eastAsia="Calibri"/>
                                      <w:bCs/>
                                      <w:szCs w:val="24"/>
                                    </w:rPr>
                                    <w:t>4</w:t>
                                  </w:r>
                                </w:sdtContent>
                              </w:sdt>
                              <w:r>
                                <w:rPr>
                                  <w:rFonts w:eastAsia="Calibri"/>
                                  <w:bCs/>
                                  <w:szCs w:val="24"/>
                                </w:rPr>
                                <w:t>) dalyvis apie tikslią jo įsiskolinimo sumą informuotas tokiu metu, kad iki paraiškų ar pasiūlymų pateikimo termino pabaigos nespėjo sumokėti mokesčių, įskaitant socialinio draudimo įmokas, sudaryti mokestinės paskolos sutarties ar kito panašaus pobūdžio įpareigojančio susitarimo dėl jų sumokėjimo ar imtis kitų priemonių, kad atitiktų šios dalies 2 punkto nuostatas. Dalyvis šiuo pagrindu nepašalinamas iš koncesijos suteikimo procedūros, jeigu jis, suteikiančiajai institucijai susipažinus su paraiška ar pasiūlymu, įrodo, kad jau yra laikomas įvykdžiusiu įsipareigojimus, susijusius su mokesčių, įskaitant socialinio draudimo įmokas, mokėjimu.</w:t>
                              </w:r>
                            </w:p>
                          </w:sdtContent>
                        </w:sdt>
                      </w:sdtContent>
                    </w:sdt>
                    <w:sdt>
                      <w:sdtPr>
                        <w:alias w:val="26 str. 4 d."/>
                        <w:tag w:val="part_ad502d6597ca4346bd0616f68099be7a"/>
                        <w:lock w:val="sdtLocked"/>
                        <w:richText/>
                      </w:sdtPr>
                      <w:sdtContent>
                        <w:p>
                          <w:pPr>
                            <w:ind w:firstLine="720"/>
                            <w:jc w:val="both"/>
                            <w:outlineLvl w:val="3"/>
                            <w:rPr>
                              <w:bCs/>
                              <w:szCs w:val="24"/>
                            </w:rPr>
                          </w:pPr>
                          <w:sdt>
                            <w:sdtPr>
                              <w:alias w:val="Numeris"/>
                              <w:tag w:val="nr_ad502d6597ca4346bd0616f68099be7a"/>
                              <w:lock w:val="sdtLocked"/>
                              <w:richText/>
                            </w:sdtPr>
                            <w:sdtContent>
                              <w:r>
                                <w:rPr>
                                  <w:bCs/>
                                  <w:szCs w:val="24"/>
                                </w:rPr>
                                <w:t>4</w:t>
                              </w:r>
                            </w:sdtContent>
                          </w:sdt>
                          <w:r>
                            <w:rPr>
                              <w:bCs/>
                              <w:szCs w:val="24"/>
                            </w:rPr>
                            <w:t>. Suteikiančioji institucija pašalina dalyvį iš koncesijos suteikimo procedūros, jeigu:</w:t>
                          </w:r>
                        </w:p>
                        <w:sdt>
                          <w:sdtPr>
                            <w:alias w:val="26 str. 4 d. 1 p."/>
                            <w:tag w:val="part_46d224c29d6840d4917e7f6ee5370004"/>
                            <w:lock w:val="sdtLocked"/>
                            <w:richText/>
                          </w:sdtPr>
                          <w:sdtContent>
                            <w:p>
                              <w:pPr>
                                <w:tabs>
                                  <w:tab w:val="left" w:pos="993"/>
                                </w:tabs>
                                <w:ind w:firstLine="720"/>
                                <w:jc w:val="both"/>
                                <w:outlineLvl w:val="3"/>
                                <w:rPr>
                                  <w:bCs/>
                                  <w:szCs w:val="24"/>
                                </w:rPr>
                              </w:pPr>
                              <w:sdt>
                                <w:sdtPr>
                                  <w:alias w:val="Numeris"/>
                                  <w:tag w:val="nr_46d224c29d6840d4917e7f6ee5370004"/>
                                  <w:lock w:val="sdtLocked"/>
                                  <w:richText/>
                                </w:sdtPr>
                                <w:sdtContent>
                                  <w:r>
                                    <w:rPr>
                                      <w:bCs/>
                                      <w:szCs w:val="24"/>
                                    </w:rPr>
                                    <w:t>1</w:t>
                                  </w:r>
                                </w:sdtContent>
                              </w:sdt>
                              <w:r>
                                <w:rPr>
                                  <w:bCs/>
                                  <w:szCs w:val="24"/>
                                </w:rPr>
                                <w:t>) suteikiančioji institucija turi pakankamai įtikinamų duomenų, kad dalyvis su kitais koncesijos suteikimo procedūroje dalyvaujančiais ekonominės veiklos vykdytojais yra sudaręs susitarimus, kuriais siekiama iškreipti arba kurie iškreipia koncesijos suteikimo procedūroje dalyvaujančių ekonominės veiklos vykdytojų konkurenciją;</w:t>
                              </w:r>
                            </w:p>
                          </w:sdtContent>
                        </w:sdt>
                        <w:sdt>
                          <w:sdtPr>
                            <w:alias w:val="26 str. 4 d. 2 p."/>
                            <w:tag w:val="part_df0339f4c5b0491a9f31cd05f0291bac"/>
                            <w:lock w:val="sdtLocked"/>
                            <w:richText/>
                          </w:sdtPr>
                          <w:sdtContent>
                            <w:p>
                              <w:pPr>
                                <w:ind w:firstLine="720"/>
                                <w:jc w:val="both"/>
                                <w:outlineLvl w:val="3"/>
                                <w:rPr>
                                  <w:bCs/>
                                  <w:szCs w:val="24"/>
                                </w:rPr>
                              </w:pPr>
                              <w:sdt>
                                <w:sdtPr>
                                  <w:alias w:val="Numeris"/>
                                  <w:tag w:val="nr_df0339f4c5b0491a9f31cd05f0291bac"/>
                                  <w:lock w:val="sdtLocked"/>
                                  <w:richText/>
                                </w:sdtPr>
                                <w:sdtContent>
                                  <w:r>
                                    <w:rPr>
                                      <w:bCs/>
                                      <w:szCs w:val="24"/>
                                    </w:rPr>
                                    <w:t>2</w:t>
                                  </w:r>
                                </w:sdtContent>
                              </w:sdt>
                              <w:r>
                                <w:rPr>
                                  <w:bCs/>
                                  <w:szCs w:val="24"/>
                                </w:rPr>
                                <w:t>) koncesijos suteikimo procedūrų metu dalyvis pateko į interesų konflikto situaciją, kaip apibrėžta šio įstatymo 22 straipsnyje, ir atitinkamos padėties negalima ištaisyti;</w:t>
                              </w:r>
                            </w:p>
                          </w:sdtContent>
                        </w:sdt>
                        <w:sdt>
                          <w:sdtPr>
                            <w:alias w:val="26 str. 4 d. 3 p."/>
                            <w:tag w:val="part_d07ab90415954e27a1abf7cb4dbc22e7"/>
                            <w:lock w:val="sdtLocked"/>
                            <w:richText/>
                          </w:sdtPr>
                          <w:sdtContent>
                            <w:p>
                              <w:pPr>
                                <w:ind w:firstLine="720"/>
                                <w:jc w:val="both"/>
                                <w:outlineLvl w:val="3"/>
                                <w:rPr>
                                  <w:bCs/>
                                  <w:szCs w:val="24"/>
                                </w:rPr>
                              </w:pPr>
                              <w:sdt>
                                <w:sdtPr>
                                  <w:alias w:val="Numeris"/>
                                  <w:tag w:val="nr_d07ab90415954e27a1abf7cb4dbc22e7"/>
                                  <w:lock w:val="sdtLocked"/>
                                  <w:richText/>
                                </w:sdtPr>
                                <w:sdtContent>
                                  <w:r>
                                    <w:rPr>
                                      <w:bCs/>
                                      <w:szCs w:val="24"/>
                                    </w:rPr>
                                    <w:t>3</w:t>
                                  </w:r>
                                </w:sdtContent>
                              </w:sdt>
                              <w:r>
                                <w:rPr>
                                  <w:bCs/>
                                  <w:szCs w:val="24"/>
                                </w:rPr>
                                <w:t>) dalyvis dalyvavo pasirengiant koncesijos suteikimui, kaip apibrėžta šio įstatymo 27 straipsnio 2 dalyje, ir dėl to pažeista konkurencija, ir atitinkamos padėties negalima ištaisyti;</w:t>
                              </w:r>
                            </w:p>
                          </w:sdtContent>
                        </w:sdt>
                        <w:sdt>
                          <w:sdtPr>
                            <w:alias w:val="26 str. 4 d. 4 p."/>
                            <w:tag w:val="part_4f5c1f4a692a410ab29b4ac889458e49"/>
                            <w:lock w:val="sdtLocked"/>
                            <w:richText/>
                          </w:sdtPr>
                          <w:sdtContent>
                            <w:p>
                              <w:pPr>
                                <w:ind w:firstLine="720"/>
                                <w:jc w:val="both"/>
                                <w:outlineLvl w:val="3"/>
                                <w:rPr>
                                  <w:bCs/>
                                  <w:szCs w:val="24"/>
                                </w:rPr>
                              </w:pPr>
                              <w:sdt>
                                <w:sdtPr>
                                  <w:alias w:val="Numeris"/>
                                  <w:tag w:val="nr_4f5c1f4a692a410ab29b4ac889458e49"/>
                                  <w:lock w:val="sdtLocked"/>
                                  <w:richText/>
                                </w:sdtPr>
                                <w:sdtContent>
                                  <w:r>
                                    <w:rPr>
                                      <w:bCs/>
                                      <w:szCs w:val="24"/>
                                    </w:rPr>
                                    <w:t>4</w:t>
                                  </w:r>
                                </w:sdtContent>
                              </w:sdt>
                              <w:r>
                                <w:rPr>
                                  <w:bCs/>
                                  <w:szCs w:val="24"/>
                                </w:rPr>
                                <w:t>) koncesijos suteikimo procedūrų metu dalyvis nuslėpė ar pateikė melagingą informaciją apie atitiktį šiame straipsnyje ir šio įstatymo 41 straipsnyje nustatytiems reikalavimams ir suteikiančioji institucija gali tai įrodyti bet kokiomis teisėtomis priemonėmis</w:t>
                              </w:r>
                              <w:r>
                                <w:rPr>
                                  <w:rFonts w:eastAsia="Calibri"/>
                                  <w:bCs/>
                                  <w:szCs w:val="24"/>
                                </w:rPr>
                                <w:t xml:space="preserve"> </w:t>
                              </w:r>
                              <w:r>
                                <w:rPr>
                                  <w:bCs/>
                                  <w:szCs w:val="24"/>
                                </w:rPr>
                                <w:t>arba dalyvis dėl pateiktos melagingos informacijos negali pateikti šio įstatymo 42–45 straipsniuose nurodytų patvirtinančių dokumentų. Šiuo pagrindu dalyvis taip pat šalinamas iš koncesijos suteikimo procedūros, kai ankstesnių procedūrų, atliktų šio įstatymo, Viešųjų pirkimų įstatymo, Viešųjų pirkimų, atliekamų gynybos ir saugumo srityje, įstatymo, Pirkimų, atliekamų vandentvarkos, energetikos, transporto ar pašto paslaugų srities perkančiųjų subjektų, įstatymo nustatyta tvarka, metu jis nuslėpė informaciją ar pateikė šiame punkte nurodytą melagingą informaciją arba dėl pateiktos melagingos informacijos negalėjo pateikti šio įstatymo 42–45 straipsniuose nurodytų patvirtinančių dokumentų, dėl kokių priežasčių per pastaruosius vienus metus buvo pašalintas iš koncesijos suteikimo ar pirkimo procedūrų. Šiuo pagrindu dalyvis taip pat pašalinamas iš koncesijos suteikimo procedūros, kai, vadovaudamasis kitų valstybių teisės aktais, ankstesnių procedūrų metu jis nuslėpė informaciją ar pateikė melagingą informaciją arba dėl melagingos informacijos pateikimo negalėjo pateikti patvirtinančių dokumentų ir dėl to per pastaruosius vienus metus buvo pašalintas iš koncesijos suteikimo ar pirkimo procedūrų arba buvo taikomos kitos panašios sankcijos;</w:t>
                              </w:r>
                            </w:p>
                          </w:sdtContent>
                        </w:sdt>
                        <w:sdt>
                          <w:sdtPr>
                            <w:alias w:val="26 str. 4 d. 5 p."/>
                            <w:tag w:val="part_66d15dd040694ee1bb48aed454b7a239"/>
                            <w:lock w:val="sdtLocked"/>
                            <w:richText/>
                          </w:sdtPr>
                          <w:sdtContent>
                            <w:p>
                              <w:pPr>
                                <w:ind w:firstLine="720"/>
                                <w:jc w:val="both"/>
                                <w:outlineLvl w:val="3"/>
                                <w:rPr>
                                  <w:bCs/>
                                  <w:szCs w:val="24"/>
                                </w:rPr>
                              </w:pPr>
                              <w:sdt>
                                <w:sdtPr>
                                  <w:alias w:val="Numeris"/>
                                  <w:tag w:val="nr_66d15dd040694ee1bb48aed454b7a239"/>
                                  <w:lock w:val="sdtLocked"/>
                                  <w:richText/>
                                </w:sdtPr>
                                <w:sdtContent>
                                  <w:r>
                                    <w:rPr>
                                      <w:bCs/>
                                      <w:szCs w:val="24"/>
                                    </w:rPr>
                                    <w:t>5</w:t>
                                  </w:r>
                                </w:sdtContent>
                              </w:sdt>
                              <w:r>
                                <w:rPr>
                                  <w:bCs/>
                                  <w:szCs w:val="24"/>
                                </w:rPr>
                                <w:t>) koncesijos suteikimo procedūrų metu dalyvis ėmėsi veiksmų, siekdamas daryti įtaką suteikiančiosios institucijos sprendimams, gauti konfidencialios informacijos, kuri suteiktų jam neteisėtą pranašumą koncesijos suteikimo procedūroje, ar teikė klaidinančią informaciją, kuri gali daryti esminę įtaką suteikiančiosios institucijos sprendimams dėl dalyvių pašalinimo, jų kvalifikacijos vertinimo, laimėtojo nustatymo, ir suteikiančioji institucija gali tai įrodyti bet kokiomis teisėtomis priemonėmis;</w:t>
                              </w:r>
                            </w:p>
                          </w:sdtContent>
                        </w:sdt>
                        <w:sdt>
                          <w:sdtPr>
                            <w:alias w:val="26 str. 4 d. 6 p."/>
                            <w:tag w:val="part_25ed347df017479ba4b653c4748d5dd6"/>
                            <w:lock w:val="sdtLocked"/>
                            <w:richText/>
                          </w:sdtPr>
                          <w:sdtContent>
                            <w:p>
                              <w:pPr>
                                <w:ind w:firstLine="720"/>
                                <w:jc w:val="both"/>
                                <w:outlineLvl w:val="3"/>
                                <w:rPr>
                                  <w:bCs/>
                                  <w:szCs w:val="24"/>
                                </w:rPr>
                              </w:pPr>
                              <w:sdt>
                                <w:sdtPr>
                                  <w:alias w:val="Numeris"/>
                                  <w:tag w:val="nr_25ed347df017479ba4b653c4748d5dd6"/>
                                  <w:lock w:val="sdtLocked"/>
                                  <w:richText/>
                                </w:sdtPr>
                                <w:sdtContent>
                                  <w:r>
                                    <w:rPr>
                                      <w:bCs/>
                                      <w:szCs w:val="24"/>
                                    </w:rPr>
                                    <w:t>6</w:t>
                                  </w:r>
                                </w:sdtContent>
                              </w:sdt>
                              <w:r>
                                <w:rPr>
                                  <w:bCs/>
                                  <w:szCs w:val="24"/>
                                </w:rPr>
                                <w:t>) dalyvis yra neįvykdęs koncesijos sutarties, viešojo pirkimo–pardavimo sutarties, kaip ji apibrėžta Viešųjų pirkimų įstatyme, pirkimo–pardavimo sutarties, kaip ji apibrėžta Pirkimų, atliekamų vandentvarkos, energetikos, transporto ar pašto paslaugų srities perkančiųjų subjektų, įstatyme, viešojo pirkimo–pardavimo sutarties, kaip ji apibrėžta Viešųjų pirkimų, atliekamų gynybos ir saugumo srityje, įstatyme, su suteikiančiąja institucija, perkančiąja organizacija ar perkančiuoju subjektu ar netinkamai ją įvykdęs ir tai buvo esminis sutarties pažeidimas, kaip nustatyta Civilinio kodekso 6.217 straipsnyje (toliau – esminis koncesijos sutarties pažeidimas), dėl kurio per pastaruosius 3 metus buvo nutraukta sutartis arba per pastaruosius 3 metus buvo priimtas ir įsiteisėjęs teismo sprendimas, kuriuo tenkinamas suteikiančiosios institucijos, perkančiosios organizacijos ar perkančiojo subjekto reikalavimas atlyginti nuostolius, patirtus dėl to, kad dalyvis sutartyje nustatytą esminę sutarties sąlygą vykdė su dideliais arba nuolatiniais trūkumais, ar per pastaruosius 3 metus buvo priimtas suteikiančiosios institucijos, perkančiosios organizacijos ar perkančiojo subjekto sprendimas, kad dalyvis sutartyje nustatytą esminę sutarties sąlygą vykdė su dideliais arba nuolatiniais trūkumais, ir dėl to buvo pritaikyta sutartyje nustatyta sankcija. Šiuo pagrindu dalyvis taip pat pašalinamas iš koncesijos suteikimo procedūros, kai vadovaujantis kitų valstybių teisės aktais per pastaruosius 3 metus nustatyta, kad jis, vykdydamas ankstesnę sutartį, nurodytą šiame punkte, nustatytą esminį reikalavimą vykdė su dideliais arba nuolatiniais trūkumais ir dėl to ta ankstesnė sutartis buvo nutraukta prieš terminą, buvo pareikalauta atlyginti žalą ar taikomos kitos panašios sankcijos;</w:t>
                              </w:r>
                            </w:p>
                          </w:sdtContent>
                        </w:sdt>
                        <w:sdt>
                          <w:sdtPr>
                            <w:alias w:val="26 str. 4 d. 7 p."/>
                            <w:tag w:val="part_100d52cc524c47a1a884c5b57b1b9b07"/>
                            <w:lock w:val="sdtLocked"/>
                            <w:richText/>
                          </w:sdtPr>
                          <w:sdtContent>
                            <w:p>
                              <w:pPr>
                                <w:ind w:firstLine="720"/>
                                <w:jc w:val="both"/>
                                <w:outlineLvl w:val="3"/>
                                <w:rPr>
                                  <w:bCs/>
                                  <w:szCs w:val="24"/>
                                </w:rPr>
                              </w:pPr>
                              <w:sdt>
                                <w:sdtPr>
                                  <w:alias w:val="Numeris"/>
                                  <w:tag w:val="nr_100d52cc524c47a1a884c5b57b1b9b07"/>
                                  <w:lock w:val="sdtLocked"/>
                                  <w:richText/>
                                </w:sdtPr>
                                <w:sdtContent>
                                  <w:r>
                                    <w:rPr>
                                      <w:bCs/>
                                      <w:szCs w:val="24"/>
                                    </w:rPr>
                                    <w:t>7</w:t>
                                  </w:r>
                                </w:sdtContent>
                              </w:sdt>
                              <w:r>
                                <w:rPr>
                                  <w:bCs/>
                                  <w:szCs w:val="24"/>
                                </w:rPr>
                                <w:t>) suteikiant gynybos ir saugumo sričių koncesijas, kai, remiantis bet kurios rūšies įrodymais, įskaitant apsaugotus duomenų šaltinius, paaiškėja, kad dalyvis nėra patikimas, kai tai būtina, kad nekiltų pavojus valstybės saugumui;</w:t>
                              </w:r>
                            </w:p>
                          </w:sdtContent>
                        </w:sdt>
                        <w:sdt>
                          <w:sdtPr>
                            <w:alias w:val="26 str. 4 d. 8 p."/>
                            <w:tag w:val="part_93aacb8adaf0492cb458976707ad7289"/>
                            <w:lock w:val="sdtLocked"/>
                            <w:richText/>
                          </w:sdtPr>
                          <w:sdtContent>
                            <w:p>
                              <w:pPr>
                                <w:tabs>
                                  <w:tab w:val="left" w:pos="993"/>
                                </w:tabs>
                                <w:ind w:firstLine="720"/>
                                <w:jc w:val="both"/>
                                <w:rPr>
                                  <w:bCs/>
                                  <w:szCs w:val="24"/>
                                </w:rPr>
                              </w:pPr>
                              <w:sdt>
                                <w:sdtPr>
                                  <w:alias w:val="Numeris"/>
                                  <w:tag w:val="nr_93aacb8adaf0492cb458976707ad7289"/>
                                  <w:lock w:val="sdtLocked"/>
                                  <w:richText/>
                                </w:sdtPr>
                                <w:sdtContent>
                                  <w:r>
                                    <w:rPr>
                                      <w:bCs/>
                                      <w:szCs w:val="24"/>
                                    </w:rPr>
                                    <w:t>8</w:t>
                                  </w:r>
                                </w:sdtContent>
                              </w:sdt>
                              <w:r>
                                <w:rPr>
                                  <w:bCs/>
                                  <w:szCs w:val="24"/>
                                </w:rPr>
                                <w:t>) suteikiančioji institucija bet kokiomis tinkamomis priemonėmis gali įrodyti, kad dalyvis yra padaręs rimtą profesinį pažeidimą, dėl kurio suteikiančioji institucija abejoja dalyvio sąžiningumu. Šiuo pagrindu dalyvis iš koncesijos suteikimo procedūros pašalinamas, kai jis:</w:t>
                              </w:r>
                            </w:p>
                            <w:sdt>
                              <w:sdtPr>
                                <w:alias w:val="26 str. 4 d. 8 p. a pp."/>
                                <w:tag w:val="part_35cf6d342be74407a09256e007234b9f"/>
                                <w:lock w:val="sdtLocked"/>
                                <w:richText/>
                              </w:sdtPr>
                              <w:sdtContent>
                                <w:p>
                                  <w:pPr>
                                    <w:tabs>
                                      <w:tab w:val="left" w:pos="993"/>
                                    </w:tabs>
                                    <w:ind w:firstLine="720"/>
                                    <w:jc w:val="both"/>
                                    <w:rPr>
                                      <w:bCs/>
                                      <w:szCs w:val="24"/>
                                    </w:rPr>
                                  </w:pPr>
                                  <w:sdt>
                                    <w:sdtPr>
                                      <w:alias w:val="Numeris"/>
                                      <w:tag w:val="nr_35cf6d342be74407a09256e007234b9f"/>
                                      <w:lock w:val="sdtLocked"/>
                                      <w:richText/>
                                    </w:sdtPr>
                                    <w:sdtContent>
                                      <w:r>
                                        <w:rPr>
                                          <w:bCs/>
                                          <w:szCs w:val="24"/>
                                        </w:rPr>
                                        <w:t>a</w:t>
                                      </w:r>
                                    </w:sdtContent>
                                  </w:sdt>
                                  <w:r>
                                    <w:rPr>
                                      <w:bCs/>
                                      <w:szCs w:val="24"/>
                                    </w:rPr>
                                    <w:t>) yra padaręs finansinės atskaitomybės ir audito teisės aktų pažeidimą ir nuo jo padarymo dienos praėjo mažiau kaip vieni metai;</w:t>
                                  </w:r>
                                </w:p>
                              </w:sdtContent>
                            </w:sdt>
                            <w:sdt>
                              <w:sdtPr>
                                <w:alias w:val="26 str. 4 d. 8 p. b pp."/>
                                <w:tag w:val="part_16b7e7f0988542b6b0b3e8cd9a9ca67b"/>
                                <w:lock w:val="sdtLocked"/>
                                <w:richText/>
                              </w:sdtPr>
                              <w:sdtContent>
                                <w:p>
                                  <w:pPr>
                                    <w:tabs>
                                      <w:tab w:val="left" w:pos="993"/>
                                    </w:tabs>
                                    <w:ind w:firstLine="720"/>
                                    <w:jc w:val="both"/>
                                    <w:rPr>
                                      <w:bCs/>
                                      <w:szCs w:val="24"/>
                                    </w:rPr>
                                  </w:pPr>
                                  <w:sdt>
                                    <w:sdtPr>
                                      <w:alias w:val="Numeris"/>
                                      <w:tag w:val="nr_16b7e7f0988542b6b0b3e8cd9a9ca67b"/>
                                      <w:lock w:val="sdtLocked"/>
                                      <w:richText/>
                                    </w:sdtPr>
                                    <w:sdtContent>
                                      <w:r>
                                        <w:rPr>
                                          <w:bCs/>
                                          <w:szCs w:val="24"/>
                                        </w:rPr>
                                        <w:t>b</w:t>
                                      </w:r>
                                    </w:sdtContent>
                                  </w:sdt>
                                  <w:r>
                                    <w:rPr>
                                      <w:bCs/>
                                      <w:szCs w:val="24"/>
                                    </w:rPr>
                                    <w:t>) neatitinka minimalių patikimo mokesčių mokėtojo kriterijų, nustatytų Lietuvos Respublikos mokesčių administravimo įstatymo 40</w:t>
                                  </w:r>
                                  <w:r>
                                    <w:rPr>
                                      <w:bCs/>
                                      <w:szCs w:val="24"/>
                                      <w:vertAlign w:val="superscript"/>
                                    </w:rPr>
                                    <w:t>1</w:t>
                                  </w:r>
                                  <w:r>
                                    <w:rPr>
                                      <w:bCs/>
                                      <w:szCs w:val="24"/>
                                    </w:rPr>
                                    <w:t xml:space="preserve"> straipsnio 1 dalyje. </w:t>
                                  </w:r>
                                  <w:r>
                                    <w:rPr>
                                      <w:bCs/>
                                      <w:szCs w:val="24"/>
                                      <w:shd w:val="clear" w:color="auto" w:fill="FFFFFF"/>
                                    </w:rPr>
                                    <w:t>Taikant šį dalyvio pašalinimo iš koncesijos suteikimo procedūros pagrindą, vadovaujamasi Mokesčių administravimo įstatymo 40</w:t>
                                  </w:r>
                                  <w:r>
                                    <w:rPr>
                                      <w:bCs/>
                                      <w:szCs w:val="24"/>
                                      <w:shd w:val="clear" w:color="auto" w:fill="FFFFFF"/>
                                      <w:vertAlign w:val="superscript"/>
                                    </w:rPr>
                                    <w:t>1</w:t>
                                  </w:r>
                                  <w:r>
                                    <w:rPr>
                                      <w:bCs/>
                                      <w:szCs w:val="24"/>
                                      <w:shd w:val="clear" w:color="auto" w:fill="FFFFFF"/>
                                    </w:rPr>
                                    <w:t> straipsnio 1 dalyje nustatytais terminais, juos skaičiuojant nuo Mokesčių administravimo įstatymo 40</w:t>
                                  </w:r>
                                  <w:r>
                                    <w:rPr>
                                      <w:bCs/>
                                      <w:szCs w:val="24"/>
                                      <w:shd w:val="clear" w:color="auto" w:fill="FFFFFF"/>
                                      <w:vertAlign w:val="superscript"/>
                                    </w:rPr>
                                    <w:t>1</w:t>
                                  </w:r>
                                  <w:r>
                                    <w:rPr>
                                      <w:bCs/>
                                      <w:szCs w:val="24"/>
                                      <w:shd w:val="clear" w:color="auto" w:fill="FFFFFF"/>
                                    </w:rPr>
                                    <w:t> straipsnio 1 dalyje nurodytų pažeidimų padarymo dienos, tačiau visais atvejais šie terminai negali būti ilgesni negu 3 metai</w:t>
                                  </w:r>
                                  <w:r>
                                    <w:rPr>
                                      <w:bCs/>
                                      <w:szCs w:val="24"/>
                                    </w:rPr>
                                    <w:t>;</w:t>
                                  </w:r>
                                </w:p>
                              </w:sdtContent>
                            </w:sdt>
                            <w:sdt>
                              <w:sdtPr>
                                <w:alias w:val="26 str. 4 d. 8 p. c pp."/>
                                <w:tag w:val="part_742411b7c7e543f78a177880b8224e8a"/>
                                <w:lock w:val="sdtLocked"/>
                                <w:richText/>
                              </w:sdtPr>
                              <w:sdtContent>
                                <w:p>
                                  <w:pPr>
                                    <w:tabs>
                                      <w:tab w:val="left" w:pos="993"/>
                                    </w:tabs>
                                    <w:ind w:firstLine="720"/>
                                    <w:jc w:val="both"/>
                                    <w:rPr>
                                      <w:bCs/>
                                      <w:szCs w:val="24"/>
                                    </w:rPr>
                                  </w:pPr>
                                  <w:sdt>
                                    <w:sdtPr>
                                      <w:alias w:val="Numeris"/>
                                      <w:tag w:val="nr_742411b7c7e543f78a177880b8224e8a"/>
                                      <w:lock w:val="sdtLocked"/>
                                      <w:richText/>
                                    </w:sdtPr>
                                    <w:sdtContent>
                                      <w:r>
                                        <w:rPr>
                                          <w:bCs/>
                                          <w:szCs w:val="24"/>
                                        </w:rPr>
                                        <w:t>c</w:t>
                                      </w:r>
                                    </w:sdtContent>
                                  </w:sdt>
                                  <w:r>
                                    <w:rPr>
                                      <w:bCs/>
                                      <w:szCs w:val="24"/>
                                    </w:rPr>
                                    <w:t>) yra padaręs draudimo sudaryti draudžiamus susitarimus, įtvirtinto Lietuvos Respublikos konkurencijos įstatyme ar panašaus pobūdžio kitos valstybės teisės akte, pažeidimą ir nuo jo padarymo dienos praėjo mažiau kaip 3 metai.</w:t>
                                  </w:r>
                                </w:p>
                              </w:sdtContent>
                            </w:sdt>
                          </w:sdtContent>
                        </w:sdt>
                      </w:sdtContent>
                    </w:sdt>
                    <w:sdt>
                      <w:sdtPr>
                        <w:alias w:val="26 str. 5 d."/>
                        <w:tag w:val="part_9ac9de6a73e745a99a724b27ad77b2b0"/>
                        <w:lock w:val="sdtLocked"/>
                        <w:richText/>
                      </w:sdtPr>
                      <w:sdtContent>
                        <w:p>
                          <w:pPr>
                            <w:ind w:firstLine="720"/>
                            <w:jc w:val="both"/>
                            <w:outlineLvl w:val="3"/>
                            <w:rPr>
                              <w:bCs/>
                              <w:szCs w:val="24"/>
                            </w:rPr>
                          </w:pPr>
                          <w:sdt>
                            <w:sdtPr>
                              <w:alias w:val="Numeris"/>
                              <w:tag w:val="nr_9ac9de6a73e745a99a724b27ad77b2b0"/>
                              <w:lock w:val="sdtLocked"/>
                              <w:richText/>
                            </w:sdtPr>
                            <w:sdtContent>
                              <w:r>
                                <w:rPr>
                                  <w:bCs/>
                                  <w:szCs w:val="24"/>
                                </w:rPr>
                                <w:t>5</w:t>
                              </w:r>
                            </w:sdtContent>
                          </w:sdt>
                          <w:r>
                            <w:rPr>
                              <w:bCs/>
                              <w:szCs w:val="24"/>
                            </w:rPr>
                            <w:t>. Suteikiančioji institucija šio straipsnio 1 ir 3 dalyse nustatytais pagrindais gali nepašalinti dalyvio iš koncesijos suteikimo procedūros tik išimtiniais atvejais, kai yra būtina užtikrinti viešojo intereso apsaugą, įskaitant visuomenės sveikatos ir aplinkos apsaugą.</w:t>
                          </w:r>
                        </w:p>
                      </w:sdtContent>
                    </w:sdt>
                    <w:sdt>
                      <w:sdtPr>
                        <w:alias w:val="26 str. 6 d."/>
                        <w:tag w:val="part_1cc6bc25796344e7939b1ac1ad28e91d"/>
                        <w:lock w:val="sdtLocked"/>
                        <w:richText/>
                      </w:sdtPr>
                      <w:sdtContent>
                        <w:p>
                          <w:pPr>
                            <w:tabs>
                              <w:tab w:val="left" w:pos="993"/>
                            </w:tabs>
                            <w:ind w:firstLine="720"/>
                            <w:jc w:val="both"/>
                            <w:rPr>
                              <w:rFonts w:eastAsia="Calibri"/>
                              <w:bCs/>
                              <w:szCs w:val="24"/>
                            </w:rPr>
                          </w:pPr>
                          <w:sdt>
                            <w:sdtPr>
                              <w:alias w:val="Numeris"/>
                              <w:tag w:val="nr_1cc6bc25796344e7939b1ac1ad28e91d"/>
                              <w:lock w:val="sdtLocked"/>
                              <w:richText/>
                            </w:sdtPr>
                            <w:sdtContent>
                              <w:r>
                                <w:rPr>
                                  <w:rFonts w:eastAsia="Calibri"/>
                                  <w:bCs/>
                                  <w:szCs w:val="24"/>
                                </w:rPr>
                                <w:t>6</w:t>
                              </w:r>
                            </w:sdtContent>
                          </w:sdt>
                          <w:r>
                            <w:rPr>
                              <w:rFonts w:eastAsia="Calibri"/>
                              <w:bCs/>
                              <w:szCs w:val="24"/>
                            </w:rPr>
                            <w:t>. Suteikiančioji institucija gali pašalinti dalyvį iš koncesijos suteikimo procedūros, jeigu jis:</w:t>
                          </w:r>
                        </w:p>
                        <w:sdt>
                          <w:sdtPr>
                            <w:alias w:val="26 str. 6 d. 1 p."/>
                            <w:tag w:val="part_647c7bac4ef7477c8e08400645b87239"/>
                            <w:lock w:val="sdtLocked"/>
                            <w:richText/>
                          </w:sdtPr>
                          <w:sdtContent>
                            <w:p>
                              <w:pPr>
                                <w:tabs>
                                  <w:tab w:val="left" w:pos="993"/>
                                </w:tabs>
                                <w:ind w:firstLine="720"/>
                                <w:jc w:val="both"/>
                                <w:rPr>
                                  <w:rFonts w:eastAsia="Calibri"/>
                                  <w:bCs/>
                                  <w:szCs w:val="24"/>
                                </w:rPr>
                              </w:pPr>
                              <w:sdt>
                                <w:sdtPr>
                                  <w:alias w:val="Numeris"/>
                                  <w:tag w:val="nr_647c7bac4ef7477c8e08400645b87239"/>
                                  <w:lock w:val="sdtLocked"/>
                                  <w:richText/>
                                </w:sdtPr>
                                <w:sdtContent>
                                  <w:r>
                                    <w:rPr>
                                      <w:rFonts w:eastAsia="Calibri"/>
                                      <w:bCs/>
                                      <w:szCs w:val="24"/>
                                    </w:rPr>
                                    <w:t>1</w:t>
                                  </w:r>
                                </w:sdtContent>
                              </w:sdt>
                              <w:r>
                                <w:rPr>
                                  <w:rFonts w:eastAsia="Calibri"/>
                                  <w:bCs/>
                                  <w:szCs w:val="24"/>
                                </w:rPr>
                                <w:t>) yra pažeidęs bent vieną iš šio įstatymo 14 straipsnio 5 dalyje nurodytų aplinkos apsaugos, socialinės ir darbo teisės įpareigojimų, kurį suteikiančioji institucija gali įrodyti bet kokiomis tinkamomis priemonėmis. Šiuo pagrindu suteikiančioji institucija gali pašalinti dalyvį iš koncesijos suteikimo procedūros, jeigu nuo pažeidimo padarymo dienos praėjo mažiau kaip vieni metai;</w:t>
                              </w:r>
                            </w:p>
                          </w:sdtContent>
                        </w:sdt>
                        <w:sdt>
                          <w:sdtPr>
                            <w:alias w:val="26 str. 6 d. 2 p."/>
                            <w:tag w:val="part_5d66babc146b4b84a2016c9aedd67911"/>
                            <w:lock w:val="sdtLocked"/>
                            <w:richText/>
                          </w:sdtPr>
                          <w:sdtContent>
                            <w:p>
                              <w:pPr>
                                <w:tabs>
                                  <w:tab w:val="left" w:pos="178"/>
                                </w:tabs>
                                <w:ind w:firstLine="720"/>
                                <w:jc w:val="both"/>
                                <w:rPr>
                                  <w:rFonts w:eastAsia="Calibri"/>
                                  <w:bCs/>
                                  <w:szCs w:val="24"/>
                                </w:rPr>
                              </w:pPr>
                              <w:sdt>
                                <w:sdtPr>
                                  <w:alias w:val="Numeris"/>
                                  <w:tag w:val="nr_5d66babc146b4b84a2016c9aedd67911"/>
                                  <w:lock w:val="sdtLocked"/>
                                  <w:richText/>
                                </w:sdtPr>
                                <w:sdtContent>
                                  <w:r>
                                    <w:rPr>
                                      <w:rFonts w:eastAsia="Calibri"/>
                                      <w:bCs/>
                                      <w:szCs w:val="24"/>
                                    </w:rPr>
                                    <w:t>2</w:t>
                                  </w:r>
                                </w:sdtContent>
                              </w:sdt>
                              <w:r>
                                <w:rPr>
                                  <w:rFonts w:eastAsia="Calibri"/>
                                  <w:bCs/>
                                  <w:szCs w:val="24"/>
                                </w:rPr>
                                <w:t>) yra nemokus, jam iškelta restruktūrizavimo ar bankroto byla, pradėtas bankroto procesas ne teismo tvarka, inicijuotos likvidavimo procedūros, kai jo turtą valdo teismas ar nemokumo administratorius, kai jis su kreditoriais yra sudaręs taikos sutartį (dalyvio ir kreditorių susitarimą tęsti dalyvio veiklą, kai dalyvis prisiima tam tikrus įsipareigojimus, o kreditoriai sutinka savo reikalavimus atidėti, sumažinti ar jų atsisakyti), kai jo veikla sustabdyta ar apribota arba jo padėtis pagal šalies, kurioje jis registruotas, įstatymus yra tokia pati ar panaši. Tačiau, kai yra šiame punkte nurodyta padėtis, suteikiančioji institucija gali nepašalinti dalyvio iš koncesijos suteikimo procedūros, jeigu jis pateikė pagrįstų įrodymų, kad sugebės tinkamai įvykdyti koncesijos sutartį;</w:t>
                              </w:r>
                            </w:p>
                          </w:sdtContent>
                        </w:sdt>
                        <w:sdt>
                          <w:sdtPr>
                            <w:alias w:val="26 str. 6 d. 3 p."/>
                            <w:tag w:val="part_6e404b62bd2e4d26915fc47c2768404b"/>
                            <w:lock w:val="sdtLocked"/>
                            <w:richText/>
                          </w:sdtPr>
                          <w:sdtContent>
                            <w:p>
                              <w:pPr>
                                <w:tabs>
                                  <w:tab w:val="left" w:pos="993"/>
                                </w:tabs>
                                <w:ind w:firstLine="720"/>
                                <w:jc w:val="both"/>
                                <w:rPr>
                                  <w:rFonts w:eastAsia="Calibri"/>
                                  <w:bCs/>
                                  <w:strike/>
                                  <w:szCs w:val="24"/>
                                </w:rPr>
                              </w:pPr>
                              <w:sdt>
                                <w:sdtPr>
                                  <w:alias w:val="Numeris"/>
                                  <w:tag w:val="nr_6e404b62bd2e4d26915fc47c2768404b"/>
                                  <w:lock w:val="sdtLocked"/>
                                  <w:richText/>
                                </w:sdtPr>
                                <w:sdtContent>
                                  <w:r>
                                    <w:rPr>
                                      <w:rFonts w:eastAsia="Calibri"/>
                                      <w:bCs/>
                                      <w:szCs w:val="24"/>
                                    </w:rPr>
                                    <w:t>3</w:t>
                                  </w:r>
                                </w:sdtContent>
                              </w:sdt>
                              <w:r>
                                <w:rPr>
                                  <w:rFonts w:eastAsia="Calibri"/>
                                  <w:bCs/>
                                  <w:szCs w:val="24"/>
                                </w:rPr>
                                <w:t xml:space="preserve">) yra padaręs rimtą profesinį pažeidimą </w:t>
                              </w:r>
                              <w:r>
                                <w:rPr>
                                  <w:bCs/>
                                  <w:szCs w:val="24"/>
                                </w:rPr>
                                <w:t>(išskyrus nurodytą šio straipsnio 4 dalies 8 punkte)</w:t>
                              </w:r>
                              <w:r>
                                <w:rPr>
                                  <w:rFonts w:eastAsia="Calibri"/>
                                  <w:bCs/>
                                  <w:szCs w:val="24"/>
                                </w:rPr>
                                <w:t xml:space="preserve">, dėl kurio suteikiančioji institucija abejoja koncesininko sąžiningumu, ir šį pažeidimą gali įrodyti bet kokiomis tinkamomis priemonėmis. Šiuo pagrindu suteikiančioji institucija gali pašalinti dalyvį iš koncesijos suteikimo procedūros, jeigu nuo pažeidimo padarymo dienos praėjo mažiau kaip vieni metai. </w:t>
                              </w:r>
                            </w:p>
                          </w:sdtContent>
                        </w:sdt>
                      </w:sdtContent>
                    </w:sdt>
                    <w:sdt>
                      <w:sdtPr>
                        <w:alias w:val="26 str. 7 d."/>
                        <w:tag w:val="part_3edba32c1c12454986ea8ae653a87132"/>
                        <w:lock w:val="sdtLocked"/>
                        <w:richText/>
                      </w:sdtPr>
                      <w:sdtContent>
                        <w:p>
                          <w:pPr>
                            <w:ind w:firstLine="720"/>
                            <w:jc w:val="both"/>
                            <w:rPr>
                              <w:bCs/>
                              <w:szCs w:val="24"/>
                            </w:rPr>
                          </w:pPr>
                          <w:sdt>
                            <w:sdtPr>
                              <w:alias w:val="Numeris"/>
                              <w:tag w:val="nr_3edba32c1c12454986ea8ae653a87132"/>
                              <w:lock w:val="sdtLocked"/>
                              <w:richText/>
                            </w:sdtPr>
                            <w:sdtContent>
                              <w:r>
                                <w:rPr>
                                  <w:bCs/>
                                  <w:szCs w:val="24"/>
                                </w:rPr>
                                <w:t>7</w:t>
                              </w:r>
                            </w:sdtContent>
                          </w:sdt>
                          <w:r>
                            <w:rPr>
                              <w:bCs/>
                              <w:szCs w:val="24"/>
                            </w:rPr>
                            <w:t>. Suteikiančioji institucija pašalina dalyvį iš koncesijos suteikimo procedūros pagal šio straipsnio 4 ir 6 dalyse nurodytus pašalinimo pagrindus ir tuo atveju, kai ji turi įtikinamų duomenų, kad dalyvis yra įsteigtas arba dalyvauja koncesijos suteikimo procedūroje vietoj kito asmens, siekdama išvengti šio straipsnio 4 ir 6 dalyse nurodytų pašalinimo pagrindų taikymo.</w:t>
                          </w:r>
                        </w:p>
                      </w:sdtContent>
                    </w:sdt>
                    <w:sdt>
                      <w:sdtPr>
                        <w:alias w:val="26 str. 8 d."/>
                        <w:tag w:val="part_61ca3c02c6c743dcbcad2b88839d00ed"/>
                        <w:lock w:val="sdtLocked"/>
                        <w:richText/>
                      </w:sdtPr>
                      <w:sdtContent>
                        <w:p>
                          <w:pPr>
                            <w:ind w:firstLine="720"/>
                            <w:jc w:val="both"/>
                            <w:rPr>
                              <w:bCs/>
                              <w:szCs w:val="24"/>
                            </w:rPr>
                          </w:pPr>
                          <w:sdt>
                            <w:sdtPr>
                              <w:alias w:val="Numeris"/>
                              <w:tag w:val="nr_61ca3c02c6c743dcbcad2b88839d00ed"/>
                              <w:lock w:val="sdtLocked"/>
                              <w:richText/>
                            </w:sdtPr>
                            <w:sdtContent>
                              <w:r>
                                <w:rPr>
                                  <w:bCs/>
                                  <w:szCs w:val="24"/>
                                </w:rPr>
                                <w:t>8</w:t>
                              </w:r>
                            </w:sdtContent>
                          </w:sdt>
                          <w:r>
                            <w:rPr>
                              <w:bCs/>
                              <w:szCs w:val="24"/>
                            </w:rPr>
                            <w:t>. Suteikiančioji institucija, priimdama sprendimus dėl dalyvio pašalinimo iš koncesijos suteikimo procedūros pagal šio straipsnio 4 ir 6 dalyse nurodytus pašalinimo pagrindus, atsižvelgia į tai, ar vertinant dalyvio patikimumą dalyvio pašalinimas iš koncesijos suteikimo procedūros proporcingas vertinamam dalyvio elgesiui, šio straipsnio 4 dalies 8 punkto c papunkčio atveju – ar taikant šį dalyvio pašalinimo iš koncesijos suteikimo procedūros pagrindą būtų reikšmingai apribota konkurencija. Priimant sprendimus dėl dalyvio pašalinimo iš koncesijos suteikimo procedūros pagal šio straipsnio 4 dalies 4 ir 6 punktuose nurodytus pašalinimo pagrindus, gali būti atsižvelgiama į pagal šio įstatymo 46</w:t>
                          </w:r>
                          <w:r>
                            <w:rPr>
                              <w:bCs/>
                              <w:szCs w:val="24"/>
                              <w:vertAlign w:val="superscript"/>
                            </w:rPr>
                            <w:t>1</w:t>
                          </w:r>
                          <w:r>
                            <w:rPr>
                              <w:bCs/>
                              <w:szCs w:val="24"/>
                            </w:rPr>
                            <w:t xml:space="preserve"> ir 64 straipsnius skelbiamą informaciją.</w:t>
                          </w:r>
                        </w:p>
                      </w:sdtContent>
                    </w:sdt>
                    <w:sdt>
                      <w:sdtPr>
                        <w:alias w:val="26 str. 9 d."/>
                        <w:tag w:val="part_76d9c6bd6a3b4d838b80013d5f62ee64"/>
                        <w:lock w:val="sdtLocked"/>
                        <w:richText/>
                      </w:sdtPr>
                      <w:sdtContent>
                        <w:p>
                          <w:pPr>
                            <w:ind w:firstLine="720"/>
                            <w:jc w:val="both"/>
                            <w:rPr>
                              <w:bCs/>
                              <w:szCs w:val="24"/>
                            </w:rPr>
                          </w:pPr>
                          <w:sdt>
                            <w:sdtPr>
                              <w:alias w:val="Numeris"/>
                              <w:tag w:val="nr_76d9c6bd6a3b4d838b80013d5f62ee64"/>
                              <w:lock w:val="sdtLocked"/>
                              <w:richText/>
                            </w:sdtPr>
                            <w:sdtContent>
                              <w:r>
                                <w:rPr>
                                  <w:rFonts w:eastAsia="Calibri"/>
                                  <w:bCs/>
                                  <w:szCs w:val="24"/>
                                </w:rPr>
                                <w:t>9</w:t>
                              </w:r>
                            </w:sdtContent>
                          </w:sdt>
                          <w:r>
                            <w:rPr>
                              <w:rFonts w:eastAsia="Calibri"/>
                              <w:bCs/>
                              <w:szCs w:val="24"/>
                            </w:rPr>
                            <w:t>. Suteikiančioji institucija dalyvį pašalina iš koncesijos suteikimo procedūros bet kuriuo koncesijos suteikimo procedūros etapu, jeigu paaiškėja, kad dėl savo veiksmų ar neveikimo prieš koncesijos suteikimo procedūrą ar jos metu jis atitinka koncesijos dokumentuose nustatytus reikalavimus dėl pašalinimo pagrindų.</w:t>
                          </w:r>
                        </w:p>
                      </w:sdtContent>
                    </w:sdt>
                    <w:sdt>
                      <w:sdtPr>
                        <w:alias w:val="26 str. 10 d."/>
                        <w:tag w:val="part_c303c3fc043949238e78f956633d2a62"/>
                        <w:lock w:val="sdtLocked"/>
                        <w:richText/>
                      </w:sdtPr>
                      <w:sdtContent>
                        <w:p>
                          <w:pPr>
                            <w:ind w:firstLine="720"/>
                            <w:jc w:val="both"/>
                            <w:rPr>
                              <w:rFonts w:eastAsia="Calibri"/>
                              <w:bCs/>
                              <w:szCs w:val="24"/>
                            </w:rPr>
                          </w:pPr>
                          <w:sdt>
                            <w:sdtPr>
                              <w:alias w:val="Numeris"/>
                              <w:tag w:val="nr_c303c3fc043949238e78f956633d2a62"/>
                              <w:lock w:val="sdtLocked"/>
                              <w:richText/>
                            </w:sdtPr>
                            <w:sdtContent>
                              <w:r>
                                <w:rPr>
                                  <w:bCs/>
                                  <w:szCs w:val="24"/>
                                </w:rPr>
                                <w:t>10</w:t>
                              </w:r>
                            </w:sdtContent>
                          </w:sdt>
                          <w:r>
                            <w:rPr>
                              <w:bCs/>
                              <w:szCs w:val="24"/>
                            </w:rPr>
                            <w:t xml:space="preserve">. </w:t>
                          </w:r>
                          <w:r>
                            <w:rPr>
                              <w:rFonts w:eastAsia="Calibri"/>
                              <w:bCs/>
                              <w:szCs w:val="24"/>
                            </w:rPr>
                            <w:t xml:space="preserve">Jeigu dalyvis atitinka šio straipsnio 1, 4 ir 6 dalyse nustatytus pašalinimo pagrindus, suteikiančioji institucija gali jo nepašalinti iš koncesijos suteikimo procedūros, jeigu yra abi šios sąlygos kartu: </w:t>
                          </w:r>
                        </w:p>
                        <w:sdt>
                          <w:sdtPr>
                            <w:alias w:val="26 str. 10 d. 1 p."/>
                            <w:tag w:val="part_253c95c683c84448b77ec76e858ff29f"/>
                            <w:lock w:val="sdtLocked"/>
                            <w:richText/>
                          </w:sdtPr>
                          <w:sdtContent>
                            <w:p>
                              <w:pPr>
                                <w:ind w:firstLine="720"/>
                                <w:jc w:val="both"/>
                                <w:rPr>
                                  <w:rFonts w:eastAsia="Calibri"/>
                                  <w:bCs/>
                                  <w:szCs w:val="24"/>
                                </w:rPr>
                              </w:pPr>
                              <w:sdt>
                                <w:sdtPr>
                                  <w:alias w:val="Numeris"/>
                                  <w:tag w:val="nr_253c95c683c84448b77ec76e858ff29f"/>
                                  <w:lock w:val="sdtLocked"/>
                                  <w:richText/>
                                </w:sdtPr>
                                <w:sdtContent>
                                  <w:r>
                                    <w:rPr>
                                      <w:rFonts w:eastAsia="Calibri"/>
                                      <w:bCs/>
                                      <w:szCs w:val="24"/>
                                    </w:rPr>
                                    <w:t>1</w:t>
                                  </w:r>
                                </w:sdtContent>
                              </w:sdt>
                              <w:r>
                                <w:rPr>
                                  <w:rFonts w:eastAsia="Calibri"/>
                                  <w:bCs/>
                                  <w:szCs w:val="24"/>
                                </w:rPr>
                                <w:t>) dalyvis pateikė suteikiančiajai institucijai informaciją apie tai, kad, siekdamas įrodyti savo patikimumą, jis ėmėsi atitinkamų priemonių, įskaitant:</w:t>
                              </w:r>
                            </w:p>
                            <w:sdt>
                              <w:sdtPr>
                                <w:alias w:val="26 str. 10 d. 1 p. a pp."/>
                                <w:tag w:val="part_721094b9916d434a84a837ba5bdc9740"/>
                                <w:lock w:val="sdtLocked"/>
                                <w:richText/>
                              </w:sdtPr>
                              <w:sdtContent>
                                <w:p>
                                  <w:pPr>
                                    <w:ind w:firstLine="720"/>
                                    <w:jc w:val="both"/>
                                    <w:rPr>
                                      <w:rFonts w:eastAsia="Calibri"/>
                                      <w:bCs/>
                                      <w:szCs w:val="24"/>
                                    </w:rPr>
                                  </w:pPr>
                                  <w:sdt>
                                    <w:sdtPr>
                                      <w:alias w:val="Numeris"/>
                                      <w:tag w:val="nr_721094b9916d434a84a837ba5bdc9740"/>
                                      <w:lock w:val="sdtLocked"/>
                                      <w:richText/>
                                    </w:sdtPr>
                                    <w:sdtContent>
                                      <w:r>
                                        <w:rPr>
                                          <w:rFonts w:eastAsia="Calibri"/>
                                          <w:bCs/>
                                          <w:szCs w:val="24"/>
                                        </w:rPr>
                                        <w:t>a</w:t>
                                      </w:r>
                                    </w:sdtContent>
                                  </w:sdt>
                                  <w:r>
                                    <w:rPr>
                                      <w:rFonts w:eastAsia="Calibri"/>
                                      <w:bCs/>
                                      <w:szCs w:val="24"/>
                                    </w:rPr>
                                    <w:t>) savanorišką nusikalstama veika ar pažeidimu padarytos žalos atlyginimą, pašalinimą;</w:t>
                                  </w:r>
                                </w:p>
                              </w:sdtContent>
                            </w:sdt>
                            <w:sdt>
                              <w:sdtPr>
                                <w:alias w:val="26 str. 10 d. 1 p. b pp."/>
                                <w:tag w:val="part_5678478a1dcb45a588f8f7b58dabe903"/>
                                <w:lock w:val="sdtLocked"/>
                                <w:richText/>
                              </w:sdtPr>
                              <w:sdtContent>
                                <w:p>
                                  <w:pPr>
                                    <w:ind w:firstLine="720"/>
                                    <w:jc w:val="both"/>
                                    <w:rPr>
                                      <w:rFonts w:eastAsia="Calibri"/>
                                      <w:bCs/>
                                      <w:szCs w:val="24"/>
                                    </w:rPr>
                                  </w:pPr>
                                  <w:sdt>
                                    <w:sdtPr>
                                      <w:alias w:val="Numeris"/>
                                      <w:tag w:val="nr_5678478a1dcb45a588f8f7b58dabe903"/>
                                      <w:lock w:val="sdtLocked"/>
                                      <w:richText/>
                                    </w:sdtPr>
                                    <w:sdtContent>
                                      <w:r>
                                        <w:rPr>
                                          <w:rFonts w:eastAsia="Calibri"/>
                                          <w:bCs/>
                                          <w:szCs w:val="24"/>
                                        </w:rPr>
                                        <w:t>b</w:t>
                                      </w:r>
                                    </w:sdtContent>
                                  </w:sdt>
                                  <w:r>
                                    <w:rPr>
                                      <w:rFonts w:eastAsia="Calibri"/>
                                      <w:bCs/>
                                      <w:szCs w:val="24"/>
                                    </w:rPr>
                                    <w:t>) bendradarbiavimą, aktyvią pagalbą ar kitas priemones, padedančias ištirti, išsiaiškinti jo padarytą nusikalstamą veiką ar pažeidimą;</w:t>
                                  </w:r>
                                </w:p>
                              </w:sdtContent>
                            </w:sdt>
                            <w:sdt>
                              <w:sdtPr>
                                <w:alias w:val="26 str. 10 d. 1 p. c pp."/>
                                <w:tag w:val="part_d80742263cdf49319d5af1f9d960bc16"/>
                                <w:lock w:val="sdtLocked"/>
                                <w:richText/>
                              </w:sdtPr>
                              <w:sdtContent>
                                <w:p>
                                  <w:pPr>
                                    <w:ind w:firstLine="720"/>
                                    <w:jc w:val="both"/>
                                    <w:rPr>
                                      <w:rFonts w:eastAsia="Calibri"/>
                                      <w:bCs/>
                                      <w:szCs w:val="24"/>
                                    </w:rPr>
                                  </w:pPr>
                                  <w:sdt>
                                    <w:sdtPr>
                                      <w:alias w:val="Numeris"/>
                                      <w:tag w:val="nr_d80742263cdf49319d5af1f9d960bc16"/>
                                      <w:lock w:val="sdtLocked"/>
                                      <w:richText/>
                                    </w:sdtPr>
                                    <w:sdtContent>
                                      <w:r>
                                        <w:rPr>
                                          <w:rFonts w:eastAsia="Calibri"/>
                                          <w:bCs/>
                                          <w:szCs w:val="24"/>
                                        </w:rPr>
                                        <w:t>c</w:t>
                                      </w:r>
                                    </w:sdtContent>
                                  </w:sdt>
                                  <w:r>
                                    <w:rPr>
                                      <w:rFonts w:eastAsia="Calibri"/>
                                      <w:bCs/>
                                      <w:szCs w:val="24"/>
                                    </w:rPr>
                                    <w:t>) technines, organizacines, personalo valdymo priemones, skirtas tolesnių nusikalstamų veikų ar pažeidimų prevencijai;</w:t>
                                  </w:r>
                                </w:p>
                              </w:sdtContent>
                            </w:sdt>
                          </w:sdtContent>
                        </w:sdt>
                        <w:sdt>
                          <w:sdtPr>
                            <w:alias w:val="26 str. 10 d. 2 p."/>
                            <w:tag w:val="part_51d4d7a4d34b467db19eb3297f8b62e1"/>
                            <w:lock w:val="sdtLocked"/>
                            <w:richText/>
                          </w:sdtPr>
                          <w:sdtContent>
                            <w:p>
                              <w:pPr>
                                <w:tabs>
                                  <w:tab w:val="left" w:pos="709"/>
                                </w:tabs>
                                <w:ind w:firstLine="720"/>
                                <w:jc w:val="both"/>
                                <w:rPr>
                                  <w:bCs/>
                                  <w:szCs w:val="24"/>
                                </w:rPr>
                              </w:pPr>
                              <w:sdt>
                                <w:sdtPr>
                                  <w:alias w:val="Numeris"/>
                                  <w:tag w:val="nr_51d4d7a4d34b467db19eb3297f8b62e1"/>
                                  <w:lock w:val="sdtLocked"/>
                                  <w:richText/>
                                </w:sdtPr>
                                <w:sdtContent>
                                  <w:r>
                                    <w:rPr>
                                      <w:rFonts w:eastAsia="Calibri"/>
                                      <w:bCs/>
                                      <w:szCs w:val="24"/>
                                    </w:rPr>
                                    <w:t>2</w:t>
                                  </w:r>
                                </w:sdtContent>
                              </w:sdt>
                              <w:r>
                                <w:rPr>
                                  <w:rFonts w:eastAsia="Calibri"/>
                                  <w:bCs/>
                                  <w:szCs w:val="24"/>
                                </w:rPr>
                                <w:t>) suteikiančioji institucija įvertino dalyvio informaciją, pateiktą pagal šios dalies 1 punktą, ir priėmė motyvuotą sprendimą, kad priemonės, kurių ėmėsi dalyvis, siekdamas įrodyti savo sąžiningumą, yra pakankamos. Šių priemonių pakankamumas vertinamas atsižvelgiant į nusikalstamos veikos pavojingumą ar pažeidimo rimtumą ir aplinkybes. Suteikiančioji institucija turi pateikti dalyviui motyvuotą sprendimą raštu ne vėliau kaip per 10 dienų nuo šios dalies 1 punkte nurodytos dalyvio informacijos gavimo.</w:t>
                              </w:r>
                            </w:p>
                          </w:sdtContent>
                        </w:sdt>
                      </w:sdtContent>
                    </w:sdt>
                    <w:sdt>
                      <w:sdtPr>
                        <w:alias w:val="26 str. 11 d."/>
                        <w:tag w:val="part_a4ba57df30a849e98c92f9583196b788"/>
                        <w:lock w:val="sdtLocked"/>
                        <w:richText/>
                      </w:sdtPr>
                      <w:sdtContent>
                        <w:p>
                          <w:pPr>
                            <w:tabs>
                              <w:tab w:val="left" w:pos="709"/>
                            </w:tabs>
                            <w:ind w:firstLine="720"/>
                            <w:jc w:val="both"/>
                            <w:rPr>
                              <w:bCs/>
                              <w:szCs w:val="24"/>
                            </w:rPr>
                          </w:pPr>
                          <w:sdt>
                            <w:sdtPr>
                              <w:alias w:val="Numeris"/>
                              <w:tag w:val="nr_a4ba57df30a849e98c92f9583196b788"/>
                              <w:lock w:val="sdtLocked"/>
                              <w:richText/>
                            </w:sdtPr>
                            <w:sdtContent>
                              <w:r>
                                <w:rPr>
                                  <w:rFonts w:eastAsia="Calibri"/>
                                  <w:bCs/>
                                  <w:szCs w:val="24"/>
                                </w:rPr>
                                <w:t>11</w:t>
                              </w:r>
                            </w:sdtContent>
                          </w:sdt>
                          <w:r>
                            <w:rPr>
                              <w:rFonts w:eastAsia="Calibri"/>
                              <w:bCs/>
                              <w:szCs w:val="24"/>
                            </w:rPr>
                            <w:t>. Šio straipsnio 9 dalis netaikoma, jeigu dalyvis priimtu ir įsiteisėjusiu teismo sprendimu yra pašalintas iš pirkimo procedūros ar koncesijos suteikimo procedūros teismo sprendime nurodytam laikotarpiui.</w:t>
                          </w:r>
                        </w:p>
                      </w:sdtContent>
                    </w:sdt>
                    <w:sdt>
                      <w:sdtPr>
                        <w:alias w:val="26 str. 12 d."/>
                        <w:tag w:val="part_3055780f28dc424295a44d43b6ff143b"/>
                        <w:lock w:val="sdtLocked"/>
                        <w:richText/>
                      </w:sdtPr>
                      <w:sdtContent>
                        <w:p>
                          <w:pPr>
                            <w:ind w:firstLine="720"/>
                            <w:jc w:val="both"/>
                            <w:rPr>
                              <w:b/>
                              <w:szCs w:val="24"/>
                            </w:rPr>
                          </w:pPr>
                          <w:sdt>
                            <w:sdtPr>
                              <w:alias w:val="Numeris"/>
                              <w:tag w:val="nr_3055780f28dc424295a44d43b6ff143b"/>
                              <w:lock w:val="sdtLocked"/>
                              <w:richText/>
                            </w:sdtPr>
                            <w:sdtContent>
                              <w:r>
                                <w:rPr>
                                  <w:rFonts w:eastAsia="Calibri"/>
                                  <w:bCs/>
                                  <w:szCs w:val="24"/>
                                </w:rPr>
                                <w:t>12</w:t>
                              </w:r>
                            </w:sdtContent>
                          </w:sdt>
                          <w:r>
                            <w:rPr>
                              <w:rFonts w:eastAsia="Calibri"/>
                              <w:bCs/>
                              <w:szCs w:val="24"/>
                            </w:rPr>
                            <w:t>. Kai priimtu ir įsiteisėjusiu teismo sprendimu dalyviui yra nustatytas šio straipsnio 1, 2, 4 ir 6 dalyse nurodytų pašalinimo pagrindų laikotarpis, suteikiančioji institucija pašalina dalyvį iš koncesijos suteikimo procedūros teismo sprendime nurodytam laikotarpiui.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Content>
        </w:sdt>
        <w:sdt>
          <w:sdtPr>
            <w:alias w:val="skyrius"/>
            <w:tag w:val="part_322b671b5f854f51b067b4e1f0f77003"/>
            <w:lock w:val="sdtLocked"/>
            <w:richText/>
          </w:sdtPr>
          <w:sdtContent>
            <w:p>
              <w:pPr>
                <w:jc w:val="center"/>
                <w:outlineLvl w:val="1"/>
                <w:rPr>
                  <w:b/>
                  <w:szCs w:val="24"/>
                </w:rPr>
              </w:pPr>
              <w:sdt>
                <w:sdtPr>
                  <w:alias w:val="Numeris"/>
                  <w:tag w:val="nr_322b671b5f854f51b067b4e1f0f77003"/>
                  <w:lock w:val="sdtLocked"/>
                  <w:richText/>
                </w:sdtPr>
                <w:sdtContent>
                  <w:r>
                    <w:rPr>
                      <w:b/>
                      <w:szCs w:val="24"/>
                    </w:rPr>
                    <w:t>II</w:t>
                  </w:r>
                </w:sdtContent>
              </w:sdt>
              <w:r>
                <w:rPr>
                  <w:b/>
                  <w:szCs w:val="24"/>
                </w:rPr>
                <w:t xml:space="preserve"> SKYRIUS</w:t>
              </w:r>
            </w:p>
            <w:p>
              <w:pPr>
                <w:jc w:val="center"/>
                <w:rPr>
                  <w:rFonts w:eastAsia="Calibri"/>
                  <w:b/>
                  <w:szCs w:val="24"/>
                </w:rPr>
              </w:pPr>
              <w:sdt>
                <w:sdtPr>
                  <w:alias w:val="Pavadinimas"/>
                  <w:tag w:val="title_322b671b5f854f51b067b4e1f0f77003"/>
                  <w:lock w:val="sdtLocked"/>
                  <w:richText/>
                </w:sdtPr>
                <w:sdtContent>
                  <w:r>
                    <w:rPr>
                      <w:rFonts w:eastAsia="Calibri"/>
                      <w:b/>
                      <w:szCs w:val="24"/>
                    </w:rPr>
                    <w:t>PASIRENGIMAS KONCESIJOS SUTEIKIMUI, KONCESIJOS DOKUMENTAI IR KONCESIJOS SUTEIKIMO PROCEDŪRA</w:t>
                  </w:r>
                </w:sdtContent>
              </w:sdt>
            </w:p>
            <w:p>
              <w:pPr>
                <w:rPr>
                  <w:rFonts w:eastAsia="Calibri"/>
                  <w:b/>
                  <w:szCs w:val="24"/>
                </w:rPr>
              </w:pPr>
            </w:p>
            <w:sdt>
              <w:sdtPr>
                <w:alias w:val="skirsnis"/>
                <w:tag w:val="part_6c7946349e464d26898a4ad791fc1e28"/>
                <w:lock w:val="sdtLocked"/>
                <w:richText/>
              </w:sdtPr>
              <w:sdtContent>
                <w:p>
                  <w:pPr>
                    <w:jc w:val="center"/>
                    <w:rPr>
                      <w:rFonts w:eastAsia="Calibri"/>
                      <w:b/>
                      <w:szCs w:val="24"/>
                    </w:rPr>
                  </w:pPr>
                  <w:sdt>
                    <w:sdtPr>
                      <w:alias w:val="Numeris"/>
                      <w:tag w:val="nr_6c7946349e464d26898a4ad791fc1e28"/>
                      <w:lock w:val="sdtLocked"/>
                      <w:richText/>
                    </w:sdtPr>
                    <w:sdtContent>
                      <w:r>
                        <w:rPr>
                          <w:rFonts w:eastAsia="Calibri"/>
                          <w:b/>
                          <w:szCs w:val="24"/>
                        </w:rPr>
                        <w:t>PIRMASIS</w:t>
                      </w:r>
                    </w:sdtContent>
                  </w:sdt>
                  <w:r>
                    <w:rPr>
                      <w:rFonts w:eastAsia="Calibri"/>
                      <w:b/>
                      <w:szCs w:val="24"/>
                    </w:rPr>
                    <w:t xml:space="preserve"> SKIRSNIS</w:t>
                  </w:r>
                </w:p>
                <w:p>
                  <w:pPr>
                    <w:jc w:val="center"/>
                    <w:rPr>
                      <w:rFonts w:eastAsia="Calibri"/>
                      <w:b/>
                      <w:szCs w:val="24"/>
                    </w:rPr>
                  </w:pPr>
                  <w:sdt>
                    <w:sdtPr>
                      <w:alias w:val="Pavadinimas"/>
                      <w:tag w:val="title_6c7946349e464d26898a4ad791fc1e28"/>
                      <w:lock w:val="sdtLocked"/>
                      <w:richText/>
                    </w:sdtPr>
                    <w:sdtContent>
                      <w:r>
                        <w:rPr>
                          <w:rFonts w:eastAsia="Calibri"/>
                          <w:b/>
                          <w:szCs w:val="24"/>
                        </w:rPr>
                        <w:t>PASIRENGIMAS KONCESIJOS SUTEIKIMUI</w:t>
                      </w:r>
                    </w:sdtContent>
                  </w:sdt>
                </w:p>
                <w:p>
                  <w:pPr>
                    <w:ind w:firstLine="720"/>
                    <w:rPr>
                      <w:rFonts w:eastAsia="Calibri"/>
                      <w:b/>
                      <w:szCs w:val="24"/>
                    </w:rPr>
                  </w:pPr>
                </w:p>
                <w:sdt>
                  <w:sdtPr>
                    <w:alias w:val="27 str."/>
                    <w:tag w:val="part_f5e133f1e3844cda9a1a62786462c93d"/>
                    <w:lock w:val="sdtLocked"/>
                    <w:richText/>
                  </w:sdtPr>
                  <w:sdtContent>
                    <w:p>
                      <w:pPr>
                        <w:ind w:firstLine="720"/>
                        <w:jc w:val="both"/>
                        <w:rPr>
                          <w:rFonts w:eastAsia="Calibri"/>
                          <w:b/>
                          <w:szCs w:val="24"/>
                        </w:rPr>
                      </w:pPr>
                      <w:sdt>
                        <w:sdtPr>
                          <w:alias w:val="Numeris"/>
                          <w:tag w:val="nr_f5e133f1e3844cda9a1a62786462c93d"/>
                          <w:lock w:val="sdtLocked"/>
                          <w:richText/>
                        </w:sdtPr>
                        <w:sdtContent>
                          <w:r>
                            <w:rPr>
                              <w:rFonts w:eastAsia="Calibri"/>
                              <w:b/>
                              <w:szCs w:val="24"/>
                            </w:rPr>
                            <w:t>27</w:t>
                          </w:r>
                        </w:sdtContent>
                      </w:sdt>
                      <w:r>
                        <w:rPr>
                          <w:rFonts w:eastAsia="Calibri"/>
                          <w:b/>
                          <w:szCs w:val="24"/>
                        </w:rPr>
                        <w:t xml:space="preserve"> straipsnis. </w:t>
                      </w:r>
                      <w:sdt>
                        <w:sdtPr>
                          <w:alias w:val="Pavadinimas"/>
                          <w:tag w:val="title_f5e133f1e3844cda9a1a62786462c93d"/>
                          <w:lock w:val="sdtLocked"/>
                          <w:richText/>
                        </w:sdtPr>
                        <w:sdtContent>
                          <w:r>
                            <w:rPr>
                              <w:rFonts w:eastAsia="Calibri"/>
                              <w:b/>
                              <w:szCs w:val="24"/>
                            </w:rPr>
                            <w:t>Pasirengimas koncesijos suteikimui</w:t>
                          </w:r>
                        </w:sdtContent>
                      </w:sdt>
                    </w:p>
                    <w:sdt>
                      <w:sdtPr>
                        <w:alias w:val="27 str. 1 d."/>
                        <w:tag w:val="part_0f469d3e241b40d3bfa1511a090a9cf2"/>
                        <w:lock w:val="sdtLocked"/>
                        <w:richText/>
                      </w:sdtPr>
                      <w:sdtContent>
                        <w:p>
                          <w:pPr>
                            <w:ind w:firstLine="720"/>
                            <w:jc w:val="both"/>
                            <w:rPr>
                              <w:rFonts w:eastAsia="Calibri"/>
                              <w:bCs/>
                              <w:szCs w:val="24"/>
                            </w:rPr>
                          </w:pPr>
                          <w:sdt>
                            <w:sdtPr>
                              <w:alias w:val="Numeris"/>
                              <w:tag w:val="nr_0f469d3e241b40d3bfa1511a090a9cf2"/>
                              <w:lock w:val="sdtLocked"/>
                              <w:richText/>
                            </w:sdtPr>
                            <w:sdtContent>
                              <w:r>
                                <w:rPr>
                                  <w:rFonts w:eastAsia="Calibri"/>
                                  <w:bCs/>
                                  <w:szCs w:val="24"/>
                                </w:rPr>
                                <w:t>1</w:t>
                              </w:r>
                            </w:sdtContent>
                          </w:sdt>
                          <w:r>
                            <w:rPr>
                              <w:rFonts w:eastAsia="Calibri"/>
                              <w:bCs/>
                              <w:szCs w:val="24"/>
                            </w:rPr>
                            <w:t>. Prieš pradėdama koncesijos suteikimo procedūras, suteikiančioji institucija gali Centrinėje viešųjų pirkimų informacinėje sistemoje ir savo interneto svetainėje, jeigu tokia yra, skelbti koncesijos dokumentų projektus ir konsultuotis dėl koncesijų planavimo bei vykdymo su nepriklausomais ekspertais, valstybės ar savivaldybių institucijomis ar rinkos dalyviais. Tokios konsultacijos turi būti vykdomos nepažeidžiant šio įstatymo, užtikrinant ekonominės veiklos vykdytojų konkurenciją ir laikantis</w:t>
                          </w:r>
                          <w:r>
                            <w:rPr>
                              <w:rFonts w:eastAsia="Calibri"/>
                              <w:b/>
                              <w:bCs/>
                              <w:szCs w:val="24"/>
                            </w:rPr>
                            <w:t xml:space="preserve"> </w:t>
                          </w:r>
                          <w:r>
                            <w:rPr>
                              <w:rFonts w:eastAsia="Calibri"/>
                              <w:bCs/>
                              <w:szCs w:val="24"/>
                            </w:rPr>
                            <w:t>nediskriminavimo ir skaidrumo principų.</w:t>
                          </w:r>
                          <w:r>
                            <w:rPr>
                              <w:szCs w:val="24"/>
                            </w:rPr>
                            <w:t xml:space="preserve"> </w:t>
                          </w:r>
                        </w:p>
                      </w:sdtContent>
                    </w:sdt>
                    <w:sdt>
                      <w:sdtPr>
                        <w:alias w:val="27 str. 2 d."/>
                        <w:tag w:val="part_f8767042ef4944cdab02256626fc3a86"/>
                        <w:lock w:val="sdtLocked"/>
                        <w:richText/>
                      </w:sdtPr>
                      <w:sdtContent>
                        <w:p>
                          <w:pPr>
                            <w:ind w:firstLine="720"/>
                            <w:jc w:val="both"/>
                            <w:rPr>
                              <w:rFonts w:eastAsia="Calibri"/>
                              <w:szCs w:val="24"/>
                            </w:rPr>
                          </w:pPr>
                          <w:sdt>
                            <w:sdtPr>
                              <w:alias w:val="Numeris"/>
                              <w:tag w:val="nr_f8767042ef4944cdab02256626fc3a86"/>
                              <w:lock w:val="sdtLocked"/>
                              <w:richText/>
                            </w:sdtPr>
                            <w:sdtContent>
                              <w:r>
                                <w:rPr>
                                  <w:rFonts w:eastAsia="Calibri"/>
                                  <w:szCs w:val="24"/>
                                </w:rPr>
                                <w:t>2</w:t>
                              </w:r>
                            </w:sdtContent>
                          </w:sdt>
                          <w:r>
                            <w:rPr>
                              <w:rFonts w:eastAsia="Calibri"/>
                              <w:szCs w:val="24"/>
                            </w:rPr>
                            <w:t xml:space="preserve">. Jeigu dalyvis konsultavo suteikiančiąją instituciją arba kitaip padėjo pasirengti koncesijai, suteikiančioji institucija turi imtis tinkamų priemonių, siekdama užtikrinti, kad dalyvio dalyvavimas koncesijos suteikimo procedūrose nepažeistų konkurencijos sąlygų. Tinkamomis priemonėmis laikytina informacijos, kurią suteikiančioji institucija gavo iš dalyvių, padėjusių pasirengti koncesijai, pateikimas kitiems dalyviams, taip pat pakankamų pasiūlymų pateikimo terminų nustatymas. </w:t>
                          </w:r>
                        </w:p>
                      </w:sdtContent>
                    </w:sdt>
                    <w:sdt>
                      <w:sdtPr>
                        <w:alias w:val="27 str. 3 d."/>
                        <w:tag w:val="part_da077782428d40cbac6a7f815a5d3056"/>
                        <w:lock w:val="sdtLocked"/>
                        <w:richText/>
                      </w:sdtPr>
                      <w:sdtContent>
                        <w:p>
                          <w:pPr>
                            <w:ind w:firstLine="720"/>
                            <w:jc w:val="both"/>
                            <w:rPr>
                              <w:rFonts w:eastAsia="Calibri"/>
                              <w:b/>
                              <w:szCs w:val="24"/>
                            </w:rPr>
                          </w:pPr>
                          <w:sdt>
                            <w:sdtPr>
                              <w:alias w:val="Numeris"/>
                              <w:tag w:val="nr_da077782428d40cbac6a7f815a5d3056"/>
                              <w:lock w:val="sdtLocked"/>
                              <w:richText/>
                            </w:sdtPr>
                            <w:sdtContent>
                              <w:r>
                                <w:rPr>
                                  <w:rFonts w:eastAsia="Calibri"/>
                                  <w:szCs w:val="24"/>
                                </w:rPr>
                                <w:t>3</w:t>
                              </w:r>
                            </w:sdtContent>
                          </w:sdt>
                          <w:r>
                            <w:rPr>
                              <w:rFonts w:eastAsia="Calibri"/>
                              <w:szCs w:val="24"/>
                            </w:rPr>
                            <w:t xml:space="preserve">. Jeigu šio straipsnio 2 dalyje nurodytų priemonių nepakanka, siekdama užtikrinti </w:t>
                          </w:r>
                          <w:r>
                            <w:rPr>
                              <w:rFonts w:eastAsia="Calibri"/>
                              <w:szCs w:val="24"/>
                              <w:lang w:eastAsia="lt-LT"/>
                            </w:rPr>
                            <w:t>ekonominės veiklos vykdytojų</w:t>
                          </w:r>
                          <w:r>
                            <w:rPr>
                              <w:rFonts w:eastAsia="Calibri"/>
                              <w:szCs w:val="24"/>
                            </w:rPr>
                            <w:t xml:space="preserve"> lygiateisiškumo principo laikymąsi, suteikiančioji institucija atmeta pasirengti koncesijai padėjusio dalyvio paraišką ar pasiūlymą, nebent dalyvis įrodo, kad jo dalyvavimas pasirengiant koncesijai negalėjo pažeisti konkurencijos. </w:t>
                          </w:r>
                        </w:p>
                        <w:p>
                          <w:pPr>
                            <w:ind w:firstLine="720"/>
                            <w:rPr>
                              <w:rFonts w:eastAsia="Calibri"/>
                              <w:b/>
                              <w:szCs w:val="24"/>
                            </w:rPr>
                          </w:pPr>
                        </w:p>
                      </w:sdtContent>
                    </w:sdt>
                  </w:sdtContent>
                </w:sdt>
                <w:sdt>
                  <w:sdtPr>
                    <w:alias w:val="28 str."/>
                    <w:tag w:val="part_0c0269ef8f8844e9b56c0efd3f119df9"/>
                    <w:lock w:val="sdtLocked"/>
                    <w:richText/>
                  </w:sdtPr>
                  <w:sdtContent>
                    <w:p>
                      <w:pPr>
                        <w:ind w:firstLine="720"/>
                        <w:jc w:val="both"/>
                        <w:rPr>
                          <w:rFonts w:eastAsia="Calibri"/>
                          <w:szCs w:val="24"/>
                        </w:rPr>
                      </w:pPr>
                      <w:sdt>
                        <w:sdtPr>
                          <w:alias w:val="Numeris"/>
                          <w:tag w:val="nr_0c0269ef8f8844e9b56c0efd3f119df9"/>
                          <w:lock w:val="sdtLocked"/>
                          <w:richText/>
                        </w:sdtPr>
                        <w:sdtContent>
                          <w:r>
                            <w:rPr>
                              <w:rFonts w:eastAsia="Calibri"/>
                              <w:b/>
                              <w:szCs w:val="24"/>
                            </w:rPr>
                            <w:t>28</w:t>
                          </w:r>
                        </w:sdtContent>
                      </w:sdt>
                      <w:r>
                        <w:rPr>
                          <w:rFonts w:eastAsia="Calibri"/>
                          <w:b/>
                          <w:szCs w:val="24"/>
                        </w:rPr>
                        <w:t xml:space="preserve"> straipsnis</w:t>
                      </w:r>
                      <w:r>
                        <w:rPr>
                          <w:rFonts w:eastAsia="Calibri"/>
                          <w:szCs w:val="24"/>
                        </w:rPr>
                        <w:t xml:space="preserve">. </w:t>
                      </w:r>
                      <w:sdt>
                        <w:sdtPr>
                          <w:alias w:val="Pavadinimas"/>
                          <w:tag w:val="title_0c0269ef8f8844e9b56c0efd3f119df9"/>
                          <w:lock w:val="sdtLocked"/>
                          <w:richText/>
                        </w:sdtPr>
                        <w:sdtContent>
                          <w:r>
                            <w:rPr>
                              <w:rFonts w:eastAsia="Calibri"/>
                              <w:b/>
                              <w:szCs w:val="24"/>
                            </w:rPr>
                            <w:t xml:space="preserve">Koncesijos suteikimo procedūros pradžia ir pabaiga </w:t>
                          </w:r>
                        </w:sdtContent>
                      </w:sdt>
                    </w:p>
                    <w:sdt>
                      <w:sdtPr>
                        <w:alias w:val="28 str. 1 d."/>
                        <w:tag w:val="part_c54a4bb737354dad8521b19fafa30d69"/>
                        <w:lock w:val="sdtLocked"/>
                        <w:richText/>
                      </w:sdtPr>
                      <w:sdtContent>
                        <w:p>
                          <w:pPr>
                            <w:ind w:firstLine="720"/>
                            <w:jc w:val="both"/>
                            <w:rPr>
                              <w:szCs w:val="24"/>
                            </w:rPr>
                          </w:pPr>
                          <w:sdt>
                            <w:sdtPr>
                              <w:alias w:val="Numeris"/>
                              <w:tag w:val="nr_c54a4bb737354dad8521b19fafa30d69"/>
                              <w:lock w:val="sdtLocked"/>
                              <w:richText/>
                            </w:sdtPr>
                            <w:sdtContent>
                              <w:r>
                                <w:rPr>
                                  <w:rFonts w:eastAsia="Calibri"/>
                                  <w:szCs w:val="24"/>
                                </w:rPr>
                                <w:t>1</w:t>
                              </w:r>
                            </w:sdtContent>
                          </w:sdt>
                          <w:r>
                            <w:rPr>
                              <w:rFonts w:eastAsia="Calibri"/>
                              <w:szCs w:val="24"/>
                            </w:rPr>
                            <w:t xml:space="preserve">. Koncesijos suteikimo procedūra prasideda, kai Viešųjų pirkimų tarnyba išsiunčia Europos Sąjungos leidinių biurui </w:t>
                          </w:r>
                          <w:r>
                            <w:rPr>
                              <w:rFonts w:eastAsia="Calibri"/>
                              <w:bCs/>
                              <w:szCs w:val="24"/>
                            </w:rPr>
                            <w:t>(supaprastintos koncesijos atveju – paskelbia Centrinėje viešųjų pirkimų informacinėje sistemoje) suteikiančiosios institucijos pateiktą koncesijos skelbimą. Kai šio įstatymo 54 straipsnio 1</w:t>
                          </w:r>
                          <w:r>
                            <w:rPr>
                              <w:rFonts w:eastAsia="Calibri"/>
                              <w:szCs w:val="24"/>
                            </w:rPr>
                            <w:t xml:space="preserve"> dalyje nustatytais atvejais apie koncesijos suteikimą neskelbiama, koncesijos suteikimo procedūra prasideda pateikus ekonominės veiklos vykdytojui (vykdytojams) kvietimą dalyvauti koncesijos suteikimo procedūroje.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28 str. 2 d."/>
                        <w:tag w:val="part_13acf4d6715c498cb786dbe6c3517e92"/>
                        <w:lock w:val="sdtLocked"/>
                        <w:richText/>
                      </w:sdtPr>
                      <w:sdtContent>
                        <w:p>
                          <w:pPr>
                            <w:ind w:firstLine="720"/>
                            <w:jc w:val="both"/>
                            <w:outlineLvl w:val="2"/>
                            <w:rPr>
                              <w:strike/>
                              <w:szCs w:val="24"/>
                            </w:rPr>
                          </w:pPr>
                          <w:sdt>
                            <w:sdtPr>
                              <w:alias w:val="Numeris"/>
                              <w:tag w:val="nr_13acf4d6715c498cb786dbe6c3517e92"/>
                              <w:lock w:val="sdtLocked"/>
                              <w:richText/>
                            </w:sdtPr>
                            <w:sdtContent>
                              <w:r>
                                <w:rPr>
                                  <w:szCs w:val="24"/>
                                </w:rPr>
                                <w:t>2</w:t>
                              </w:r>
                            </w:sdtContent>
                          </w:sdt>
                          <w:r>
                            <w:rPr>
                              <w:szCs w:val="24"/>
                            </w:rPr>
                            <w:t>. Koncesijos suteikimo procedūra (ar atskiros koncesijos dalies suteikimo procedūra) pasibaigia, kai:</w:t>
                          </w:r>
                        </w:p>
                        <w:sdt>
                          <w:sdtPr>
                            <w:alias w:val="28 str. 2 d. 1 p."/>
                            <w:tag w:val="part_3f6243142919464bafbeb314420f42de"/>
                            <w:lock w:val="sdtLocked"/>
                            <w:richText/>
                          </w:sdtPr>
                          <w:sdtContent>
                            <w:p>
                              <w:pPr>
                                <w:ind w:firstLine="720"/>
                                <w:jc w:val="both"/>
                                <w:outlineLvl w:val="2"/>
                                <w:rPr>
                                  <w:strike/>
                                  <w:szCs w:val="24"/>
                                </w:rPr>
                              </w:pPr>
                              <w:sdt>
                                <w:sdtPr>
                                  <w:alias w:val="Numeris"/>
                                  <w:tag w:val="nr_3f6243142919464bafbeb314420f42de"/>
                                  <w:lock w:val="sdtLocked"/>
                                  <w:richText/>
                                </w:sdtPr>
                                <w:sdtContent>
                                  <w:r>
                                    <w:rPr>
                                      <w:szCs w:val="24"/>
                                    </w:rPr>
                                    <w:t>1</w:t>
                                  </w:r>
                                </w:sdtContent>
                              </w:sdt>
                              <w:r>
                                <w:rPr>
                                  <w:szCs w:val="24"/>
                                </w:rPr>
                                <w:t>) sudaroma koncesijos sutartis;</w:t>
                              </w:r>
                            </w:p>
                          </w:sdtContent>
                        </w:sdt>
                        <w:sdt>
                          <w:sdtPr>
                            <w:alias w:val="28 str. 2 d. 2 p."/>
                            <w:tag w:val="part_734917ff0d88478cbc2f0988589a918d"/>
                            <w:lock w:val="sdtLocked"/>
                            <w:richText/>
                          </w:sdtPr>
                          <w:sdtContent>
                            <w:p>
                              <w:pPr>
                                <w:ind w:firstLine="720"/>
                                <w:jc w:val="both"/>
                                <w:outlineLvl w:val="3"/>
                                <w:rPr>
                                  <w:szCs w:val="24"/>
                                </w:rPr>
                              </w:pPr>
                              <w:sdt>
                                <w:sdtPr>
                                  <w:alias w:val="Numeris"/>
                                  <w:tag w:val="nr_734917ff0d88478cbc2f0988589a918d"/>
                                  <w:lock w:val="sdtLocked"/>
                                  <w:richText/>
                                </w:sdtPr>
                                <w:sdtContent>
                                  <w:r>
                                    <w:rPr>
                                      <w:szCs w:val="24"/>
                                    </w:rPr>
                                    <w:t>2</w:t>
                                  </w:r>
                                </w:sdtContent>
                              </w:sdt>
                              <w:r>
                                <w:rPr>
                                  <w:szCs w:val="24"/>
                                </w:rPr>
                                <w:t>) atmetamos visos paraiškos ar pasiūlymai;</w:t>
                              </w:r>
                            </w:p>
                          </w:sdtContent>
                        </w:sdt>
                        <w:sdt>
                          <w:sdtPr>
                            <w:alias w:val="28 str. 2 d. 3 p."/>
                            <w:tag w:val="part_f1d3d3da865346c399635e4bc2319f8c"/>
                            <w:lock w:val="sdtLocked"/>
                            <w:richText/>
                          </w:sdtPr>
                          <w:sdtContent>
                            <w:p>
                              <w:pPr>
                                <w:ind w:firstLine="720"/>
                                <w:jc w:val="both"/>
                                <w:outlineLvl w:val="3"/>
                                <w:rPr>
                                  <w:szCs w:val="24"/>
                                </w:rPr>
                              </w:pPr>
                              <w:sdt>
                                <w:sdtPr>
                                  <w:alias w:val="Numeris"/>
                                  <w:tag w:val="nr_f1d3d3da865346c399635e4bc2319f8c"/>
                                  <w:lock w:val="sdtLocked"/>
                                  <w:richText/>
                                </w:sdtPr>
                                <w:sdtContent>
                                  <w:r>
                                    <w:rPr>
                                      <w:szCs w:val="24"/>
                                    </w:rPr>
                                    <w:t>3</w:t>
                                  </w:r>
                                </w:sdtContent>
                              </w:sdt>
                              <w:r>
                                <w:rPr>
                                  <w:szCs w:val="24"/>
                                </w:rPr>
                                <w:t>) nutraukiamos koncesijos suteikimo procedūros;</w:t>
                              </w:r>
                            </w:p>
                          </w:sdtContent>
                        </w:sdt>
                        <w:sdt>
                          <w:sdtPr>
                            <w:alias w:val="28 str. 2 d. 4 p."/>
                            <w:tag w:val="part_5202096343f54f3cba219ce64ae3145d"/>
                            <w:lock w:val="sdtLocked"/>
                            <w:richText/>
                          </w:sdtPr>
                          <w:sdtContent>
                            <w:p>
                              <w:pPr>
                                <w:ind w:firstLine="720"/>
                                <w:jc w:val="both"/>
                                <w:outlineLvl w:val="3"/>
                                <w:rPr>
                                  <w:szCs w:val="24"/>
                                </w:rPr>
                              </w:pPr>
                              <w:sdt>
                                <w:sdtPr>
                                  <w:alias w:val="Numeris"/>
                                  <w:tag w:val="nr_5202096343f54f3cba219ce64ae3145d"/>
                                  <w:lock w:val="sdtLocked"/>
                                  <w:richText/>
                                </w:sdtPr>
                                <w:sdtContent>
                                  <w:r>
                                    <w:rPr>
                                      <w:szCs w:val="24"/>
                                    </w:rPr>
                                    <w:t>4</w:t>
                                  </w:r>
                                </w:sdtContent>
                              </w:sdt>
                              <w:r>
                                <w:rPr>
                                  <w:szCs w:val="24"/>
                                </w:rPr>
                                <w:t>) per nustatytą terminą nepateikiama nė viena paraiška ar pasiūlymas;</w:t>
                              </w:r>
                            </w:p>
                          </w:sdtContent>
                        </w:sdt>
                        <w:sdt>
                          <w:sdtPr>
                            <w:alias w:val="28 str. 2 d. 5 p."/>
                            <w:tag w:val="part_7a6fd86f5c264556a5c7eac72a1006cc"/>
                            <w:lock w:val="sdtLocked"/>
                            <w:richText/>
                          </w:sdtPr>
                          <w:sdtContent>
                            <w:p>
                              <w:pPr>
                                <w:ind w:firstLine="720"/>
                                <w:jc w:val="both"/>
                                <w:outlineLvl w:val="3"/>
                                <w:rPr>
                                  <w:szCs w:val="24"/>
                                </w:rPr>
                              </w:pPr>
                              <w:sdt>
                                <w:sdtPr>
                                  <w:alias w:val="Numeris"/>
                                  <w:tag w:val="nr_7a6fd86f5c264556a5c7eac72a1006cc"/>
                                  <w:lock w:val="sdtLocked"/>
                                  <w:richText/>
                                </w:sdtPr>
                                <w:sdtContent>
                                  <w:r>
                                    <w:rPr>
                                      <w:szCs w:val="24"/>
                                    </w:rPr>
                                    <w:t>5</w:t>
                                  </w:r>
                                </w:sdtContent>
                              </w:sdt>
                              <w:r>
                                <w:rPr>
                                  <w:szCs w:val="24"/>
                                </w:rPr>
                                <w:t xml:space="preserve">) pasibaigia pasiūlymų galiojimo terminas ir koncesijos sutartis nesudaroma dėl priežasčių, kurios priklauso nuo </w:t>
                              </w:r>
                              <w:r>
                                <w:rPr>
                                  <w:szCs w:val="24"/>
                                  <w:lang w:eastAsia="lt-LT"/>
                                </w:rPr>
                                <w:t>ekonominės veiklos vykdytojų</w:t>
                              </w:r>
                              <w:r>
                                <w:rPr>
                                  <w:szCs w:val="24"/>
                                </w:rPr>
                                <w:t>;</w:t>
                              </w:r>
                            </w:p>
                          </w:sdtContent>
                        </w:sdt>
                        <w:sdt>
                          <w:sdtPr>
                            <w:alias w:val="28 str. 2 d. 6 p."/>
                            <w:tag w:val="part_8d5cd76d8c25487186cc70b6f503efa5"/>
                            <w:lock w:val="sdtLocked"/>
                            <w:richText/>
                          </w:sdtPr>
                          <w:sdtContent>
                            <w:p>
                              <w:pPr>
                                <w:ind w:firstLine="720"/>
                                <w:jc w:val="both"/>
                                <w:outlineLvl w:val="3"/>
                                <w:rPr>
                                  <w:szCs w:val="24"/>
                                </w:rPr>
                              </w:pPr>
                              <w:sdt>
                                <w:sdtPr>
                                  <w:alias w:val="Numeris"/>
                                  <w:tag w:val="nr_8d5cd76d8c25487186cc70b6f503efa5"/>
                                  <w:lock w:val="sdtLocked"/>
                                  <w:richText/>
                                </w:sdtPr>
                                <w:sdtContent>
                                  <w:r>
                                    <w:rPr>
                                      <w:szCs w:val="24"/>
                                    </w:rPr>
                                    <w:t>6</w:t>
                                  </w:r>
                                </w:sdtContent>
                              </w:sdt>
                              <w:r>
                                <w:rPr>
                                  <w:szCs w:val="24"/>
                                </w:rPr>
                                <w:t xml:space="preserve">) visi </w:t>
                              </w:r>
                              <w:r>
                                <w:rPr>
                                  <w:szCs w:val="24"/>
                                  <w:lang w:eastAsia="lt-LT"/>
                                </w:rPr>
                                <w:t>dalyviai</w:t>
                              </w:r>
                              <w:r>
                                <w:rPr>
                                  <w:szCs w:val="24"/>
                                </w:rPr>
                                <w:t xml:space="preserve"> atsiima pasiūlymus ar atsisako sudaryti koncesijos sutartį.</w:t>
                              </w:r>
                            </w:p>
                          </w:sdtContent>
                        </w:sdt>
                      </w:sdtContent>
                    </w:sdt>
                    <w:sdt>
                      <w:sdtPr>
                        <w:alias w:val="28 str. 3 d."/>
                        <w:tag w:val="part_64b0717800b747ea814eea6fb06b9d82"/>
                        <w:lock w:val="sdtLocked"/>
                        <w:richText/>
                      </w:sdtPr>
                      <w:sdtContent>
                        <w:p>
                          <w:pPr>
                            <w:ind w:firstLine="720"/>
                            <w:jc w:val="both"/>
                            <w:rPr>
                              <w:rFonts w:eastAsia="Calibri"/>
                              <w:b/>
                              <w:szCs w:val="24"/>
                            </w:rPr>
                          </w:pPr>
                          <w:sdt>
                            <w:sdtPr>
                              <w:alias w:val="Numeris"/>
                              <w:tag w:val="nr_64b0717800b747ea814eea6fb06b9d82"/>
                              <w:lock w:val="sdtLocked"/>
                              <w:richText/>
                            </w:sdtPr>
                            <w:sdtContent>
                              <w:r>
                                <w:rPr>
                                  <w:rFonts w:eastAsia="Calibri"/>
                                  <w:bCs/>
                                  <w:szCs w:val="24"/>
                                </w:rPr>
                                <w:t>3</w:t>
                              </w:r>
                            </w:sdtContent>
                          </w:sdt>
                          <w:r>
                            <w:rPr>
                              <w:rFonts w:eastAsia="Calibri"/>
                              <w:bCs/>
                              <w:szCs w:val="24"/>
                            </w:rPr>
                            <w:t>. Suteikiančioji institucija bet kuriuo metu iki koncesijos sutarties sudarymo turi teisę nutraukti koncesijos suteikimo procedūras, jeigu</w:t>
                          </w:r>
                          <w:r>
                            <w:rPr>
                              <w:bCs/>
                              <w:szCs w:val="24"/>
                            </w:rPr>
                            <w:t xml:space="preserve"> atsirado aplinkybių, kurių nebuvo galima numatyti, arba koncesijos dokumentuose padaryta esminių klaidų, dėl kurių </w:t>
                          </w:r>
                          <w:r>
                            <w:rPr>
                              <w:bCs/>
                              <w:szCs w:val="24"/>
                              <w:lang w:eastAsia="ar-SA"/>
                            </w:rPr>
                            <w:t>koncesijos suteikimas tampa nebetikslingas ar ją suteikus sutarties dalykas būtų ne toks, kokio reikia suteikiančiajai institucijai</w:t>
                          </w:r>
                          <w:r>
                            <w:rPr>
                              <w:rFonts w:eastAsia="Calibr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Content>
            </w:sdt>
            <w:sdt>
              <w:sdtPr>
                <w:alias w:val="skirsnis"/>
                <w:tag w:val="part_05c96aa09d7d4cc2a1a9679e288af8f3"/>
                <w:lock w:val="sdtLocked"/>
                <w:richText/>
              </w:sdtPr>
              <w:sdtContent>
                <w:p>
                  <w:pPr>
                    <w:jc w:val="center"/>
                    <w:rPr>
                      <w:rFonts w:eastAsia="Calibri"/>
                      <w:b/>
                      <w:szCs w:val="24"/>
                    </w:rPr>
                  </w:pPr>
                  <w:sdt>
                    <w:sdtPr>
                      <w:alias w:val="Numeris"/>
                      <w:tag w:val="nr_05c96aa09d7d4cc2a1a9679e288af8f3"/>
                      <w:lock w:val="sdtLocked"/>
                      <w:richText/>
                    </w:sdtPr>
                    <w:sdtContent>
                      <w:r>
                        <w:rPr>
                          <w:rFonts w:eastAsia="Calibri"/>
                          <w:b/>
                          <w:szCs w:val="24"/>
                        </w:rPr>
                        <w:t>ANTRASIS</w:t>
                      </w:r>
                    </w:sdtContent>
                  </w:sdt>
                  <w:r>
                    <w:rPr>
                      <w:rFonts w:eastAsia="Calibri"/>
                      <w:b/>
                      <w:szCs w:val="24"/>
                    </w:rPr>
                    <w:t xml:space="preserve"> SKIRSNIS</w:t>
                  </w:r>
                </w:p>
                <w:p>
                  <w:pPr>
                    <w:jc w:val="center"/>
                    <w:rPr>
                      <w:rFonts w:eastAsia="Calibri"/>
                      <w:b/>
                      <w:szCs w:val="24"/>
                    </w:rPr>
                  </w:pPr>
                  <w:sdt>
                    <w:sdtPr>
                      <w:alias w:val="Pavadinimas"/>
                      <w:tag w:val="title_05c96aa09d7d4cc2a1a9679e288af8f3"/>
                      <w:lock w:val="sdtLocked"/>
                      <w:richText/>
                    </w:sdtPr>
                    <w:sdtContent>
                      <w:r>
                        <w:rPr>
                          <w:rFonts w:eastAsia="Calibri"/>
                          <w:b/>
                          <w:szCs w:val="24"/>
                        </w:rPr>
                        <w:t xml:space="preserve">KONCESIJŲ SKELBIMAI </w:t>
                      </w:r>
                    </w:sdtContent>
                  </w:sdt>
                </w:p>
                <w:p>
                  <w:pPr>
                    <w:ind w:firstLine="720"/>
                    <w:jc w:val="both"/>
                    <w:rPr>
                      <w:rFonts w:eastAsia="Calibri"/>
                      <w:b/>
                      <w:szCs w:val="24"/>
                    </w:rPr>
                  </w:pPr>
                </w:p>
                <w:sdt>
                  <w:sdtPr>
                    <w:alias w:val="29 str."/>
                    <w:tag w:val="part_fc899b60f2084c08ba5e40ca7f8dd9c4"/>
                    <w:lock w:val="sdtLocked"/>
                    <w:richText/>
                  </w:sdtPr>
                  <w:sdtContent>
                    <w:p>
                      <w:pPr>
                        <w:ind w:left="2268" w:hanging="1548"/>
                        <w:jc w:val="both"/>
                        <w:rPr>
                          <w:strike/>
                          <w:szCs w:val="24"/>
                        </w:rPr>
                      </w:pPr>
                      <w:sdt>
                        <w:sdtPr>
                          <w:alias w:val="Numeris"/>
                          <w:tag w:val="nr_fc899b60f2084c08ba5e40ca7f8dd9c4"/>
                          <w:lock w:val="sdtLocked"/>
                          <w:richText/>
                        </w:sdtPr>
                        <w:sdtContent>
                          <w:r>
                            <w:rPr>
                              <w:b/>
                              <w:bCs/>
                              <w:szCs w:val="24"/>
                            </w:rPr>
                            <w:t>29</w:t>
                          </w:r>
                        </w:sdtContent>
                      </w:sdt>
                      <w:r>
                        <w:rPr>
                          <w:b/>
                          <w:bCs/>
                          <w:szCs w:val="24"/>
                        </w:rPr>
                        <w:t xml:space="preserve"> straipsnis. </w:t>
                      </w:r>
                      <w:sdt>
                        <w:sdtPr>
                          <w:alias w:val="Pavadinimas"/>
                          <w:tag w:val="title_fc899b60f2084c08ba5e40ca7f8dd9c4"/>
                          <w:lock w:val="sdtLocked"/>
                          <w:richText/>
                        </w:sdtPr>
                        <w:sdtContent>
                          <w:r>
                            <w:rPr>
                              <w:b/>
                              <w:bCs/>
                              <w:szCs w:val="24"/>
                            </w:rPr>
                            <w:t>Koncesijos skelbimai, išankstiniai informaciniai skelbimai, skelbimai apie koncesijos suteikimą ir skelbimai dėl koncesijos pakeitimo</w:t>
                          </w:r>
                        </w:sdtContent>
                      </w:sdt>
                    </w:p>
                    <w:sdt>
                      <w:sdtPr>
                        <w:alias w:val="29 str. 1 d."/>
                        <w:tag w:val="part_e78ff488ebc74d988c7b77ddadf3c498"/>
                        <w:lock w:val="sdtLocked"/>
                        <w:richText/>
                      </w:sdtPr>
                      <w:sdtContent>
                        <w:p>
                          <w:pPr>
                            <w:ind w:firstLine="720"/>
                            <w:jc w:val="both"/>
                            <w:rPr>
                              <w:szCs w:val="24"/>
                            </w:rPr>
                          </w:pPr>
                          <w:sdt>
                            <w:sdtPr>
                              <w:alias w:val="Numeris"/>
                              <w:tag w:val="nr_e78ff488ebc74d988c7b77ddadf3c498"/>
                              <w:lock w:val="sdtLocked"/>
                              <w:richText/>
                            </w:sdtPr>
                            <w:sdtContent>
                              <w:r>
                                <w:rPr>
                                  <w:szCs w:val="24"/>
                                </w:rPr>
                                <w:t>1</w:t>
                              </w:r>
                            </w:sdtContent>
                          </w:sdt>
                          <w:r>
                            <w:rPr>
                              <w:szCs w:val="24"/>
                            </w:rPr>
                            <w:t xml:space="preserve">. Suteikiančioji institucija, ketinanti suteikti koncesiją, privalo paskelbti koncesijos skelbimą, o ketinanti suteikti šio įstatymo 4 priede nurodytų socialinių ir kitų specialiųjų paslaugų koncesiją, – išankstinį informacinį skelbimą (toliau – koncesijos skelbimas), išskyrus atvejus, kai šiame įstatyme nurodyta, kad neprivaloma skelbti apie ketinimą suteikti koncesiją, taip pat skelbimą apie koncesijos suteikimą, skelbimą dėl koncesijos pakeitimo, laikydamasi šių reikalavimų: </w:t>
                          </w:r>
                        </w:p>
                        <w:sdt>
                          <w:sdtPr>
                            <w:alias w:val="29 str. 1 d. 1 p."/>
                            <w:tag w:val="part_5a3f6a5320ef4ee18895dd899a2e16d7"/>
                            <w:lock w:val="sdtLocked"/>
                            <w:richText/>
                          </w:sdtPr>
                          <w:sdtContent>
                            <w:p>
                              <w:pPr>
                                <w:ind w:firstLine="720"/>
                                <w:jc w:val="both"/>
                                <w:rPr>
                                  <w:szCs w:val="24"/>
                                </w:rPr>
                              </w:pPr>
                              <w:sdt>
                                <w:sdtPr>
                                  <w:alias w:val="Numeris"/>
                                  <w:tag w:val="nr_5a3f6a5320ef4ee18895dd899a2e16d7"/>
                                  <w:lock w:val="sdtLocked"/>
                                  <w:richText/>
                                </w:sdtPr>
                                <w:sdtContent>
                                  <w:r>
                                    <w:rPr>
                                      <w:szCs w:val="24"/>
                                    </w:rPr>
                                    <w:t>1</w:t>
                                  </w:r>
                                </w:sdtContent>
                              </w:sdt>
                              <w:r>
                                <w:rPr>
                                  <w:szCs w:val="24"/>
                                </w:rPr>
                                <w:t xml:space="preserve">) skelbimas apie koncesijos suteikimą skelbiamas ne vėliau kaip per 48 dienas po koncesijos sutarties sudarymo; </w:t>
                              </w:r>
                            </w:p>
                          </w:sdtContent>
                        </w:sdt>
                        <w:sdt>
                          <w:sdtPr>
                            <w:alias w:val="29 str. 1 d. 2 p."/>
                            <w:tag w:val="part_d68ffd8802f34c69bfecf56cd7121119"/>
                            <w:lock w:val="sdtLocked"/>
                            <w:richText/>
                          </w:sdtPr>
                          <w:sdtContent>
                            <w:p>
                              <w:pPr>
                                <w:ind w:firstLine="720"/>
                                <w:jc w:val="both"/>
                                <w:rPr>
                                  <w:szCs w:val="24"/>
                                </w:rPr>
                              </w:pPr>
                              <w:sdt>
                                <w:sdtPr>
                                  <w:alias w:val="Numeris"/>
                                  <w:tag w:val="nr_d68ffd8802f34c69bfecf56cd7121119"/>
                                  <w:lock w:val="sdtLocked"/>
                                  <w:richText/>
                                </w:sdtPr>
                                <w:sdtContent>
                                  <w:r>
                                    <w:rPr>
                                      <w:szCs w:val="24"/>
                                    </w:rPr>
                                    <w:t>2</w:t>
                                  </w:r>
                                </w:sdtContent>
                              </w:sdt>
                              <w:r>
                                <w:rPr>
                                  <w:szCs w:val="24"/>
                                </w:rPr>
                                <w:t xml:space="preserve">) skelbimai apie šio įstatymo 4 priede nurodytų socialinių ir kitų specialiųjų paslaugų koncesijų suteikimą gali būti grupuojami kas ketvirtį ir suteikiančioji institucija sugrupuotus skelbimus privalo išsiųsti per 48 dienas nuo kiekvieno ketvirčio pabaigos; </w:t>
                              </w:r>
                            </w:p>
                          </w:sdtContent>
                        </w:sdt>
                        <w:sdt>
                          <w:sdtPr>
                            <w:alias w:val="29 str. 1 d. 3 p."/>
                            <w:tag w:val="part_915acaed40b14af5981571bf27a65d50"/>
                            <w:lock w:val="sdtLocked"/>
                            <w:richText/>
                          </w:sdtPr>
                          <w:sdtContent>
                            <w:p>
                              <w:pPr>
                                <w:ind w:firstLine="720"/>
                                <w:jc w:val="both"/>
                                <w:rPr>
                                  <w:szCs w:val="24"/>
                                </w:rPr>
                              </w:pPr>
                              <w:sdt>
                                <w:sdtPr>
                                  <w:alias w:val="Numeris"/>
                                  <w:tag w:val="nr_915acaed40b14af5981571bf27a65d50"/>
                                  <w:lock w:val="sdtLocked"/>
                                  <w:richText/>
                                </w:sdtPr>
                                <w:sdtContent>
                                  <w:r>
                                    <w:rPr>
                                      <w:szCs w:val="24"/>
                                    </w:rPr>
                                    <w:t>3</w:t>
                                  </w:r>
                                </w:sdtContent>
                              </w:sdt>
                              <w:r>
                                <w:rPr>
                                  <w:szCs w:val="24"/>
                                </w:rPr>
                                <w:t>) skelbimas dėl koncesijos pakeitimo skelbiamas šio įstatymo 62 straipsnio 5 dalies 1 ir 2 punktuose nurodytais atvejais nedelsiant po koncesijos sutarties pakeitimo.</w:t>
                              </w:r>
                            </w:p>
                          </w:sdtContent>
                        </w:sdt>
                      </w:sdtContent>
                    </w:sdt>
                    <w:sdt>
                      <w:sdtPr>
                        <w:alias w:val="29 str. 2 d."/>
                        <w:tag w:val="part_660096db49724896b6d910f49fdbb469"/>
                        <w:lock w:val="sdtLocked"/>
                        <w:richText/>
                      </w:sdtPr>
                      <w:sdtContent>
                        <w:p>
                          <w:pPr>
                            <w:ind w:firstLine="720"/>
                            <w:jc w:val="both"/>
                            <w:rPr>
                              <w:rFonts w:eastAsia="Calibri"/>
                              <w:szCs w:val="24"/>
                            </w:rPr>
                          </w:pPr>
                          <w:sdt>
                            <w:sdtPr>
                              <w:alias w:val="Numeris"/>
                              <w:tag w:val="nr_660096db49724896b6d910f49fdbb469"/>
                              <w:lock w:val="sdtLocked"/>
                              <w:richText/>
                            </w:sdtPr>
                            <w:sdtContent>
                              <w:r>
                                <w:rPr>
                                  <w:rFonts w:eastAsia="Calibri"/>
                                  <w:szCs w:val="24"/>
                                </w:rPr>
                                <w:t>2</w:t>
                              </w:r>
                            </w:sdtContent>
                          </w:sdt>
                          <w:r>
                            <w:rPr>
                              <w:rFonts w:eastAsia="Calibri"/>
                              <w:szCs w:val="24"/>
                            </w:rPr>
                            <w:t>. Skelbime apie koncesijos suteikimą gali būti neskelbiama informacija, kurios atskleidimas trukdytų įgyvendinti šį įstatymą arba kitaip prieštarautų visuomenės interesams, pažeistų teisėtus konkretaus ekonominės veiklos vykdytojo komercinius interesus ar būtų pažeista konkurencija.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0 str."/>
                    <w:tag w:val="part_8e0c11d760e7438a96af40dc400e1e25"/>
                    <w:lock w:val="sdtLocked"/>
                    <w:richText/>
                  </w:sdtPr>
                  <w:sdtContent>
                    <w:p>
                      <w:pPr>
                        <w:ind w:left="2268" w:hanging="1548"/>
                        <w:jc w:val="both"/>
                        <w:rPr>
                          <w:rFonts w:eastAsia="Calibri"/>
                          <w:strike/>
                          <w:szCs w:val="24"/>
                        </w:rPr>
                      </w:pPr>
                      <w:sdt>
                        <w:sdtPr>
                          <w:alias w:val="Numeris"/>
                          <w:tag w:val="nr_8e0c11d760e7438a96af40dc400e1e25"/>
                          <w:lock w:val="sdtLocked"/>
                          <w:richText/>
                        </w:sdtPr>
                        <w:sdtContent>
                          <w:r>
                            <w:rPr>
                              <w:b/>
                              <w:bCs/>
                              <w:szCs w:val="24"/>
                            </w:rPr>
                            <w:t>30</w:t>
                          </w:r>
                        </w:sdtContent>
                      </w:sdt>
                      <w:r>
                        <w:rPr>
                          <w:b/>
                          <w:bCs/>
                          <w:szCs w:val="24"/>
                        </w:rPr>
                        <w:t xml:space="preserve"> straipsnis. </w:t>
                      </w:r>
                      <w:sdt>
                        <w:sdtPr>
                          <w:alias w:val="Pavadinimas"/>
                          <w:tag w:val="title_8e0c11d760e7438a96af40dc400e1e25"/>
                          <w:lock w:val="sdtLocked"/>
                          <w:richText/>
                        </w:sdtPr>
                        <w:sdtContent>
                          <w:r>
                            <w:rPr>
                              <w:b/>
                              <w:bCs/>
                              <w:szCs w:val="24"/>
                            </w:rPr>
                            <w:t>Koncesijos skelbimų, skelbimų apie koncesijos suteikimą ir skelbimų dėl koncesijos pakeitimo rengimas ir skelbimas</w:t>
                          </w:r>
                        </w:sdtContent>
                      </w:sdt>
                    </w:p>
                    <w:sdt>
                      <w:sdtPr>
                        <w:alias w:val="30 str. 1 d."/>
                        <w:tag w:val="part_4fca389c23fa4834a5d7781602ee4354"/>
                        <w:lock w:val="sdtLocked"/>
                        <w:richText/>
                      </w:sdtPr>
                      <w:sdtContent>
                        <w:p>
                          <w:pPr>
                            <w:ind w:firstLine="720"/>
                            <w:jc w:val="both"/>
                            <w:rPr>
                              <w:rFonts w:eastAsia="Calibri"/>
                              <w:szCs w:val="24"/>
                            </w:rPr>
                          </w:pPr>
                          <w:sdt>
                            <w:sdtPr>
                              <w:alias w:val="Numeris"/>
                              <w:tag w:val="nr_4fca389c23fa4834a5d7781602ee4354"/>
                              <w:lock w:val="sdtLocked"/>
                              <w:richText/>
                            </w:sdtPr>
                            <w:sdtContent>
                              <w:r>
                                <w:rPr>
                                  <w:rFonts w:eastAsia="Calibri"/>
                                  <w:szCs w:val="24"/>
                                </w:rPr>
                                <w:t>1</w:t>
                              </w:r>
                            </w:sdtContent>
                          </w:sdt>
                          <w:r>
                            <w:rPr>
                              <w:rFonts w:eastAsia="Calibri"/>
                              <w:szCs w:val="24"/>
                            </w:rPr>
                            <w:t xml:space="preserve">. Informacija, kuri turi būti nurodyta šio įstatymo 29 straipsnio 1 dalyje nurodytuose skelbimuose, skelbimų standartinės formos, klaidų ištaisymo formos ir skelbimų reikalavimai nustatyti 2019 m. rugsėjo 11 d. Komisijos įgyvendinimo reglamente </w:t>
                          </w:r>
                          <w:hyperlink r:id="rId18" w:tgtFrame="_blank" w:history="1">
                            <w:r>
                              <w:rPr>
                                <w:rFonts w:eastAsia="Calibri"/>
                                <w:color w:val="0000FF" w:themeColor="hyperlink"/>
                                <w:szCs w:val="24"/>
                                <w:u w:val="single"/>
                              </w:rPr>
                              <w:t>(ES) 2019/1780</w:t>
                            </w:r>
                          </w:hyperlink>
                          <w:r>
                            <w:rPr>
                              <w:rFonts w:eastAsia="Calibri"/>
                              <w:szCs w:val="24"/>
                            </w:rPr>
                            <w:t xml:space="preserve">, kuriuo nustatomos standartinės formos, naudojamos skelbiant su viešaisiais pirkimais susijusius pranešimus, ir panaikinamas Įgyvendinimo reglamentas </w:t>
                          </w:r>
                          <w:hyperlink r:id="rId19" w:tgtFrame="_blank" w:history="1">
                            <w:r>
                              <w:rPr>
                                <w:rFonts w:eastAsia="Calibri"/>
                                <w:color w:val="0000FF" w:themeColor="hyperlink"/>
                                <w:szCs w:val="24"/>
                                <w:u w:val="single"/>
                              </w:rPr>
                              <w:t>(EB) Nr. 2015/1986</w:t>
                            </w:r>
                          </w:hyperlink>
                          <w:r>
                            <w:rPr>
                              <w:rFonts w:eastAsia="Calibri"/>
                              <w:szCs w:val="24"/>
                            </w:rPr>
                            <w:t xml:space="preserve"> </w:t>
                          </w:r>
                          <w:r>
                            <w:rPr>
                              <w:szCs w:val="24"/>
                            </w:rPr>
                            <w:t>(e. formos)</w:t>
                          </w:r>
                          <w:r>
                            <w:rPr>
                              <w:rFonts w:eastAsia="Calibri"/>
                              <w:szCs w:val="24"/>
                            </w:rPr>
                            <w:t>.</w:t>
                          </w:r>
                        </w:p>
                      </w:sdtContent>
                    </w:sdt>
                    <w:sdt>
                      <w:sdtPr>
                        <w:alias w:val="30 str. 2 d."/>
                        <w:tag w:val="part_26b266dec5a9429ab6ba8c31b3c40a6b"/>
                        <w:lock w:val="sdtLocked"/>
                        <w:richText/>
                      </w:sdtPr>
                      <w:sdtContent>
                        <w:p>
                          <w:pPr>
                            <w:ind w:firstLine="720"/>
                            <w:jc w:val="both"/>
                            <w:rPr>
                              <w:rFonts w:eastAsia="Calibri"/>
                              <w:szCs w:val="24"/>
                            </w:rPr>
                          </w:pPr>
                          <w:sdt>
                            <w:sdtPr>
                              <w:alias w:val="Numeris"/>
                              <w:tag w:val="nr_26b266dec5a9429ab6ba8c31b3c40a6b"/>
                              <w:lock w:val="sdtLocked"/>
                              <w:richText/>
                            </w:sdtPr>
                            <w:sdtContent>
                              <w:r>
                                <w:rPr>
                                  <w:rFonts w:eastAsia="Calibri"/>
                                  <w:szCs w:val="24"/>
                                </w:rPr>
                                <w:t>2</w:t>
                              </w:r>
                            </w:sdtContent>
                          </w:sdt>
                          <w:r>
                            <w:rPr>
                              <w:rFonts w:eastAsia="Calibri"/>
                              <w:szCs w:val="24"/>
                            </w:rPr>
                            <w:t>. Sudarant tarptautinės koncesijos sutartį, koncesijos skelbimai, skelbimai apie koncesijos suteikimą ir skelbimai dėl koncesijos pakeitimo skelbiami per Europos Sąjungos leidinių biurą ir Centrinėje viešųjų pirkimų informacinėje sistemoje.</w:t>
                          </w:r>
                        </w:p>
                      </w:sdtContent>
                    </w:sdt>
                    <w:sdt>
                      <w:sdtPr>
                        <w:alias w:val="30 str. 3 d."/>
                        <w:tag w:val="part_90fccb8cfc064078a931d960e430dcb9"/>
                        <w:lock w:val="sdtLocked"/>
                        <w:richText/>
                      </w:sdtPr>
                      <w:sdtContent>
                        <w:p>
                          <w:pPr>
                            <w:ind w:firstLine="720"/>
                            <w:jc w:val="both"/>
                            <w:rPr>
                              <w:rFonts w:eastAsia="Calibri"/>
                              <w:szCs w:val="24"/>
                            </w:rPr>
                          </w:pPr>
                          <w:sdt>
                            <w:sdtPr>
                              <w:alias w:val="Numeris"/>
                              <w:tag w:val="nr_90fccb8cfc064078a931d960e430dcb9"/>
                              <w:lock w:val="sdtLocked"/>
                              <w:richText/>
                            </w:sdtPr>
                            <w:sdtContent>
                              <w:r>
                                <w:rPr>
                                  <w:rFonts w:eastAsia="Calibri"/>
                                  <w:szCs w:val="24"/>
                                </w:rPr>
                                <w:t>3</w:t>
                              </w:r>
                            </w:sdtContent>
                          </w:sdt>
                          <w:r>
                            <w:rPr>
                              <w:rFonts w:eastAsia="Calibri"/>
                              <w:szCs w:val="24"/>
                            </w:rPr>
                            <w:t>. Sudarant supaprastintos koncesijos sutartį, koncesijos skelbimai, skelbimai apie koncesijos suteikimą ir skelbimai dėl koncesijos pakeitimo skelbiami Centrinėje viešųjų pirkimų informacinėje sistemoje.</w:t>
                          </w:r>
                        </w:p>
                      </w:sdtContent>
                    </w:sdt>
                    <w:sdt>
                      <w:sdtPr>
                        <w:alias w:val="30 str. 4 d."/>
                        <w:tag w:val="part_02a49bfacd7d4bfb95f74e6e4f97d3a1"/>
                        <w:lock w:val="sdtLocked"/>
                        <w:richText/>
                      </w:sdtPr>
                      <w:sdtContent>
                        <w:p>
                          <w:pPr>
                            <w:ind w:firstLine="720"/>
                            <w:jc w:val="both"/>
                            <w:rPr>
                              <w:rFonts w:eastAsia="Calibri"/>
                              <w:strike/>
                              <w:szCs w:val="24"/>
                            </w:rPr>
                          </w:pPr>
                          <w:sdt>
                            <w:sdtPr>
                              <w:alias w:val="Numeris"/>
                              <w:tag w:val="nr_02a49bfacd7d4bfb95f74e6e4f97d3a1"/>
                              <w:lock w:val="sdtLocked"/>
                              <w:richText/>
                            </w:sdtPr>
                            <w:sdtContent>
                              <w:r>
                                <w:rPr>
                                  <w:rFonts w:eastAsia="Calibri"/>
                                  <w:szCs w:val="24"/>
                                </w:rPr>
                                <w:t>4</w:t>
                              </w:r>
                            </w:sdtContent>
                          </w:sdt>
                          <w:r>
                            <w:rPr>
                              <w:rFonts w:eastAsia="Calibri"/>
                              <w:szCs w:val="24"/>
                            </w:rPr>
                            <w:t>. Koncesijos skelbimai, skelbimai apie koncesijos suteikimą ir skelbimai dėl koncesijos pakeitimo rengiami ir teikiami elektroninėmis priemonėmis Viešųjų pirkimų tarnybos nustatyta tvarka. Visus skelbimus, kurie skelbiami Europos Sąjungos leidinių biuro ir Centrinėje viešųjų pirkimų informacinėje sistemoje, suteikiančioji institucija pateikia Viešųjų pirkimų tarnybai.</w:t>
                          </w:r>
                        </w:p>
                      </w:sdtContent>
                    </w:sdt>
                    <w:sdt>
                      <w:sdtPr>
                        <w:alias w:val="30 str. 5 d."/>
                        <w:tag w:val="part_5065009d490e4e7f8780cb2c72f1ca48"/>
                        <w:lock w:val="sdtLocked"/>
                        <w:richText/>
                      </w:sdtPr>
                      <w:sdtContent>
                        <w:p>
                          <w:pPr>
                            <w:ind w:firstLine="720"/>
                            <w:jc w:val="both"/>
                            <w:rPr>
                              <w:rFonts w:eastAsia="Calibri"/>
                              <w:szCs w:val="24"/>
                            </w:rPr>
                          </w:pPr>
                          <w:sdt>
                            <w:sdtPr>
                              <w:alias w:val="Numeris"/>
                              <w:tag w:val="nr_5065009d490e4e7f8780cb2c72f1ca48"/>
                              <w:lock w:val="sdtLocked"/>
                              <w:richText/>
                            </w:sdtPr>
                            <w:sdtContent>
                              <w:r>
                                <w:rPr>
                                  <w:rFonts w:eastAsia="Calibri"/>
                                  <w:szCs w:val="24"/>
                                </w:rPr>
                                <w:t>5</w:t>
                              </w:r>
                            </w:sdtContent>
                          </w:sdt>
                          <w:r>
                            <w:rPr>
                              <w:rFonts w:eastAsia="Calibri"/>
                              <w:szCs w:val="24"/>
                            </w:rPr>
                            <w:t>. Viešųjų pirkimų tarnyba, gavusi suteikiančiosios institucijos pateiktus skelbimus, privalo:</w:t>
                          </w:r>
                        </w:p>
                        <w:sdt>
                          <w:sdtPr>
                            <w:alias w:val="30 str. 5 d. 1 p."/>
                            <w:tag w:val="part_4c49b415ef8f4651be59ae74a94e0efa"/>
                            <w:lock w:val="sdtLocked"/>
                            <w:richText/>
                          </w:sdtPr>
                          <w:sdtContent>
                            <w:p>
                              <w:pPr>
                                <w:ind w:firstLine="720"/>
                                <w:jc w:val="both"/>
                                <w:rPr>
                                  <w:rFonts w:eastAsia="Calibri"/>
                                  <w:szCs w:val="24"/>
                                </w:rPr>
                              </w:pPr>
                              <w:sdt>
                                <w:sdtPr>
                                  <w:alias w:val="Numeris"/>
                                  <w:tag w:val="nr_4c49b415ef8f4651be59ae74a94e0efa"/>
                                  <w:lock w:val="sdtLocked"/>
                                  <w:richText/>
                                </w:sdtPr>
                                <w:sdtContent>
                                  <w:r>
                                    <w:rPr>
                                      <w:rFonts w:eastAsia="Calibri"/>
                                      <w:szCs w:val="24"/>
                                    </w:rPr>
                                    <w:t>1</w:t>
                                  </w:r>
                                </w:sdtContent>
                              </w:sdt>
                              <w:r>
                                <w:rPr>
                                  <w:rFonts w:eastAsia="Calibri"/>
                                  <w:szCs w:val="24"/>
                                </w:rPr>
                                <w:t>) kai sudaroma tarptautinės koncesijos sutartis, – per 3 darbo dienas nuo jų gavimo dienos Europos Komisijos nustatytu formatu išsiųsti Europos Sąjungos leidinių biurui ir po 48 valandų nuo patvirtinimo apie skelbimo gavimą Europos Sąjungos leidinių biure paskelbti juos Centrinėje viešųjų pirkimų informacinėje sistemoje. Skelbimo paskelbimo data yra laikoma Europos Sąjungos leidinių biuro suteikiančiajai institucijai atsiųstoje informacijoje nurodyta paskelbimo data;</w:t>
                              </w:r>
                            </w:p>
                          </w:sdtContent>
                        </w:sdt>
                        <w:sdt>
                          <w:sdtPr>
                            <w:alias w:val="30 str. 5 d. 2 p."/>
                            <w:tag w:val="part_546c4713ecd746ba8eaac6f51815d29d"/>
                            <w:lock w:val="sdtLocked"/>
                            <w:richText/>
                          </w:sdtPr>
                          <w:sdtContent>
                            <w:p>
                              <w:pPr>
                                <w:ind w:firstLine="720"/>
                                <w:jc w:val="both"/>
                                <w:rPr>
                                  <w:rFonts w:eastAsia="Calibri"/>
                                  <w:szCs w:val="24"/>
                                </w:rPr>
                              </w:pPr>
                              <w:sdt>
                                <w:sdtPr>
                                  <w:alias w:val="Numeris"/>
                                  <w:tag w:val="nr_546c4713ecd746ba8eaac6f51815d29d"/>
                                  <w:lock w:val="sdtLocked"/>
                                  <w:richText/>
                                </w:sdtPr>
                                <w:sdtContent>
                                  <w:r>
                                    <w:rPr>
                                      <w:rFonts w:eastAsia="Calibri"/>
                                      <w:szCs w:val="24"/>
                                    </w:rPr>
                                    <w:t>2</w:t>
                                  </w:r>
                                </w:sdtContent>
                              </w:sdt>
                              <w:r>
                                <w:rPr>
                                  <w:rFonts w:eastAsia="Calibri"/>
                                  <w:szCs w:val="24"/>
                                </w:rPr>
                                <w:t>) kai sudaroma supaprastintos koncesijos sutartis, – per 3 darbo dienas nuo jų gavimo dienos paskelbti Centrinėje viešųjų pirkimų informacinėje sistemoje. Skelbimo paskelbimo data yra laikoma jo paskelbimo Centrinėje viešųjų pirkimų informacinėje sistemoje data.</w:t>
                              </w:r>
                            </w:p>
                          </w:sdtContent>
                        </w:sdt>
                      </w:sdtContent>
                    </w:sdt>
                    <w:sdt>
                      <w:sdtPr>
                        <w:alias w:val="30 str. 6 d."/>
                        <w:tag w:val="part_7f0b7c6f31d3406f97cb97f41a4743de"/>
                        <w:lock w:val="sdtLocked"/>
                        <w:richText/>
                      </w:sdtPr>
                      <w:sdtContent>
                        <w:p>
                          <w:pPr>
                            <w:ind w:firstLine="720"/>
                            <w:jc w:val="both"/>
                            <w:rPr>
                              <w:rFonts w:eastAsia="Calibri"/>
                              <w:szCs w:val="24"/>
                            </w:rPr>
                          </w:pPr>
                          <w:sdt>
                            <w:sdtPr>
                              <w:alias w:val="Numeris"/>
                              <w:tag w:val="nr_7f0b7c6f31d3406f97cb97f41a4743de"/>
                              <w:lock w:val="sdtLocked"/>
                              <w:richText/>
                            </w:sdtPr>
                            <w:sdtContent>
                              <w:r>
                                <w:rPr>
                                  <w:rFonts w:eastAsia="Calibri"/>
                                  <w:szCs w:val="24"/>
                                </w:rPr>
                                <w:t>6</w:t>
                              </w:r>
                            </w:sdtContent>
                          </w:sdt>
                          <w:r>
                            <w:rPr>
                              <w:rFonts w:eastAsia="Calibri"/>
                              <w:szCs w:val="24"/>
                            </w:rPr>
                            <w:t>. Koncesijos skelbimai, skelbimai apie koncesijos suteikimą ir skelbimai dėl koncesijos pakeitimo turi būti skelbiami lietuvių kalba. Papildomai jie gali būti skelbiami ir kitomis suteikiančiosios institucijos pasirinktomis oficialiosiomis Europos Sąjungos institucijų kalbomis. Autentišku skelbimo tekstu laikomas tik suteikiančiosios institucijos parengtas skelbimų tekstas.</w:t>
                          </w:r>
                        </w:p>
                      </w:sdtContent>
                    </w:sdt>
                    <w:sdt>
                      <w:sdtPr>
                        <w:alias w:val="30 str. 7 d."/>
                        <w:tag w:val="part_73f783442db94eaba3061cda43003445"/>
                        <w:lock w:val="sdtLocked"/>
                        <w:richText/>
                      </w:sdtPr>
                      <w:sdtContent>
                        <w:p>
                          <w:pPr>
                            <w:ind w:firstLine="720"/>
                            <w:jc w:val="both"/>
                            <w:rPr>
                              <w:rFonts w:eastAsia="Calibri"/>
                              <w:szCs w:val="24"/>
                            </w:rPr>
                          </w:pPr>
                          <w:sdt>
                            <w:sdtPr>
                              <w:alias w:val="Numeris"/>
                              <w:tag w:val="nr_73f783442db94eaba3061cda43003445"/>
                              <w:lock w:val="sdtLocked"/>
                              <w:richText/>
                            </w:sdtPr>
                            <w:sdtContent>
                              <w:r>
                                <w:rPr>
                                  <w:rFonts w:eastAsia="Calibri"/>
                                  <w:szCs w:val="24"/>
                                </w:rPr>
                                <w:t>7</w:t>
                              </w:r>
                            </w:sdtContent>
                          </w:sdt>
                          <w:r>
                            <w:rPr>
                              <w:rFonts w:eastAsia="Calibri"/>
                              <w:szCs w:val="24"/>
                            </w:rPr>
                            <w:t>. Koncesijų skelbimai, skelbimai apie koncesijos suteikimą ir skelbimai dėl koncesijos pakeitimo papildomai gali būti skelbiami suteikiančiosios institucijos interneto svetainėje, kitur internete ir (ar) leidiniuose. Kita su koncesijomis susijusi informacija, įskaitant informaciją apie galiojančius kvietimus teikti paraiškas ir pasiūlymus, planuojamas koncesijas, sudarytas koncesijos sutartis ir kitą bendrojo pobūdžio informaciją, papildomai gali būti skelbiama suteikiančiosios institucijos interneto svetainėje.</w:t>
                          </w:r>
                        </w:p>
                      </w:sdtContent>
                    </w:sdt>
                    <w:sdt>
                      <w:sdtPr>
                        <w:alias w:val="30 str. 8 d."/>
                        <w:tag w:val="part_c69572ff29f64566b48c95d09d1bb086"/>
                        <w:lock w:val="sdtLocked"/>
                        <w:richText/>
                      </w:sdtPr>
                      <w:sdtContent>
                        <w:p>
                          <w:pPr>
                            <w:ind w:firstLine="720"/>
                            <w:jc w:val="both"/>
                            <w:rPr>
                              <w:rFonts w:eastAsia="Calibri"/>
                              <w:szCs w:val="24"/>
                            </w:rPr>
                          </w:pPr>
                          <w:sdt>
                            <w:sdtPr>
                              <w:alias w:val="Numeris"/>
                              <w:tag w:val="nr_c69572ff29f64566b48c95d09d1bb086"/>
                              <w:lock w:val="sdtLocked"/>
                              <w:richText/>
                            </w:sdtPr>
                            <w:sdtContent>
                              <w:r>
                                <w:rPr>
                                  <w:rFonts w:eastAsia="Calibri"/>
                                  <w:szCs w:val="24"/>
                                </w:rPr>
                                <w:t>8</w:t>
                              </w:r>
                            </w:sdtContent>
                          </w:sdt>
                          <w:r>
                            <w:rPr>
                              <w:rFonts w:eastAsia="Calibri"/>
                              <w:szCs w:val="24"/>
                            </w:rPr>
                            <w:t xml:space="preserve">. Kai sudaroma tarptautinės koncesijos sutartis, skelbiant koncesijų skelbimus, skelbimus apie koncesijos suteikimą ir skelbimus dėl koncesijos pakeitimo Centrinėje viešųjų pirkimų informacinėje sistemoje, suteikiančiosios institucijos interneto svetainėje, kitur internete ir (ar) leidiniuose, turi būti laikomasi šių reikalavimų: </w:t>
                          </w:r>
                        </w:p>
                        <w:sdt>
                          <w:sdtPr>
                            <w:alias w:val="30 str. 8 d. 1 p."/>
                            <w:tag w:val="part_0fdadaa6ae844d9aa99f602eecf2cd19"/>
                            <w:lock w:val="sdtLocked"/>
                            <w:richText/>
                          </w:sdtPr>
                          <w:sdtContent>
                            <w:p>
                              <w:pPr>
                                <w:ind w:firstLine="720"/>
                                <w:jc w:val="both"/>
                                <w:rPr>
                                  <w:rFonts w:eastAsia="Calibri"/>
                                  <w:szCs w:val="24"/>
                                </w:rPr>
                              </w:pPr>
                              <w:sdt>
                                <w:sdtPr>
                                  <w:alias w:val="Numeris"/>
                                  <w:tag w:val="nr_0fdadaa6ae844d9aa99f602eecf2cd19"/>
                                  <w:lock w:val="sdtLocked"/>
                                  <w:richText/>
                                </w:sdtPr>
                                <w:sdtContent>
                                  <w:r>
                                    <w:rPr>
                                      <w:rFonts w:eastAsia="Calibri"/>
                                      <w:szCs w:val="24"/>
                                    </w:rPr>
                                    <w:t>1</w:t>
                                  </w:r>
                                </w:sdtContent>
                              </w:sdt>
                              <w:r>
                                <w:rPr>
                                  <w:rFonts w:eastAsia="Calibri"/>
                                  <w:szCs w:val="24"/>
                                </w:rPr>
                                <w:t>) prieš tai juos turi paskelbti Europos Sąjungos leidinių biuras;</w:t>
                              </w:r>
                            </w:p>
                          </w:sdtContent>
                        </w:sdt>
                        <w:sdt>
                          <w:sdtPr>
                            <w:alias w:val="30 str. 8 d. 2 p."/>
                            <w:tag w:val="part_2a195cebc3f04fe3be1d9b7d0fdde772"/>
                            <w:lock w:val="sdtLocked"/>
                            <w:richText/>
                          </w:sdtPr>
                          <w:sdtContent>
                            <w:p>
                              <w:pPr>
                                <w:ind w:firstLine="720"/>
                                <w:jc w:val="both"/>
                                <w:rPr>
                                  <w:rFonts w:eastAsia="Calibri"/>
                                  <w:szCs w:val="24"/>
                                </w:rPr>
                              </w:pPr>
                              <w:sdt>
                                <w:sdtPr>
                                  <w:alias w:val="Numeris"/>
                                  <w:tag w:val="nr_2a195cebc3f04fe3be1d9b7d0fdde772"/>
                                  <w:lock w:val="sdtLocked"/>
                                  <w:richText/>
                                </w:sdtPr>
                                <w:sdtContent>
                                  <w:r>
                                    <w:rPr>
                                      <w:rFonts w:eastAsia="Calibri"/>
                                      <w:szCs w:val="24"/>
                                    </w:rPr>
                                    <w:t>2</w:t>
                                  </w:r>
                                </w:sdtContent>
                              </w:sdt>
                              <w:r>
                                <w:rPr>
                                  <w:rFonts w:eastAsia="Calibri"/>
                                  <w:szCs w:val="24"/>
                                </w:rPr>
                                <w:t>) juose turi būti nurodyta skelbimo išsiuntimo Europos Sąjungos leidinių biurui data;</w:t>
                              </w:r>
                            </w:p>
                          </w:sdtContent>
                        </w:sdt>
                        <w:sdt>
                          <w:sdtPr>
                            <w:alias w:val="30 str. 8 d. 3 p."/>
                            <w:tag w:val="part_0b63dcd55f8e45bdbae3afc254897716"/>
                            <w:lock w:val="sdtLocked"/>
                            <w:richText/>
                          </w:sdtPr>
                          <w:sdtContent>
                            <w:p>
                              <w:pPr>
                                <w:ind w:firstLine="720"/>
                                <w:jc w:val="both"/>
                                <w:rPr>
                                  <w:rFonts w:eastAsia="Calibri"/>
                                  <w:szCs w:val="24"/>
                                </w:rPr>
                              </w:pPr>
                              <w:sdt>
                                <w:sdtPr>
                                  <w:alias w:val="Numeris"/>
                                  <w:tag w:val="nr_0b63dcd55f8e45bdbae3afc254897716"/>
                                  <w:lock w:val="sdtLocked"/>
                                  <w:richText/>
                                </w:sdtPr>
                                <w:sdtContent>
                                  <w:r>
                                    <w:rPr>
                                      <w:rFonts w:eastAsia="Calibri"/>
                                      <w:szCs w:val="24"/>
                                    </w:rPr>
                                    <w:t>3</w:t>
                                  </w:r>
                                </w:sdtContent>
                              </w:sdt>
                              <w:r>
                                <w:rPr>
                                  <w:rFonts w:eastAsia="Calibri"/>
                                  <w:szCs w:val="24"/>
                                </w:rPr>
                                <w:t>) to paties skelbimo turinys visur turi būti tapatus.</w:t>
                              </w:r>
                            </w:p>
                          </w:sdtContent>
                        </w:sdt>
                      </w:sdtContent>
                    </w:sdt>
                    <w:sdt>
                      <w:sdtPr>
                        <w:alias w:val="30 str. 9 d."/>
                        <w:tag w:val="part_d716bb994bca4fd8bd27db8defc86e9c"/>
                        <w:lock w:val="sdtLocked"/>
                        <w:richText/>
                      </w:sdtPr>
                      <w:sdtContent>
                        <w:p>
                          <w:pPr>
                            <w:ind w:firstLine="720"/>
                            <w:jc w:val="both"/>
                            <w:rPr>
                              <w:rFonts w:eastAsia="Calibri"/>
                              <w:szCs w:val="24"/>
                            </w:rPr>
                          </w:pPr>
                          <w:sdt>
                            <w:sdtPr>
                              <w:alias w:val="Numeris"/>
                              <w:tag w:val="nr_d716bb994bca4fd8bd27db8defc86e9c"/>
                              <w:lock w:val="sdtLocked"/>
                              <w:richText/>
                            </w:sdtPr>
                            <w:sdtContent>
                              <w:r>
                                <w:rPr>
                                  <w:rFonts w:eastAsia="Calibri"/>
                                  <w:szCs w:val="24"/>
                                </w:rPr>
                                <w:t>9</w:t>
                              </w:r>
                            </w:sdtContent>
                          </w:sdt>
                          <w:r>
                            <w:rPr>
                              <w:rFonts w:eastAsia="Calibri"/>
                              <w:szCs w:val="24"/>
                            </w:rPr>
                            <w:t>. Sudarant supaprastintos koncesijos sutartį, koncesijos skelbimai, skelbimai apie koncesijos suteikimą ir skelbimai dėl koncesijos pakeitimo prieš skelbiant suteikiančiosios institucijos interneto svetainėje, kitur internete ir (ar) leidiniuose turi būti paskelbti Centrinėje viešųjų pirkimų informacinėje sistemoje ir to paties skelbimo turinys visur turi būti tapatus.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
              <w:sdtPr>
                <w:alias w:val="skirsnis"/>
                <w:tag w:val="part_ab553b86b8ed499499325608551289aa"/>
                <w:lock w:val="sdtLocked"/>
                <w:richText/>
              </w:sdtPr>
              <w:sdtContent>
                <w:p>
                  <w:pPr>
                    <w:jc w:val="center"/>
                    <w:rPr>
                      <w:rFonts w:eastAsia="Calibri"/>
                      <w:b/>
                      <w:szCs w:val="24"/>
                    </w:rPr>
                  </w:pPr>
                  <w:sdt>
                    <w:sdtPr>
                      <w:alias w:val="Numeris"/>
                      <w:tag w:val="nr_ab553b86b8ed499499325608551289aa"/>
                      <w:lock w:val="sdtLocked"/>
                      <w:richText/>
                    </w:sdtPr>
                    <w:sdtContent>
                      <w:r>
                        <w:rPr>
                          <w:rFonts w:eastAsia="Calibri"/>
                          <w:b/>
                          <w:szCs w:val="24"/>
                        </w:rPr>
                        <w:t>TREČIASIS</w:t>
                      </w:r>
                    </w:sdtContent>
                  </w:sdt>
                  <w:r>
                    <w:rPr>
                      <w:rFonts w:eastAsia="Calibri"/>
                      <w:b/>
                      <w:szCs w:val="24"/>
                    </w:rPr>
                    <w:t xml:space="preserve"> SKIRSNIS</w:t>
                  </w:r>
                </w:p>
                <w:p>
                  <w:pPr>
                    <w:jc w:val="center"/>
                    <w:rPr>
                      <w:rFonts w:eastAsia="Calibri"/>
                      <w:b/>
                      <w:szCs w:val="24"/>
                    </w:rPr>
                  </w:pPr>
                  <w:sdt>
                    <w:sdtPr>
                      <w:alias w:val="Pavadinimas"/>
                      <w:tag w:val="title_ab553b86b8ed499499325608551289aa"/>
                      <w:lock w:val="sdtLocked"/>
                      <w:richText/>
                    </w:sdtPr>
                    <w:sdtContent>
                      <w:r>
                        <w:rPr>
                          <w:rFonts w:eastAsia="Calibri"/>
                          <w:b/>
                          <w:szCs w:val="24"/>
                        </w:rPr>
                        <w:t xml:space="preserve">KONCESIJOS DOKUMENTAI IR TECHNINĖ SPECIFIKACIJA </w:t>
                      </w:r>
                    </w:sdtContent>
                  </w:sdt>
                </w:p>
                <w:p>
                  <w:pPr>
                    <w:ind w:firstLine="720"/>
                    <w:rPr>
                      <w:rFonts w:eastAsia="Calibri"/>
                      <w:b/>
                      <w:szCs w:val="24"/>
                    </w:rPr>
                  </w:pPr>
                </w:p>
                <w:sdt>
                  <w:sdtPr>
                    <w:alias w:val="31 str."/>
                    <w:tag w:val="part_be53abecdb384f358c325bf0e76ef162"/>
                    <w:lock w:val="sdtLocked"/>
                    <w:richText/>
                  </w:sdtPr>
                  <w:sdtContent>
                    <w:p>
                      <w:pPr>
                        <w:ind w:firstLine="720"/>
                        <w:rPr>
                          <w:rFonts w:eastAsia="Calibri"/>
                          <w:color w:val="000000"/>
                          <w:szCs w:val="24"/>
                        </w:rPr>
                      </w:pPr>
                      <w:sdt>
                        <w:sdtPr>
                          <w:alias w:val="Numeris"/>
                          <w:tag w:val="nr_be53abecdb384f358c325bf0e76ef162"/>
                          <w:lock w:val="sdtLocked"/>
                          <w:richText/>
                        </w:sdtPr>
                        <w:sdtContent>
                          <w:r>
                            <w:rPr>
                              <w:rFonts w:eastAsia="Calibri"/>
                              <w:b/>
                              <w:szCs w:val="24"/>
                            </w:rPr>
                            <w:t>31</w:t>
                          </w:r>
                        </w:sdtContent>
                      </w:sdt>
                      <w:r>
                        <w:rPr>
                          <w:rFonts w:eastAsia="Calibri"/>
                          <w:b/>
                          <w:szCs w:val="24"/>
                        </w:rPr>
                        <w:t xml:space="preserve"> straipsnis. </w:t>
                      </w:r>
                      <w:sdt>
                        <w:sdtPr>
                          <w:alias w:val="Pavadinimas"/>
                          <w:tag w:val="title_be53abecdb384f358c325bf0e76ef162"/>
                          <w:lock w:val="sdtLocked"/>
                          <w:richText/>
                        </w:sdtPr>
                        <w:sdtContent>
                          <w:r>
                            <w:rPr>
                              <w:rFonts w:eastAsia="Calibri"/>
                              <w:b/>
                              <w:szCs w:val="24"/>
                            </w:rPr>
                            <w:t xml:space="preserve">Koncesijos dokumentų turinys </w:t>
                          </w:r>
                        </w:sdtContent>
                      </w:sdt>
                    </w:p>
                    <w:sdt>
                      <w:sdtPr>
                        <w:alias w:val="31 str. 1 d."/>
                        <w:tag w:val="part_4f7800fbcefb470e97010e0d3002b8df"/>
                        <w:lock w:val="sdtLocked"/>
                        <w:richText/>
                      </w:sdtPr>
                      <w:sdtContent>
                        <w:p>
                          <w:pPr>
                            <w:ind w:firstLine="720"/>
                            <w:jc w:val="both"/>
                            <w:rPr>
                              <w:rFonts w:eastAsia="Calibri"/>
                              <w:szCs w:val="24"/>
                            </w:rPr>
                          </w:pPr>
                          <w:sdt>
                            <w:sdtPr>
                              <w:alias w:val="Numeris"/>
                              <w:tag w:val="nr_4f7800fbcefb470e97010e0d3002b8df"/>
                              <w:lock w:val="sdtLocked"/>
                              <w:richText/>
                            </w:sdtPr>
                            <w:sdtContent>
                              <w:r>
                                <w:rPr>
                                  <w:rFonts w:eastAsia="Calibri"/>
                                  <w:bCs/>
                                  <w:szCs w:val="24"/>
                                </w:rPr>
                                <w:t>1</w:t>
                              </w:r>
                            </w:sdtContent>
                          </w:sdt>
                          <w:r>
                            <w:rPr>
                              <w:rFonts w:eastAsia="Calibri"/>
                              <w:bCs/>
                              <w:szCs w:val="24"/>
                            </w:rPr>
                            <w:t xml:space="preserve">. Suteikiančioji institucija koncesijos dokumentuose turi pateikti visą informaciją apie koncesijos suteikimo sąlygas </w:t>
                          </w:r>
                          <w:r>
                            <w:rPr>
                              <w:rFonts w:eastAsia="Calibri"/>
                              <w:szCs w:val="24"/>
                            </w:rPr>
                            <w:t>ir procedūras.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1 str. 2 d."/>
                        <w:tag w:val="part_c4c63860acf54ba7a345bb5f3683cd39"/>
                        <w:lock w:val="sdtLocked"/>
                        <w:richText/>
                      </w:sdtPr>
                      <w:sdtContent>
                        <w:p>
                          <w:pPr>
                            <w:ind w:firstLine="720"/>
                            <w:jc w:val="both"/>
                            <w:rPr>
                              <w:rFonts w:eastAsia="Calibri"/>
                              <w:szCs w:val="24"/>
                            </w:rPr>
                          </w:pPr>
                          <w:sdt>
                            <w:sdtPr>
                              <w:alias w:val="Numeris"/>
                              <w:tag w:val="nr_c4c63860acf54ba7a345bb5f3683cd39"/>
                              <w:lock w:val="sdtLocked"/>
                              <w:richText/>
                            </w:sdtPr>
                            <w:sdtContent>
                              <w:r>
                                <w:rPr>
                                  <w:rFonts w:eastAsia="Calibri"/>
                                  <w:szCs w:val="24"/>
                                </w:rPr>
                                <w:t>2</w:t>
                              </w:r>
                            </w:sdtContent>
                          </w:sdt>
                          <w:r>
                            <w:rPr>
                              <w:rFonts w:eastAsia="Calibri"/>
                              <w:szCs w:val="24"/>
                            </w:rPr>
                            <w:t>. Koncesijos dokumentuose turi būti:</w:t>
                          </w:r>
                        </w:p>
                        <w:sdt>
                          <w:sdtPr>
                            <w:alias w:val="31 str. 2 d. 1 p."/>
                            <w:tag w:val="part_00378dcac9f64d559108f9a1d11820a1"/>
                            <w:lock w:val="sdtLocked"/>
                            <w:richText/>
                          </w:sdtPr>
                          <w:sdtContent>
                            <w:p>
                              <w:pPr>
                                <w:ind w:firstLine="720"/>
                                <w:jc w:val="both"/>
                                <w:rPr>
                                  <w:rFonts w:eastAsia="Calibri"/>
                                  <w:szCs w:val="24"/>
                                </w:rPr>
                              </w:pPr>
                              <w:sdt>
                                <w:sdtPr>
                                  <w:alias w:val="Numeris"/>
                                  <w:tag w:val="nr_00378dcac9f64d559108f9a1d11820a1"/>
                                  <w:lock w:val="sdtLocked"/>
                                  <w:richText/>
                                </w:sdtPr>
                                <w:sdtContent>
                                  <w:r>
                                    <w:rPr>
                                      <w:rFonts w:eastAsia="Calibri"/>
                                      <w:szCs w:val="24"/>
                                    </w:rPr>
                                    <w:t>1</w:t>
                                  </w:r>
                                </w:sdtContent>
                              </w:sdt>
                              <w:r>
                                <w:rPr>
                                  <w:rFonts w:eastAsia="Calibri"/>
                                  <w:szCs w:val="24"/>
                                </w:rPr>
                                <w:t>) paraiškų ir pasiūlymų rengimo reikalavimai;</w:t>
                              </w:r>
                            </w:p>
                          </w:sdtContent>
                        </w:sdt>
                        <w:sdt>
                          <w:sdtPr>
                            <w:alias w:val="31 str. 2 d. 2 p."/>
                            <w:tag w:val="part_3daa77d2f7a94205900a9a38f17e1c2e"/>
                            <w:lock w:val="sdtLocked"/>
                            <w:richText/>
                          </w:sdtPr>
                          <w:sdtContent>
                            <w:p>
                              <w:pPr>
                                <w:ind w:firstLine="720"/>
                                <w:jc w:val="both"/>
                                <w:outlineLvl w:val="3"/>
                                <w:rPr>
                                  <w:rFonts w:eastAsia="Calibri"/>
                                  <w:szCs w:val="24"/>
                                </w:rPr>
                              </w:pPr>
                              <w:sdt>
                                <w:sdtPr>
                                  <w:alias w:val="Numeris"/>
                                  <w:tag w:val="nr_3daa77d2f7a94205900a9a38f17e1c2e"/>
                                  <w:lock w:val="sdtLocked"/>
                                  <w:richText/>
                                </w:sdtPr>
                                <w:sdtContent>
                                  <w:r>
                                    <w:rPr>
                                      <w:szCs w:val="24"/>
                                    </w:rPr>
                                    <w:t>2</w:t>
                                  </w:r>
                                </w:sdtContent>
                              </w:sdt>
                              <w:r>
                                <w:rPr>
                                  <w:szCs w:val="24"/>
                                </w:rPr>
                                <w:t xml:space="preserve">) ekonominės veiklos vykdytojų pašalinimo pagrindai, kvalifikacijos reikalavimai, tarp jų ir reikalavimai atskiriems bendrą paraišką ar pasiūlymą pateikiantiems ekonominės veiklos vykdytojams. Suteikiančioji institucija koncesijos dokumentuose turi paaiškinti, kaip ekonominės veiklos vykdytojų grupės turi atitikti kvalifikacijos reikalavimus, keliamus pagal šio įstatymo </w:t>
                                <w:br/>
                                <w:t>41–44 straipsnius. Jeigu ekonominės veiklos vykdytojų grupei keliami reikalavimai, taip pat koncesijos sutarties vykdymo sąlygos, įskaitant reikalavimus, kad ekonominės veiklos vykdytojų grupė paskirtų bendrą atstovą arba vadovaujantį narį, nurodytų grupės sudėtį, skiriasi nuo atskiriems dalyviams keliamų reikalavimų ir sąlygų, šie reikalavimai ir sąlygos turi būti pagrįsti objektyviomis priežastimis ir proporcingi;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1 str. 2 d. 3 p."/>
                            <w:tag w:val="part_d323c099f4c74b84be0b80946ee11d99"/>
                            <w:lock w:val="sdtLocked"/>
                            <w:richText/>
                          </w:sdtPr>
                          <w:sdtContent>
                            <w:p>
                              <w:pPr>
                                <w:ind w:firstLine="720"/>
                                <w:jc w:val="both"/>
                                <w:rPr>
                                  <w:rFonts w:eastAsia="Calibri"/>
                                  <w:szCs w:val="24"/>
                                </w:rPr>
                              </w:pPr>
                              <w:sdt>
                                <w:sdtPr>
                                  <w:alias w:val="Numeris"/>
                                  <w:tag w:val="nr_d323c099f4c74b84be0b80946ee11d99"/>
                                  <w:lock w:val="sdtLocked"/>
                                  <w:richText/>
                                </w:sdtPr>
                                <w:sdtContent>
                                  <w:r>
                                    <w:rPr>
                                      <w:rFonts w:eastAsia="Calibri"/>
                                      <w:szCs w:val="24"/>
                                    </w:rPr>
                                    <w:t>3</w:t>
                                  </w:r>
                                </w:sdtContent>
                              </w:sdt>
                              <w:r>
                                <w:rPr>
                                  <w:rFonts w:eastAsia="Calibri"/>
                                  <w:szCs w:val="24"/>
                                </w:rPr>
                                <w:t xml:space="preserve">) </w:t>
                              </w:r>
                              <w:r>
                                <w:rPr>
                                  <w:rFonts w:eastAsia="Calibri"/>
                                  <w:szCs w:val="24"/>
                                  <w:lang w:eastAsia="lt-LT"/>
                                </w:rPr>
                                <w:t>ekonominės veiklos vykdytojų</w:t>
                              </w:r>
                              <w:r>
                                <w:rPr>
                                  <w:rFonts w:eastAsia="Calibri"/>
                                  <w:szCs w:val="24"/>
                                </w:rPr>
                                <w:t xml:space="preserve"> kvalifikacijos vertinimo tvarka ir mažiausias bei, jeigu taikoma, didžiausias pateikti pasiūlymus kviečiamų dalyvių skaičius, kai suteikiančioji institucija apriboja dalyvių skaičių;</w:t>
                              </w:r>
                            </w:p>
                          </w:sdtContent>
                        </w:sdt>
                        <w:sdt>
                          <w:sdtPr>
                            <w:alias w:val="31 str. 2 d. 4 p."/>
                            <w:tag w:val="part_b9cbb36005e8460c81b853f2accd8002"/>
                            <w:lock w:val="sdtLocked"/>
                            <w:richText/>
                          </w:sdtPr>
                          <w:sdtContent>
                            <w:p>
                              <w:pPr>
                                <w:ind w:firstLine="720"/>
                                <w:jc w:val="both"/>
                                <w:rPr>
                                  <w:rFonts w:eastAsia="Calibri"/>
                                  <w:szCs w:val="24"/>
                                </w:rPr>
                              </w:pPr>
                              <w:sdt>
                                <w:sdtPr>
                                  <w:alias w:val="Numeris"/>
                                  <w:tag w:val="nr_b9cbb36005e8460c81b853f2accd8002"/>
                                  <w:lock w:val="sdtLocked"/>
                                  <w:richText/>
                                </w:sdtPr>
                                <w:sdtContent>
                                  <w:r>
                                    <w:rPr>
                                      <w:rFonts w:eastAsia="Calibri"/>
                                      <w:szCs w:val="24"/>
                                    </w:rPr>
                                    <w:t>4</w:t>
                                  </w:r>
                                </w:sdtContent>
                              </w:sdt>
                              <w:r>
                                <w:rPr>
                                  <w:rFonts w:eastAsia="Calibri"/>
                                  <w:szCs w:val="24"/>
                                </w:rPr>
                                <w:t>) ekonominės veiklos vykdytojų pašalinimo pagrindų nebuvimą ir atitiktį kvalifikacijos reikalavimams patvirtinančių dokumentų sąrašas;</w:t>
                              </w:r>
                            </w:p>
                          </w:sdtContent>
                        </w:sdt>
                        <w:sdt>
                          <w:sdtPr>
                            <w:alias w:val="31 str. 2 d. 5 p."/>
                            <w:tag w:val="part_806f9cbbea5944a4aa4d4fff6deda91f"/>
                            <w:lock w:val="sdtLocked"/>
                            <w:richText/>
                          </w:sdtPr>
                          <w:sdtContent>
                            <w:p>
                              <w:pPr>
                                <w:ind w:firstLine="720"/>
                                <w:jc w:val="both"/>
                                <w:rPr>
                                  <w:rFonts w:eastAsia="Calibri"/>
                                  <w:szCs w:val="24"/>
                                  <w:lang w:eastAsia="lt-LT"/>
                                </w:rPr>
                              </w:pPr>
                              <w:sdt>
                                <w:sdtPr>
                                  <w:alias w:val="Numeris"/>
                                  <w:tag w:val="nr_806f9cbbea5944a4aa4d4fff6deda91f"/>
                                  <w:lock w:val="sdtLocked"/>
                                  <w:richText/>
                                </w:sdtPr>
                                <w:sdtContent>
                                  <w:r>
                                    <w:rPr>
                                      <w:rFonts w:eastAsia="Calibri"/>
                                      <w:szCs w:val="24"/>
                                      <w:lang w:eastAsia="lt-LT"/>
                                    </w:rPr>
                                    <w:t>5</w:t>
                                  </w:r>
                                </w:sdtContent>
                              </w:sdt>
                              <w:r>
                                <w:rPr>
                                  <w:rFonts w:eastAsia="Calibri"/>
                                  <w:szCs w:val="24"/>
                                  <w:lang w:eastAsia="lt-LT"/>
                                </w:rPr>
                                <w:t>) informacija apie šio įstatymo 26 straipsnio 3 ir 8 dalyse nustatytas galimybes nepašalinti iš koncesijos suteikimo procedūros ekonominės veiklos vykdytojo, neatitinkančio tam tikrų jam keliamų reikalavimų;</w:t>
                              </w:r>
                            </w:p>
                          </w:sdtContent>
                        </w:sdt>
                        <w:sdt>
                          <w:sdtPr>
                            <w:alias w:val="31 str. 2 d. 6 p."/>
                            <w:tag w:val="part_7678ad5b3fcc4f9092165d1278b4233b"/>
                            <w:lock w:val="sdtLocked"/>
                            <w:richText/>
                          </w:sdtPr>
                          <w:sdtContent>
                            <w:p>
                              <w:pPr>
                                <w:ind w:firstLine="720"/>
                                <w:jc w:val="both"/>
                                <w:rPr>
                                  <w:rFonts w:eastAsia="Calibri"/>
                                  <w:szCs w:val="24"/>
                                  <w:lang w:eastAsia="lt-LT"/>
                                </w:rPr>
                              </w:pPr>
                              <w:sdt>
                                <w:sdtPr>
                                  <w:alias w:val="Numeris"/>
                                  <w:tag w:val="nr_7678ad5b3fcc4f9092165d1278b4233b"/>
                                  <w:lock w:val="sdtLocked"/>
                                  <w:richText/>
                                </w:sdtPr>
                                <w:sdtContent>
                                  <w:r>
                                    <w:rPr>
                                      <w:rFonts w:eastAsia="Calibri"/>
                                      <w:szCs w:val="24"/>
                                      <w:lang w:eastAsia="lt-LT"/>
                                    </w:rPr>
                                    <w:t>6</w:t>
                                  </w:r>
                                </w:sdtContent>
                              </w:sdt>
                              <w:r>
                                <w:rPr>
                                  <w:rFonts w:eastAsia="Calibri"/>
                                  <w:szCs w:val="24"/>
                                  <w:lang w:eastAsia="lt-LT"/>
                                </w:rPr>
                                <w:t>) informacija, kad suteikiančioji institucija gali nuspręsti nesudaryti koncesijos sutarties su ekonomiškai naudingiausią pasiūlymą pateikusiu dalyviu, jeigu paaiškėja, kad pasiūlymas neatitinka šio įstatymo 14 straipsnio 5 dalyje nustatytų reikalavimų;</w:t>
                              </w:r>
                            </w:p>
                          </w:sdtContent>
                        </w:sdt>
                        <w:sdt>
                          <w:sdtPr>
                            <w:alias w:val="31 str. 2 d. 7 p."/>
                            <w:tag w:val="part_81deb74fdaae4e0a8e3258378bb8ed74"/>
                            <w:lock w:val="sdtLocked"/>
                            <w:richText/>
                          </w:sdtPr>
                          <w:sdtContent>
                            <w:p>
                              <w:pPr>
                                <w:ind w:firstLine="720"/>
                                <w:jc w:val="both"/>
                                <w:rPr>
                                  <w:rFonts w:eastAsia="Calibri"/>
                                  <w:szCs w:val="24"/>
                                  <w:lang w:eastAsia="lt-LT"/>
                                </w:rPr>
                              </w:pPr>
                              <w:sdt>
                                <w:sdtPr>
                                  <w:alias w:val="Numeris"/>
                                  <w:tag w:val="nr_81deb74fdaae4e0a8e3258378bb8ed74"/>
                                  <w:lock w:val="sdtLocked"/>
                                  <w:richText/>
                                </w:sdtPr>
                                <w:sdtContent>
                                  <w:r>
                                    <w:rPr>
                                      <w:rFonts w:eastAsia="Calibri"/>
                                      <w:szCs w:val="24"/>
                                      <w:lang w:eastAsia="lt-LT"/>
                                    </w:rPr>
                                    <w:t>7</w:t>
                                  </w:r>
                                </w:sdtContent>
                              </w:sdt>
                              <w:r>
                                <w:rPr>
                                  <w:rFonts w:eastAsia="Calibri"/>
                                  <w:szCs w:val="24"/>
                                  <w:lang w:eastAsia="lt-LT"/>
                                </w:rPr>
                                <w:t>) paslaugų ir darbų pavadinimas, apimtis, paslaugų teikimo ar darbų atlikimo terminai;</w:t>
                              </w:r>
                            </w:p>
                          </w:sdtContent>
                        </w:sdt>
                        <w:sdt>
                          <w:sdtPr>
                            <w:alias w:val="31 str. 2 d. 8 p."/>
                            <w:tag w:val="part_725c7ede260f41fd9afc3567bbcd1691"/>
                            <w:lock w:val="sdtLocked"/>
                            <w:richText/>
                          </w:sdtPr>
                          <w:sdtContent>
                            <w:p>
                              <w:pPr>
                                <w:ind w:firstLine="720"/>
                                <w:jc w:val="both"/>
                                <w:rPr>
                                  <w:rFonts w:eastAsia="Calibri"/>
                                  <w:szCs w:val="24"/>
                                  <w:lang w:eastAsia="lt-LT"/>
                                </w:rPr>
                              </w:pPr>
                              <w:sdt>
                                <w:sdtPr>
                                  <w:alias w:val="Numeris"/>
                                  <w:tag w:val="nr_725c7ede260f41fd9afc3567bbcd1691"/>
                                  <w:lock w:val="sdtLocked"/>
                                  <w:richText/>
                                </w:sdtPr>
                                <w:sdtContent>
                                  <w:r>
                                    <w:rPr>
                                      <w:rFonts w:eastAsia="Calibri"/>
                                      <w:szCs w:val="24"/>
                                      <w:lang w:eastAsia="lt-LT"/>
                                    </w:rPr>
                                    <w:t>8</w:t>
                                  </w:r>
                                </w:sdtContent>
                              </w:sdt>
                              <w:r>
                                <w:rPr>
                                  <w:rFonts w:eastAsia="Calibri"/>
                                  <w:szCs w:val="24"/>
                                  <w:lang w:eastAsia="lt-LT"/>
                                </w:rPr>
                                <w:t>) techninė specifikacija;</w:t>
                              </w:r>
                            </w:p>
                          </w:sdtContent>
                        </w:sdt>
                        <w:sdt>
                          <w:sdtPr>
                            <w:alias w:val="31 str. 2 d. 9 p."/>
                            <w:tag w:val="part_95fca04f5a69469ca04bcb90fc4f2b34"/>
                            <w:lock w:val="sdtLocked"/>
                            <w:richText/>
                          </w:sdtPr>
                          <w:sdtContent>
                            <w:p>
                              <w:pPr>
                                <w:ind w:firstLine="720"/>
                                <w:jc w:val="both"/>
                                <w:rPr>
                                  <w:rFonts w:eastAsia="Calibri"/>
                                  <w:szCs w:val="24"/>
                                  <w:lang w:eastAsia="lt-LT"/>
                                </w:rPr>
                              </w:pPr>
                              <w:sdt>
                                <w:sdtPr>
                                  <w:alias w:val="Numeris"/>
                                  <w:tag w:val="nr_95fca04f5a69469ca04bcb90fc4f2b34"/>
                                  <w:lock w:val="sdtLocked"/>
                                  <w:richText/>
                                </w:sdtPr>
                                <w:sdtContent>
                                  <w:r>
                                    <w:rPr>
                                      <w:szCs w:val="24"/>
                                    </w:rPr>
                                    <w:t>9</w:t>
                                  </w:r>
                                </w:sdtContent>
                              </w:sdt>
                              <w:r>
                                <w:rPr>
                                  <w:szCs w:val="24"/>
                                </w:rPr>
                                <w:t xml:space="preserve">) </w:t>
                              </w:r>
                              <w:r>
                                <w:rPr>
                                  <w:bCs/>
                                  <w:szCs w:val="24"/>
                                </w:rPr>
                                <w:t>informacija apie dalyvių pareigą pateikti preliminarius neįsipareigojamuosius pasiūlymus, jeigu tai nustato suteikiančioji institucija;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1 str. 2 d. 10 p."/>
                            <w:tag w:val="part_28948b6f8c874ca8bc9b0a0d32e3e65f"/>
                            <w:lock w:val="sdtLocked"/>
                            <w:richText/>
                          </w:sdtPr>
                          <w:sdtContent>
                            <w:p>
                              <w:pPr>
                                <w:ind w:firstLine="720"/>
                                <w:jc w:val="both"/>
                                <w:rPr>
                                  <w:rFonts w:eastAsia="Calibri"/>
                                  <w:szCs w:val="24"/>
                                  <w:lang w:eastAsia="lt-LT"/>
                                </w:rPr>
                              </w:pPr>
                              <w:sdt>
                                <w:sdtPr>
                                  <w:alias w:val="Numeris"/>
                                  <w:tag w:val="nr_28948b6f8c874ca8bc9b0a0d32e3e65f"/>
                                  <w:lock w:val="sdtLocked"/>
                                  <w:richText/>
                                </w:sdtPr>
                                <w:sdtContent>
                                  <w:r>
                                    <w:rPr>
                                      <w:rFonts w:eastAsia="Calibri"/>
                                      <w:szCs w:val="24"/>
                                      <w:lang w:eastAsia="lt-LT"/>
                                    </w:rPr>
                                    <w:t>10</w:t>
                                  </w:r>
                                </w:sdtContent>
                              </w:sdt>
                              <w:r>
                                <w:rPr>
                                  <w:rFonts w:eastAsia="Calibri"/>
                                  <w:szCs w:val="24"/>
                                  <w:lang w:eastAsia="lt-LT"/>
                                </w:rPr>
                                <w:t>) pasiūlymų vertinimo kriterijai, sąlygos ir tvarka;</w:t>
                              </w:r>
                            </w:p>
                          </w:sdtContent>
                        </w:sdt>
                        <w:sdt>
                          <w:sdtPr>
                            <w:alias w:val="31 str. 2 d. 11 p."/>
                            <w:tag w:val="part_531fbe70dd6641cd81ed3ff7d31b59eb"/>
                            <w:lock w:val="sdtLocked"/>
                            <w:richText/>
                          </w:sdtPr>
                          <w:sdtContent>
                            <w:p>
                              <w:pPr>
                                <w:ind w:firstLine="720"/>
                                <w:jc w:val="both"/>
                                <w:rPr>
                                  <w:rFonts w:eastAsia="Calibri"/>
                                  <w:szCs w:val="24"/>
                                  <w:lang w:eastAsia="lt-LT"/>
                                </w:rPr>
                              </w:pPr>
                              <w:sdt>
                                <w:sdtPr>
                                  <w:alias w:val="Numeris"/>
                                  <w:tag w:val="nr_531fbe70dd6641cd81ed3ff7d31b59eb"/>
                                  <w:lock w:val="sdtLocked"/>
                                  <w:richText/>
                                </w:sdtPr>
                                <w:sdtContent>
                                  <w:r>
                                    <w:rPr>
                                      <w:rFonts w:eastAsia="Calibri"/>
                                      <w:szCs w:val="24"/>
                                      <w:lang w:eastAsia="lt-LT"/>
                                    </w:rPr>
                                    <w:t>11</w:t>
                                  </w:r>
                                </w:sdtContent>
                              </w:sdt>
                              <w:r>
                                <w:rPr>
                                  <w:rFonts w:eastAsia="Calibri"/>
                                  <w:szCs w:val="24"/>
                                  <w:lang w:eastAsia="lt-LT"/>
                                </w:rPr>
                                <w:t>) suteikiančiosios institucijos siūlomos šalims pasirašyti koncesijos sutarties sąlygos pagal šio įstatymo 60 straipsnyje nustatytus reikalavimus, įskaitant, jeigu taikoma, specialias sutarties vykdymo sąlygas, siejamos su ekonominiais, inovacijų, užimtumo, socialiniais ir aplinkos apsaugos reikalavimais, ir (ar) sutarties projektas, jeigu jis yra parengtas;</w:t>
                              </w:r>
                            </w:p>
                          </w:sdtContent>
                        </w:sdt>
                        <w:sdt>
                          <w:sdtPr>
                            <w:alias w:val="31 str. 2 d. 12 p."/>
                            <w:tag w:val="part_23ce8cbdd5cb4bacb291e5ccb9237574"/>
                            <w:lock w:val="sdtLocked"/>
                            <w:richText/>
                          </w:sdtPr>
                          <w:sdtContent>
                            <w:p>
                              <w:pPr>
                                <w:ind w:firstLine="720"/>
                                <w:jc w:val="both"/>
                                <w:rPr>
                                  <w:rFonts w:eastAsia="Calibri"/>
                                  <w:szCs w:val="24"/>
                                  <w:lang w:eastAsia="lt-LT"/>
                                </w:rPr>
                              </w:pPr>
                              <w:sdt>
                                <w:sdtPr>
                                  <w:alias w:val="Numeris"/>
                                  <w:tag w:val="nr_23ce8cbdd5cb4bacb291e5ccb9237574"/>
                                  <w:lock w:val="sdtLocked"/>
                                  <w:richText/>
                                </w:sdtPr>
                                <w:sdtContent>
                                  <w:r>
                                    <w:rPr>
                                      <w:bCs/>
                                      <w:szCs w:val="24"/>
                                    </w:rPr>
                                    <w:t>12</w:t>
                                  </w:r>
                                </w:sdtContent>
                              </w:sdt>
                              <w:r>
                                <w:rPr>
                                  <w:bCs/>
                                  <w:szCs w:val="24"/>
                                </w:rPr>
                                <w:t>) teisinės formos reikalavimai, suteikiančiajai institucijai priėmus sprendimą reikalauti, kad, ekonominės veiklos vykdytojo ar tokių vykdytojų grupės pateiktą pasiūlymą pripažinus laimėjusiu ir pasiūlius sudaryti koncesijos sutartį, šis ekonominės veiklos vykdytojas ar tokių vykdytojų grupė įsteigtų juridinį asmenį, nurodant pareigą ekonominės veiklos vykdytojui ar tokių vykdytojų grupei laiduoti už įsteigto juridinio asmens prievoles, susijusias su koncesijos sutarties sąlygų įvykdymu. Šiame punkte išdėstyti reikalavimai negali būti keliami tam, kad ekonominės veiklos vykdytojų grupės galėtų pateikti paraišką ar pasiūlymą;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1 str. 2 d. 13 p."/>
                            <w:tag w:val="part_c9fba4af88544822beb4ae5ec5d2bf64"/>
                            <w:lock w:val="sdtLocked"/>
                            <w:richText/>
                          </w:sdtPr>
                          <w:sdtContent>
                            <w:p>
                              <w:pPr>
                                <w:ind w:firstLine="720"/>
                                <w:jc w:val="both"/>
                                <w:rPr>
                                  <w:rFonts w:eastAsia="Calibri"/>
                                  <w:szCs w:val="24"/>
                                  <w:lang w:eastAsia="lt-LT"/>
                                </w:rPr>
                              </w:pPr>
                              <w:sdt>
                                <w:sdtPr>
                                  <w:alias w:val="Numeris"/>
                                  <w:tag w:val="nr_c9fba4af88544822beb4ae5ec5d2bf64"/>
                                  <w:lock w:val="sdtLocked"/>
                                  <w:richText/>
                                </w:sdtPr>
                                <w:sdtContent>
                                  <w:r>
                                    <w:rPr>
                                      <w:rFonts w:eastAsia="Calibri"/>
                                      <w:szCs w:val="24"/>
                                      <w:lang w:eastAsia="lt-LT"/>
                                    </w:rPr>
                                    <w:t>13</w:t>
                                  </w:r>
                                </w:sdtContent>
                              </w:sdt>
                              <w:r>
                                <w:rPr>
                                  <w:rFonts w:eastAsia="Calibri"/>
                                  <w:szCs w:val="24"/>
                                  <w:lang w:eastAsia="lt-LT"/>
                                </w:rPr>
                                <w:t>) subrangos ir subtiekimo (toliau – subranga) reikalavimai, nustatyti vadovaujantis šio įstatymo 32 ir 61 straipsnių nuostatomis;</w:t>
                              </w:r>
                            </w:p>
                          </w:sdtContent>
                        </w:sdt>
                        <w:sdt>
                          <w:sdtPr>
                            <w:alias w:val="31 str. 2 d. 14 p."/>
                            <w:tag w:val="part_7907be2e038e489c89ca995fa5bfdce3"/>
                            <w:lock w:val="sdtLocked"/>
                            <w:richText/>
                          </w:sdtPr>
                          <w:sdtContent>
                            <w:p>
                              <w:pPr>
                                <w:ind w:firstLine="720"/>
                                <w:jc w:val="both"/>
                                <w:rPr>
                                  <w:rFonts w:eastAsia="Calibri"/>
                                  <w:szCs w:val="24"/>
                                  <w:lang w:eastAsia="lt-LT"/>
                                </w:rPr>
                              </w:pPr>
                              <w:sdt>
                                <w:sdtPr>
                                  <w:alias w:val="Numeris"/>
                                  <w:tag w:val="nr_7907be2e038e489c89ca995fa5bfdce3"/>
                                  <w:lock w:val="sdtLocked"/>
                                  <w:richText/>
                                </w:sdtPr>
                                <w:sdtContent>
                                  <w:r>
                                    <w:rPr>
                                      <w:rFonts w:eastAsia="Calibri"/>
                                      <w:szCs w:val="24"/>
                                      <w:lang w:eastAsia="lt-LT"/>
                                    </w:rPr>
                                    <w:t>14</w:t>
                                  </w:r>
                                </w:sdtContent>
                              </w:sdt>
                              <w:r>
                                <w:rPr>
                                  <w:rFonts w:eastAsia="Calibri"/>
                                  <w:szCs w:val="24"/>
                                  <w:lang w:eastAsia="lt-LT"/>
                                </w:rPr>
                                <w:t>) informacija, ar suteikiančioji institucija leidžia, neleidžia ar reikalauja pateikti alternatyvius pasiūlymus, šių pasiūlymų reikalavimai;</w:t>
                              </w:r>
                            </w:p>
                          </w:sdtContent>
                        </w:sdt>
                        <w:sdt>
                          <w:sdtPr>
                            <w:alias w:val="31 str. 2 d. 15 p."/>
                            <w:tag w:val="part_a8d9a579db8d4a00b809fd953503c157"/>
                            <w:lock w:val="sdtLocked"/>
                            <w:richText/>
                          </w:sdtPr>
                          <w:sdtContent>
                            <w:p>
                              <w:pPr>
                                <w:ind w:firstLine="720"/>
                                <w:jc w:val="both"/>
                                <w:rPr>
                                  <w:rFonts w:eastAsia="Calibri"/>
                                  <w:szCs w:val="24"/>
                                  <w:lang w:eastAsia="lt-LT"/>
                                </w:rPr>
                              </w:pPr>
                              <w:sdt>
                                <w:sdtPr>
                                  <w:alias w:val="Numeris"/>
                                  <w:tag w:val="nr_a8d9a579db8d4a00b809fd953503c157"/>
                                  <w:lock w:val="sdtLocked"/>
                                  <w:richText/>
                                </w:sdtPr>
                                <w:sdtContent>
                                  <w:r>
                                    <w:rPr>
                                      <w:rFonts w:eastAsia="Calibri"/>
                                      <w:szCs w:val="24"/>
                                      <w:lang w:eastAsia="lt-LT"/>
                                    </w:rPr>
                                    <w:t>15</w:t>
                                  </w:r>
                                </w:sdtContent>
                              </w:sdt>
                              <w:r>
                                <w:rPr>
                                  <w:rFonts w:eastAsia="Calibri"/>
                                  <w:szCs w:val="24"/>
                                  <w:lang w:eastAsia="lt-LT"/>
                                </w:rPr>
                                <w:t>) informacija, kaip turi būti apskaičiuotos ir išreikštos pasiūlymuose nurodytos pajamos ir sąnaudos, įskaitant koncesininko suteikiančiajai institucijai mokėtiną koncesijos mokestį (jeigu taikomas). Į pajamas ir sąnaudas turi būti įskaityti visi mokesčiai;</w:t>
                              </w:r>
                            </w:p>
                          </w:sdtContent>
                        </w:sdt>
                        <w:sdt>
                          <w:sdtPr>
                            <w:alias w:val="31 str. 2 d. 16 p."/>
                            <w:tag w:val="part_eee31e0e440644db81cb63e878fc3ed7"/>
                            <w:lock w:val="sdtLocked"/>
                            <w:richText/>
                          </w:sdtPr>
                          <w:sdtContent>
                            <w:p>
                              <w:pPr>
                                <w:ind w:firstLine="720"/>
                                <w:jc w:val="both"/>
                                <w:rPr>
                                  <w:rFonts w:eastAsia="Calibri"/>
                                  <w:szCs w:val="24"/>
                                  <w:lang w:eastAsia="lt-LT"/>
                                </w:rPr>
                              </w:pPr>
                              <w:sdt>
                                <w:sdtPr>
                                  <w:alias w:val="Numeris"/>
                                  <w:tag w:val="nr_eee31e0e440644db81cb63e878fc3ed7"/>
                                  <w:lock w:val="sdtLocked"/>
                                  <w:richText/>
                                </w:sdtPr>
                                <w:sdtContent>
                                  <w:r>
                                    <w:rPr>
                                      <w:rFonts w:eastAsia="Calibri"/>
                                      <w:szCs w:val="24"/>
                                      <w:lang w:eastAsia="lt-LT"/>
                                    </w:rPr>
                                    <w:t>16</w:t>
                                  </w:r>
                                </w:sdtContent>
                              </w:sdt>
                              <w:r>
                                <w:rPr>
                                  <w:rFonts w:eastAsia="Calibri"/>
                                  <w:szCs w:val="24"/>
                                  <w:lang w:eastAsia="lt-LT"/>
                                </w:rPr>
                                <w:t>) informacija, kaip turi būti apskaičiuotas ir išreikštas pasiūlymuose nurodytas suteikiančiosios institucijos koncesininkui mokėtinas atlygis, už kurį koncesininkas įvykdytų koncesijos sutartį;</w:t>
                              </w:r>
                            </w:p>
                          </w:sdtContent>
                        </w:sdt>
                        <w:sdt>
                          <w:sdtPr>
                            <w:alias w:val="31 str. 2 d. 17 p."/>
                            <w:tag w:val="part_c6ae01d210cd4baeac4f151ac455caf6"/>
                            <w:lock w:val="sdtLocked"/>
                            <w:richText/>
                          </w:sdtPr>
                          <w:sdtContent>
                            <w:p>
                              <w:pPr>
                                <w:ind w:firstLine="720"/>
                                <w:jc w:val="both"/>
                                <w:rPr>
                                  <w:rFonts w:eastAsia="Calibri"/>
                                  <w:szCs w:val="24"/>
                                </w:rPr>
                              </w:pPr>
                              <w:sdt>
                                <w:sdtPr>
                                  <w:alias w:val="Numeris"/>
                                  <w:tag w:val="nr_c6ae01d210cd4baeac4f151ac455caf6"/>
                                  <w:lock w:val="sdtLocked"/>
                                  <w:richText/>
                                </w:sdtPr>
                                <w:sdtContent>
                                  <w:r>
                                    <w:rPr>
                                      <w:rFonts w:eastAsia="Calibri"/>
                                      <w:szCs w:val="24"/>
                                      <w:lang w:eastAsia="lt-LT"/>
                                    </w:rPr>
                                    <w:t>17</w:t>
                                  </w:r>
                                </w:sdtContent>
                              </w:sdt>
                              <w:r>
                                <w:rPr>
                                  <w:rFonts w:eastAsia="Calibri"/>
                                  <w:szCs w:val="24"/>
                                  <w:lang w:eastAsia="lt-LT"/>
                                </w:rPr>
                                <w:t xml:space="preserve">) </w:t>
                              </w:r>
                              <w:r>
                                <w:rPr>
                                  <w:rFonts w:eastAsia="Calibri"/>
                                  <w:szCs w:val="24"/>
                                </w:rPr>
                                <w:t>išsamių įsipareigojamųjų pasiūlymų galiojimo užtikrinimo, jeigu reikalaujama, ir koncesijos sutarties įvykdymo užtikrinimo reikalavimai;</w:t>
                              </w:r>
                            </w:p>
                          </w:sdtContent>
                        </w:sdt>
                        <w:sdt>
                          <w:sdtPr>
                            <w:alias w:val="31 str. 2 d. 18 p."/>
                            <w:tag w:val="part_61b0367cb81841e5b2b041e16e4a0a42"/>
                            <w:lock w:val="sdtLocked"/>
                            <w:richText/>
                          </w:sdtPr>
                          <w:sdtContent>
                            <w:p>
                              <w:pPr>
                                <w:ind w:firstLine="720"/>
                                <w:jc w:val="both"/>
                                <w:rPr>
                                  <w:rFonts w:eastAsia="Calibri"/>
                                  <w:szCs w:val="24"/>
                                </w:rPr>
                              </w:pPr>
                              <w:sdt>
                                <w:sdtPr>
                                  <w:alias w:val="Numeris"/>
                                  <w:tag w:val="nr_61b0367cb81841e5b2b041e16e4a0a42"/>
                                  <w:lock w:val="sdtLocked"/>
                                  <w:richText/>
                                </w:sdtPr>
                                <w:sdtContent>
                                  <w:r>
                                    <w:rPr>
                                      <w:rFonts w:eastAsia="Calibri"/>
                                      <w:szCs w:val="24"/>
                                    </w:rPr>
                                    <w:t>18</w:t>
                                  </w:r>
                                </w:sdtContent>
                              </w:sdt>
                              <w:r>
                                <w:rPr>
                                  <w:rFonts w:eastAsia="Calibri"/>
                                  <w:szCs w:val="24"/>
                                </w:rPr>
                                <w:t>) pasiūlymų pateikimo terminas, vieta ir būdas;</w:t>
                              </w:r>
                            </w:p>
                          </w:sdtContent>
                        </w:sdt>
                        <w:sdt>
                          <w:sdtPr>
                            <w:alias w:val="31 str. 2 d. 19 p."/>
                            <w:tag w:val="part_cdaff6b4457c49f59e0504938932df79"/>
                            <w:lock w:val="sdtLocked"/>
                            <w:richText/>
                          </w:sdtPr>
                          <w:sdtContent>
                            <w:p>
                              <w:pPr>
                                <w:ind w:firstLine="720"/>
                                <w:jc w:val="both"/>
                                <w:rPr>
                                  <w:rFonts w:eastAsia="Calibri"/>
                                  <w:szCs w:val="24"/>
                                </w:rPr>
                              </w:pPr>
                              <w:sdt>
                                <w:sdtPr>
                                  <w:alias w:val="Numeris"/>
                                  <w:tag w:val="nr_cdaff6b4457c49f59e0504938932df79"/>
                                  <w:lock w:val="sdtLocked"/>
                                  <w:richText/>
                                </w:sdtPr>
                                <w:sdtContent>
                                  <w:r>
                                    <w:rPr>
                                      <w:rFonts w:eastAsia="Calibri"/>
                                      <w:szCs w:val="24"/>
                                    </w:rPr>
                                    <w:t>19</w:t>
                                  </w:r>
                                </w:sdtContent>
                              </w:sdt>
                              <w:r>
                                <w:rPr>
                                  <w:rFonts w:eastAsia="Calibri"/>
                                  <w:szCs w:val="24"/>
                                </w:rPr>
                                <w:t>) būdai, kuriais ekonominės veiklos vykdytojai gali prašyti koncesijos dokumentų paaiškinimų, sužinoti, ar suteikiančioji institucija ketina rengti dėl to susitikimą su ekonominės veiklos vykdytojais, taip pat būdai, kuriais suteikiančioji institucija savo iniciatyva gali paaiškinti (patikslinti) koncesijos dokumentus;</w:t>
                              </w:r>
                            </w:p>
                          </w:sdtContent>
                        </w:sdt>
                        <w:sdt>
                          <w:sdtPr>
                            <w:alias w:val="31 str. 2 d. 20 p."/>
                            <w:tag w:val="part_2d5671f34da547a09d49e91faf300537"/>
                            <w:lock w:val="sdtLocked"/>
                            <w:richText/>
                          </w:sdtPr>
                          <w:sdtContent>
                            <w:p>
                              <w:pPr>
                                <w:ind w:firstLine="720"/>
                                <w:jc w:val="both"/>
                                <w:rPr>
                                  <w:rFonts w:eastAsia="Calibri"/>
                                  <w:szCs w:val="24"/>
                                </w:rPr>
                              </w:pPr>
                              <w:sdt>
                                <w:sdtPr>
                                  <w:alias w:val="Numeris"/>
                                  <w:tag w:val="nr_2d5671f34da547a09d49e91faf300537"/>
                                  <w:lock w:val="sdtLocked"/>
                                  <w:richText/>
                                </w:sdtPr>
                                <w:sdtContent>
                                  <w:r>
                                    <w:rPr>
                                      <w:rFonts w:eastAsia="Calibri"/>
                                      <w:szCs w:val="24"/>
                                    </w:rPr>
                                    <w:t>20</w:t>
                                  </w:r>
                                </w:sdtContent>
                              </w:sdt>
                              <w:r>
                                <w:rPr>
                                  <w:rFonts w:eastAsia="Calibri"/>
                                  <w:szCs w:val="24"/>
                                </w:rPr>
                                <w:t>) data, iki kada turi galioti pasiūlymas, arba laikotarpis, kurį turi galioti pasiūlymas;</w:t>
                              </w:r>
                            </w:p>
                          </w:sdtContent>
                        </w:sdt>
                        <w:sdt>
                          <w:sdtPr>
                            <w:alias w:val="31 str. 2 d. 21 p."/>
                            <w:tag w:val="part_8edcb38e6eb047d883beb903814a1b0e"/>
                            <w:lock w:val="sdtLocked"/>
                            <w:richText/>
                          </w:sdtPr>
                          <w:sdtContent>
                            <w:p>
                              <w:pPr>
                                <w:ind w:firstLine="720"/>
                                <w:jc w:val="both"/>
                                <w:rPr>
                                  <w:rFonts w:eastAsia="Calibri"/>
                                  <w:szCs w:val="24"/>
                                </w:rPr>
                              </w:pPr>
                              <w:sdt>
                                <w:sdtPr>
                                  <w:alias w:val="Numeris"/>
                                  <w:tag w:val="nr_8edcb38e6eb047d883beb903814a1b0e"/>
                                  <w:lock w:val="sdtLocked"/>
                                  <w:richText/>
                                </w:sdtPr>
                                <w:sdtContent>
                                  <w:r>
                                    <w:rPr>
                                      <w:rFonts w:eastAsia="Calibri"/>
                                      <w:szCs w:val="24"/>
                                    </w:rPr>
                                    <w:t>21</w:t>
                                  </w:r>
                                </w:sdtContent>
                              </w:sdt>
                              <w:r>
                                <w:rPr>
                                  <w:rFonts w:eastAsia="Calibri"/>
                                  <w:szCs w:val="24"/>
                                </w:rPr>
                                <w:t>) susipažinimo su pasiūlymais vieta, data, valanda ir minutė;</w:t>
                              </w:r>
                            </w:p>
                          </w:sdtContent>
                        </w:sdt>
                        <w:sdt>
                          <w:sdtPr>
                            <w:alias w:val="31 str. 2 d. 22 p."/>
                            <w:tag w:val="part_93d1fef0b04140b2a52f4d564b3f1710"/>
                            <w:lock w:val="sdtLocked"/>
                            <w:richText/>
                          </w:sdtPr>
                          <w:sdtContent>
                            <w:p>
                              <w:pPr>
                                <w:ind w:firstLine="720"/>
                                <w:jc w:val="both"/>
                                <w:rPr>
                                  <w:rFonts w:eastAsia="Calibri"/>
                                  <w:szCs w:val="24"/>
                                </w:rPr>
                              </w:pPr>
                              <w:sdt>
                                <w:sdtPr>
                                  <w:alias w:val="Numeris"/>
                                  <w:tag w:val="nr_93d1fef0b04140b2a52f4d564b3f1710"/>
                                  <w:lock w:val="sdtLocked"/>
                                  <w:richText/>
                                </w:sdtPr>
                                <w:sdtContent>
                                  <w:r>
                                    <w:rPr>
                                      <w:rFonts w:eastAsia="Calibri"/>
                                      <w:szCs w:val="24"/>
                                    </w:rPr>
                                    <w:t>22</w:t>
                                  </w:r>
                                </w:sdtContent>
                              </w:sdt>
                              <w:r>
                                <w:rPr>
                                  <w:rFonts w:eastAsia="Calibri"/>
                                  <w:szCs w:val="24"/>
                                </w:rPr>
                                <w:t>) susipažinimo su pasiūlymais ir jų nagrinėjimo procedūros;</w:t>
                              </w:r>
                            </w:p>
                          </w:sdtContent>
                        </w:sdt>
                        <w:sdt>
                          <w:sdtPr>
                            <w:alias w:val="31 str. 2 d. 23 p."/>
                            <w:tag w:val="part_fcab2d69a7704e62847c27a22d25ae37"/>
                            <w:lock w:val="sdtLocked"/>
                            <w:richText/>
                          </w:sdtPr>
                          <w:sdtContent>
                            <w:p>
                              <w:pPr>
                                <w:ind w:firstLine="720"/>
                                <w:jc w:val="both"/>
                                <w:rPr>
                                  <w:rFonts w:eastAsia="Calibri"/>
                                  <w:szCs w:val="24"/>
                                </w:rPr>
                              </w:pPr>
                              <w:sdt>
                                <w:sdtPr>
                                  <w:alias w:val="Numeris"/>
                                  <w:tag w:val="nr_fcab2d69a7704e62847c27a22d25ae37"/>
                                  <w:lock w:val="sdtLocked"/>
                                  <w:richText/>
                                </w:sdtPr>
                                <w:sdtContent>
                                  <w:r>
                                    <w:rPr>
                                      <w:rFonts w:eastAsia="Calibri"/>
                                      <w:bCs/>
                                      <w:szCs w:val="24"/>
                                    </w:rPr>
                                    <w:t>23</w:t>
                                  </w:r>
                                </w:sdtContent>
                              </w:sdt>
                              <w:r>
                                <w:rPr>
                                  <w:rFonts w:eastAsia="Calibri"/>
                                  <w:bCs/>
                                  <w:szCs w:val="24"/>
                                </w:rPr>
                                <w:t>) informacija, kad pasiūlymuose nurodytas koncesijos mokestis (jeigu taikoma), pajamos ir sąnaudos bus vertinami eurais. Jeigu pasiūlymuose koncesijos mokestis (jeigu taikoma), pajamos ir sąnaudos nurodyti užsienio valiuta, jie bus perskaičiuojami eurais pagal Europos Centrinio Banko skelbiamą orientacinį euro ir užsienio valiutų santykį, o tais atvejais, kai orientacinio euro ir užsienio valiutų santykio Europos Centrinis Bankas neskelbia, – pagal Lietuvos banko nustatomą ir skelbiamą orientacinį euro ir užsienio valiutų santykį paskutinę pasiūlymų pateikimo termino dieną;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1 str. 2 d. 24 p."/>
                            <w:tag w:val="part_ea592c37d93c421381e5c5bde30dbf5e"/>
                            <w:lock w:val="sdtLocked"/>
                            <w:richText/>
                          </w:sdtPr>
                          <w:sdtContent>
                            <w:p>
                              <w:pPr>
                                <w:ind w:firstLine="720"/>
                                <w:jc w:val="both"/>
                                <w:rPr>
                                  <w:rFonts w:eastAsia="Calibri"/>
                                  <w:szCs w:val="24"/>
                                </w:rPr>
                              </w:pPr>
                              <w:sdt>
                                <w:sdtPr>
                                  <w:alias w:val="Numeris"/>
                                  <w:tag w:val="nr_ea592c37d93c421381e5c5bde30dbf5e"/>
                                  <w:lock w:val="sdtLocked"/>
                                  <w:richText/>
                                </w:sdtPr>
                                <w:sdtContent>
                                  <w:r>
                                    <w:rPr>
                                      <w:rFonts w:eastAsia="Calibri"/>
                                      <w:szCs w:val="24"/>
                                    </w:rPr>
                                    <w:t>24</w:t>
                                  </w:r>
                                </w:sdtContent>
                              </w:sdt>
                              <w:r>
                                <w:rPr>
                                  <w:rFonts w:eastAsia="Calibri"/>
                                  <w:szCs w:val="24"/>
                                </w:rPr>
                                <w:t>) suteikiančiosios institucijos valstybės tarnautojų ar darbuotojų arba Komisijos narių, kurie įgalioti palaikyti tiesioginį ryšį su ekonominės veiklos vykdytojais ir gauti iš jų (ne tarpininkų) pranešimus, susijusius su koncesijos suteikimo procedūra, vardai, pavardės, kontaktinė informacija;</w:t>
                              </w:r>
                            </w:p>
                          </w:sdtContent>
                        </w:sdt>
                        <w:sdt>
                          <w:sdtPr>
                            <w:alias w:val="31 str. 2 d. 25 p."/>
                            <w:tag w:val="part_fb614ff626274135a60782921dd762d3"/>
                            <w:lock w:val="sdtLocked"/>
                            <w:richText/>
                          </w:sdtPr>
                          <w:sdtContent>
                            <w:p>
                              <w:pPr>
                                <w:ind w:firstLine="720"/>
                                <w:jc w:val="both"/>
                                <w:rPr>
                                  <w:rFonts w:eastAsia="Calibri"/>
                                  <w:szCs w:val="24"/>
                                </w:rPr>
                              </w:pPr>
                              <w:sdt>
                                <w:sdtPr>
                                  <w:alias w:val="Numeris"/>
                                  <w:tag w:val="nr_fb614ff626274135a60782921dd762d3"/>
                                  <w:lock w:val="sdtLocked"/>
                                  <w:richText/>
                                </w:sdtPr>
                                <w:sdtContent>
                                  <w:r>
                                    <w:rPr>
                                      <w:rFonts w:eastAsia="Calibri"/>
                                      <w:szCs w:val="24"/>
                                    </w:rPr>
                                    <w:t>25</w:t>
                                  </w:r>
                                </w:sdtContent>
                              </w:sdt>
                              <w:r>
                                <w:rPr>
                                  <w:rFonts w:eastAsia="Calibri"/>
                                  <w:szCs w:val="24"/>
                                </w:rPr>
                                <w:t>) informacija apie atidėjimo termino taikymą, ginčų nagrinėjimo tvarką;</w:t>
                              </w:r>
                            </w:p>
                          </w:sdtContent>
                        </w:sdt>
                        <w:sdt>
                          <w:sdtPr>
                            <w:alias w:val="31 str. 2 d. 26 p."/>
                            <w:tag w:val="part_054890268bd54ce58318873674370172"/>
                            <w:lock w:val="sdtLocked"/>
                            <w:richText/>
                          </w:sdtPr>
                          <w:sdtContent>
                            <w:p>
                              <w:pPr>
                                <w:ind w:firstLine="720"/>
                                <w:jc w:val="both"/>
                                <w:rPr>
                                  <w:rFonts w:eastAsia="Calibri"/>
                                  <w:szCs w:val="24"/>
                                  <w:lang w:eastAsia="lt-LT"/>
                                </w:rPr>
                              </w:pPr>
                              <w:sdt>
                                <w:sdtPr>
                                  <w:alias w:val="Numeris"/>
                                  <w:tag w:val="nr_054890268bd54ce58318873674370172"/>
                                  <w:lock w:val="sdtLocked"/>
                                  <w:richText/>
                                </w:sdtPr>
                                <w:sdtContent>
                                  <w:r>
                                    <w:rPr>
                                      <w:rFonts w:eastAsia="Calibri"/>
                                      <w:szCs w:val="24"/>
                                    </w:rPr>
                                    <w:t>26</w:t>
                                  </w:r>
                                </w:sdtContent>
                              </w:sdt>
                              <w:r>
                                <w:rPr>
                                  <w:rFonts w:eastAsia="Calibri"/>
                                  <w:szCs w:val="24"/>
                                </w:rPr>
                                <w:t xml:space="preserve">) kita Viešųjų pirkimų tarnybos nustatyta informacija. </w:t>
                              </w:r>
                            </w:p>
                          </w:sdtContent>
                        </w:sdt>
                      </w:sdtContent>
                    </w:sdt>
                    <w:sdt>
                      <w:sdtPr>
                        <w:alias w:val="31 str. 3 d."/>
                        <w:tag w:val="part_cc42e71d30a949d596e0fd73b220a0bf"/>
                        <w:lock w:val="sdtLocked"/>
                        <w:richText/>
                      </w:sdtPr>
                      <w:sdtContent>
                        <w:p>
                          <w:pPr>
                            <w:tabs>
                              <w:tab w:val="left" w:pos="1701"/>
                            </w:tabs>
                            <w:ind w:firstLine="720"/>
                            <w:jc w:val="both"/>
                            <w:rPr>
                              <w:rFonts w:eastAsia="Calibri"/>
                              <w:szCs w:val="24"/>
                            </w:rPr>
                          </w:pPr>
                          <w:sdt>
                            <w:sdtPr>
                              <w:alias w:val="Numeris"/>
                              <w:tag w:val="nr_cc42e71d30a949d596e0fd73b220a0bf"/>
                              <w:lock w:val="sdtLocked"/>
                              <w:richText/>
                            </w:sdtPr>
                            <w:sdtContent>
                              <w:r>
                                <w:rPr>
                                  <w:rFonts w:eastAsia="Calibri"/>
                                  <w:szCs w:val="24"/>
                                </w:rPr>
                                <w:t>3</w:t>
                              </w:r>
                            </w:sdtContent>
                          </w:sdt>
                          <w:r>
                            <w:rPr>
                              <w:rFonts w:eastAsia="Calibri"/>
                              <w:szCs w:val="24"/>
                            </w:rPr>
                            <w:t xml:space="preserve">. Koncesijos dokumentų sudedamoji dalis yra koncesijos skelbimas. Suteikiančioji institucija skelbimuose esamos informacijos vėliau papildomai gali neteikti. </w:t>
                          </w:r>
                        </w:p>
                      </w:sdtContent>
                    </w:sdt>
                    <w:sdt>
                      <w:sdtPr>
                        <w:alias w:val="31 str. 4 d."/>
                        <w:tag w:val="part_866103ccf84545d0bfe2be17066fa60b"/>
                        <w:lock w:val="sdtLocked"/>
                        <w:richText/>
                      </w:sdtPr>
                      <w:sdtContent>
                        <w:p>
                          <w:pPr>
                            <w:ind w:firstLine="720"/>
                            <w:jc w:val="both"/>
                            <w:rPr>
                              <w:rFonts w:eastAsia="Calibri"/>
                              <w:szCs w:val="24"/>
                            </w:rPr>
                          </w:pPr>
                          <w:sdt>
                            <w:sdtPr>
                              <w:alias w:val="Numeris"/>
                              <w:tag w:val="nr_866103ccf84545d0bfe2be17066fa60b"/>
                              <w:lock w:val="sdtLocked"/>
                              <w:richText/>
                            </w:sdtPr>
                            <w:sdtContent>
                              <w:r>
                                <w:rPr>
                                  <w:rFonts w:eastAsia="Calibri"/>
                                  <w:szCs w:val="24"/>
                                </w:rPr>
                                <w:t>4</w:t>
                              </w:r>
                            </w:sdtContent>
                          </w:sdt>
                          <w:r>
                            <w:rPr>
                              <w:rFonts w:eastAsia="Calibri"/>
                              <w:szCs w:val="24"/>
                            </w:rPr>
                            <w:t xml:space="preserve">. Suteikiančioji institucija koncesijos dokumentus rengia vadovaudamasi šio įstatymo nuostatomis. Koncesijos dokumentai turi būti tikslūs, aiškūs, be dviprasmybių, kad </w:t>
                          </w:r>
                          <w:r>
                            <w:rPr>
                              <w:rFonts w:eastAsia="Calibri"/>
                              <w:szCs w:val="24"/>
                              <w:lang w:eastAsia="lt-LT"/>
                            </w:rPr>
                            <w:t>ekonominės veiklos vykdytojai</w:t>
                          </w:r>
                          <w:r>
                            <w:rPr>
                              <w:rFonts w:eastAsia="Calibri"/>
                              <w:szCs w:val="24"/>
                            </w:rPr>
                            <w:t xml:space="preserve"> galėtų pateikti pasiūlymus, o suteikiančioji institucija – suteikti koncesiją darbams vykdyti ar paslaugoms teikti.</w:t>
                          </w:r>
                        </w:p>
                      </w:sdtContent>
                    </w:sdt>
                    <w:sdt>
                      <w:sdtPr>
                        <w:alias w:val="31 str. 5 d."/>
                        <w:tag w:val="part_fc4f2f3969334a34be84c7a6a307efe5"/>
                        <w:lock w:val="sdtLocked"/>
                        <w:richText/>
                      </w:sdtPr>
                      <w:sdtContent>
                        <w:p>
                          <w:pPr>
                            <w:ind w:firstLine="720"/>
                            <w:jc w:val="both"/>
                            <w:rPr>
                              <w:rFonts w:eastAsia="Calibri"/>
                              <w:szCs w:val="24"/>
                            </w:rPr>
                          </w:pPr>
                          <w:sdt>
                            <w:sdtPr>
                              <w:alias w:val="Numeris"/>
                              <w:tag w:val="nr_fc4f2f3969334a34be84c7a6a307efe5"/>
                              <w:lock w:val="sdtLocked"/>
                              <w:richText/>
                            </w:sdtPr>
                            <w:sdtContent>
                              <w:r>
                                <w:rPr>
                                  <w:rFonts w:eastAsia="Calibri"/>
                                  <w:szCs w:val="24"/>
                                </w:rPr>
                                <w:t>5</w:t>
                              </w:r>
                            </w:sdtContent>
                          </w:sdt>
                          <w:r>
                            <w:rPr>
                              <w:rFonts w:eastAsia="Calibri"/>
                              <w:szCs w:val="24"/>
                            </w:rPr>
                            <w:t>. Koncesijos dokumentai rengiami lietuvių kalba. Papildomai koncesijos dokumentai gali būti rengiami ir kitomis kalbomis.</w:t>
                          </w:r>
                        </w:p>
                        <w:p>
                          <w:pPr>
                            <w:ind w:firstLine="720"/>
                            <w:jc w:val="both"/>
                            <w:rPr>
                              <w:rFonts w:eastAsia="Calibri"/>
                              <w:szCs w:val="24"/>
                            </w:rPr>
                          </w:pPr>
                        </w:p>
                      </w:sdtContent>
                    </w:sdt>
                  </w:sdtContent>
                </w:sdt>
                <w:sdt>
                  <w:sdtPr>
                    <w:alias w:val="32 str."/>
                    <w:tag w:val="part_5aafa9ea725d432a9eebe12f88b1a073"/>
                    <w:lock w:val="sdtLocked"/>
                    <w:richText/>
                  </w:sdtPr>
                  <w:sdtContent>
                    <w:p>
                      <w:pPr>
                        <w:ind w:firstLine="720"/>
                        <w:jc w:val="both"/>
                        <w:rPr>
                          <w:rFonts w:eastAsia="Calibri"/>
                          <w:color w:val="000000"/>
                          <w:szCs w:val="24"/>
                        </w:rPr>
                      </w:pPr>
                      <w:sdt>
                        <w:sdtPr>
                          <w:alias w:val="Numeris"/>
                          <w:tag w:val="nr_5aafa9ea725d432a9eebe12f88b1a073"/>
                          <w:lock w:val="sdtLocked"/>
                          <w:richText/>
                        </w:sdtPr>
                        <w:sdtContent>
                          <w:r>
                            <w:rPr>
                              <w:rFonts w:eastAsia="Calibri"/>
                              <w:b/>
                              <w:szCs w:val="24"/>
                            </w:rPr>
                            <w:t>32</w:t>
                          </w:r>
                        </w:sdtContent>
                      </w:sdt>
                      <w:r>
                        <w:rPr>
                          <w:rFonts w:eastAsia="Calibri"/>
                          <w:b/>
                          <w:szCs w:val="24"/>
                        </w:rPr>
                        <w:t xml:space="preserve"> straipsnis. </w:t>
                      </w:r>
                      <w:sdt>
                        <w:sdtPr>
                          <w:alias w:val="Pavadinimas"/>
                          <w:tag w:val="title_5aafa9ea725d432a9eebe12f88b1a073"/>
                          <w:lock w:val="sdtLocked"/>
                          <w:richText/>
                        </w:sdtPr>
                        <w:sdtContent>
                          <w:r>
                            <w:rPr>
                              <w:rFonts w:eastAsia="Calibri"/>
                              <w:b/>
                              <w:color w:val="000000"/>
                              <w:szCs w:val="24"/>
                            </w:rPr>
                            <w:t>Subrangos reikalavimai</w:t>
                          </w:r>
                          <w:r>
                            <w:rPr>
                              <w:rFonts w:eastAsia="Calibri"/>
                              <w:color w:val="000000"/>
                              <w:szCs w:val="24"/>
                            </w:rPr>
                            <w:t xml:space="preserve"> </w:t>
                          </w:r>
                        </w:sdtContent>
                      </w:sdt>
                    </w:p>
                    <w:sdt>
                      <w:sdtPr>
                        <w:alias w:val="32 str. 1 d."/>
                        <w:tag w:val="part_ca301c9c8ac347e7916ea4c01a4f0317"/>
                        <w:lock w:val="sdtLocked"/>
                        <w:richText/>
                      </w:sdtPr>
                      <w:sdtContent>
                        <w:p>
                          <w:pPr>
                            <w:ind w:firstLine="720"/>
                            <w:jc w:val="both"/>
                            <w:rPr>
                              <w:rFonts w:eastAsia="Calibri"/>
                              <w:szCs w:val="24"/>
                            </w:rPr>
                          </w:pPr>
                          <w:sdt>
                            <w:sdtPr>
                              <w:alias w:val="Numeris"/>
                              <w:tag w:val="nr_ca301c9c8ac347e7916ea4c01a4f0317"/>
                              <w:lock w:val="sdtLocked"/>
                              <w:richText/>
                            </w:sdtPr>
                            <w:sdtContent>
                              <w:r>
                                <w:rPr>
                                  <w:rFonts w:eastAsia="Calibri"/>
                                  <w:szCs w:val="24"/>
                                </w:rPr>
                                <w:t>1</w:t>
                              </w:r>
                            </w:sdtContent>
                          </w:sdt>
                          <w:r>
                            <w:rPr>
                              <w:rFonts w:eastAsia="Calibri"/>
                              <w:szCs w:val="24"/>
                            </w:rPr>
                            <w:t xml:space="preserve">. Suteikiančioji institucija koncesijos dokumentuose turi nustatyti, kad dalyvis savo pasiūlyme turi nurodyti visas koncesijos sutarties dalis ir visus siūlomus subrangovus bei dar žemesnės subrangos grandies subrangovus, kuriuos ketina pasitelkti koncesijos sutarčiai vykdyti. </w:t>
                          </w:r>
                        </w:p>
                      </w:sdtContent>
                    </w:sdt>
                    <w:sdt>
                      <w:sdtPr>
                        <w:alias w:val="32 str. 2 d."/>
                        <w:tag w:val="part_2b61f975d3bf49568d284387dc705d35"/>
                        <w:lock w:val="sdtLocked"/>
                        <w:richText/>
                      </w:sdtPr>
                      <w:sdtContent>
                        <w:p>
                          <w:pPr>
                            <w:ind w:firstLine="720"/>
                            <w:jc w:val="both"/>
                            <w:rPr>
                              <w:rFonts w:eastAsia="Calibri"/>
                              <w:szCs w:val="24"/>
                            </w:rPr>
                          </w:pPr>
                          <w:sdt>
                            <w:sdtPr>
                              <w:alias w:val="Numeris"/>
                              <w:tag w:val="nr_2b61f975d3bf49568d284387dc705d35"/>
                              <w:lock w:val="sdtLocked"/>
                              <w:richText/>
                            </w:sdtPr>
                            <w:sdtContent>
                              <w:r>
                                <w:rPr>
                                  <w:rFonts w:eastAsia="Calibri"/>
                                  <w:szCs w:val="24"/>
                                </w:rPr>
                                <w:t>2</w:t>
                              </w:r>
                            </w:sdtContent>
                          </w:sdt>
                          <w:r>
                            <w:rPr>
                              <w:rFonts w:eastAsia="Calibri"/>
                              <w:szCs w:val="24"/>
                            </w:rPr>
                            <w:t xml:space="preserve">. Šio straipsnio 1 dalyje nustatyti reikalavimai nekeičia pagrindinio </w:t>
                          </w:r>
                          <w:r>
                            <w:rPr>
                              <w:rFonts w:eastAsia="Calibri"/>
                              <w:szCs w:val="24"/>
                              <w:lang w:eastAsia="lt-LT"/>
                            </w:rPr>
                            <w:t>ekonominės veiklos vykdytojo</w:t>
                          </w:r>
                          <w:r>
                            <w:rPr>
                              <w:rFonts w:eastAsia="Calibri"/>
                              <w:szCs w:val="24"/>
                            </w:rPr>
                            <w:t xml:space="preserve"> atsakomybės</w:t>
                          </w:r>
                          <w:r>
                            <w:rPr>
                              <w:rFonts w:eastAsia="Calibri"/>
                              <w:i/>
                              <w:iCs/>
                              <w:szCs w:val="24"/>
                            </w:rPr>
                            <w:t xml:space="preserve"> </w:t>
                          </w:r>
                          <w:r>
                            <w:rPr>
                              <w:rFonts w:eastAsia="Calibri"/>
                              <w:szCs w:val="24"/>
                            </w:rPr>
                            <w:t xml:space="preserve">dėl numatomos sudaryti koncesijos sutarties įvykdymo. </w:t>
                          </w:r>
                        </w:p>
                      </w:sdtContent>
                    </w:sdt>
                    <w:sdt>
                      <w:sdtPr>
                        <w:alias w:val="32 str. 3 d."/>
                        <w:tag w:val="part_9f301cd52c4a4e4093439742e50a920d"/>
                        <w:lock w:val="sdtLocked"/>
                        <w:richText/>
                      </w:sdtPr>
                      <w:sdtContent>
                        <w:p>
                          <w:pPr>
                            <w:ind w:firstLine="720"/>
                            <w:jc w:val="both"/>
                            <w:rPr>
                              <w:rFonts w:eastAsia="Calibri"/>
                              <w:szCs w:val="24"/>
                            </w:rPr>
                          </w:pPr>
                          <w:sdt>
                            <w:sdtPr>
                              <w:alias w:val="Numeris"/>
                              <w:tag w:val="nr_9f301cd52c4a4e4093439742e50a920d"/>
                              <w:lock w:val="sdtLocked"/>
                              <w:richText/>
                            </w:sdtPr>
                            <w:sdtContent>
                              <w:r>
                                <w:rPr>
                                  <w:rFonts w:eastAsia="Calibri"/>
                                  <w:szCs w:val="24"/>
                                </w:rPr>
                                <w:t>3</w:t>
                              </w:r>
                            </w:sdtContent>
                          </w:sdt>
                          <w:r>
                            <w:rPr>
                              <w:rFonts w:eastAsia="Calibri"/>
                              <w:szCs w:val="24"/>
                            </w:rPr>
                            <w:t xml:space="preserve">. Koncesijos dokumentuose turi būti nustatyta, kad, sudarius koncesijos sutartį, tačiau ne vėliau, negu sutartis pradedama vykdyti, </w:t>
                          </w:r>
                          <w:r>
                            <w:rPr>
                              <w:rFonts w:eastAsia="Calibri"/>
                              <w:szCs w:val="24"/>
                              <w:lang w:eastAsia="lt-LT"/>
                            </w:rPr>
                            <w:t>dalyvis</w:t>
                          </w:r>
                          <w:r>
                            <w:rPr>
                              <w:rFonts w:eastAsia="Calibri"/>
                              <w:szCs w:val="24"/>
                            </w:rPr>
                            <w:t xml:space="preserve"> įsipareigoja suteikiančiajai institucijai pranešti tuo metu žinomų subrangovų ir (ar) dar žemesnės subrangos grandies subrangovų, atliekančių darbus ir teikiančių paslaugas, pavadinimus, kontaktinius duomenis ir jų atstovus. </w:t>
                          </w:r>
                        </w:p>
                      </w:sdtContent>
                    </w:sdt>
                    <w:sdt>
                      <w:sdtPr>
                        <w:alias w:val="32 str. 4 d."/>
                        <w:tag w:val="part_97acb1f6e69047bda1c072b6bedc571d"/>
                        <w:lock w:val="sdtLocked"/>
                        <w:richText/>
                      </w:sdtPr>
                      <w:sdtContent>
                        <w:p>
                          <w:pPr>
                            <w:ind w:firstLine="720"/>
                            <w:jc w:val="both"/>
                            <w:rPr>
                              <w:rFonts w:eastAsia="Calibri"/>
                              <w:szCs w:val="24"/>
                            </w:rPr>
                          </w:pPr>
                          <w:sdt>
                            <w:sdtPr>
                              <w:alias w:val="Numeris"/>
                              <w:tag w:val="nr_97acb1f6e69047bda1c072b6bedc571d"/>
                              <w:lock w:val="sdtLocked"/>
                              <w:richText/>
                            </w:sdtPr>
                            <w:sdtContent>
                              <w:r>
                                <w:rPr>
                                  <w:rFonts w:eastAsia="Calibri"/>
                                  <w:szCs w:val="24"/>
                                </w:rPr>
                                <w:t>4</w:t>
                              </w:r>
                            </w:sdtContent>
                          </w:sdt>
                          <w:r>
                            <w:rPr>
                              <w:rFonts w:eastAsia="Calibri"/>
                              <w:szCs w:val="24"/>
                            </w:rPr>
                            <w:t xml:space="preserve">. Suteikiančioji institucija, siekdama užtikrinti tinkamą koncesijų suteikimo principų laikymąsi, koncesijos dokumentuose nustato reikalavimą </w:t>
                          </w:r>
                          <w:r>
                            <w:rPr>
                              <w:rFonts w:eastAsia="Calibri"/>
                              <w:szCs w:val="24"/>
                              <w:lang w:eastAsia="lt-LT"/>
                            </w:rPr>
                            <w:t>ekonominės veiklos vykdytojams</w:t>
                          </w:r>
                          <w:r>
                            <w:rPr>
                              <w:rFonts w:eastAsia="Calibri"/>
                              <w:szCs w:val="24"/>
                            </w:rPr>
                            <w:t xml:space="preserve"> kartu su pasiūlymu pateikti nurodomų subrangovų rašytinį patvirtinimą, kad jie tinkamai laikysis koncesijų suteikimo principų. </w:t>
                          </w:r>
                        </w:p>
                        <w:p>
                          <w:pPr>
                            <w:ind w:firstLine="720"/>
                            <w:jc w:val="both"/>
                            <w:rPr>
                              <w:rFonts w:eastAsia="Calibri"/>
                              <w:szCs w:val="24"/>
                            </w:rPr>
                          </w:pPr>
                        </w:p>
                        <w:p>
                          <w:pPr>
                            <w:ind w:firstLine="720"/>
                            <w:jc w:val="both"/>
                            <w:rPr>
                              <w:rFonts w:eastAsia="Calibri"/>
                              <w:szCs w:val="24"/>
                            </w:rPr>
                          </w:pPr>
                        </w:p>
                      </w:sdtContent>
                    </w:sdt>
                  </w:sdtContent>
                </w:sdt>
                <w:sdt>
                  <w:sdtPr>
                    <w:alias w:val="33 str."/>
                    <w:tag w:val="part_22cb49a3d7cc41baaa1b3559c0ff5e7e"/>
                    <w:lock w:val="sdtLocked"/>
                    <w:richText/>
                  </w:sdtPr>
                  <w:sdtContent>
                    <w:p>
                      <w:pPr>
                        <w:ind w:firstLine="720"/>
                        <w:jc w:val="both"/>
                        <w:rPr>
                          <w:rFonts w:eastAsia="Calibri"/>
                          <w:b/>
                          <w:szCs w:val="24"/>
                        </w:rPr>
                      </w:pPr>
                      <w:sdt>
                        <w:sdtPr>
                          <w:alias w:val="Numeris"/>
                          <w:tag w:val="nr_22cb49a3d7cc41baaa1b3559c0ff5e7e"/>
                          <w:lock w:val="sdtLocked"/>
                          <w:richText/>
                        </w:sdtPr>
                        <w:sdtContent>
                          <w:r>
                            <w:rPr>
                              <w:rFonts w:eastAsia="Calibri"/>
                              <w:b/>
                              <w:szCs w:val="24"/>
                            </w:rPr>
                            <w:t>33</w:t>
                          </w:r>
                        </w:sdtContent>
                      </w:sdt>
                      <w:r>
                        <w:rPr>
                          <w:rFonts w:eastAsia="Calibri"/>
                          <w:b/>
                          <w:szCs w:val="24"/>
                        </w:rPr>
                        <w:t xml:space="preserve"> straipsnis. </w:t>
                      </w:r>
                      <w:sdt>
                        <w:sdtPr>
                          <w:alias w:val="Pavadinimas"/>
                          <w:tag w:val="title_22cb49a3d7cc41baaa1b3559c0ff5e7e"/>
                          <w:lock w:val="sdtLocked"/>
                          <w:richText/>
                        </w:sdtPr>
                        <w:sdtContent>
                          <w:r>
                            <w:rPr>
                              <w:rFonts w:eastAsia="Calibri"/>
                              <w:b/>
                              <w:szCs w:val="24"/>
                            </w:rPr>
                            <w:t xml:space="preserve">Koncesijos dokumentų teikimas </w:t>
                          </w:r>
                        </w:sdtContent>
                      </w:sdt>
                    </w:p>
                    <w:sdt>
                      <w:sdtPr>
                        <w:alias w:val="33 str. 1 d."/>
                        <w:tag w:val="part_a35c210bff034034b4746f58c50cb8ca"/>
                        <w:lock w:val="sdtLocked"/>
                        <w:richText/>
                      </w:sdtPr>
                      <w:sdtContent>
                        <w:p>
                          <w:pPr>
                            <w:ind w:firstLine="720"/>
                            <w:jc w:val="both"/>
                            <w:rPr>
                              <w:rFonts w:eastAsia="Calibri"/>
                              <w:bCs/>
                              <w:szCs w:val="24"/>
                            </w:rPr>
                          </w:pPr>
                          <w:sdt>
                            <w:sdtPr>
                              <w:alias w:val="Numeris"/>
                              <w:tag w:val="nr_a35c210bff034034b4746f58c50cb8ca"/>
                              <w:lock w:val="sdtLocked"/>
                              <w:richText/>
                            </w:sdtPr>
                            <w:sdtContent>
                              <w:r>
                                <w:rPr>
                                  <w:rFonts w:eastAsia="Calibri"/>
                                  <w:bCs/>
                                  <w:szCs w:val="24"/>
                                </w:rPr>
                                <w:t>1</w:t>
                              </w:r>
                            </w:sdtContent>
                          </w:sdt>
                          <w:r>
                            <w:rPr>
                              <w:rFonts w:eastAsia="Calibri"/>
                              <w:bCs/>
                              <w:szCs w:val="24"/>
                            </w:rPr>
                            <w:t>. Suteikiančioji institucija koncesijos dokumentus, kuriuos įmanoma pateikti elektroninėmis priemonėmis, įskaitant technines specifikacijas, dokumentų paaiškinimus (patikslinimus), taip pat atsakymus į ekonominės veiklos vykdytojų paklausimus dėl koncesijos dokumentų, skelbia Centrinėje viešųjų pirkimų informacinėje sistemoje kartu su koncesijos skelbimu, siunčiamu kviečiant pateikti paraišką ar pateikti pasiūlymą.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3 str. 2 d."/>
                        <w:tag w:val="part_fbc85daf758f47f2bd11752bf2b168f9"/>
                        <w:lock w:val="sdtLocked"/>
                        <w:richText/>
                      </w:sdtPr>
                      <w:sdtContent>
                        <w:p>
                          <w:pPr>
                            <w:ind w:firstLine="720"/>
                            <w:jc w:val="both"/>
                            <w:rPr>
                              <w:rFonts w:eastAsia="Calibri"/>
                              <w:bCs/>
                              <w:szCs w:val="24"/>
                            </w:rPr>
                          </w:pPr>
                          <w:sdt>
                            <w:sdtPr>
                              <w:alias w:val="Numeris"/>
                              <w:tag w:val="nr_fbc85daf758f47f2bd11752bf2b168f9"/>
                              <w:lock w:val="sdtLocked"/>
                              <w:richText/>
                            </w:sdtPr>
                            <w:sdtContent>
                              <w:r>
                                <w:rPr>
                                  <w:rFonts w:eastAsia="Calibri"/>
                                  <w:bCs/>
                                  <w:szCs w:val="24"/>
                                </w:rPr>
                                <w:t>2</w:t>
                              </w:r>
                            </w:sdtContent>
                          </w:sdt>
                          <w:r>
                            <w:rPr>
                              <w:rFonts w:eastAsia="Calibri"/>
                              <w:bCs/>
                              <w:szCs w:val="24"/>
                            </w:rPr>
                            <w:t xml:space="preserve">. Jeigu suteikiančioji institucija negali koncesijos dokumentų paskelbti Centrinėje viešųjų pirkimų informacinėje sistemoje, nes jų neįmanoma pateikti elektroninėmis priemonėmis dėl bent vienos šio įstatymo 23 straipsnio 3 dalyje nurodytos priežasties ar yra taikomi šio įstatymo 21 straipsnio </w:t>
                          </w:r>
                          <w:r>
                            <w:rPr>
                              <w:rFonts w:eastAsia="Calibri"/>
                              <w:szCs w:val="24"/>
                            </w:rPr>
                            <w:t>6</w:t>
                          </w:r>
                          <w:r>
                            <w:rPr>
                              <w:rFonts w:eastAsia="Calibri"/>
                              <w:bCs/>
                              <w:szCs w:val="24"/>
                            </w:rPr>
                            <w:t xml:space="preserve"> dalyje nurodyti konfidencialios informacijos apsaugos reikalavimai, suteikiančioji institucija koncesijos dokumentus pateikia taikydama koncesijos skelbime nurodytas kitas priemones ir (ar) konfidencialumo reikalavimus, o pasiūlymų pateikimo terminas yra pratęsiamas.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3 str. 3 d."/>
                        <w:tag w:val="part_a7935add2f6645f095d92086ddeaac5e"/>
                        <w:lock w:val="sdtLocked"/>
                        <w:richText/>
                      </w:sdtPr>
                      <w:sdtContent>
                        <w:p>
                          <w:pPr>
                            <w:ind w:firstLine="720"/>
                            <w:jc w:val="both"/>
                            <w:rPr>
                              <w:rFonts w:eastAsia="Calibri"/>
                              <w:bCs/>
                              <w:szCs w:val="24"/>
                            </w:rPr>
                          </w:pPr>
                          <w:sdt>
                            <w:sdtPr>
                              <w:alias w:val="Numeris"/>
                              <w:tag w:val="nr_a7935add2f6645f095d92086ddeaac5e"/>
                              <w:lock w:val="sdtLocked"/>
                              <w:richText/>
                            </w:sdtPr>
                            <w:sdtContent>
                              <w:r>
                                <w:rPr>
                                  <w:szCs w:val="24"/>
                                </w:rPr>
                                <w:t>3</w:t>
                              </w:r>
                            </w:sdtContent>
                          </w:sdt>
                          <w:r>
                            <w:rPr>
                              <w:szCs w:val="24"/>
                            </w:rPr>
                            <w:t>. Jeigu papildomos su koncesijos dokumentais susijusios informacijos paprašoma laiku, suteikiančioji institucija ją pateikia visiems ekonominės veiklos vykdytojams ne vėliau kaip likus 6 dienoms iki pasiūlymų pateikimo termino pabaigos.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3 str. 4 d."/>
                        <w:tag w:val="part_675d01938f1e461fbb7cf4773741ec8b"/>
                        <w:lock w:val="sdtLocked"/>
                        <w:richText/>
                      </w:sdtPr>
                      <w:sdtContent>
                        <w:p>
                          <w:pPr>
                            <w:ind w:firstLine="720"/>
                            <w:jc w:val="both"/>
                            <w:rPr>
                              <w:rFonts w:eastAsia="Calibri"/>
                              <w:szCs w:val="24"/>
                            </w:rPr>
                          </w:pPr>
                          <w:sdt>
                            <w:sdtPr>
                              <w:alias w:val="Numeris"/>
                              <w:tag w:val="nr_675d01938f1e461fbb7cf4773741ec8b"/>
                              <w:lock w:val="sdtLocked"/>
                              <w:richText/>
                            </w:sdtPr>
                            <w:sdtContent>
                              <w:r>
                                <w:rPr>
                                  <w:rFonts w:eastAsia="Calibri"/>
                                  <w:szCs w:val="24"/>
                                </w:rPr>
                                <w:t>4</w:t>
                              </w:r>
                            </w:sdtContent>
                          </w:sdt>
                          <w:r>
                            <w:rPr>
                              <w:rFonts w:eastAsia="Calibri"/>
                              <w:szCs w:val="24"/>
                            </w:rPr>
                            <w:t xml:space="preserve">. </w:t>
                          </w:r>
                          <w:r>
                            <w:rPr>
                              <w:rFonts w:eastAsia="Calibri"/>
                              <w:i/>
                              <w:sz w:val="20"/>
                            </w:rPr>
                            <w:t>Neteko galios nuo 2023-01-01</w:t>
                          </w:r>
                          <w:r>
                            <w:rPr>
                              <w:rFonts w:eastAsia="Calibri"/>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3 str. 5 d."/>
                        <w:tag w:val="part_c66e2fe6dfa74fe39e642594f3e0fc2f"/>
                        <w:lock w:val="sdtLocked"/>
                        <w:richText/>
                      </w:sdtPr>
                      <w:sdtContent>
                        <w:p>
                          <w:pPr>
                            <w:ind w:firstLine="720"/>
                            <w:jc w:val="both"/>
                            <w:outlineLvl w:val="3"/>
                            <w:rPr>
                              <w:szCs w:val="24"/>
                            </w:rPr>
                          </w:pPr>
                          <w:sdt>
                            <w:sdtPr>
                              <w:alias w:val="Numeris"/>
                              <w:tag w:val="nr_c66e2fe6dfa74fe39e642594f3e0fc2f"/>
                              <w:lock w:val="sdtLocked"/>
                              <w:richText/>
                            </w:sdtPr>
                            <w:sdtContent>
                              <w:r>
                                <w:rPr>
                                  <w:szCs w:val="24"/>
                                </w:rPr>
                                <w:t>5</w:t>
                              </w:r>
                            </w:sdtContent>
                          </w:sdt>
                          <w:r>
                            <w:rPr>
                              <w:szCs w:val="24"/>
                            </w:rPr>
                            <w:t>. Kai suteikiančioji institucija tikslina informaciją, pateiktą koncesijos skelbime, ji privalo atitinkamai patikslinti koncesijos skelbimą, o prireikus pratęsti pasiūlymų pateikimo terminą protingumo kriterijų atitinkančiam terminui, per kurį ekonominės veiklos vykdytojai, rengdami pasiūlymus, galėtų atsižvelgti į pateiktus patikslinimus.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3 str. 6 d."/>
                        <w:tag w:val="part_0b6d727940af4ac79c54fa42d16c1081"/>
                        <w:lock w:val="sdtLocked"/>
                        <w:richText/>
                      </w:sdtPr>
                      <w:sdtContent>
                        <w:p>
                          <w:pPr>
                            <w:ind w:firstLine="720"/>
                            <w:jc w:val="both"/>
                            <w:outlineLvl w:val="2"/>
                            <w:rPr>
                              <w:szCs w:val="24"/>
                            </w:rPr>
                          </w:pPr>
                          <w:sdt>
                            <w:sdtPr>
                              <w:alias w:val="Numeris"/>
                              <w:tag w:val="nr_0b6d727940af4ac79c54fa42d16c1081"/>
                              <w:lock w:val="sdtLocked"/>
                              <w:richText/>
                            </w:sdtPr>
                            <w:sdtContent>
                              <w:r>
                                <w:rPr>
                                  <w:szCs w:val="24"/>
                                </w:rPr>
                                <w:t>6</w:t>
                              </w:r>
                            </w:sdtContent>
                          </w:sdt>
                          <w:r>
                            <w:rPr>
                              <w:szCs w:val="24"/>
                            </w:rPr>
                            <w:t xml:space="preserve">. Jeigu suteikiančioji institucija rengia susitikimą su </w:t>
                          </w:r>
                          <w:r>
                            <w:rPr>
                              <w:szCs w:val="24"/>
                              <w:lang w:eastAsia="lt-LT"/>
                            </w:rPr>
                            <w:t>ekonominės veiklos vykdytoju arba ekonominės veiklos vykdytojais</w:t>
                          </w:r>
                          <w:r>
                            <w:rPr>
                              <w:szCs w:val="24"/>
                            </w:rPr>
                            <w:t xml:space="preserve"> dėl koncesijos dokumentų, turi būti surašomas šio susitikimo protokolas, kuriame fiksuojami visi susitikimo metu pateikti klausimai dėl koncesijos dokumentų ir atsakymai į juos. Informacija apie planuojamą susitikimą ir po susitikimo parengtas, nepažeidžiant ekonominės veiklos vykdytojų lygiateisiškumo principo, protokolo išrašas paskelbiamas Centrinėje viešųjų pirkimų informacinėje sistemoje.</w:t>
                          </w:r>
                        </w:p>
                        <w:p>
                          <w:pPr>
                            <w:ind w:firstLine="720"/>
                            <w:rPr>
                              <w:rFonts w:eastAsia="Calibri"/>
                              <w:b/>
                              <w:szCs w:val="24"/>
                            </w:rPr>
                          </w:pPr>
                        </w:p>
                      </w:sdtContent>
                    </w:sdt>
                  </w:sdtContent>
                </w:sdt>
                <w:sdt>
                  <w:sdtPr>
                    <w:alias w:val="34 str."/>
                    <w:tag w:val="part_7cf09b24c25d47209190d3cd6cf3efdf"/>
                    <w:lock w:val="sdtLocked"/>
                    <w:richText/>
                  </w:sdtPr>
                  <w:sdtContent>
                    <w:p>
                      <w:pPr>
                        <w:ind w:firstLine="720"/>
                        <w:jc w:val="both"/>
                        <w:rPr>
                          <w:rFonts w:eastAsia="Calibri"/>
                          <w:color w:val="000000"/>
                          <w:szCs w:val="24"/>
                        </w:rPr>
                      </w:pPr>
                      <w:sdt>
                        <w:sdtPr>
                          <w:alias w:val="Numeris"/>
                          <w:tag w:val="nr_7cf09b24c25d47209190d3cd6cf3efdf"/>
                          <w:lock w:val="sdtLocked"/>
                          <w:richText/>
                        </w:sdtPr>
                        <w:sdtContent>
                          <w:r>
                            <w:rPr>
                              <w:rFonts w:eastAsia="Calibri"/>
                              <w:b/>
                              <w:szCs w:val="24"/>
                            </w:rPr>
                            <w:t>34</w:t>
                          </w:r>
                        </w:sdtContent>
                      </w:sdt>
                      <w:r>
                        <w:rPr>
                          <w:rFonts w:eastAsia="Calibri"/>
                          <w:b/>
                          <w:szCs w:val="24"/>
                        </w:rPr>
                        <w:t xml:space="preserve"> straipsnis. </w:t>
                      </w:r>
                      <w:sdt>
                        <w:sdtPr>
                          <w:alias w:val="Pavadinimas"/>
                          <w:tag w:val="title_7cf09b24c25d47209190d3cd6cf3efdf"/>
                          <w:lock w:val="sdtLocked"/>
                          <w:richText/>
                        </w:sdtPr>
                        <w:sdtContent>
                          <w:r>
                            <w:rPr>
                              <w:rFonts w:eastAsia="Calibri"/>
                              <w:b/>
                              <w:szCs w:val="24"/>
                            </w:rPr>
                            <w:t xml:space="preserve">Techninės specifikacijos </w:t>
                          </w:r>
                        </w:sdtContent>
                      </w:sdt>
                    </w:p>
                    <w:sdt>
                      <w:sdtPr>
                        <w:alias w:val="34 str. 1 d."/>
                        <w:tag w:val="part_12e51353ca024d5eb853a1281e3706b2"/>
                        <w:lock w:val="sdtLocked"/>
                        <w:richText/>
                      </w:sdtPr>
                      <w:sdtContent>
                        <w:p>
                          <w:pPr>
                            <w:ind w:firstLine="720"/>
                            <w:jc w:val="both"/>
                            <w:rPr>
                              <w:rFonts w:eastAsia="Calibri"/>
                              <w:szCs w:val="24"/>
                            </w:rPr>
                          </w:pPr>
                          <w:sdt>
                            <w:sdtPr>
                              <w:alias w:val="Numeris"/>
                              <w:tag w:val="nr_12e51353ca024d5eb853a1281e3706b2"/>
                              <w:lock w:val="sdtLocked"/>
                              <w:richText/>
                            </w:sdtPr>
                            <w:sdtContent>
                              <w:r>
                                <w:rPr>
                                  <w:rFonts w:eastAsia="Calibri"/>
                                  <w:szCs w:val="24"/>
                                </w:rPr>
                                <w:t>1</w:t>
                              </w:r>
                            </w:sdtContent>
                          </w:sdt>
                          <w:r>
                            <w:rPr>
                              <w:rFonts w:eastAsia="Calibri"/>
                              <w:szCs w:val="24"/>
                            </w:rPr>
                            <w:t xml:space="preserve">. Paslaugų ar darbų ir (ar) su jais susijusių prekių savybės apibūdinamos koncesijos dokumentuose pateikiamoje techninėje specifikacijoje. Techninėje specifikacijoje taip pat gali būti nurodytos paslaugų ar darbų ir (ar) su jais susijusių prekių savybės, susijusios su paslaugų, darbų atlikimo procesu ar metodu arba konkretaus kito gyvavimo ciklo etapo procesu, net jeigu šie veiksniai nėra susiję su esminiais paslaugų ar darbų ir (ar) su jais susijusių prekių aspektais. Tokios savybės turi būti susijusios su koncesijos dalyku ir proporcingos pajamoms, gautinoms iš paslaugų ir (ar) darbų, ir tikslams. </w:t>
                          </w:r>
                        </w:p>
                      </w:sdtContent>
                    </w:sdt>
                    <w:sdt>
                      <w:sdtPr>
                        <w:alias w:val="34 str. 2 d."/>
                        <w:tag w:val="part_d86e95bf1e884fe8a3b49507530fc291"/>
                        <w:lock w:val="sdtLocked"/>
                        <w:richText/>
                      </w:sdtPr>
                      <w:sdtContent>
                        <w:p>
                          <w:pPr>
                            <w:ind w:firstLine="720"/>
                            <w:jc w:val="both"/>
                            <w:rPr>
                              <w:rFonts w:eastAsia="Calibri"/>
                              <w:szCs w:val="24"/>
                            </w:rPr>
                          </w:pPr>
                          <w:sdt>
                            <w:sdtPr>
                              <w:alias w:val="Numeris"/>
                              <w:tag w:val="nr_d86e95bf1e884fe8a3b49507530fc291"/>
                              <w:lock w:val="sdtLocked"/>
                              <w:richText/>
                            </w:sdtPr>
                            <w:sdtContent>
                              <w:r>
                                <w:rPr>
                                  <w:rFonts w:eastAsia="Calibri"/>
                                  <w:szCs w:val="24"/>
                                </w:rPr>
                                <w:t>2</w:t>
                              </w:r>
                            </w:sdtContent>
                          </w:sdt>
                          <w:r>
                            <w:rPr>
                              <w:rFonts w:eastAsia="Calibri"/>
                              <w:szCs w:val="24"/>
                            </w:rPr>
                            <w:t xml:space="preserve">. Techninė specifikacija turi užtikrinti konkurenciją ir nediskriminuoti </w:t>
                          </w:r>
                          <w:r>
                            <w:rPr>
                              <w:rFonts w:eastAsia="Calibri"/>
                              <w:szCs w:val="24"/>
                              <w:lang w:eastAsia="lt-LT"/>
                            </w:rPr>
                            <w:t>ekonominės veiklos vykdytojų</w:t>
                          </w:r>
                          <w:r>
                            <w:rPr>
                              <w:rFonts w:eastAsia="Calibri"/>
                              <w:szCs w:val="24"/>
                            </w:rPr>
                            <w:t>.</w:t>
                          </w:r>
                        </w:p>
                      </w:sdtContent>
                    </w:sdt>
                    <w:sdt>
                      <w:sdtPr>
                        <w:alias w:val="34 str. 3 d."/>
                        <w:tag w:val="part_a301699e31264b3b999e61733995a3ed"/>
                        <w:lock w:val="sdtLocked"/>
                        <w:richText/>
                      </w:sdtPr>
                      <w:sdtContent>
                        <w:p>
                          <w:pPr>
                            <w:ind w:firstLine="720"/>
                            <w:jc w:val="both"/>
                            <w:rPr>
                              <w:rFonts w:eastAsia="Calibri"/>
                              <w:szCs w:val="24"/>
                            </w:rPr>
                          </w:pPr>
                          <w:sdt>
                            <w:sdtPr>
                              <w:alias w:val="Numeris"/>
                              <w:tag w:val="nr_a301699e31264b3b999e61733995a3ed"/>
                              <w:lock w:val="sdtLocked"/>
                              <w:richText/>
                            </w:sdtPr>
                            <w:sdtContent>
                              <w:r>
                                <w:rPr>
                                  <w:rFonts w:eastAsia="Calibri"/>
                                  <w:szCs w:val="24"/>
                                </w:rPr>
                                <w:t>3</w:t>
                              </w:r>
                            </w:sdtContent>
                          </w:sdt>
                          <w:r>
                            <w:rPr>
                              <w:rFonts w:eastAsia="Calibri"/>
                              <w:szCs w:val="24"/>
                            </w:rPr>
                            <w:t>. Nepažeidžiant privalomų nacionalinių techninių reikalavimų tiek, kiek jie neprieštarauja Europos Sąjungos teisei, techninė specifikacija gali būti parengta vienu iš šių būdų arba šių būdų deriniu:</w:t>
                          </w:r>
                        </w:p>
                        <w:sdt>
                          <w:sdtPr>
                            <w:alias w:val="34 str. 3 d. 1 p."/>
                            <w:tag w:val="part_d52fdca1e94a40aa996b4c9846f90806"/>
                            <w:lock w:val="sdtLocked"/>
                            <w:richText/>
                          </w:sdtPr>
                          <w:sdtContent>
                            <w:p>
                              <w:pPr>
                                <w:ind w:firstLine="720"/>
                                <w:jc w:val="both"/>
                                <w:rPr>
                                  <w:rFonts w:eastAsia="Calibri"/>
                                  <w:szCs w:val="24"/>
                                </w:rPr>
                              </w:pPr>
                              <w:sdt>
                                <w:sdtPr>
                                  <w:alias w:val="Numeris"/>
                                  <w:tag w:val="nr_d52fdca1e94a40aa996b4c9846f90806"/>
                                  <w:lock w:val="sdtLocked"/>
                                  <w:richText/>
                                </w:sdtPr>
                                <w:sdtContent>
                                  <w:r>
                                    <w:rPr>
                                      <w:rFonts w:eastAsia="Calibri"/>
                                      <w:szCs w:val="24"/>
                                    </w:rPr>
                                    <w:t>1</w:t>
                                  </w:r>
                                </w:sdtContent>
                              </w:sdt>
                              <w:r>
                                <w:rPr>
                                  <w:rFonts w:eastAsia="Calibri"/>
                                  <w:szCs w:val="24"/>
                                </w:rPr>
                                <w:t xml:space="preserve">) apibūdinant norimą rezultatą arba nurodant koncesijos dalyko funkcinius reikalavimus. Funkciniai reikalavimai gali apimti ir aplinkos apsaugos reikalavimus. Tokie reikalavimai turi būti tikslūs, kad </w:t>
                              </w:r>
                              <w:r>
                                <w:rPr>
                                  <w:rFonts w:eastAsia="Calibri"/>
                                  <w:szCs w:val="24"/>
                                  <w:lang w:eastAsia="lt-LT"/>
                                </w:rPr>
                                <w:t>ekonominės veiklos vykdytojai</w:t>
                              </w:r>
                              <w:r>
                                <w:rPr>
                                  <w:rFonts w:eastAsia="Calibri"/>
                                  <w:szCs w:val="24"/>
                                </w:rPr>
                                <w:t xml:space="preserve"> galėtų parengti tinkamus pasiūlymus;</w:t>
                              </w:r>
                            </w:p>
                          </w:sdtContent>
                        </w:sdt>
                        <w:sdt>
                          <w:sdtPr>
                            <w:alias w:val="34 str. 3 d. 2 p."/>
                            <w:tag w:val="part_294cece13d0b48e3a5e53adc0311f619"/>
                            <w:lock w:val="sdtLocked"/>
                            <w:richText/>
                          </w:sdtPr>
                          <w:sdtContent>
                            <w:p>
                              <w:pPr>
                                <w:ind w:firstLine="720"/>
                                <w:jc w:val="both"/>
                                <w:rPr>
                                  <w:rFonts w:eastAsia="Calibri"/>
                                  <w:szCs w:val="24"/>
                                </w:rPr>
                              </w:pPr>
                              <w:sdt>
                                <w:sdtPr>
                                  <w:alias w:val="Numeris"/>
                                  <w:tag w:val="nr_294cece13d0b48e3a5e53adc0311f619"/>
                                  <w:lock w:val="sdtLocked"/>
                                  <w:richText/>
                                </w:sdtPr>
                                <w:sdtContent>
                                  <w:r>
                                    <w:rPr>
                                      <w:rFonts w:eastAsia="Calibri"/>
                                      <w:szCs w:val="24"/>
                                    </w:rPr>
                                    <w:t>2</w:t>
                                  </w:r>
                                </w:sdtContent>
                              </w:sdt>
                              <w:r>
                                <w:rPr>
                                  <w:rFonts w:eastAsia="Calibri"/>
                                  <w:szCs w:val="24"/>
                                </w:rPr>
                                <w:t>) nurodant standartą, techninį liudijimą ar bendrąsias technines specifikacijas. Techninėje specifikacijoje turi būti taikoma tokia pirmumo tvarka: nurodomas Europos standartą perimantis Lietuvos standartas, Europos techninis liudijimas, bendrosios techninės specifikacijos, tarptautinis standartas, kitos Europos standartizacijos įstaigų nustatytos techninių normatyvų sistemos arba, jeigu tokių nėra, – nacionaliniai standartai, nacionaliniai techniniai liudijimai arba nacionalinės techninės specifikacijos, susijusios su darbų projektavimu, apskaičiavimu ir vykdymu bei produktų naudojimu. Kiekviena nuoroda pateikiama kartu su žodžiais „arba lygiavertis“.</w:t>
                              </w:r>
                            </w:p>
                          </w:sdtContent>
                        </w:sdt>
                      </w:sdtContent>
                    </w:sdt>
                    <w:sdt>
                      <w:sdtPr>
                        <w:alias w:val="34 str. 4 d."/>
                        <w:tag w:val="part_6373034de61e437fa7b0ea2a74b66074"/>
                        <w:lock w:val="sdtLocked"/>
                        <w:richText/>
                      </w:sdtPr>
                      <w:sdtContent>
                        <w:p>
                          <w:pPr>
                            <w:ind w:firstLine="720"/>
                            <w:jc w:val="both"/>
                            <w:rPr>
                              <w:rFonts w:eastAsia="Calibri"/>
                              <w:szCs w:val="24"/>
                            </w:rPr>
                          </w:pPr>
                          <w:sdt>
                            <w:sdtPr>
                              <w:alias w:val="Numeris"/>
                              <w:tag w:val="nr_6373034de61e437fa7b0ea2a74b66074"/>
                              <w:lock w:val="sdtLocked"/>
                              <w:richText/>
                            </w:sdtPr>
                            <w:sdtContent>
                              <w:r>
                                <w:rPr>
                                  <w:rFonts w:eastAsia="Calibri"/>
                                  <w:szCs w:val="24"/>
                                </w:rPr>
                                <w:t>4</w:t>
                              </w:r>
                            </w:sdtContent>
                          </w:sdt>
                          <w:r>
                            <w:rPr>
                              <w:rFonts w:eastAsia="Calibri"/>
                              <w:szCs w:val="24"/>
                            </w:rPr>
                            <w:t xml:space="preserve">. Apibūdinant koncesijos dalyką, techninėje specifikacijoje negali būti nurodytas konkretus modelis ar teikimo šaltinis, konkretus procesas, būdingas konkretaus </w:t>
                          </w:r>
                          <w:r>
                            <w:rPr>
                              <w:rFonts w:eastAsia="Calibri"/>
                              <w:szCs w:val="24"/>
                              <w:lang w:eastAsia="lt-LT"/>
                            </w:rPr>
                            <w:t>ekonominės veiklos vykdytojo</w:t>
                          </w:r>
                          <w:r>
                            <w:rPr>
                              <w:rFonts w:eastAsia="Calibri"/>
                              <w:szCs w:val="24"/>
                            </w:rPr>
                            <w:t xml:space="preserve"> tiekiamoms prekėms ar teikiamoms paslaugoms, ar prekių ženklas, patentas, tipai, konkreti kilmė ar gamyba, dėl kurių tam tikriems juridiniams asmenims ar tam tikriems produktams būtų sudarytos palankesnės sąlygos arba jie būtų atmesti. Toks nurodymas yra leistinas išimties tvarka, kai koncesijos dalyko yra neįmanoma tiksliai ir suprantamai apibūdinti pagal šio straipsnio 3 dalyje nustatytus reikalavimus. Šiuo atveju nurodymas pateikiamas įrašant žodžius „arba lygiavertis“. </w:t>
                          </w:r>
                        </w:p>
                      </w:sdtContent>
                    </w:sdt>
                    <w:sdt>
                      <w:sdtPr>
                        <w:alias w:val="34 str. 5 d."/>
                        <w:tag w:val="part_c7d2f69890934fd1b11ee4a6389d5b0f"/>
                        <w:lock w:val="sdtLocked"/>
                        <w:richText/>
                      </w:sdtPr>
                      <w:sdtContent>
                        <w:p>
                          <w:pPr>
                            <w:ind w:firstLine="720"/>
                            <w:jc w:val="both"/>
                            <w:rPr>
                              <w:rFonts w:eastAsia="Calibri"/>
                              <w:szCs w:val="24"/>
                            </w:rPr>
                          </w:pPr>
                          <w:sdt>
                            <w:sdtPr>
                              <w:alias w:val="Numeris"/>
                              <w:tag w:val="nr_c7d2f69890934fd1b11ee4a6389d5b0f"/>
                              <w:lock w:val="sdtLocked"/>
                              <w:richText/>
                            </w:sdtPr>
                            <w:sdtContent>
                              <w:r>
                                <w:rPr>
                                  <w:rFonts w:eastAsia="Calibri"/>
                                  <w:szCs w:val="24"/>
                                </w:rPr>
                                <w:t>5</w:t>
                              </w:r>
                            </w:sdtContent>
                          </w:sdt>
                          <w:r>
                            <w:rPr>
                              <w:rFonts w:eastAsia="Calibri"/>
                              <w:szCs w:val="24"/>
                            </w:rPr>
                            <w:t>. Kai suteikiančioji institucija nurodo technines specifikacijas, vadovaudamasi šio straipsnio 3 dalies 2 punkto reikalavimais, ji neturi teisės atmesti pasiūlymo dėl to, kad siūlomos paslaugos ar darbai neatitinka nurodytų techninių specifikacijų, kuriomis ji rėmėsi, jeigu dalyvis savo pasiūlyme bet kokiomis suteikiančiajai institucijai tinkamomis priemonėmis įrodo, kad jo pasiūlyti sprendimai yra lygiaverčiai ir atitinka techninėje specifikacijoje keliamus reikalavimus.</w:t>
                          </w:r>
                        </w:p>
                      </w:sdtContent>
                    </w:sdt>
                    <w:sdt>
                      <w:sdtPr>
                        <w:alias w:val="34 str. 6 d."/>
                        <w:tag w:val="part_810dc28e663c456c953dfd9eb05eb8b3"/>
                        <w:lock w:val="sdtLocked"/>
                        <w:richText/>
                      </w:sdtPr>
                      <w:sdtContent>
                        <w:p>
                          <w:pPr>
                            <w:ind w:firstLine="720"/>
                            <w:jc w:val="both"/>
                            <w:outlineLvl w:val="2"/>
                            <w:rPr>
                              <w:rFonts w:eastAsia="Calibri"/>
                              <w:szCs w:val="24"/>
                            </w:rPr>
                          </w:pPr>
                          <w:sdt>
                            <w:sdtPr>
                              <w:alias w:val="Numeris"/>
                              <w:tag w:val="nr_810dc28e663c456c953dfd9eb05eb8b3"/>
                              <w:lock w:val="sdtLocked"/>
                              <w:richText/>
                            </w:sdtPr>
                            <w:sdtContent>
                              <w:r>
                                <w:rPr>
                                  <w:rFonts w:eastAsia="Calibri"/>
                                  <w:szCs w:val="24"/>
                                </w:rPr>
                                <w:t>6</w:t>
                              </w:r>
                            </w:sdtContent>
                          </w:sdt>
                          <w:r>
                            <w:rPr>
                              <w:rFonts w:eastAsia="Calibri"/>
                              <w:szCs w:val="24"/>
                            </w:rPr>
                            <w:t>. Kai suteikiančioji institucija techninėje specifikacijoje nurodo šio straipsnio 3 dalies 1 punkte nustatytus dalyko norimo rezultato apibūdinimo ar funkcinius reikalavimus, ji neturi teisės atmesti pasiūlymo dėl to, kad siūlomos paslaugos ar darbai atitinka Lietuvos standartą, perimantį Europos standartą, Europos techninį liudijimą, bendrą techninę specifikaciją, tarptautinį standartą arba Europos standartizacijos įstaigos nustatytą techninių normatyvų sistemą, jeigu juose yra nurodyti suteikiančiosios institucijos keliami norimo rezultato ir funkciniai reikalavimai ir jeigu dalyvis savo pasiūlyme bet kokiomis suteikiančiajai institucijai tinkamomis priemonėmis įrodo, kad jo siūlomos technines specifikacijas atitinkančios paslaugos ar darbai atitinka suteikiančiosios institucijos keliamus norimo rezultato ir funkcinius reikalavimus.</w:t>
                          </w:r>
                        </w:p>
                        <w:p>
                          <w:pPr>
                            <w:ind w:firstLine="720"/>
                            <w:jc w:val="both"/>
                            <w:outlineLvl w:val="2"/>
                            <w:rPr>
                              <w:rFonts w:eastAsia="Calibri"/>
                              <w:szCs w:val="24"/>
                            </w:rPr>
                          </w:pPr>
                        </w:p>
                      </w:sdtContent>
                    </w:sdt>
                  </w:sdtContent>
                </w:sdt>
                <w:sdt>
                  <w:sdtPr>
                    <w:alias w:val="35 str."/>
                    <w:tag w:val="part_7422e7a58a774e1c8b5603236df4a61b"/>
                    <w:lock w:val="sdtLocked"/>
                    <w:richText/>
                  </w:sdtPr>
                  <w:sdtContent>
                    <w:p>
                      <w:pPr>
                        <w:ind w:firstLine="720"/>
                        <w:jc w:val="both"/>
                        <w:rPr>
                          <w:rFonts w:eastAsia="Calibri"/>
                          <w:color w:val="000000"/>
                          <w:szCs w:val="24"/>
                        </w:rPr>
                      </w:pPr>
                      <w:sdt>
                        <w:sdtPr>
                          <w:alias w:val="Numeris"/>
                          <w:tag w:val="nr_7422e7a58a774e1c8b5603236df4a61b"/>
                          <w:lock w:val="sdtLocked"/>
                          <w:richText/>
                        </w:sdtPr>
                        <w:sdtContent>
                          <w:r>
                            <w:rPr>
                              <w:rFonts w:eastAsia="Calibri"/>
                              <w:b/>
                              <w:szCs w:val="24"/>
                            </w:rPr>
                            <w:t>35</w:t>
                          </w:r>
                        </w:sdtContent>
                      </w:sdt>
                      <w:r>
                        <w:rPr>
                          <w:rFonts w:eastAsia="Calibri"/>
                          <w:b/>
                          <w:szCs w:val="24"/>
                        </w:rPr>
                        <w:t xml:space="preserve"> straipsnis. </w:t>
                      </w:r>
                      <w:sdt>
                        <w:sdtPr>
                          <w:alias w:val="Pavadinimas"/>
                          <w:tag w:val="title_7422e7a58a774e1c8b5603236df4a61b"/>
                          <w:lock w:val="sdtLocked"/>
                          <w:richText/>
                        </w:sdtPr>
                        <w:sdtContent>
                          <w:r>
                            <w:rPr>
                              <w:rFonts w:eastAsia="Calibri"/>
                              <w:b/>
                              <w:szCs w:val="24"/>
                            </w:rPr>
                            <w:t xml:space="preserve">Įrodinėjimo priemonės </w:t>
                          </w:r>
                        </w:sdtContent>
                      </w:sdt>
                    </w:p>
                    <w:sdt>
                      <w:sdtPr>
                        <w:alias w:val="35 str. 1 d."/>
                        <w:tag w:val="part_3535d7fdfef2404d8d55debae4a77ce6"/>
                        <w:lock w:val="sdtLocked"/>
                        <w:richText/>
                      </w:sdtPr>
                      <w:sdtContent>
                        <w:p>
                          <w:pPr>
                            <w:ind w:firstLine="720"/>
                            <w:jc w:val="both"/>
                            <w:rPr>
                              <w:rFonts w:eastAsia="Calibri"/>
                              <w:szCs w:val="24"/>
                            </w:rPr>
                          </w:pPr>
                          <w:sdt>
                            <w:sdtPr>
                              <w:alias w:val="Numeris"/>
                              <w:tag w:val="nr_3535d7fdfef2404d8d55debae4a77ce6"/>
                              <w:lock w:val="sdtLocked"/>
                              <w:richText/>
                            </w:sdtPr>
                            <w:sdtContent>
                              <w:r>
                                <w:rPr>
                                  <w:rFonts w:eastAsia="Calibri"/>
                                  <w:szCs w:val="24"/>
                                </w:rPr>
                                <w:t>1</w:t>
                              </w:r>
                            </w:sdtContent>
                          </w:sdt>
                          <w:r>
                            <w:rPr>
                              <w:rFonts w:eastAsia="Calibri"/>
                              <w:szCs w:val="24"/>
                            </w:rPr>
                            <w:t xml:space="preserve">. Suteikiančioji institucija gali reikalauti, kad </w:t>
                          </w:r>
                          <w:r>
                            <w:rPr>
                              <w:rFonts w:eastAsia="Calibri"/>
                              <w:szCs w:val="24"/>
                              <w:lang w:eastAsia="lt-LT"/>
                            </w:rPr>
                            <w:t>ekonominės veiklos vykdytojas</w:t>
                          </w:r>
                          <w:r>
                            <w:rPr>
                              <w:rFonts w:eastAsia="Calibri"/>
                              <w:szCs w:val="24"/>
                            </w:rPr>
                            <w:t xml:space="preserve"> kaip tinkamą priemonę, įrodančią, kad prekės, paslaugos ar darbai atitinka techninėse specifikacijose, pasiūlymų vertinimo kriterijuose ar sutarties sąlygose nurodytus reikalavimus ar kriterijus, pateiktų Lietuvos Respublikoje įsteigtos atitikties įvertinimo įstaigos tyrimų ataskaitą ar pažymą. Suteikiančioji institucija taip pat pripažįsta kitose valstybėse narėse įsteigtų lygiaverčių atitikties įvertinimo įstaigų išduotas pažymas. </w:t>
                          </w:r>
                        </w:p>
                      </w:sdtContent>
                    </w:sdt>
                    <w:sdt>
                      <w:sdtPr>
                        <w:alias w:val="35 str. 2 d."/>
                        <w:tag w:val="part_def61d5e61164f21b06569cde6619702"/>
                        <w:lock w:val="sdtLocked"/>
                        <w:richText/>
                      </w:sdtPr>
                      <w:sdtContent>
                        <w:p>
                          <w:pPr>
                            <w:ind w:firstLine="720"/>
                            <w:jc w:val="both"/>
                            <w:rPr>
                              <w:rFonts w:eastAsia="Calibri"/>
                              <w:szCs w:val="24"/>
                            </w:rPr>
                          </w:pPr>
                          <w:sdt>
                            <w:sdtPr>
                              <w:alias w:val="Numeris"/>
                              <w:tag w:val="nr_def61d5e61164f21b06569cde6619702"/>
                              <w:lock w:val="sdtLocked"/>
                              <w:richText/>
                            </w:sdtPr>
                            <w:sdtContent>
                              <w:r>
                                <w:rPr>
                                  <w:rFonts w:eastAsia="Calibri"/>
                                  <w:szCs w:val="24"/>
                                </w:rPr>
                                <w:t>2</w:t>
                              </w:r>
                            </w:sdtContent>
                          </w:sdt>
                          <w:r>
                            <w:rPr>
                              <w:rFonts w:eastAsia="Calibri"/>
                              <w:szCs w:val="24"/>
                            </w:rPr>
                            <w:t xml:space="preserve">. Suteikiančioji institucija pripažįsta ir kitas, negu nurodytos šio straipsnio 1 dalyje, tinkamas priemones, jeigu </w:t>
                          </w:r>
                          <w:r>
                            <w:rPr>
                              <w:rFonts w:eastAsia="Calibri"/>
                              <w:szCs w:val="24"/>
                              <w:lang w:eastAsia="lt-LT"/>
                            </w:rPr>
                            <w:t>ekonominės veiklos vykdytojas</w:t>
                          </w:r>
                          <w:r>
                            <w:rPr>
                              <w:rFonts w:eastAsia="Calibri"/>
                              <w:szCs w:val="24"/>
                            </w:rPr>
                            <w:t xml:space="preserve"> negalėjo gauti šio straipsnio 1 dalyje nurodytų pažymų ar tyrimų ataskaitų arba negalėjo jų gauti per nustatytą laiką dėl nuo </w:t>
                          </w:r>
                          <w:r>
                            <w:rPr>
                              <w:rFonts w:eastAsia="Calibri"/>
                              <w:szCs w:val="24"/>
                              <w:lang w:eastAsia="lt-LT"/>
                            </w:rPr>
                            <w:t>ekonominės veiklos vykdytojo</w:t>
                          </w:r>
                          <w:r>
                            <w:rPr>
                              <w:rFonts w:eastAsia="Calibri"/>
                              <w:szCs w:val="24"/>
                            </w:rPr>
                            <w:t xml:space="preserve"> nepriklausančių aplinkybių ir įrodo, kad prekės, paslaugos ar darbai atitinka techninėse specifikacijose, pasiūlymų vertinimo kriterijuose ar sutarties sąlygose nurodytus reikalavimus ar kriterijus.</w:t>
                          </w:r>
                        </w:p>
                        <w:p>
                          <w:pPr>
                            <w:ind w:firstLine="720"/>
                            <w:rPr>
                              <w:rFonts w:eastAsia="Calibri"/>
                              <w:b/>
                              <w:szCs w:val="24"/>
                            </w:rPr>
                          </w:pPr>
                        </w:p>
                      </w:sdtContent>
                    </w:sdt>
                  </w:sdtContent>
                </w:sdt>
              </w:sdtContent>
            </w:sdt>
            <w:sdt>
              <w:sdtPr>
                <w:alias w:val="skirsnis"/>
                <w:tag w:val="part_c4f15bb1c7c949b099f8c522f62597a5"/>
                <w:lock w:val="sdtLocked"/>
                <w:richText/>
              </w:sdtPr>
              <w:sdtContent>
                <w:p>
                  <w:pPr>
                    <w:jc w:val="center"/>
                    <w:rPr>
                      <w:rFonts w:eastAsia="Calibri"/>
                      <w:b/>
                      <w:szCs w:val="24"/>
                    </w:rPr>
                  </w:pPr>
                  <w:sdt>
                    <w:sdtPr>
                      <w:alias w:val="Numeris"/>
                      <w:tag w:val="nr_c4f15bb1c7c949b099f8c522f62597a5"/>
                      <w:lock w:val="sdtLocked"/>
                      <w:richText/>
                    </w:sdtPr>
                    <w:sdtContent>
                      <w:r>
                        <w:rPr>
                          <w:rFonts w:eastAsia="Calibri"/>
                          <w:b/>
                          <w:szCs w:val="24"/>
                        </w:rPr>
                        <w:t>KETVIRTASIS</w:t>
                      </w:r>
                    </w:sdtContent>
                  </w:sdt>
                  <w:r>
                    <w:rPr>
                      <w:rFonts w:eastAsia="Calibri"/>
                      <w:b/>
                      <w:szCs w:val="24"/>
                    </w:rPr>
                    <w:t xml:space="preserve"> SKIRSNIS</w:t>
                  </w:r>
                </w:p>
                <w:p>
                  <w:pPr>
                    <w:jc w:val="center"/>
                    <w:rPr>
                      <w:rFonts w:eastAsia="Calibri"/>
                      <w:b/>
                      <w:szCs w:val="24"/>
                    </w:rPr>
                  </w:pPr>
                  <w:sdt>
                    <w:sdtPr>
                      <w:alias w:val="Pavadinimas"/>
                      <w:tag w:val="title_c4f15bb1c7c949b099f8c522f62597a5"/>
                      <w:lock w:val="sdtLocked"/>
                      <w:richText/>
                    </w:sdtPr>
                    <w:sdtContent>
                      <w:r>
                        <w:rPr>
                          <w:rFonts w:eastAsia="Calibri"/>
                          <w:b/>
                          <w:szCs w:val="24"/>
                        </w:rPr>
                        <w:t>PARAIŠKOS IR PASIŪLYMO PATEIKIMAS</w:t>
                      </w:r>
                    </w:sdtContent>
                  </w:sdt>
                </w:p>
                <w:p>
                  <w:pPr>
                    <w:ind w:firstLine="720"/>
                    <w:rPr>
                      <w:rFonts w:eastAsia="Calibri"/>
                      <w:b/>
                      <w:szCs w:val="24"/>
                    </w:rPr>
                  </w:pPr>
                </w:p>
                <w:sdt>
                  <w:sdtPr>
                    <w:alias w:val="36 str."/>
                    <w:tag w:val="part_a852fd14136343f794d347d467b9e8f6"/>
                    <w:lock w:val="sdtLocked"/>
                    <w:richText/>
                  </w:sdtPr>
                  <w:sdtContent>
                    <w:p>
                      <w:pPr>
                        <w:ind w:firstLine="720"/>
                        <w:rPr>
                          <w:rFonts w:eastAsia="Calibri"/>
                          <w:b/>
                          <w:szCs w:val="24"/>
                        </w:rPr>
                      </w:pPr>
                      <w:sdt>
                        <w:sdtPr>
                          <w:alias w:val="Numeris"/>
                          <w:tag w:val="nr_a852fd14136343f794d347d467b9e8f6"/>
                          <w:lock w:val="sdtLocked"/>
                          <w:richText/>
                        </w:sdtPr>
                        <w:sdtContent>
                          <w:r>
                            <w:rPr>
                              <w:rFonts w:eastAsia="Calibri"/>
                              <w:b/>
                              <w:szCs w:val="24"/>
                            </w:rPr>
                            <w:t>36</w:t>
                          </w:r>
                        </w:sdtContent>
                      </w:sdt>
                      <w:r>
                        <w:rPr>
                          <w:rFonts w:eastAsia="Calibri"/>
                          <w:b/>
                          <w:szCs w:val="24"/>
                        </w:rPr>
                        <w:t xml:space="preserve"> straipsnis. </w:t>
                      </w:r>
                      <w:sdt>
                        <w:sdtPr>
                          <w:alias w:val="Pavadinimas"/>
                          <w:tag w:val="title_a852fd14136343f794d347d467b9e8f6"/>
                          <w:lock w:val="sdtLocked"/>
                          <w:richText/>
                        </w:sdtPr>
                        <w:sdtContent>
                          <w:r>
                            <w:rPr>
                              <w:rFonts w:eastAsia="Calibri"/>
                              <w:b/>
                              <w:szCs w:val="24"/>
                            </w:rPr>
                            <w:t>Paraiškos ir pasiūlymo pateikimas</w:t>
                          </w:r>
                        </w:sdtContent>
                      </w:sdt>
                    </w:p>
                    <w:sdt>
                      <w:sdtPr>
                        <w:alias w:val="36 str. 1 d."/>
                        <w:tag w:val="part_f5000429f7574a90ab1850faafb7bb1e"/>
                        <w:lock w:val="sdtLocked"/>
                        <w:richText/>
                      </w:sdtPr>
                      <w:sdtContent>
                        <w:p>
                          <w:pPr>
                            <w:ind w:firstLine="720"/>
                            <w:jc w:val="both"/>
                            <w:rPr>
                              <w:rFonts w:eastAsia="Calibri"/>
                              <w:szCs w:val="24"/>
                            </w:rPr>
                          </w:pPr>
                          <w:sdt>
                            <w:sdtPr>
                              <w:alias w:val="Numeris"/>
                              <w:tag w:val="nr_f5000429f7574a90ab1850faafb7bb1e"/>
                              <w:lock w:val="sdtLocked"/>
                              <w:richText/>
                            </w:sdtPr>
                            <w:sdtContent>
                              <w:r>
                                <w:rPr>
                                  <w:rFonts w:eastAsia="Calibri"/>
                                  <w:szCs w:val="24"/>
                                </w:rPr>
                                <w:t>1</w:t>
                              </w:r>
                            </w:sdtContent>
                          </w:sdt>
                          <w:r>
                            <w:rPr>
                              <w:rFonts w:eastAsia="Calibri"/>
                              <w:szCs w:val="24"/>
                            </w:rPr>
                            <w:t xml:space="preserve">. Suteikiančioji institucija privalo nustatyti pakankamą terminą, kad </w:t>
                          </w:r>
                          <w:r>
                            <w:rPr>
                              <w:rFonts w:eastAsia="Calibri"/>
                              <w:szCs w:val="24"/>
                              <w:lang w:eastAsia="lt-LT"/>
                            </w:rPr>
                            <w:t>ekonominės veiklos vykdytojai</w:t>
                          </w:r>
                          <w:r>
                            <w:rPr>
                              <w:rFonts w:eastAsia="Calibri"/>
                              <w:szCs w:val="24"/>
                            </w:rPr>
                            <w:t xml:space="preserve"> spėtų parengti ir pateikti paraiškas ir pasiūlymus. Nustatydama šį terminą, suteikiančioji institucija privalo atsižvelgti į koncesijos sudėtingumą ir laiką, reikalingą paraiškoms ir pasiūlymams pateikti. </w:t>
                          </w:r>
                        </w:p>
                      </w:sdtContent>
                    </w:sdt>
                    <w:sdt>
                      <w:sdtPr>
                        <w:alias w:val="36 str. 2 d."/>
                        <w:tag w:val="part_9bde4767b40342abb609a1ec5ceda8b7"/>
                        <w:lock w:val="sdtLocked"/>
                        <w:richText/>
                      </w:sdtPr>
                      <w:sdtContent>
                        <w:p>
                          <w:pPr>
                            <w:ind w:firstLine="720"/>
                            <w:jc w:val="both"/>
                            <w:rPr>
                              <w:szCs w:val="24"/>
                            </w:rPr>
                          </w:pPr>
                          <w:sdt>
                            <w:sdtPr>
                              <w:alias w:val="Numeris"/>
                              <w:tag w:val="nr_9bde4767b40342abb609a1ec5ceda8b7"/>
                              <w:lock w:val="sdtLocked"/>
                              <w:richText/>
                            </w:sdtPr>
                            <w:sdtContent>
                              <w:r>
                                <w:rPr>
                                  <w:szCs w:val="24"/>
                                </w:rPr>
                                <w:t>2</w:t>
                              </w:r>
                            </w:sdtContent>
                          </w:sdt>
                          <w:r>
                            <w:rPr>
                              <w:szCs w:val="24"/>
                            </w:rPr>
                            <w:t>. Paraiškų, nepaisant to, ar su jomis pateikiami ir pasiūlymai, pateikimo terminas negali būti trumpesnis kaip:</w:t>
                          </w:r>
                        </w:p>
                        <w:sdt>
                          <w:sdtPr>
                            <w:alias w:val="36 str. 2 d. 1 p."/>
                            <w:tag w:val="part_828c396b11154b4494962c6c3d64ce8d"/>
                            <w:lock w:val="sdtLocked"/>
                            <w:richText/>
                          </w:sdtPr>
                          <w:sdtContent>
                            <w:p>
                              <w:pPr>
                                <w:ind w:firstLine="720"/>
                                <w:jc w:val="both"/>
                                <w:rPr>
                                  <w:szCs w:val="24"/>
                                </w:rPr>
                              </w:pPr>
                              <w:sdt>
                                <w:sdtPr>
                                  <w:alias w:val="Numeris"/>
                                  <w:tag w:val="nr_828c396b11154b4494962c6c3d64ce8d"/>
                                  <w:lock w:val="sdtLocked"/>
                                  <w:richText/>
                                </w:sdtPr>
                                <w:sdtContent>
                                  <w:r>
                                    <w:rPr>
                                      <w:szCs w:val="24"/>
                                    </w:rPr>
                                    <w:t>1</w:t>
                                  </w:r>
                                </w:sdtContent>
                              </w:sdt>
                              <w:r>
                                <w:rPr>
                                  <w:szCs w:val="24"/>
                                </w:rPr>
                                <w:t>) 30 dienų nuo Viešųjų pirkimų tarnybos skelbimo išsiuntimo Europos Sąjungos oficialiajam leidiniui dienos – tarptautinės koncesijos suteikimo procedūros atveju;</w:t>
                              </w:r>
                            </w:p>
                          </w:sdtContent>
                        </w:sdt>
                        <w:sdt>
                          <w:sdtPr>
                            <w:alias w:val="36 str. 2 d. 2 p."/>
                            <w:tag w:val="part_30cce1b7752c4e6a939bfb971924a1fc"/>
                            <w:lock w:val="sdtLocked"/>
                            <w:richText/>
                          </w:sdtPr>
                          <w:sdtContent>
                            <w:p>
                              <w:pPr>
                                <w:ind w:firstLine="720"/>
                                <w:jc w:val="both"/>
                                <w:rPr>
                                  <w:rFonts w:eastAsia="Calibri"/>
                                  <w:szCs w:val="24"/>
                                </w:rPr>
                              </w:pPr>
                              <w:sdt>
                                <w:sdtPr>
                                  <w:alias w:val="Numeris"/>
                                  <w:tag w:val="nr_30cce1b7752c4e6a939bfb971924a1fc"/>
                                  <w:lock w:val="sdtLocked"/>
                                  <w:richText/>
                                </w:sdtPr>
                                <w:sdtContent>
                                  <w:r>
                                    <w:rPr>
                                      <w:szCs w:val="24"/>
                                    </w:rPr>
                                    <w:t>2</w:t>
                                  </w:r>
                                </w:sdtContent>
                              </w:sdt>
                              <w:r>
                                <w:rPr>
                                  <w:szCs w:val="24"/>
                                </w:rPr>
                                <w:t>) 22 dienos nuo skelbimo paskelbimo Centrinėje viešųjų pirkimų informacinėje sistemoje dienos – supaprastintos koncesijos suteikimo procedūros atveju.</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6 str. 3 d."/>
                        <w:tag w:val="part_dde302f27046469ba16833b028877861"/>
                        <w:lock w:val="sdtLocked"/>
                        <w:richText/>
                      </w:sdtPr>
                      <w:sdtContent>
                        <w:p>
                          <w:pPr>
                            <w:ind w:firstLine="720"/>
                            <w:jc w:val="both"/>
                            <w:rPr>
                              <w:rFonts w:eastAsia="Calibri"/>
                              <w:szCs w:val="24"/>
                            </w:rPr>
                          </w:pPr>
                          <w:sdt>
                            <w:sdtPr>
                              <w:alias w:val="Numeris"/>
                              <w:tag w:val="nr_dde302f27046469ba16833b028877861"/>
                              <w:lock w:val="sdtLocked"/>
                              <w:richText/>
                            </w:sdtPr>
                            <w:sdtContent>
                              <w:r>
                                <w:rPr>
                                  <w:rFonts w:eastAsia="Calibri"/>
                                  <w:szCs w:val="24"/>
                                </w:rPr>
                                <w:t>3</w:t>
                              </w:r>
                            </w:sdtContent>
                          </w:sdt>
                          <w:r>
                            <w:rPr>
                              <w:rFonts w:eastAsia="Calibri"/>
                              <w:szCs w:val="24"/>
                            </w:rPr>
                            <w:t>. Jeigu suteikiančioji institucija kviečia ekonominės veiklos vykdytojus pateikti preliminarius neįsipareigojamuosius pasiūlymus, tokių pasiūlymų pateikimo terminas negali būti trumpesnis kaip 22 dienos nuo kvietimo pateikti pasiūlymus išsiuntimo dienos. Jeigu suteikiančioji institucija nekviečia ekonominės veiklos vykdytojų pateikti preliminarių neįsipareigojamųjų pasiūlymų, šioje dalyje nustatytas terminas taikomas išsamiems įsipareigojamiesiems pasiūlymams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6 str. 4 d."/>
                        <w:tag w:val="part_56e2dc535bcc45abbd3d68fd6b71542a"/>
                        <w:lock w:val="sdtLocked"/>
                        <w:richText/>
                      </w:sdtPr>
                      <w:sdtContent>
                        <w:p>
                          <w:pPr>
                            <w:ind w:firstLine="720"/>
                            <w:jc w:val="both"/>
                            <w:rPr>
                              <w:rFonts w:eastAsia="Calibri"/>
                              <w:szCs w:val="24"/>
                            </w:rPr>
                          </w:pPr>
                          <w:sdt>
                            <w:sdtPr>
                              <w:alias w:val="Numeris"/>
                              <w:tag w:val="nr_56e2dc535bcc45abbd3d68fd6b71542a"/>
                              <w:lock w:val="sdtLocked"/>
                              <w:richText/>
                            </w:sdtPr>
                            <w:sdtContent>
                              <w:r>
                                <w:rPr>
                                  <w:rFonts w:eastAsia="Calibri"/>
                                  <w:szCs w:val="24"/>
                                </w:rPr>
                                <w:t>4</w:t>
                              </w:r>
                            </w:sdtContent>
                          </w:sdt>
                          <w:r>
                            <w:rPr>
                              <w:rFonts w:eastAsia="Calibri"/>
                              <w:szCs w:val="24"/>
                            </w:rPr>
                            <w:t xml:space="preserve">. Jeigu pasiūlymus galima parengti tik apsilankius paslaugų teikimo ar darbų vykdymo vietoje arba tik vietoje susipažinus su koncesijos dokumentuose nustatytais reikalavimais, suteikiančioji institucija nustato ilgesnius pasiūlymų pateikimo terminus, negu šio straipsnio 2 ir 3 dalyse nustatyti terminai, kad visi suinteresuoti </w:t>
                          </w:r>
                          <w:r>
                            <w:rPr>
                              <w:rFonts w:eastAsia="Calibri"/>
                              <w:szCs w:val="24"/>
                              <w:lang w:eastAsia="lt-LT"/>
                            </w:rPr>
                            <w:t>ekonominės veiklos vykdytojai</w:t>
                          </w:r>
                          <w:r>
                            <w:rPr>
                              <w:rFonts w:eastAsia="Calibri"/>
                              <w:szCs w:val="24"/>
                            </w:rPr>
                            <w:t xml:space="preserve"> turėtų galimybę susipažinti su visa pasiūlymui parengti reikalinga informacija, ir apie tai paskelbia patikslindama koncesijos skelbimą.</w:t>
                          </w:r>
                        </w:p>
                      </w:sdtContent>
                    </w:sdt>
                    <w:sdt>
                      <w:sdtPr>
                        <w:alias w:val="36 str. 5 d."/>
                        <w:tag w:val="part_4a8745aa4cc1439e85e317baa1394c70"/>
                        <w:lock w:val="sdtLocked"/>
                        <w:richText/>
                      </w:sdtPr>
                      <w:sdtContent>
                        <w:p>
                          <w:pPr>
                            <w:ind w:firstLine="720"/>
                            <w:jc w:val="both"/>
                            <w:rPr>
                              <w:rFonts w:eastAsia="Calibri"/>
                              <w:szCs w:val="24"/>
                            </w:rPr>
                          </w:pPr>
                          <w:sdt>
                            <w:sdtPr>
                              <w:alias w:val="Numeris"/>
                              <w:tag w:val="nr_4a8745aa4cc1439e85e317baa1394c70"/>
                              <w:lock w:val="sdtLocked"/>
                              <w:richText/>
                            </w:sdtPr>
                            <w:sdtContent>
                              <w:r>
                                <w:rPr>
                                  <w:rFonts w:eastAsia="Calibri"/>
                                  <w:szCs w:val="24"/>
                                </w:rPr>
                                <w:t>5</w:t>
                              </w:r>
                            </w:sdtContent>
                          </w:sdt>
                          <w:r>
                            <w:rPr>
                              <w:rFonts w:eastAsia="Calibri"/>
                              <w:szCs w:val="24"/>
                            </w:rPr>
                            <w:t>. Jeigu suteikiančioji institucija nurodo paraiškas ir pasiūlymus pateikti elektroninėmis priemonėmis, jie pateikiami laikantis šio įstatymo 24 straipsnyje nustatytų reikalavimų. Tais atvejais, kai suteikiančioji institucija paskelbdama apie koncesiją nurodo šią sąlygą, pasiūlymų pateikimo terminas gali būti sutrumpintas 5 dienomis.</w:t>
                          </w:r>
                        </w:p>
                      </w:sdtContent>
                    </w:sdt>
                    <w:sdt>
                      <w:sdtPr>
                        <w:alias w:val="36 str. 6 d."/>
                        <w:tag w:val="part_2951138fc6984efcb984ebafcb40d9d3"/>
                        <w:lock w:val="sdtLocked"/>
                        <w:richText/>
                      </w:sdtPr>
                      <w:sdtContent>
                        <w:p>
                          <w:pPr>
                            <w:ind w:firstLine="720"/>
                            <w:jc w:val="both"/>
                            <w:rPr>
                              <w:rFonts w:eastAsia="Calibri"/>
                              <w:szCs w:val="24"/>
                            </w:rPr>
                          </w:pPr>
                          <w:sdt>
                            <w:sdtPr>
                              <w:alias w:val="Numeris"/>
                              <w:tag w:val="nr_2951138fc6984efcb984ebafcb40d9d3"/>
                              <w:lock w:val="sdtLocked"/>
                              <w:richText/>
                            </w:sdtPr>
                            <w:sdtContent>
                              <w:r>
                                <w:rPr>
                                  <w:rFonts w:eastAsia="Calibri"/>
                                  <w:szCs w:val="24"/>
                                </w:rPr>
                                <w:t>6</w:t>
                              </w:r>
                            </w:sdtContent>
                          </w:sdt>
                          <w:r>
                            <w:rPr>
                              <w:rFonts w:eastAsia="Calibri"/>
                              <w:szCs w:val="24"/>
                            </w:rPr>
                            <w:t xml:space="preserve">. </w:t>
                          </w:r>
                          <w:r>
                            <w:rPr>
                              <w:rFonts w:eastAsia="Calibri"/>
                              <w:bCs/>
                              <w:szCs w:val="24"/>
                            </w:rPr>
                            <w:t xml:space="preserve">Jeigu </w:t>
                          </w:r>
                          <w:r>
                            <w:rPr>
                              <w:rFonts w:eastAsia="Calibri"/>
                              <w:szCs w:val="24"/>
                            </w:rPr>
                            <w:t xml:space="preserve">suteikiančioji institucija </w:t>
                          </w:r>
                          <w:r>
                            <w:rPr>
                              <w:rFonts w:eastAsia="Calibri"/>
                              <w:bCs/>
                              <w:szCs w:val="24"/>
                            </w:rPr>
                            <w:t xml:space="preserve">reikalauja, kad paraiškos ir pasiūlymai (ar jų dalis) būtų pateikiami per pašto paslaugos teikėją ar kitą tinkamą vežėją, jie </w:t>
                          </w:r>
                          <w:r>
                            <w:rPr>
                              <w:rFonts w:eastAsia="Calibri"/>
                              <w:szCs w:val="24"/>
                            </w:rPr>
                            <w:t xml:space="preserve">turi būti pateikiami raštu ir pasirašyti </w:t>
                          </w:r>
                          <w:r>
                            <w:rPr>
                              <w:rFonts w:eastAsia="Calibri"/>
                              <w:szCs w:val="24"/>
                              <w:lang w:eastAsia="lt-LT"/>
                            </w:rPr>
                            <w:t>ekonominės veiklos vykdytojo</w:t>
                          </w:r>
                          <w:r>
                            <w:rPr>
                              <w:rFonts w:eastAsia="Calibri"/>
                              <w:szCs w:val="24"/>
                            </w:rPr>
                            <w:t xml:space="preserve"> ar jo įgalioto asmens. Tokiu atveju paraiška ar pasiūlymas turi būti pateikiami užklijuotame voke. Pasiūlymo (su priedais) lapai turi būti sunumeruoti, susiūti ir paskutinio lapo antrojoje pusėje patvirtinti </w:t>
                          </w:r>
                          <w:r>
                            <w:rPr>
                              <w:rFonts w:eastAsia="Calibri"/>
                              <w:szCs w:val="24"/>
                              <w:lang w:eastAsia="lt-LT"/>
                            </w:rPr>
                            <w:t>ekonominės veiklos vykdytojo</w:t>
                          </w:r>
                          <w:r>
                            <w:rPr>
                              <w:rFonts w:eastAsia="Calibri"/>
                              <w:szCs w:val="24"/>
                            </w:rPr>
                            <w:t xml:space="preserve"> ar jo įgalioto asmens parašu, nurodytas </w:t>
                          </w:r>
                          <w:r>
                            <w:rPr>
                              <w:rFonts w:eastAsia="Calibri"/>
                              <w:szCs w:val="24"/>
                              <w:lang w:eastAsia="lt-LT"/>
                            </w:rPr>
                            <w:t>ekonominės veiklos vykdytojo</w:t>
                          </w:r>
                          <w:r>
                            <w:rPr>
                              <w:rFonts w:eastAsia="Calibri"/>
                              <w:szCs w:val="24"/>
                            </w:rPr>
                            <w:t xml:space="preserve"> ar jo įgalioto asmens vardas, pavardė, pareigos (jeigu yra) ir pasiūlymą sudarančių lapų skaičius. Kartu su kitais pasiūlymo lapais įsiuvama ir sunumeruojama pasiūlymo galiojimo užtikrinimą patvirtinančio dokumento kopija, jeigu tokio užtikrinimo reikalaujama. Pasiūlymo galiojimo užtikrinimą patvirtinantis dokumentas neįsiuvamas ir nenumeruojamas, o įdedamas į bendrą voką. Tuo atveju, kai pasiūlymas yra didelės apimties ir susideda iš kelių dalių, šis reikalavimas taikomas kiekvienai pasiūlymo daliai.</w:t>
                          </w:r>
                        </w:p>
                      </w:sdtContent>
                    </w:sdt>
                    <w:sdt>
                      <w:sdtPr>
                        <w:alias w:val="36 str. 7 d."/>
                        <w:tag w:val="part_ae622eb8242946beb37636dbc643afa5"/>
                        <w:lock w:val="sdtLocked"/>
                        <w:richText/>
                      </w:sdtPr>
                      <w:sdtContent>
                        <w:p>
                          <w:pPr>
                            <w:ind w:firstLine="720"/>
                            <w:jc w:val="both"/>
                            <w:rPr>
                              <w:rFonts w:eastAsia="Calibri"/>
                              <w:szCs w:val="24"/>
                            </w:rPr>
                          </w:pPr>
                          <w:sdt>
                            <w:sdtPr>
                              <w:alias w:val="Numeris"/>
                              <w:tag w:val="nr_ae622eb8242946beb37636dbc643afa5"/>
                              <w:lock w:val="sdtLocked"/>
                              <w:richText/>
                            </w:sdtPr>
                            <w:sdtContent>
                              <w:r>
                                <w:rPr>
                                  <w:rFonts w:eastAsia="Calibri"/>
                                  <w:szCs w:val="24"/>
                                </w:rPr>
                                <w:t>7</w:t>
                              </w:r>
                            </w:sdtContent>
                          </w:sdt>
                          <w:r>
                            <w:rPr>
                              <w:rFonts w:eastAsia="Calibri"/>
                              <w:szCs w:val="24"/>
                            </w:rPr>
                            <w:t xml:space="preserve">. Tuo atveju, kai suteikiančioji institucija nereikalauja paraiškų ar pasiūlymų teikti Centrinės viešųjų pirkimų informacinės sistemos priemonėmis ir dalyvis prašo patvirtinti jo paraiškos ar pasiūlymo gavimo faktą, suteikiančioji institucija privalo nedelsdama raštu pateikti patvirtinimą, nurodydama paraiškos ar pasiūlymo gavimo dieną, valandą ir minutę. </w:t>
                          </w:r>
                        </w:p>
                      </w:sdtContent>
                    </w:sdt>
                    <w:sdt>
                      <w:sdtPr>
                        <w:alias w:val="36 str. 8 d."/>
                        <w:tag w:val="part_14663d75e7af40669cdd2d34f67b1aaa"/>
                        <w:lock w:val="sdtLocked"/>
                        <w:richText/>
                      </w:sdtPr>
                      <w:sdtContent>
                        <w:p>
                          <w:pPr>
                            <w:ind w:firstLine="720"/>
                            <w:jc w:val="both"/>
                          </w:pPr>
                          <w:sdt>
                            <w:sdtPr>
                              <w:alias w:val="Numeris"/>
                              <w:tag w:val="nr_14663d75e7af40669cdd2d34f67b1aaa"/>
                              <w:lock w:val="sdtLocked"/>
                              <w:richText/>
                            </w:sdtPr>
                            <w:sdtContent>
                              <w:r>
                                <w:rPr>
                                  <w:rFonts w:eastAsia="Calibri"/>
                                  <w:szCs w:val="24"/>
                                </w:rPr>
                                <w:t>8</w:t>
                              </w:r>
                            </w:sdtContent>
                          </w:sdt>
                          <w:r>
                            <w:rPr>
                              <w:rFonts w:eastAsia="Calibri"/>
                              <w:szCs w:val="24"/>
                            </w:rPr>
                            <w:t xml:space="preserve">. Suteikiančioji institucija visiems dalyviams perduoda numatomos koncesijų suteikimo procedūros aprašymą ir informaciją, kada preliminariai numatoma užbaigti šią procedūrą. </w:t>
                          </w:r>
                        </w:p>
                      </w:sdtContent>
                    </w:sdt>
                    <w:sdt>
                      <w:sdtPr>
                        <w:alias w:val="9 d."/>
                        <w:tag w:val="part_d3147d7425944acd801b2532f5b765d6"/>
                        <w:lock w:val="sdtLocked"/>
                        <w:richText/>
                      </w:sdtPr>
                      <w:sdtContent>
                        <w:p>
                          <w:pPr>
                            <w:ind w:firstLine="720"/>
                            <w:jc w:val="both"/>
                            <w:rPr>
                              <w:rFonts w:eastAsia="Calibri"/>
                              <w:b/>
                              <w:szCs w:val="24"/>
                            </w:rPr>
                          </w:pPr>
                          <w:sdt>
                            <w:sdtPr>
                              <w:alias w:val="Numeris"/>
                              <w:tag w:val="nr_d3147d7425944acd801b2532f5b765d6"/>
                              <w:lock w:val="sdtLocked"/>
                              <w:richText/>
                            </w:sdtPr>
                            <w:sdtContent>
                              <w:r>
                                <w:rPr>
                                  <w:rFonts w:eastAsia="Calibri"/>
                                  <w:bCs/>
                                  <w:szCs w:val="24"/>
                                </w:rPr>
                                <w:t>9</w:t>
                              </w:r>
                            </w:sdtContent>
                          </w:sdt>
                          <w:r>
                            <w:rPr>
                              <w:rFonts w:eastAsia="Calibri"/>
                              <w:bCs/>
                              <w:szCs w:val="24"/>
                            </w:rPr>
                            <w:t>. Jeigu dalyvis pateikė netikslius, neišsamius ar klaidingus dokumentus ar duomenis apie atitiktį koncesijos dokumentų reikalavimams arba šių dokumentų ar duomenų trūksta, suteikiančioji institucija, nepažeisdama</w:t>
                          </w:r>
                          <w:r>
                            <w:rPr>
                              <w:rFonts w:eastAsia="Calibri"/>
                              <w:bCs/>
                              <w:i/>
                              <w:iCs/>
                              <w:szCs w:val="24"/>
                            </w:rPr>
                            <w:t xml:space="preserve"> </w:t>
                          </w:r>
                          <w:r>
                            <w:rPr>
                              <w:rFonts w:eastAsia="Calibri"/>
                              <w:bCs/>
                              <w:szCs w:val="24"/>
                            </w:rPr>
                            <w:t xml:space="preserve">lygiateisiškumo ir skaidrumo principų, gali prašyti dalyvį šiuos dokumentus ar duomenis patikslinti, papildyti arba paaiškinti per jos nustatytą protingą terminą. </w:t>
                          </w:r>
                          <w:r>
                            <w:rPr>
                              <w:bCs/>
                              <w:szCs w:val="24"/>
                            </w:rPr>
                            <w:t>Pasiūlymai</w:t>
                          </w:r>
                          <w:r>
                            <w:rPr>
                              <w:szCs w:val="24"/>
                            </w:rPr>
                            <w:t xml:space="preserve"> pa</w:t>
                          </w:r>
                          <w:r>
                            <w:rPr>
                              <w:bCs/>
                              <w:szCs w:val="24"/>
                            </w:rPr>
                            <w:t>tikslinami, papildomi arba paaiškinami vadovaujantis Viešųjų pirkimų tarnybos nustatytomis taisyklėmis.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
                  <w:sdtPr>
                    <w:alias w:val="37 str."/>
                    <w:tag w:val="part_f3d5b6c388e94c0f9feb7eafebee2bf6"/>
                    <w:lock w:val="sdtLocked"/>
                    <w:richText/>
                  </w:sdtPr>
                  <w:sdtContent>
                    <w:p>
                      <w:pPr>
                        <w:ind w:firstLine="720"/>
                        <w:rPr>
                          <w:rFonts w:eastAsia="Calibri"/>
                          <w:b/>
                          <w:szCs w:val="24"/>
                        </w:rPr>
                      </w:pPr>
                      <w:sdt>
                        <w:sdtPr>
                          <w:alias w:val="Numeris"/>
                          <w:tag w:val="nr_f3d5b6c388e94c0f9feb7eafebee2bf6"/>
                          <w:lock w:val="sdtLocked"/>
                          <w:richText/>
                        </w:sdtPr>
                        <w:sdtContent>
                          <w:r>
                            <w:rPr>
                              <w:rFonts w:eastAsia="Calibri"/>
                              <w:b/>
                              <w:szCs w:val="24"/>
                            </w:rPr>
                            <w:t>37</w:t>
                          </w:r>
                        </w:sdtContent>
                      </w:sdt>
                      <w:r>
                        <w:rPr>
                          <w:rFonts w:eastAsia="Calibri"/>
                          <w:b/>
                          <w:szCs w:val="24"/>
                        </w:rPr>
                        <w:t xml:space="preserve"> straipsnis. </w:t>
                      </w:r>
                      <w:sdt>
                        <w:sdtPr>
                          <w:alias w:val="Pavadinimas"/>
                          <w:tag w:val="title_f3d5b6c388e94c0f9feb7eafebee2bf6"/>
                          <w:lock w:val="sdtLocked"/>
                          <w:richText/>
                        </w:sdtPr>
                        <w:sdtContent>
                          <w:r>
                            <w:rPr>
                              <w:rFonts w:eastAsia="Calibri"/>
                              <w:b/>
                              <w:szCs w:val="24"/>
                            </w:rPr>
                            <w:t>Pasiūlymo galiojimo terminas, jo keitimas ir atšaukimas</w:t>
                          </w:r>
                        </w:sdtContent>
                      </w:sdt>
                    </w:p>
                    <w:sdt>
                      <w:sdtPr>
                        <w:alias w:val="37 str. 1 d."/>
                        <w:tag w:val="part_4b0b81e89da14b129ed292e971a6a427"/>
                        <w:lock w:val="sdtLocked"/>
                        <w:richText/>
                      </w:sdtPr>
                      <w:sdtContent>
                        <w:p>
                          <w:pPr>
                            <w:ind w:firstLine="720"/>
                            <w:jc w:val="both"/>
                            <w:outlineLvl w:val="3"/>
                            <w:rPr>
                              <w:szCs w:val="24"/>
                            </w:rPr>
                          </w:pPr>
                          <w:sdt>
                            <w:sdtPr>
                              <w:alias w:val="Numeris"/>
                              <w:tag w:val="nr_4b0b81e89da14b129ed292e971a6a427"/>
                              <w:lock w:val="sdtLocked"/>
                              <w:richText/>
                            </w:sdtPr>
                            <w:sdtContent>
                              <w:r>
                                <w:rPr>
                                  <w:szCs w:val="24"/>
                                </w:rPr>
                                <w:t>1</w:t>
                              </w:r>
                            </w:sdtContent>
                          </w:sdt>
                          <w:r>
                            <w:rPr>
                              <w:szCs w:val="24"/>
                            </w:rPr>
                            <w:t xml:space="preserve">. Pasiūlymas galioja jame </w:t>
                          </w:r>
                          <w:r>
                            <w:rPr>
                              <w:szCs w:val="24"/>
                              <w:lang w:eastAsia="lt-LT"/>
                            </w:rPr>
                            <w:t>ekonominės veiklos vykdytojo</w:t>
                          </w:r>
                          <w:r>
                            <w:rPr>
                              <w:szCs w:val="24"/>
                            </w:rPr>
                            <w:t xml:space="preserve"> nurodytą laiką. Šis laikas turi būti ne trumpesnis, negu nustatyta koncesijos dokumentuose. Jeigu pasiūlyme nenurodytas jo galiojimo laikas, laikoma, kad pasiūlymas galioja tiek, kiek nustatyta koncesijos dokumentuose.</w:t>
                          </w:r>
                        </w:p>
                      </w:sdtContent>
                    </w:sdt>
                    <w:sdt>
                      <w:sdtPr>
                        <w:alias w:val="37 str. 2 d."/>
                        <w:tag w:val="part_3768a6ebfc3949f4ac2eb1f55480cfbc"/>
                        <w:lock w:val="sdtLocked"/>
                        <w:richText/>
                      </w:sdtPr>
                      <w:sdtContent>
                        <w:p>
                          <w:pPr>
                            <w:ind w:firstLine="720"/>
                            <w:jc w:val="both"/>
                            <w:rPr>
                              <w:rFonts w:eastAsia="Calibri"/>
                              <w:strike/>
                              <w:szCs w:val="24"/>
                            </w:rPr>
                          </w:pPr>
                          <w:sdt>
                            <w:sdtPr>
                              <w:alias w:val="Numeris"/>
                              <w:tag w:val="nr_3768a6ebfc3949f4ac2eb1f55480cfbc"/>
                              <w:lock w:val="sdtLocked"/>
                              <w:richText/>
                            </w:sdtPr>
                            <w:sdtContent>
                              <w:r>
                                <w:rPr>
                                  <w:rFonts w:eastAsia="Calibri"/>
                                  <w:szCs w:val="24"/>
                                </w:rPr>
                                <w:t>2</w:t>
                              </w:r>
                            </w:sdtContent>
                          </w:sdt>
                          <w:r>
                            <w:rPr>
                              <w:rFonts w:eastAsia="Calibri"/>
                              <w:szCs w:val="24"/>
                            </w:rPr>
                            <w:t xml:space="preserve">. Koncesijos suteikimo procedūros metu, jeigu yra objektyvios aplinkybės, suteikiančioji institucija gali prašyti, kad </w:t>
                          </w:r>
                          <w:r>
                            <w:rPr>
                              <w:rFonts w:eastAsia="Calibri"/>
                              <w:szCs w:val="24"/>
                              <w:lang w:eastAsia="lt-LT"/>
                            </w:rPr>
                            <w:t>dalyvis</w:t>
                          </w:r>
                          <w:r>
                            <w:rPr>
                              <w:rFonts w:eastAsia="Calibri"/>
                              <w:szCs w:val="24"/>
                            </w:rPr>
                            <w:t xml:space="preserve"> pratęstų pasiūlymo galiojimą iki konkrečiai nurodyto laiko. Dalyvis, atmetęs prašymą pratęsti pasiūlymo galiojimo terminą, nelaikomas pažeidusiu savo prievolės, susijusios su pasiūlymo galiojimu, o pasiūlymo galiojimo užtikrinimas lieka galioti jame nustatytą terminą. </w:t>
                          </w:r>
                        </w:p>
                      </w:sdtContent>
                    </w:sdt>
                    <w:sdt>
                      <w:sdtPr>
                        <w:alias w:val="37 str. 3 d."/>
                        <w:tag w:val="part_9f80d2882c314d1893ea7c08f6b9addb"/>
                        <w:lock w:val="sdtLocked"/>
                        <w:richText/>
                      </w:sdtPr>
                      <w:sdtContent>
                        <w:p>
                          <w:pPr>
                            <w:ind w:firstLine="720"/>
                            <w:jc w:val="both"/>
                            <w:rPr>
                              <w:rFonts w:eastAsia="Calibri"/>
                              <w:szCs w:val="24"/>
                            </w:rPr>
                          </w:pPr>
                          <w:sdt>
                            <w:sdtPr>
                              <w:alias w:val="Numeris"/>
                              <w:tag w:val="nr_9f80d2882c314d1893ea7c08f6b9addb"/>
                              <w:lock w:val="sdtLocked"/>
                              <w:richText/>
                            </w:sdtPr>
                            <w:sdtContent>
                              <w:r>
                                <w:rPr>
                                  <w:rFonts w:eastAsia="Calibri"/>
                                  <w:szCs w:val="24"/>
                                </w:rPr>
                                <w:t>3</w:t>
                              </w:r>
                            </w:sdtContent>
                          </w:sdt>
                          <w:r>
                            <w:rPr>
                              <w:rFonts w:eastAsia="Calibri"/>
                              <w:szCs w:val="24"/>
                            </w:rPr>
                            <w:t>. E</w:t>
                          </w:r>
                          <w:r>
                            <w:rPr>
                              <w:rFonts w:eastAsia="Calibri"/>
                              <w:szCs w:val="24"/>
                              <w:lang w:eastAsia="lt-LT"/>
                            </w:rPr>
                            <w:t>konominės veiklos vykdytojas</w:t>
                          </w:r>
                          <w:r>
                            <w:rPr>
                              <w:rFonts w:eastAsia="Calibri"/>
                              <w:szCs w:val="24"/>
                            </w:rPr>
                            <w:t xml:space="preserve">, kuris sutinka pratęsti savo pasiūlymo galiojimo terminą ir apie tai raštu praneša suteikiančiajai institucijai, jeigu taikomas pasiūlymo galiojimo užtikrinimas, pratęsia pasiūlymo galiojimo užtikrinimo terminą arba pateikia naują pasiūlymo galiojimo užtikrinimą. Jeigu </w:t>
                          </w:r>
                          <w:r>
                            <w:rPr>
                              <w:rFonts w:eastAsia="Calibri"/>
                              <w:szCs w:val="24"/>
                              <w:lang w:eastAsia="lt-LT"/>
                            </w:rPr>
                            <w:t>ekonominės veiklos vykdytojas</w:t>
                          </w:r>
                          <w:r>
                            <w:rPr>
                              <w:rFonts w:eastAsia="Calibri"/>
                              <w:szCs w:val="24"/>
                            </w:rPr>
                            <w:t xml:space="preserve"> neatsako į suteikiančiosios institucijos prašymą pratęsti pasiūlymo galiojimo užtikrinimo terminą, jo nepratęsia arba nepateikia naujo pasiūlymo užtikrinimo, laikoma, kad jis atmetė prašymą pratęsti savo pasiūlymo galiojimo terminą.</w:t>
                          </w:r>
                        </w:p>
                      </w:sdtContent>
                    </w:sdt>
                    <w:sdt>
                      <w:sdtPr>
                        <w:alias w:val="37 str. 4 d."/>
                        <w:tag w:val="part_6fac0c1a93374f65bf91981fb457b3af"/>
                        <w:lock w:val="sdtLocked"/>
                        <w:richText/>
                      </w:sdtPr>
                      <w:sdtContent>
                        <w:p>
                          <w:pPr>
                            <w:ind w:firstLine="720"/>
                            <w:jc w:val="both"/>
                            <w:rPr>
                              <w:rFonts w:eastAsia="Calibri"/>
                              <w:szCs w:val="24"/>
                            </w:rPr>
                          </w:pPr>
                          <w:sdt>
                            <w:sdtPr>
                              <w:alias w:val="Numeris"/>
                              <w:tag w:val="nr_6fac0c1a93374f65bf91981fb457b3af"/>
                              <w:lock w:val="sdtLocked"/>
                              <w:richText/>
                            </w:sdtPr>
                            <w:sdtContent>
                              <w:r>
                                <w:rPr>
                                  <w:rFonts w:eastAsia="Calibri"/>
                                  <w:szCs w:val="24"/>
                                </w:rPr>
                                <w:t>4</w:t>
                              </w:r>
                            </w:sdtContent>
                          </w:sdt>
                          <w:r>
                            <w:rPr>
                              <w:rFonts w:eastAsia="Calibri"/>
                              <w:szCs w:val="24"/>
                            </w:rPr>
                            <w:t xml:space="preserve">. Kol nesuėjo pasiūlymų pateikimo terminas, </w:t>
                          </w:r>
                          <w:r>
                            <w:rPr>
                              <w:rFonts w:eastAsia="Calibri"/>
                              <w:szCs w:val="24"/>
                              <w:lang w:eastAsia="lt-LT"/>
                            </w:rPr>
                            <w:t>ekonominės veiklos vykdytojas</w:t>
                          </w:r>
                          <w:r>
                            <w:rPr>
                              <w:rFonts w:eastAsia="Calibri"/>
                              <w:szCs w:val="24"/>
                            </w:rPr>
                            <w:t xml:space="preserve"> gali pakeisti arba atšaukti savo pasiūlymą ir bus nelaikomas pažeidusiu savo prievolės, susijusios su pasiūlymo galiojimu. Toks pakeitimas ar pranešimas, kad pasiūlymas atšaukiamas, pripažįstamas galiojančiu, jeigu suteikiančioji institucija jį gavo iki pasiūlymų pateikimo termino pabaigos.</w:t>
                          </w:r>
                        </w:p>
                        <w:p>
                          <w:pPr>
                            <w:ind w:firstLine="720"/>
                            <w:rPr>
                              <w:rFonts w:eastAsia="Calibri"/>
                              <w:szCs w:val="24"/>
                            </w:rPr>
                          </w:pPr>
                        </w:p>
                      </w:sdtContent>
                    </w:sdt>
                  </w:sdtContent>
                </w:sdt>
                <w:sdt>
                  <w:sdtPr>
                    <w:alias w:val="38 str."/>
                    <w:tag w:val="part_cc7e8c98d55541d28b2a0a6dfcef6cc6"/>
                    <w:lock w:val="sdtLocked"/>
                    <w:richText/>
                  </w:sdtPr>
                  <w:sdtContent>
                    <w:p>
                      <w:pPr>
                        <w:ind w:firstLine="720"/>
                        <w:rPr>
                          <w:rFonts w:eastAsia="Calibri"/>
                          <w:b/>
                          <w:szCs w:val="24"/>
                        </w:rPr>
                      </w:pPr>
                      <w:sdt>
                        <w:sdtPr>
                          <w:alias w:val="Numeris"/>
                          <w:tag w:val="nr_cc7e8c98d55541d28b2a0a6dfcef6cc6"/>
                          <w:lock w:val="sdtLocked"/>
                          <w:richText/>
                        </w:sdtPr>
                        <w:sdtContent>
                          <w:r>
                            <w:rPr>
                              <w:rFonts w:eastAsia="Calibri"/>
                              <w:b/>
                              <w:szCs w:val="24"/>
                            </w:rPr>
                            <w:t>38</w:t>
                          </w:r>
                        </w:sdtContent>
                      </w:sdt>
                      <w:r>
                        <w:rPr>
                          <w:rFonts w:eastAsia="Calibri"/>
                          <w:b/>
                          <w:szCs w:val="24"/>
                        </w:rPr>
                        <w:t xml:space="preserve"> straipsnis. </w:t>
                      </w:r>
                      <w:sdt>
                        <w:sdtPr>
                          <w:alias w:val="Pavadinimas"/>
                          <w:tag w:val="title_cc7e8c98d55541d28b2a0a6dfcef6cc6"/>
                          <w:lock w:val="sdtLocked"/>
                          <w:richText/>
                        </w:sdtPr>
                        <w:sdtContent>
                          <w:r>
                            <w:rPr>
                              <w:rFonts w:eastAsia="Calibri"/>
                              <w:b/>
                              <w:szCs w:val="24"/>
                            </w:rPr>
                            <w:t xml:space="preserve">Pasiūlymo galiojimo ir sutarties įvykdymo užtikrinimas </w:t>
                          </w:r>
                        </w:sdtContent>
                      </w:sdt>
                    </w:p>
                    <w:sdt>
                      <w:sdtPr>
                        <w:alias w:val="38 str. 1 d."/>
                        <w:tag w:val="part_0432f397d4b14797894897b5b7e1432a"/>
                        <w:lock w:val="sdtLocked"/>
                        <w:richText/>
                      </w:sdtPr>
                      <w:sdtContent>
                        <w:p>
                          <w:pPr>
                            <w:ind w:firstLine="720"/>
                            <w:jc w:val="both"/>
                            <w:outlineLvl w:val="3"/>
                            <w:rPr>
                              <w:szCs w:val="24"/>
                            </w:rPr>
                          </w:pPr>
                          <w:sdt>
                            <w:sdtPr>
                              <w:alias w:val="Numeris"/>
                              <w:tag w:val="nr_0432f397d4b14797894897b5b7e1432a"/>
                              <w:lock w:val="sdtLocked"/>
                              <w:richText/>
                            </w:sdtPr>
                            <w:sdtContent>
                              <w:r>
                                <w:rPr>
                                  <w:szCs w:val="24"/>
                                </w:rPr>
                                <w:t>1</w:t>
                              </w:r>
                            </w:sdtContent>
                          </w:sdt>
                          <w:r>
                            <w:rPr>
                              <w:szCs w:val="24"/>
                            </w:rPr>
                            <w:t>. Suteikiančioji institucija gali pareikalauti, kad pasiūlymų galiojimas būtų užtikrinamas, ir privalo pareikalauti, kad koncesijos sutarties įvykdymas būtų užtikrinamas Civilinio kodekso nustatytais prievolių įvykdymo užtikrinimo būdais. Suteikiančioji institucija, atlikdama koncesijos suteikimo procedūras elektroninėmis priemonėmis, gali nustatyti, kad pasiūlymo galiojimo ir koncesijos sutarties įvykdymo užtikrinimas pateikiamas elektroniniu būdu.</w:t>
                          </w:r>
                        </w:p>
                      </w:sdtContent>
                    </w:sdt>
                    <w:sdt>
                      <w:sdtPr>
                        <w:alias w:val="38 str. 2 d."/>
                        <w:tag w:val="part_37071847b9914f2dbf65ab523494dc4a"/>
                        <w:lock w:val="sdtLocked"/>
                        <w:richText/>
                      </w:sdtPr>
                      <w:sdtContent>
                        <w:p>
                          <w:pPr>
                            <w:ind w:firstLine="720"/>
                            <w:jc w:val="both"/>
                            <w:rPr>
                              <w:rFonts w:eastAsia="Calibri"/>
                              <w:szCs w:val="24"/>
                            </w:rPr>
                          </w:pPr>
                          <w:sdt>
                            <w:sdtPr>
                              <w:alias w:val="Numeris"/>
                              <w:tag w:val="nr_37071847b9914f2dbf65ab523494dc4a"/>
                              <w:lock w:val="sdtLocked"/>
                              <w:richText/>
                            </w:sdtPr>
                            <w:sdtContent>
                              <w:r>
                                <w:rPr>
                                  <w:rFonts w:eastAsia="Calibri"/>
                                  <w:szCs w:val="24"/>
                                </w:rPr>
                                <w:t>2</w:t>
                              </w:r>
                            </w:sdtContent>
                          </w:sdt>
                          <w:r>
                            <w:rPr>
                              <w:rFonts w:eastAsia="Calibri"/>
                              <w:szCs w:val="24"/>
                            </w:rPr>
                            <w:t xml:space="preserve">. Suteikiančioji institucija negali atmesti pasiūlymo galiojimo užtikrinimo ir koncesijos sutarties įvykdymo užtikrinimo remdamasi tuo, kad šiuos užtikrinimus suteikė ne Lietuvos Respublikos </w:t>
                          </w:r>
                          <w:r>
                            <w:rPr>
                              <w:rFonts w:eastAsia="Calibri"/>
                              <w:szCs w:val="24"/>
                              <w:lang w:eastAsia="lt-LT"/>
                            </w:rPr>
                            <w:t>ekonominės veiklos vykdytojas</w:t>
                          </w:r>
                          <w:r>
                            <w:rPr>
                              <w:rFonts w:eastAsia="Calibri"/>
                              <w:szCs w:val="24"/>
                            </w:rPr>
                            <w:t xml:space="preserve">, jeigu toks pasiūlymo galiojimo užtikrinimas ir koncesijos sutarties įvykdymo užtikrinimas bei jį pateikęs </w:t>
                          </w:r>
                          <w:r>
                            <w:rPr>
                              <w:rFonts w:eastAsia="Calibri"/>
                              <w:szCs w:val="24"/>
                              <w:lang w:eastAsia="lt-LT"/>
                            </w:rPr>
                            <w:t>ekonominės veiklos vykdytojas</w:t>
                          </w:r>
                          <w:r>
                            <w:rPr>
                              <w:rFonts w:eastAsia="Calibri"/>
                              <w:szCs w:val="24"/>
                            </w:rPr>
                            <w:t xml:space="preserve"> atitinka koncesijos dokumentuose nustatytus reikalavimus.</w:t>
                          </w:r>
                        </w:p>
                      </w:sdtContent>
                    </w:sdt>
                    <w:sdt>
                      <w:sdtPr>
                        <w:alias w:val="38 str. 3 d."/>
                        <w:tag w:val="part_fde547f001e647868933eb77c9b1eb56"/>
                        <w:lock w:val="sdtLocked"/>
                        <w:richText/>
                      </w:sdtPr>
                      <w:sdtContent>
                        <w:p>
                          <w:pPr>
                            <w:ind w:firstLine="720"/>
                            <w:jc w:val="both"/>
                            <w:rPr>
                              <w:rFonts w:eastAsia="Calibri"/>
                              <w:b/>
                              <w:szCs w:val="24"/>
                            </w:rPr>
                          </w:pPr>
                          <w:sdt>
                            <w:sdtPr>
                              <w:alias w:val="Numeris"/>
                              <w:tag w:val="nr_fde547f001e647868933eb77c9b1eb56"/>
                              <w:lock w:val="sdtLocked"/>
                              <w:richText/>
                            </w:sdtPr>
                            <w:sdtContent>
                              <w:r>
                                <w:rPr>
                                  <w:rFonts w:eastAsia="Calibri"/>
                                  <w:szCs w:val="24"/>
                                </w:rPr>
                                <w:t>3</w:t>
                              </w:r>
                            </w:sdtContent>
                          </w:sdt>
                          <w:r>
                            <w:rPr>
                              <w:rFonts w:eastAsia="Calibri"/>
                              <w:szCs w:val="24"/>
                            </w:rPr>
                            <w:t xml:space="preserve">. Prieš pateikdamas pasiūlymo galiojimo užtikrinimą arba prieš pateikdamas koncesijos sutarties įvykdymo užtikrinimą, </w:t>
                          </w:r>
                          <w:r>
                            <w:rPr>
                              <w:rFonts w:eastAsia="Calibri"/>
                              <w:szCs w:val="24"/>
                              <w:lang w:eastAsia="lt-LT"/>
                            </w:rPr>
                            <w:t>ekonominės veiklos vykdytojas</w:t>
                          </w:r>
                          <w:r>
                            <w:rPr>
                              <w:rFonts w:eastAsia="Calibri"/>
                              <w:szCs w:val="24"/>
                            </w:rPr>
                            <w:t xml:space="preserve"> gali prašyti suteikiančiosios institucijos patvirtinti, kad ji sutinka priimti jo siūlomą pasiūlymo galiojimo užtikrinimą arba koncesijos sutarties įvykdymo užtikrinimą. Tokiu atveju suteikiančioji institucija privalo atsakyti </w:t>
                          </w:r>
                          <w:r>
                            <w:rPr>
                              <w:rFonts w:eastAsia="Calibri"/>
                              <w:szCs w:val="24"/>
                              <w:lang w:eastAsia="lt-LT"/>
                            </w:rPr>
                            <w:t>ekonominės veiklos vykdytojui</w:t>
                          </w:r>
                          <w:r>
                            <w:rPr>
                              <w:rFonts w:eastAsia="Calibri"/>
                              <w:szCs w:val="24"/>
                            </w:rPr>
                            <w:t xml:space="preserve"> ne vėliau kaip per 3 darbo dienas nuo prašymo gavimo dienos. Šis patvirtinimas iš suteikiančiosios institucijos neatima teisės atmesti pasiūlymo galiojimo užtikrinimą arba koncesijos sutarties įvykdymo užtikrinimą</w:t>
                          </w:r>
                          <w:r>
                            <w:rPr>
                              <w:rFonts w:eastAsia="Calibri"/>
                              <w:bCs/>
                              <w:szCs w:val="24"/>
                            </w:rPr>
                            <w:t>,</w:t>
                          </w:r>
                          <w:r>
                            <w:rPr>
                              <w:rFonts w:eastAsia="Calibri"/>
                              <w:szCs w:val="24"/>
                            </w:rPr>
                            <w:t xml:space="preserve"> gavus informacijos, kad pasiūlymo galiojimą ar koncesijos sutarties įvykdymą užtikrinantis </w:t>
                          </w:r>
                          <w:r>
                            <w:rPr>
                              <w:rFonts w:eastAsia="Calibri"/>
                              <w:szCs w:val="24"/>
                              <w:lang w:eastAsia="lt-LT"/>
                            </w:rPr>
                            <w:t>ūkio subjektas</w:t>
                          </w:r>
                          <w:r>
                            <w:rPr>
                              <w:rFonts w:eastAsia="Calibri"/>
                              <w:szCs w:val="24"/>
                            </w:rPr>
                            <w:t xml:space="preserve"> tapo nemokus ar neįvykdė įsipareigojimų suteikiančiajai institucijai arba kitiems ūkio subjektams, ar netinkamai juos vykdė.</w:t>
                          </w:r>
                        </w:p>
                        <w:p>
                          <w:pPr>
                            <w:ind w:firstLine="720"/>
                            <w:jc w:val="both"/>
                            <w:rPr>
                              <w:rFonts w:eastAsia="Calibri"/>
                              <w:b/>
                              <w:szCs w:val="24"/>
                            </w:rPr>
                          </w:pPr>
                        </w:p>
                      </w:sdtContent>
                    </w:sdt>
                  </w:sdtContent>
                </w:sdt>
                <w:sdt>
                  <w:sdtPr>
                    <w:alias w:val="39 str."/>
                    <w:tag w:val="part_a2ce500fc51349ecac1277680604d037"/>
                    <w:lock w:val="sdtLocked"/>
                    <w:richText/>
                  </w:sdtPr>
                  <w:sdtContent>
                    <w:p>
                      <w:pPr>
                        <w:ind w:firstLine="720"/>
                        <w:jc w:val="both"/>
                        <w:rPr>
                          <w:rFonts w:eastAsia="Calibri"/>
                          <w:i/>
                          <w:szCs w:val="24"/>
                        </w:rPr>
                      </w:pPr>
                      <w:sdt>
                        <w:sdtPr>
                          <w:alias w:val="Numeris"/>
                          <w:tag w:val="nr_a2ce500fc51349ecac1277680604d037"/>
                          <w:lock w:val="sdtLocked"/>
                          <w:richText/>
                        </w:sdtPr>
                        <w:sdtContent>
                          <w:r>
                            <w:rPr>
                              <w:rFonts w:eastAsia="Calibri"/>
                              <w:b/>
                              <w:szCs w:val="24"/>
                            </w:rPr>
                            <w:t>39</w:t>
                          </w:r>
                        </w:sdtContent>
                      </w:sdt>
                      <w:r>
                        <w:rPr>
                          <w:rFonts w:eastAsia="Calibri"/>
                          <w:szCs w:val="24"/>
                        </w:rPr>
                        <w:t xml:space="preserve"> </w:t>
                      </w:r>
                      <w:r>
                        <w:rPr>
                          <w:rFonts w:eastAsia="Calibri"/>
                          <w:b/>
                          <w:szCs w:val="24"/>
                        </w:rPr>
                        <w:t>straipsnis.</w:t>
                      </w:r>
                      <w:r>
                        <w:rPr>
                          <w:rFonts w:eastAsia="Calibri"/>
                          <w:szCs w:val="24"/>
                        </w:rPr>
                        <w:t xml:space="preserve"> </w:t>
                      </w:r>
                      <w:sdt>
                        <w:sdtPr>
                          <w:alias w:val="Pavadinimas"/>
                          <w:tag w:val="title_a2ce500fc51349ecac1277680604d037"/>
                          <w:lock w:val="sdtLocked"/>
                          <w:richText/>
                        </w:sdtPr>
                        <w:sdtContent>
                          <w:r>
                            <w:rPr>
                              <w:rFonts w:eastAsia="Calibri"/>
                              <w:b/>
                              <w:szCs w:val="24"/>
                            </w:rPr>
                            <w:t>Alternatyvūs pasiūlymai</w:t>
                          </w:r>
                          <w:r>
                            <w:rPr>
                              <w:rFonts w:eastAsia="Calibri"/>
                              <w:szCs w:val="24"/>
                            </w:rPr>
                            <w:t xml:space="preserve"> </w:t>
                          </w:r>
                        </w:sdtContent>
                      </w:sdt>
                    </w:p>
                    <w:sdt>
                      <w:sdtPr>
                        <w:alias w:val="39 str. 1 d."/>
                        <w:tag w:val="part_ff7d42ff23424b4c9278459df0acacb0"/>
                        <w:lock w:val="sdtLocked"/>
                        <w:richText/>
                      </w:sdtPr>
                      <w:sdtContent>
                        <w:p>
                          <w:pPr>
                            <w:tabs>
                              <w:tab w:val="left" w:pos="0"/>
                            </w:tabs>
                            <w:ind w:firstLine="720"/>
                            <w:jc w:val="both"/>
                            <w:rPr>
                              <w:rFonts w:eastAsia="Calibri"/>
                              <w:szCs w:val="24"/>
                            </w:rPr>
                          </w:pPr>
                          <w:sdt>
                            <w:sdtPr>
                              <w:alias w:val="Numeris"/>
                              <w:tag w:val="nr_ff7d42ff23424b4c9278459df0acacb0"/>
                              <w:lock w:val="sdtLocked"/>
                              <w:richText/>
                            </w:sdtPr>
                            <w:sdtContent>
                              <w:r>
                                <w:rPr>
                                  <w:rFonts w:eastAsia="Calibri"/>
                                  <w:szCs w:val="24"/>
                                </w:rPr>
                                <w:t>1</w:t>
                              </w:r>
                            </w:sdtContent>
                          </w:sdt>
                          <w:r>
                            <w:rPr>
                              <w:rFonts w:eastAsia="Calibri"/>
                              <w:szCs w:val="24"/>
                            </w:rPr>
                            <w:t xml:space="preserve">. Koncesijos skelbime suteikiančioji institucija privalo nurodyti, ar leidžiama, neleidžiama ar reikalaujama pateikti alternatyvius pasiūlymus, kurie turi būti susiję su koncesijos dalyku. </w:t>
                          </w:r>
                        </w:p>
                      </w:sdtContent>
                    </w:sdt>
                    <w:sdt>
                      <w:sdtPr>
                        <w:alias w:val="39 str. 2 d."/>
                        <w:tag w:val="part_34f47ba249da457aa9d6be4444379bbc"/>
                        <w:lock w:val="sdtLocked"/>
                        <w:richText/>
                      </w:sdtPr>
                      <w:sdtContent>
                        <w:p>
                          <w:pPr>
                            <w:ind w:firstLine="720"/>
                            <w:jc w:val="both"/>
                            <w:rPr>
                              <w:rFonts w:eastAsia="Calibri"/>
                              <w:szCs w:val="24"/>
                            </w:rPr>
                          </w:pPr>
                          <w:sdt>
                            <w:sdtPr>
                              <w:alias w:val="Numeris"/>
                              <w:tag w:val="nr_34f47ba249da457aa9d6be4444379bbc"/>
                              <w:lock w:val="sdtLocked"/>
                              <w:richText/>
                            </w:sdtPr>
                            <w:sdtContent>
                              <w:r>
                                <w:rPr>
                                  <w:rFonts w:eastAsia="Calibri"/>
                                  <w:szCs w:val="24"/>
                                </w:rPr>
                                <w:t>2</w:t>
                              </w:r>
                            </w:sdtContent>
                          </w:sdt>
                          <w:r>
                            <w:rPr>
                              <w:rFonts w:eastAsia="Calibri"/>
                              <w:szCs w:val="24"/>
                            </w:rPr>
                            <w:t>. Suteikiančioji institucija koncesijos dokumentuose nurodo minimalius reikalavimus, kuriuos turi atitikti alternatyvūs pasiūlymai, ir konkrečius jų pateikimo reikalavimus, įskaitant tai, ar alternatyvūs pasiūlymai gali būti teikiami tik pateikus pagrindinį pasiūlymą. Suteikiančioji institucija turi pasirinkti tokius pasiūlymų vertinimo kriterijus, kurie būtų tinkami ir pagrindiniams, ir alternatyviems pasiūlymams. Vertinami tik tie alternatyvūs pasiūlymai, kurie atitinka minimalius alternatyvių pasiūlymų reikalavimus.</w:t>
                          </w:r>
                        </w:p>
                        <w:p>
                          <w:pPr>
                            <w:ind w:firstLine="720"/>
                            <w:rPr>
                              <w:rFonts w:eastAsia="Calibri"/>
                              <w:szCs w:val="24"/>
                            </w:rPr>
                          </w:pPr>
                        </w:p>
                      </w:sdtContent>
                    </w:sdt>
                  </w:sdtContent>
                </w:sdt>
                <w:sdt>
                  <w:sdtPr>
                    <w:alias w:val="40 str."/>
                    <w:tag w:val="part_0633ddb0d981430fb6b69f9d8756b0e6"/>
                    <w:lock w:val="sdtLocked"/>
                    <w:richText/>
                  </w:sdtPr>
                  <w:sdtContent>
                    <w:p>
                      <w:pPr>
                        <w:ind w:firstLine="720"/>
                        <w:rPr>
                          <w:rFonts w:eastAsia="Calibri"/>
                          <w:b/>
                          <w:szCs w:val="24"/>
                        </w:rPr>
                      </w:pPr>
                      <w:sdt>
                        <w:sdtPr>
                          <w:alias w:val="Numeris"/>
                          <w:tag w:val="nr_0633ddb0d981430fb6b69f9d8756b0e6"/>
                          <w:lock w:val="sdtLocked"/>
                          <w:richText/>
                        </w:sdtPr>
                        <w:sdtContent>
                          <w:r>
                            <w:rPr>
                              <w:rFonts w:eastAsia="Calibri"/>
                              <w:b/>
                              <w:szCs w:val="24"/>
                            </w:rPr>
                            <w:t>40</w:t>
                          </w:r>
                        </w:sdtContent>
                      </w:sdt>
                      <w:r>
                        <w:rPr>
                          <w:rFonts w:eastAsia="Calibri"/>
                          <w:b/>
                          <w:szCs w:val="24"/>
                        </w:rPr>
                        <w:t xml:space="preserve"> straipsnis. </w:t>
                      </w:r>
                      <w:sdt>
                        <w:sdtPr>
                          <w:alias w:val="Pavadinimas"/>
                          <w:tag w:val="title_0633ddb0d981430fb6b69f9d8756b0e6"/>
                          <w:lock w:val="sdtLocked"/>
                          <w:richText/>
                        </w:sdtPr>
                        <w:sdtContent>
                          <w:r>
                            <w:rPr>
                              <w:rFonts w:eastAsia="Calibri"/>
                              <w:b/>
                              <w:szCs w:val="24"/>
                            </w:rPr>
                            <w:t>Susipažinimas su paraiška ar pasiūlymu</w:t>
                          </w:r>
                        </w:sdtContent>
                      </w:sdt>
                    </w:p>
                    <w:sdt>
                      <w:sdtPr>
                        <w:alias w:val="40 str. 1 d."/>
                        <w:tag w:val="part_56a640294d9f450dae3bef82ea3b25cc"/>
                        <w:lock w:val="sdtLocked"/>
                        <w:richText/>
                      </w:sdtPr>
                      <w:sdtContent>
                        <w:p>
                          <w:pPr>
                            <w:ind w:firstLine="720"/>
                            <w:jc w:val="both"/>
                            <w:rPr>
                              <w:szCs w:val="24"/>
                            </w:rPr>
                          </w:pPr>
                          <w:sdt>
                            <w:sdtPr>
                              <w:alias w:val="Numeris"/>
                              <w:tag w:val="nr_56a640294d9f450dae3bef82ea3b25cc"/>
                              <w:lock w:val="sdtLocked"/>
                              <w:richText/>
                            </w:sdtPr>
                            <w:sdtContent>
                              <w:r>
                                <w:rPr>
                                  <w:rFonts w:eastAsia="Calibri"/>
                                  <w:szCs w:val="24"/>
                                </w:rPr>
                                <w:t>1</w:t>
                              </w:r>
                            </w:sdtContent>
                          </w:sdt>
                          <w:r>
                            <w:rPr>
                              <w:rFonts w:eastAsia="Calibri"/>
                              <w:szCs w:val="24"/>
                            </w:rPr>
                            <w:t xml:space="preserve">. </w:t>
                          </w:r>
                          <w:r>
                            <w:rPr>
                              <w:szCs w:val="24"/>
                            </w:rPr>
                            <w:t>Pradinis susipažinimas su paraiškomis ar pasiūlymais vyksta Komisijos posėdyje. Pradiniu susipažinimu su paraiškomis ar pasiūlymais, pateiktais ne elektroninėmis priemonėmis, laikomas vokų su paraiškomis ar pasiūlymais atplėšimas.</w:t>
                          </w:r>
                        </w:p>
                      </w:sdtContent>
                    </w:sdt>
                    <w:sdt>
                      <w:sdtPr>
                        <w:alias w:val="40 str. 2 d."/>
                        <w:tag w:val="part_b39367173bce4dfab7f09cba10858c97"/>
                        <w:lock w:val="sdtLocked"/>
                        <w:richText/>
                      </w:sdtPr>
                      <w:sdtContent>
                        <w:p>
                          <w:pPr>
                            <w:tabs>
                              <w:tab w:val="left" w:pos="567"/>
                            </w:tabs>
                            <w:ind w:firstLine="720"/>
                            <w:jc w:val="both"/>
                            <w:outlineLvl w:val="2"/>
                            <w:rPr>
                              <w:szCs w:val="24"/>
                            </w:rPr>
                          </w:pPr>
                          <w:sdt>
                            <w:sdtPr>
                              <w:alias w:val="Numeris"/>
                              <w:tag w:val="nr_b39367173bce4dfab7f09cba10858c97"/>
                              <w:lock w:val="sdtLocked"/>
                              <w:richText/>
                            </w:sdtPr>
                            <w:sdtContent>
                              <w:r>
                                <w:rPr>
                                  <w:szCs w:val="24"/>
                                </w:rPr>
                                <w:t>2</w:t>
                              </w:r>
                            </w:sdtContent>
                          </w:sdt>
                          <w:r>
                            <w:rPr>
                              <w:szCs w:val="24"/>
                            </w:rPr>
                            <w:t xml:space="preserve">. Susipažinimas su paraiškomis ar pasiūlymais pradedamas koncesijų dokumentuose nurodytą dieną, valandą ir minutę. Komisijos posėdžio diena </w:t>
                          </w:r>
                          <w:r>
                            <w:rPr>
                              <w:bCs/>
                              <w:szCs w:val="24"/>
                            </w:rPr>
                            <w:t>ir</w:t>
                          </w:r>
                          <w:r>
                            <w:rPr>
                              <w:szCs w:val="24"/>
                            </w:rPr>
                            <w:t xml:space="preserve"> valanda turi sutapti su paraiškų ar pasiūlymų pateikimo termino pabaiga. Pakeitus šį terminą, atitinkamai turi būti pakeistas ir susipažinimo su paraiškomis ar pasiūlymais laikas. Nustatytu laiku turi įvykti pradinis susipažinimas su visomis paraiškomis ar pasiūlymais, gautais nepasibaigus jų pateikimo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40 str. 3 d."/>
                        <w:tag w:val="part_790d6aefa6a547af9cea3a9bdcc5f50f"/>
                        <w:lock w:val="sdtLocked"/>
                        <w:richText/>
                      </w:sdtPr>
                      <w:sdtContent>
                        <w:p>
                          <w:pPr>
                            <w:ind w:firstLine="720"/>
                            <w:jc w:val="both"/>
                            <w:rPr>
                              <w:rFonts w:eastAsia="Calibri"/>
                              <w:szCs w:val="24"/>
                            </w:rPr>
                          </w:pPr>
                          <w:sdt>
                            <w:sdtPr>
                              <w:alias w:val="Numeris"/>
                              <w:tag w:val="nr_790d6aefa6a547af9cea3a9bdcc5f50f"/>
                              <w:lock w:val="sdtLocked"/>
                              <w:richText/>
                            </w:sdtPr>
                            <w:sdtContent>
                              <w:r>
                                <w:rPr>
                                  <w:rFonts w:eastAsia="Calibri"/>
                                  <w:szCs w:val="24"/>
                                </w:rPr>
                                <w:t>3</w:t>
                              </w:r>
                            </w:sdtContent>
                          </w:sdt>
                          <w:r>
                            <w:rPr>
                              <w:rFonts w:eastAsia="Calibri"/>
                              <w:szCs w:val="24"/>
                            </w:rPr>
                            <w:t>. Komisijos posėdyje, kuriame susipažįstama su paraiškomis ar pasiūlymais, turi teisę dalyvauti visi dalyviai arba jų atstovai. Su paraiškomis ar pasiūlymais susipažįstama ir tuo atveju, jeigu į Komisijos posėdį dalyviai ar jų atstovas neatvyksta.</w:t>
                          </w:r>
                        </w:p>
                      </w:sdtContent>
                    </w:sdt>
                    <w:sdt>
                      <w:sdtPr>
                        <w:alias w:val="40 str. 4 d."/>
                        <w:tag w:val="part_86197456e5c94758b3d62754e659ac25"/>
                        <w:lock w:val="sdtLocked"/>
                        <w:richText/>
                      </w:sdtPr>
                      <w:sdtContent>
                        <w:p>
                          <w:pPr>
                            <w:ind w:firstLine="720"/>
                            <w:jc w:val="both"/>
                            <w:rPr>
                              <w:rFonts w:eastAsia="Calibri"/>
                              <w:szCs w:val="24"/>
                            </w:rPr>
                          </w:pPr>
                          <w:sdt>
                            <w:sdtPr>
                              <w:alias w:val="Numeris"/>
                              <w:tag w:val="nr_86197456e5c94758b3d62754e659ac25"/>
                              <w:lock w:val="sdtLocked"/>
                              <w:richText/>
                            </w:sdtPr>
                            <w:sdtContent>
                              <w:r>
                                <w:rPr>
                                  <w:rFonts w:eastAsia="Calibri"/>
                                  <w:szCs w:val="24"/>
                                </w:rPr>
                                <w:t>4</w:t>
                              </w:r>
                            </w:sdtContent>
                          </w:sdt>
                          <w:r>
                            <w:rPr>
                              <w:rFonts w:eastAsia="Calibri"/>
                              <w:szCs w:val="24"/>
                            </w:rPr>
                            <w:t>. Susipažįstant su ne elektroninėmis priemonėmis pateiktomis paraiškomis ar pasiūlymais, vokus atplėšia vienas iš Komisijos narių pasiūlymus pateikusių ir Komisijos posėdyje dalyvaujančių dalyvių ar jų atstovų akivaizdoje. Pasiūlymo paskutinio lapo antrojoje pusėje pasirašo posėdyje dalyvaujantys Komisijos nariai.</w:t>
                          </w:r>
                        </w:p>
                      </w:sdtContent>
                    </w:sdt>
                    <w:sdt>
                      <w:sdtPr>
                        <w:alias w:val="40 str. 5 d."/>
                        <w:tag w:val="part_4c08ebb0b1704501bea4269e61d27639"/>
                        <w:lock w:val="sdtLocked"/>
                        <w:richText/>
                      </w:sdtPr>
                      <w:sdtContent>
                        <w:p>
                          <w:pPr>
                            <w:ind w:firstLine="720"/>
                            <w:jc w:val="both"/>
                            <w:rPr>
                              <w:rFonts w:eastAsia="Calibri"/>
                              <w:szCs w:val="24"/>
                            </w:rPr>
                          </w:pPr>
                          <w:sdt>
                            <w:sdtPr>
                              <w:alias w:val="Numeris"/>
                              <w:tag w:val="nr_4c08ebb0b1704501bea4269e61d27639"/>
                              <w:lock w:val="sdtLocked"/>
                              <w:richText/>
                            </w:sdtPr>
                            <w:sdtContent>
                              <w:r>
                                <w:rPr>
                                  <w:rFonts w:eastAsia="Calibri"/>
                                  <w:szCs w:val="24"/>
                                </w:rPr>
                                <w:t>5</w:t>
                              </w:r>
                            </w:sdtContent>
                          </w:sdt>
                          <w:r>
                            <w:rPr>
                              <w:rFonts w:eastAsia="Calibri"/>
                              <w:szCs w:val="24"/>
                            </w:rPr>
                            <w:t>. Susipažįstant su paraiškomis ar pasiūlymais, Komisijos posėdyje dalyvaujantiems dalyviams ar jų atstovams skelbiama:</w:t>
                          </w:r>
                        </w:p>
                        <w:sdt>
                          <w:sdtPr>
                            <w:alias w:val="40 str. 5 d. 1 p."/>
                            <w:tag w:val="part_460cbb11c29d4b27b85f5658ace50572"/>
                            <w:lock w:val="sdtLocked"/>
                            <w:richText/>
                          </w:sdtPr>
                          <w:sdtContent>
                            <w:p>
                              <w:pPr>
                                <w:ind w:firstLine="720"/>
                                <w:jc w:val="both"/>
                                <w:rPr>
                                  <w:rFonts w:eastAsia="Calibri"/>
                                  <w:szCs w:val="24"/>
                                </w:rPr>
                              </w:pPr>
                              <w:sdt>
                                <w:sdtPr>
                                  <w:alias w:val="Numeris"/>
                                  <w:tag w:val="nr_460cbb11c29d4b27b85f5658ace50572"/>
                                  <w:lock w:val="sdtLocked"/>
                                  <w:richText/>
                                </w:sdtPr>
                                <w:sdtContent>
                                  <w:r>
                                    <w:rPr>
                                      <w:rFonts w:eastAsia="Calibri"/>
                                      <w:szCs w:val="24"/>
                                    </w:rPr>
                                    <w:t>1</w:t>
                                  </w:r>
                                </w:sdtContent>
                              </w:sdt>
                              <w:r>
                                <w:rPr>
                                  <w:rFonts w:eastAsia="Calibri"/>
                                  <w:szCs w:val="24"/>
                                </w:rPr>
                                <w:t>) paraišką ar pasiūlymą pateikusio dalyvio pavadinimas;</w:t>
                              </w:r>
                            </w:p>
                          </w:sdtContent>
                        </w:sdt>
                        <w:sdt>
                          <w:sdtPr>
                            <w:alias w:val="40 str. 5 d. 2 p."/>
                            <w:tag w:val="part_2ed6c291bda448fcbb0017d156faee9b"/>
                            <w:lock w:val="sdtLocked"/>
                            <w:richText/>
                          </w:sdtPr>
                          <w:sdtContent>
                            <w:p>
                              <w:pPr>
                                <w:ind w:firstLine="720"/>
                                <w:jc w:val="both"/>
                                <w:rPr>
                                  <w:rFonts w:eastAsia="Calibri"/>
                                  <w:szCs w:val="24"/>
                                </w:rPr>
                              </w:pPr>
                              <w:sdt>
                                <w:sdtPr>
                                  <w:alias w:val="Numeris"/>
                                  <w:tag w:val="nr_2ed6c291bda448fcbb0017d156faee9b"/>
                                  <w:lock w:val="sdtLocked"/>
                                  <w:richText/>
                                </w:sdtPr>
                                <w:sdtContent>
                                  <w:r>
                                    <w:rPr>
                                      <w:rFonts w:eastAsia="Calibri"/>
                                      <w:szCs w:val="24"/>
                                    </w:rPr>
                                    <w:t>2</w:t>
                                  </w:r>
                                </w:sdtContent>
                              </w:sdt>
                              <w:r>
                                <w:rPr>
                                  <w:rFonts w:eastAsia="Calibri"/>
                                  <w:szCs w:val="24"/>
                                </w:rPr>
                                <w:t xml:space="preserve">) paraiškoje ar pasiūlyme nurodyta koncesijos vertė ir koncesijos mokestis, koncesininko mokėtinas suteikiančiajai institucijai, ir (ar) suteikiančiosios institucijos mokėtinas atlygis koncesininkui (jeigu taikoma); </w:t>
                              </w:r>
                            </w:p>
                          </w:sdtContent>
                        </w:sdt>
                        <w:sdt>
                          <w:sdtPr>
                            <w:alias w:val="40 str. 5 d. 3 p."/>
                            <w:tag w:val="part_5c27106b98d24263ac96d39fca580a66"/>
                            <w:lock w:val="sdtLocked"/>
                            <w:richText/>
                          </w:sdtPr>
                          <w:sdtContent>
                            <w:p>
                              <w:pPr>
                                <w:ind w:firstLine="720"/>
                                <w:jc w:val="both"/>
                                <w:rPr>
                                  <w:rFonts w:eastAsia="Calibri"/>
                                  <w:szCs w:val="24"/>
                                </w:rPr>
                              </w:pPr>
                              <w:sdt>
                                <w:sdtPr>
                                  <w:alias w:val="Numeris"/>
                                  <w:tag w:val="nr_5c27106b98d24263ac96d39fca580a66"/>
                                  <w:lock w:val="sdtLocked"/>
                                  <w:richText/>
                                </w:sdtPr>
                                <w:sdtContent>
                                  <w:r>
                                    <w:rPr>
                                      <w:rFonts w:eastAsia="Calibri"/>
                                      <w:szCs w:val="24"/>
                                    </w:rPr>
                                    <w:t>3</w:t>
                                  </w:r>
                                </w:sdtContent>
                              </w:sdt>
                              <w:r>
                                <w:rPr>
                                  <w:rFonts w:eastAsia="Calibri"/>
                                  <w:szCs w:val="24"/>
                                </w:rPr>
                                <w:t xml:space="preserve">) ar yra pateikti alternatyvūs pasiūlymai, jeigu taikoma; </w:t>
                              </w:r>
                            </w:p>
                          </w:sdtContent>
                        </w:sdt>
                        <w:sdt>
                          <w:sdtPr>
                            <w:alias w:val="40 str. 5 d. 4 p."/>
                            <w:tag w:val="part_3695951a9f514316b107119cefc70314"/>
                            <w:lock w:val="sdtLocked"/>
                            <w:richText/>
                          </w:sdtPr>
                          <w:sdtContent>
                            <w:p>
                              <w:pPr>
                                <w:ind w:firstLine="720"/>
                                <w:jc w:val="both"/>
                                <w:rPr>
                                  <w:rFonts w:eastAsia="Calibri"/>
                                  <w:szCs w:val="24"/>
                                </w:rPr>
                              </w:pPr>
                              <w:sdt>
                                <w:sdtPr>
                                  <w:alias w:val="Numeris"/>
                                  <w:tag w:val="nr_3695951a9f514316b107119cefc70314"/>
                                  <w:lock w:val="sdtLocked"/>
                                  <w:richText/>
                                </w:sdtPr>
                                <w:sdtContent>
                                  <w:r>
                                    <w:rPr>
                                      <w:rFonts w:eastAsia="Calibri"/>
                                      <w:szCs w:val="24"/>
                                    </w:rPr>
                                    <w:t>4</w:t>
                                  </w:r>
                                </w:sdtContent>
                              </w:sdt>
                              <w:r>
                                <w:rPr>
                                  <w:rFonts w:eastAsia="Calibri"/>
                                  <w:szCs w:val="24"/>
                                </w:rPr>
                                <w:t>) ar elektroninėmis priemonėmis pateikta paraiška ar pasiūlymas pasirašytas keliamus reikalavimus atitinkančiu elektroniniu parašu;</w:t>
                              </w:r>
                            </w:p>
                          </w:sdtContent>
                        </w:sdt>
                        <w:sdt>
                          <w:sdtPr>
                            <w:alias w:val="40 str. 5 d. 5 p."/>
                            <w:tag w:val="part_2c24f3eb37074035bb7484dcfecb4c22"/>
                            <w:lock w:val="sdtLocked"/>
                            <w:richText/>
                          </w:sdtPr>
                          <w:sdtContent>
                            <w:p>
                              <w:pPr>
                                <w:ind w:firstLine="720"/>
                                <w:jc w:val="both"/>
                                <w:rPr>
                                  <w:rFonts w:eastAsia="Calibri"/>
                                  <w:szCs w:val="24"/>
                                </w:rPr>
                              </w:pPr>
                              <w:sdt>
                                <w:sdtPr>
                                  <w:alias w:val="Numeris"/>
                                  <w:tag w:val="nr_2c24f3eb37074035bb7484dcfecb4c22"/>
                                  <w:lock w:val="sdtLocked"/>
                                  <w:richText/>
                                </w:sdtPr>
                                <w:sdtContent>
                                  <w:r>
                                    <w:rPr>
                                      <w:rFonts w:eastAsia="Calibri"/>
                                      <w:szCs w:val="24"/>
                                    </w:rPr>
                                    <w:t>5</w:t>
                                  </w:r>
                                </w:sdtContent>
                              </w:sdt>
                              <w:r>
                                <w:rPr>
                                  <w:rFonts w:eastAsia="Calibri"/>
                                  <w:szCs w:val="24"/>
                                </w:rPr>
                                <w:t>) ar ne elektroninėmis priemonėmis pateiktas pasiūlymas yra susiūtas, sunumeruotas ir paskutinio lapo antrojoje pusėje patvirtintas dalyvio ar jo įgalioto asmens parašu, ar nurodytas įgalioto asmens vardas, pavardė, pareigos ir pasiūlymą sudarančių lapų skaičius;</w:t>
                              </w:r>
                            </w:p>
                          </w:sdtContent>
                        </w:sdt>
                        <w:sdt>
                          <w:sdtPr>
                            <w:alias w:val="40 str. 5 d. 6 p."/>
                            <w:tag w:val="part_a5fe2ba48a1446b2bac19585feca9002"/>
                            <w:lock w:val="sdtLocked"/>
                            <w:richText/>
                          </w:sdtPr>
                          <w:sdtContent>
                            <w:p>
                              <w:pPr>
                                <w:ind w:firstLine="720"/>
                                <w:jc w:val="both"/>
                                <w:rPr>
                                  <w:rFonts w:eastAsia="Calibri"/>
                                  <w:szCs w:val="24"/>
                                </w:rPr>
                              </w:pPr>
                              <w:sdt>
                                <w:sdtPr>
                                  <w:alias w:val="Numeris"/>
                                  <w:tag w:val="nr_a5fe2ba48a1446b2bac19585feca9002"/>
                                  <w:lock w:val="sdtLocked"/>
                                  <w:richText/>
                                </w:sdtPr>
                                <w:sdtContent>
                                  <w:r>
                                    <w:rPr>
                                      <w:rFonts w:eastAsia="Calibri"/>
                                      <w:szCs w:val="24"/>
                                    </w:rPr>
                                    <w:t>6</w:t>
                                  </w:r>
                                </w:sdtContent>
                              </w:sdt>
                              <w:r>
                                <w:rPr>
                                  <w:rFonts w:eastAsia="Calibri"/>
                                  <w:szCs w:val="24"/>
                                </w:rPr>
                                <w:t>) ar yra pateiktas pasiūlymo galiojimo užtikrinimas, jeigu jo reikalaujama.</w:t>
                              </w:r>
                            </w:p>
                          </w:sdtContent>
                        </w:sdt>
                      </w:sdtContent>
                    </w:sdt>
                    <w:sdt>
                      <w:sdtPr>
                        <w:alias w:val="40 str. 6 d."/>
                        <w:tag w:val="part_0a072a6224804a82bebd128d0bcd4041"/>
                        <w:lock w:val="sdtLocked"/>
                        <w:richText/>
                      </w:sdtPr>
                      <w:sdtContent>
                        <w:p>
                          <w:pPr>
                            <w:ind w:firstLine="720"/>
                            <w:jc w:val="both"/>
                            <w:rPr>
                              <w:rFonts w:eastAsia="Calibri"/>
                              <w:szCs w:val="24"/>
                            </w:rPr>
                          </w:pPr>
                          <w:sdt>
                            <w:sdtPr>
                              <w:alias w:val="Numeris"/>
                              <w:tag w:val="nr_0a072a6224804a82bebd128d0bcd4041"/>
                              <w:lock w:val="sdtLocked"/>
                              <w:richText/>
                            </w:sdtPr>
                            <w:sdtContent>
                              <w:r>
                                <w:rPr>
                                  <w:rFonts w:eastAsia="Calibri"/>
                                  <w:szCs w:val="24"/>
                                </w:rPr>
                                <w:t>6</w:t>
                              </w:r>
                            </w:sdtContent>
                          </w:sdt>
                          <w:r>
                            <w:rPr>
                              <w:rFonts w:eastAsia="Calibri"/>
                              <w:szCs w:val="24"/>
                            </w:rPr>
                            <w:t xml:space="preserve">. Komisijos posėdyje dalyvaujantiems dalyviams ar jų įgaliotiems atstovams, pateikusiems paraišką ar pasiūlymą ne elektroninėmis priemonėmis, turi būti leidžiama viešai ištaisyti pastebėtus pasiūlymų susiuvimo ar įforminimo trūkumus, kuriuos įmanoma ištaisyti posėdžio metu. </w:t>
                          </w:r>
                        </w:p>
                      </w:sdtContent>
                    </w:sdt>
                    <w:sdt>
                      <w:sdtPr>
                        <w:alias w:val="40 str. 7 d."/>
                        <w:tag w:val="part_93467d531fa443f6a2776c39d45a10bb"/>
                        <w:lock w:val="sdtLocked"/>
                        <w:richText/>
                      </w:sdtPr>
                      <w:sdtContent>
                        <w:p>
                          <w:pPr>
                            <w:ind w:firstLine="720"/>
                            <w:jc w:val="both"/>
                            <w:rPr>
                              <w:rFonts w:eastAsia="Calibri"/>
                              <w:szCs w:val="24"/>
                            </w:rPr>
                          </w:pPr>
                          <w:sdt>
                            <w:sdtPr>
                              <w:alias w:val="Numeris"/>
                              <w:tag w:val="nr_93467d531fa443f6a2776c39d45a10bb"/>
                              <w:lock w:val="sdtLocked"/>
                              <w:richText/>
                            </w:sdtPr>
                            <w:sdtContent>
                              <w:r>
                                <w:rPr>
                                  <w:rFonts w:eastAsia="Calibri"/>
                                  <w:szCs w:val="24"/>
                                </w:rPr>
                                <w:t>7</w:t>
                              </w:r>
                            </w:sdtContent>
                          </w:sdt>
                          <w:r>
                            <w:rPr>
                              <w:rFonts w:eastAsia="Calibri"/>
                              <w:szCs w:val="24"/>
                            </w:rPr>
                            <w:t xml:space="preserve">. Kiekvienas Komisijos posėdyje dalyvaujantis </w:t>
                          </w:r>
                          <w:r>
                            <w:rPr>
                              <w:rFonts w:eastAsia="Calibri"/>
                              <w:szCs w:val="24"/>
                              <w:lang w:eastAsia="lt-LT"/>
                            </w:rPr>
                            <w:t>dalyvis</w:t>
                          </w:r>
                          <w:r>
                            <w:rPr>
                              <w:rFonts w:eastAsia="Calibri"/>
                              <w:szCs w:val="24"/>
                            </w:rPr>
                            <w:t xml:space="preserve"> ar jo atstovas turi teisę asmeniškai susipažinti su viešai perskaityta informacija, tačiau supažindindama su šia informacija suteikiančioji institucija negali atskleisti </w:t>
                          </w:r>
                          <w:r>
                            <w:rPr>
                              <w:rFonts w:eastAsia="Calibri"/>
                              <w:szCs w:val="24"/>
                              <w:lang w:eastAsia="lt-LT"/>
                            </w:rPr>
                            <w:t>paraiškoje ar</w:t>
                          </w:r>
                          <w:r>
                            <w:rPr>
                              <w:rFonts w:eastAsia="Calibri"/>
                              <w:szCs w:val="24"/>
                            </w:rPr>
                            <w:t xml:space="preserve"> pasiūlyme esančios konfidencialios informacijos.</w:t>
                          </w:r>
                        </w:p>
                      </w:sdtContent>
                    </w:sdt>
                    <w:sdt>
                      <w:sdtPr>
                        <w:alias w:val="40 str. 8 d."/>
                        <w:tag w:val="part_f2bd0919c405404b9d3032b8152932ef"/>
                        <w:lock w:val="sdtLocked"/>
                        <w:richText/>
                      </w:sdtPr>
                      <w:sdtContent>
                        <w:p>
                          <w:pPr>
                            <w:ind w:firstLine="720"/>
                            <w:jc w:val="both"/>
                            <w:rPr>
                              <w:szCs w:val="24"/>
                            </w:rPr>
                          </w:pPr>
                          <w:sdt>
                            <w:sdtPr>
                              <w:alias w:val="Numeris"/>
                              <w:tag w:val="nr_f2bd0919c405404b9d3032b8152932ef"/>
                              <w:lock w:val="sdtLocked"/>
                              <w:richText/>
                            </w:sdtPr>
                            <w:sdtContent>
                              <w:r>
                                <w:rPr>
                                  <w:rFonts w:eastAsia="Calibri"/>
                                  <w:szCs w:val="24"/>
                                </w:rPr>
                                <w:t>8</w:t>
                              </w:r>
                            </w:sdtContent>
                          </w:sdt>
                          <w:r>
                            <w:rPr>
                              <w:rFonts w:eastAsia="Calibri"/>
                              <w:szCs w:val="24"/>
                            </w:rPr>
                            <w:t xml:space="preserve">. Komisija vokų atplėšimo procedūros ir pradinio susipažinimo su elektroninėmis priemonėmis gautų pasiūlymų rezultatus įformina protokolu. </w:t>
                          </w:r>
                          <w:r>
                            <w:rPr>
                              <w:szCs w:val="24"/>
                            </w:rPr>
                            <w:t>Susipažinimo su pasiūlymais procedūros protokolo privalomuosius rekvizitus nustato Viešųjų pirkimų tarnyba.</w:t>
                          </w:r>
                        </w:p>
                      </w:sdtContent>
                    </w:sdt>
                    <w:sdt>
                      <w:sdtPr>
                        <w:alias w:val="40 str. 9 d."/>
                        <w:tag w:val="part_fea0e00aff0f4db0b7ea5426ae3366c3"/>
                        <w:lock w:val="sdtLocked"/>
                        <w:richText/>
                      </w:sdtPr>
                      <w:sdtContent>
                        <w:p>
                          <w:pPr>
                            <w:ind w:firstLine="720"/>
                            <w:jc w:val="both"/>
                            <w:rPr>
                              <w:rFonts w:eastAsia="Calibri"/>
                              <w:szCs w:val="24"/>
                            </w:rPr>
                          </w:pPr>
                          <w:sdt>
                            <w:sdtPr>
                              <w:alias w:val="Numeris"/>
                              <w:tag w:val="nr_fea0e00aff0f4db0b7ea5426ae3366c3"/>
                              <w:lock w:val="sdtLocked"/>
                              <w:richText/>
                            </w:sdtPr>
                            <w:sdtContent>
                              <w:r>
                                <w:rPr>
                                  <w:rFonts w:eastAsia="Calibri"/>
                                  <w:szCs w:val="24"/>
                                </w:rPr>
                                <w:t>9</w:t>
                              </w:r>
                            </w:sdtContent>
                          </w:sdt>
                          <w:r>
                            <w:rPr>
                              <w:rFonts w:eastAsia="Calibri"/>
                              <w:szCs w:val="24"/>
                            </w:rPr>
                            <w:t>. Apie protokolu įformintus susipažinimo su pasiūlymais procedūros rezultatus turi būti raštu pranešama to pageidaujantiems dalyviams, tačiau negali būti atskleidžiama paraiškoje ar pasiūlyme esanti konfidenciali informacija.</w:t>
                          </w:r>
                        </w:p>
                      </w:sdtContent>
                    </w:sdt>
                    <w:sdt>
                      <w:sdtPr>
                        <w:alias w:val="40 str. 10 d."/>
                        <w:tag w:val="part_841e3c9f010c4aea91164bbe0b999383"/>
                        <w:lock w:val="sdtLocked"/>
                        <w:richText/>
                      </w:sdtPr>
                      <w:sdtContent>
                        <w:p>
                          <w:pPr>
                            <w:ind w:firstLine="720"/>
                            <w:jc w:val="both"/>
                            <w:rPr>
                              <w:rFonts w:eastAsia="Calibri"/>
                              <w:szCs w:val="24"/>
                            </w:rPr>
                          </w:pPr>
                          <w:sdt>
                            <w:sdtPr>
                              <w:alias w:val="Numeris"/>
                              <w:tag w:val="nr_841e3c9f010c4aea91164bbe0b999383"/>
                              <w:lock w:val="sdtLocked"/>
                              <w:richText/>
                            </w:sdtPr>
                            <w:sdtContent>
                              <w:r>
                                <w:rPr>
                                  <w:rFonts w:eastAsia="Calibri"/>
                                  <w:szCs w:val="24"/>
                                </w:rPr>
                                <w:t>10</w:t>
                              </w:r>
                            </w:sdtContent>
                          </w:sdt>
                          <w:r>
                            <w:rPr>
                              <w:rFonts w:eastAsia="Calibri"/>
                              <w:szCs w:val="24"/>
                            </w:rPr>
                            <w:t>. Tolesnes pateiktų paraiškų ar pasiūlymų nagrinėjimo, vertinimo ir palyginimo procedūras Komisija atlieka dalyviams nedalyvaujant.</w:t>
                          </w:r>
                        </w:p>
                        <w:p>
                          <w:pPr>
                            <w:jc w:val="center"/>
                            <w:rPr>
                              <w:rFonts w:eastAsia="Calibri"/>
                              <w:b/>
                              <w:szCs w:val="24"/>
                            </w:rPr>
                          </w:pPr>
                        </w:p>
                        <w:p>
                          <w:pPr>
                            <w:jc w:val="center"/>
                            <w:rPr>
                              <w:rFonts w:eastAsia="Calibri"/>
                              <w:b/>
                              <w:szCs w:val="24"/>
                            </w:rPr>
                          </w:pPr>
                        </w:p>
                      </w:sdtContent>
                    </w:sdt>
                  </w:sdtContent>
                </w:sdt>
              </w:sdtContent>
            </w:sdt>
            <w:sdt>
              <w:sdtPr>
                <w:alias w:val="skirsnis"/>
                <w:tag w:val="part_740bb42f6b5941b08dd2a282f50cd53f"/>
                <w:lock w:val="sdtLocked"/>
                <w:richText/>
              </w:sdtPr>
              <w:sdtContent>
                <w:p>
                  <w:pPr>
                    <w:jc w:val="center"/>
                    <w:rPr>
                      <w:rFonts w:eastAsia="Calibri"/>
                      <w:b/>
                      <w:szCs w:val="24"/>
                    </w:rPr>
                  </w:pPr>
                  <w:sdt>
                    <w:sdtPr>
                      <w:alias w:val="Numeris"/>
                      <w:tag w:val="nr_740bb42f6b5941b08dd2a282f50cd53f"/>
                      <w:lock w:val="sdtLocked"/>
                      <w:richText/>
                    </w:sdtPr>
                    <w:sdtContent>
                      <w:r>
                        <w:rPr>
                          <w:rFonts w:eastAsia="Calibri"/>
                          <w:b/>
                          <w:szCs w:val="24"/>
                        </w:rPr>
                        <w:t>PENKTASIS</w:t>
                      </w:r>
                    </w:sdtContent>
                  </w:sdt>
                  <w:r>
                    <w:rPr>
                      <w:rFonts w:eastAsia="Calibri"/>
                      <w:b/>
                      <w:szCs w:val="24"/>
                    </w:rPr>
                    <w:t xml:space="preserve"> SKIRSNIS</w:t>
                  </w:r>
                </w:p>
                <w:p>
                  <w:pPr>
                    <w:jc w:val="center"/>
                    <w:rPr>
                      <w:rFonts w:eastAsia="Calibri"/>
                      <w:b/>
                      <w:szCs w:val="24"/>
                    </w:rPr>
                  </w:pPr>
                  <w:sdt>
                    <w:sdtPr>
                      <w:alias w:val="Pavadinimas"/>
                      <w:tag w:val="title_740bb42f6b5941b08dd2a282f50cd53f"/>
                      <w:lock w:val="sdtLocked"/>
                      <w:richText/>
                    </w:sdtPr>
                    <w:sdtContent>
                      <w:r>
                        <w:rPr>
                          <w:rFonts w:eastAsia="Calibri"/>
                          <w:b/>
                          <w:szCs w:val="24"/>
                        </w:rPr>
                        <w:t>DALYVIO IR JO PATEIKTOS PARAIŠKOS IR PASIŪLYMO KVALIFIKACINIS VERTINIMAS</w:t>
                      </w:r>
                    </w:sdtContent>
                  </w:sdt>
                </w:p>
                <w:p>
                  <w:pPr>
                    <w:ind w:firstLine="720"/>
                    <w:rPr>
                      <w:rFonts w:eastAsia="Calibri"/>
                      <w:b/>
                      <w:szCs w:val="24"/>
                    </w:rPr>
                  </w:pPr>
                </w:p>
                <w:sdt>
                  <w:sdtPr>
                    <w:alias w:val="41 str."/>
                    <w:tag w:val="part_ffa5f3d0acf5405cacceb3a4e83857b8"/>
                    <w:lock w:val="sdtLocked"/>
                    <w:richText/>
                  </w:sdtPr>
                  <w:sdtContent>
                    <w:p>
                      <w:pPr>
                        <w:ind w:firstLine="720"/>
                        <w:rPr>
                          <w:rFonts w:eastAsia="Calibri"/>
                          <w:color w:val="000000"/>
                          <w:szCs w:val="24"/>
                        </w:rPr>
                      </w:pPr>
                      <w:sdt>
                        <w:sdtPr>
                          <w:alias w:val="Numeris"/>
                          <w:tag w:val="nr_ffa5f3d0acf5405cacceb3a4e83857b8"/>
                          <w:lock w:val="sdtLocked"/>
                          <w:richText/>
                        </w:sdtPr>
                        <w:sdtContent>
                          <w:r>
                            <w:rPr>
                              <w:rFonts w:eastAsia="Calibri"/>
                              <w:b/>
                              <w:szCs w:val="24"/>
                            </w:rPr>
                            <w:t>41</w:t>
                          </w:r>
                        </w:sdtContent>
                      </w:sdt>
                      <w:r>
                        <w:rPr>
                          <w:rFonts w:eastAsia="Calibri"/>
                          <w:b/>
                          <w:szCs w:val="24"/>
                        </w:rPr>
                        <w:t xml:space="preserve"> straipsnis. </w:t>
                      </w:r>
                      <w:sdt>
                        <w:sdtPr>
                          <w:alias w:val="Pavadinimas"/>
                          <w:tag w:val="title_ffa5f3d0acf5405cacceb3a4e83857b8"/>
                          <w:lock w:val="sdtLocked"/>
                          <w:richText/>
                        </w:sdtPr>
                        <w:sdtContent>
                          <w:r>
                            <w:rPr>
                              <w:rFonts w:eastAsia="Calibri"/>
                              <w:b/>
                              <w:szCs w:val="24"/>
                            </w:rPr>
                            <w:t>Kvalifikacijos tikrinimas</w:t>
                          </w:r>
                        </w:sdtContent>
                      </w:sdt>
                    </w:p>
                    <w:sdt>
                      <w:sdtPr>
                        <w:alias w:val="41 str. 1 d."/>
                        <w:tag w:val="part_b587bbd09f7b4489b45663b61025a111"/>
                        <w:lock w:val="sdtLocked"/>
                        <w:richText/>
                      </w:sdtPr>
                      <w:sdtContent>
                        <w:p>
                          <w:pPr>
                            <w:ind w:firstLine="720"/>
                            <w:jc w:val="both"/>
                            <w:rPr>
                              <w:rFonts w:eastAsia="Calibri"/>
                              <w:szCs w:val="24"/>
                            </w:rPr>
                          </w:pPr>
                          <w:sdt>
                            <w:sdtPr>
                              <w:alias w:val="Numeris"/>
                              <w:tag w:val="nr_b587bbd09f7b4489b45663b61025a111"/>
                              <w:lock w:val="sdtLocked"/>
                              <w:richText/>
                            </w:sdtPr>
                            <w:sdtContent>
                              <w:r>
                                <w:rPr>
                                  <w:rFonts w:eastAsia="Calibri"/>
                                  <w:szCs w:val="24"/>
                                </w:rPr>
                                <w:t>1</w:t>
                              </w:r>
                            </w:sdtContent>
                          </w:sdt>
                          <w:r>
                            <w:rPr>
                              <w:rFonts w:eastAsia="Calibri"/>
                              <w:szCs w:val="24"/>
                            </w:rPr>
                            <w:t xml:space="preserve">. Suteikiančioji institucija privalo išsiaiškinti, ar </w:t>
                          </w:r>
                          <w:r>
                            <w:rPr>
                              <w:rFonts w:eastAsia="Calibri"/>
                              <w:szCs w:val="24"/>
                              <w:lang w:eastAsia="lt-LT"/>
                            </w:rPr>
                            <w:t>ekonominės veiklos vykdytojas</w:t>
                          </w:r>
                          <w:r>
                            <w:rPr>
                              <w:rFonts w:eastAsia="Calibri"/>
                              <w:szCs w:val="24"/>
                            </w:rPr>
                            <w:t xml:space="preserve"> yra kompetentingas, patikimas ir pajėgus įvykdyti koncesijos sąlygas, todėl suteikiančioji institucija turi koncesijos skelbime nustatyti minimalius dalyvių kvalifikacijos reikalavimus ir pareikalauti, kad dalyviai pateiktų koncesijos dokumentuose nurodytą informaciją ir kvalifikaciją patvirtinančius dokumentus. Suteikiančiosios institucijos nustatyti minimalūs dalyvių kvalifikacijos reikalavimai negali dirbtinai riboti konkurencijos, turi būti proporcingi ir susiję su koncesijos dalyku, tikslūs ir aiškūs. Tikrinant dalyvių kvalifikaciją, pasirinktinai atsižvelgiama į:</w:t>
                          </w:r>
                        </w:p>
                        <w:sdt>
                          <w:sdtPr>
                            <w:alias w:val="41 str. 1 d. 1 p."/>
                            <w:tag w:val="part_74872bdc7d454edcadcb2d8b3c3f865a"/>
                            <w:lock w:val="sdtLocked"/>
                            <w:richText/>
                          </w:sdtPr>
                          <w:sdtContent>
                            <w:p>
                              <w:pPr>
                                <w:ind w:firstLine="720"/>
                                <w:jc w:val="both"/>
                                <w:rPr>
                                  <w:rFonts w:eastAsia="Calibri"/>
                                  <w:szCs w:val="24"/>
                                </w:rPr>
                              </w:pPr>
                              <w:sdt>
                                <w:sdtPr>
                                  <w:alias w:val="Numeris"/>
                                  <w:tag w:val="nr_74872bdc7d454edcadcb2d8b3c3f865a"/>
                                  <w:lock w:val="sdtLocked"/>
                                  <w:richText/>
                                </w:sdtPr>
                                <w:sdtContent>
                                  <w:r>
                                    <w:rPr>
                                      <w:rFonts w:eastAsia="Calibri"/>
                                      <w:szCs w:val="24"/>
                                    </w:rPr>
                                    <w:t>1</w:t>
                                  </w:r>
                                </w:sdtContent>
                              </w:sdt>
                              <w:r>
                                <w:rPr>
                                  <w:rFonts w:eastAsia="Calibri"/>
                                  <w:szCs w:val="24"/>
                                </w:rPr>
                                <w:t>) teisę verstis atitinkama veikla;</w:t>
                              </w:r>
                            </w:p>
                          </w:sdtContent>
                        </w:sdt>
                        <w:sdt>
                          <w:sdtPr>
                            <w:alias w:val="41 str. 1 d. 2 p."/>
                            <w:tag w:val="part_7bbc07c6a0314576879ec257165a9391"/>
                            <w:lock w:val="sdtLocked"/>
                            <w:richText/>
                          </w:sdtPr>
                          <w:sdtContent>
                            <w:p>
                              <w:pPr>
                                <w:ind w:firstLine="720"/>
                                <w:jc w:val="both"/>
                                <w:rPr>
                                  <w:szCs w:val="24"/>
                                  <w:lang w:eastAsia="lt-LT"/>
                                </w:rPr>
                              </w:pPr>
                              <w:sdt>
                                <w:sdtPr>
                                  <w:alias w:val="Numeris"/>
                                  <w:tag w:val="nr_7bbc07c6a0314576879ec257165a9391"/>
                                  <w:lock w:val="sdtLocked"/>
                                  <w:richText/>
                                </w:sdtPr>
                                <w:sdtContent>
                                  <w:r>
                                    <w:rPr>
                                      <w:rFonts w:eastAsia="Calibri"/>
                                      <w:szCs w:val="24"/>
                                    </w:rPr>
                                    <w:t>2</w:t>
                                  </w:r>
                                </w:sdtContent>
                              </w:sdt>
                              <w:r>
                                <w:rPr>
                                  <w:rFonts w:eastAsia="Calibri"/>
                                  <w:szCs w:val="24"/>
                                </w:rPr>
                                <w:t>) finansinį, ekonominį</w:t>
                              </w:r>
                              <w:r>
                                <w:rPr>
                                  <w:szCs w:val="24"/>
                                  <w:lang w:eastAsia="lt-LT"/>
                                </w:rPr>
                                <w:t xml:space="preserve"> pajėgumą;</w:t>
                              </w:r>
                            </w:p>
                          </w:sdtContent>
                        </w:sdt>
                        <w:sdt>
                          <w:sdtPr>
                            <w:alias w:val="41 str. 1 d. 3 p."/>
                            <w:tag w:val="part_03a16a61904f4063828c4096b28931b2"/>
                            <w:lock w:val="sdtLocked"/>
                            <w:richText/>
                          </w:sdtPr>
                          <w:sdtContent>
                            <w:p>
                              <w:pPr>
                                <w:ind w:firstLine="720"/>
                                <w:jc w:val="both"/>
                                <w:rPr>
                                  <w:rFonts w:eastAsia="Calibri"/>
                                  <w:szCs w:val="24"/>
                                </w:rPr>
                              </w:pPr>
                              <w:sdt>
                                <w:sdtPr>
                                  <w:alias w:val="Numeris"/>
                                  <w:tag w:val="nr_03a16a61904f4063828c4096b28931b2"/>
                                  <w:lock w:val="sdtLocked"/>
                                  <w:richText/>
                                </w:sdtPr>
                                <w:sdtContent>
                                  <w:r>
                                    <w:rPr>
                                      <w:szCs w:val="24"/>
                                      <w:lang w:eastAsia="lt-LT"/>
                                    </w:rPr>
                                    <w:t>3</w:t>
                                  </w:r>
                                </w:sdtContent>
                              </w:sdt>
                              <w:r>
                                <w:rPr>
                                  <w:szCs w:val="24"/>
                                  <w:lang w:eastAsia="lt-LT"/>
                                </w:rPr>
                                <w:t>) techninį ir profesinį pajėgumą.</w:t>
                              </w:r>
                            </w:p>
                          </w:sdtContent>
                        </w:sdt>
                      </w:sdtContent>
                    </w:sdt>
                    <w:sdt>
                      <w:sdtPr>
                        <w:alias w:val="41 str. 2 d."/>
                        <w:tag w:val="part_026a547226784ca494f964efd25eb876"/>
                        <w:lock w:val="sdtLocked"/>
                        <w:richText/>
                      </w:sdtPr>
                      <w:sdtContent>
                        <w:p>
                          <w:pPr>
                            <w:ind w:firstLine="720"/>
                            <w:jc w:val="both"/>
                            <w:rPr>
                              <w:rFonts w:eastAsia="Calibri"/>
                              <w:szCs w:val="24"/>
                            </w:rPr>
                          </w:pPr>
                          <w:sdt>
                            <w:sdtPr>
                              <w:alias w:val="Numeris"/>
                              <w:tag w:val="nr_026a547226784ca494f964efd25eb876"/>
                              <w:lock w:val="sdtLocked"/>
                              <w:richText/>
                            </w:sdtPr>
                            <w:sdtContent>
                              <w:r>
                                <w:rPr>
                                  <w:rFonts w:eastAsia="Calibri"/>
                                  <w:szCs w:val="24"/>
                                </w:rPr>
                                <w:t>2</w:t>
                              </w:r>
                            </w:sdtContent>
                          </w:sdt>
                          <w:r>
                            <w:rPr>
                              <w:rFonts w:eastAsia="Calibri"/>
                              <w:szCs w:val="24"/>
                            </w:rPr>
                            <w:t xml:space="preserve">. Minimalūs kvalifikacijos ir informacijos bei dokumentų, kuriais dalyviai turi pagrįsti kvalifikaciją ir kuriuos turi pateikti suteikiančiajai institucijai, reikalavimai nustatomi vadovaujantis šio įstatymo </w:t>
                          </w:r>
                          <w:r>
                            <w:rPr>
                              <w:rFonts w:eastAsia="Calibri"/>
                              <w:bCs/>
                              <w:szCs w:val="24"/>
                            </w:rPr>
                            <w:t>42–45</w:t>
                          </w:r>
                          <w:r>
                            <w:rPr>
                              <w:rFonts w:eastAsia="Calibri"/>
                              <w:szCs w:val="24"/>
                            </w:rPr>
                            <w:t xml:space="preserve"> straipsniais.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41 str. 3 d."/>
                        <w:tag w:val="part_6ef2ec7cb5a74994bf7528f3b247e2e6"/>
                        <w:lock w:val="sdtLocked"/>
                        <w:richText/>
                      </w:sdtPr>
                      <w:sdtContent>
                        <w:p>
                          <w:pPr>
                            <w:ind w:firstLine="720"/>
                            <w:jc w:val="both"/>
                            <w:rPr>
                              <w:rFonts w:eastAsia="Calibri"/>
                              <w:szCs w:val="24"/>
                            </w:rPr>
                          </w:pPr>
                          <w:sdt>
                            <w:sdtPr>
                              <w:alias w:val="Numeris"/>
                              <w:tag w:val="nr_6ef2ec7cb5a74994bf7528f3b247e2e6"/>
                              <w:lock w:val="sdtLocked"/>
                              <w:richText/>
                            </w:sdtPr>
                            <w:sdtContent>
                              <w:r>
                                <w:rPr>
                                  <w:rFonts w:eastAsia="Calibri"/>
                                  <w:szCs w:val="24"/>
                                </w:rPr>
                                <w:t>3</w:t>
                              </w:r>
                            </w:sdtContent>
                          </w:sdt>
                          <w:r>
                            <w:rPr>
                              <w:rFonts w:eastAsia="Calibri"/>
                              <w:szCs w:val="24"/>
                            </w:rPr>
                            <w:t xml:space="preserve">. Jeigu dalyvis dėl pateisinamų priežasčių negali pateikti suteikiančiosios institucijos koncesijos dokumentuose nurodytų dokumentų, jis turi teisę pateikti kitus suteikiančiajai institucijai priimtinus dokumentus, kurie patvirtintų, kad jis atitinka keliamus reikalavimus. </w:t>
                          </w:r>
                        </w:p>
                      </w:sdtContent>
                    </w:sdt>
                    <w:sdt>
                      <w:sdtPr>
                        <w:alias w:val="41 str. 4 d."/>
                        <w:tag w:val="part_959057cf3a9c48388eb075ba2a27caea"/>
                        <w:lock w:val="sdtLocked"/>
                        <w:richText/>
                      </w:sdtPr>
                      <w:sdtContent>
                        <w:p>
                          <w:pPr>
                            <w:ind w:firstLine="720"/>
                            <w:jc w:val="both"/>
                            <w:rPr>
                              <w:rFonts w:eastAsia="Calibri"/>
                              <w:szCs w:val="24"/>
                            </w:rPr>
                          </w:pPr>
                          <w:sdt>
                            <w:sdtPr>
                              <w:alias w:val="Numeris"/>
                              <w:tag w:val="nr_959057cf3a9c48388eb075ba2a27caea"/>
                              <w:lock w:val="sdtLocked"/>
                              <w:richText/>
                            </w:sdtPr>
                            <w:sdtContent>
                              <w:r>
                                <w:rPr>
                                  <w:rFonts w:eastAsia="Calibri"/>
                                  <w:szCs w:val="24"/>
                                </w:rPr>
                                <w:t>4</w:t>
                              </w:r>
                            </w:sdtContent>
                          </w:sdt>
                          <w:r>
                            <w:rPr>
                              <w:rFonts w:eastAsia="Calibri"/>
                              <w:szCs w:val="24"/>
                            </w:rPr>
                            <w:t xml:space="preserve">. Jeigu dalyvis pateikė netikslius, neišsamius ar klaidingus duomenis apie savo kvalifikaciją, suteikiančioji institucija privalo, nepažeisdama koncesijos suteikimo principų, prašyti dalyvį šiuos duomenis patikslinti, papildyti arba paaiškinti per suteikiančiosios institucijos nustatytą protingą terminą. Jeigu dalyvis per suteikiančiosios institucijos nustatytą terminą nepatikslino duomenų, dalyvių kvalifikaciniai duomenys vertinami šio straipsnio 5 dalyje nustatyta tvarka. </w:t>
                          </w:r>
                        </w:p>
                      </w:sdtContent>
                    </w:sdt>
                    <w:sdt>
                      <w:sdtPr>
                        <w:alias w:val="41 str. 5 d."/>
                        <w:tag w:val="part_6c52d93262444f5187272cd9b5363d9f"/>
                        <w:lock w:val="sdtLocked"/>
                        <w:richText/>
                      </w:sdtPr>
                      <w:sdtContent>
                        <w:p>
                          <w:pPr>
                            <w:ind w:firstLine="720"/>
                            <w:jc w:val="both"/>
                            <w:rPr>
                              <w:rFonts w:eastAsia="Calibri"/>
                              <w:szCs w:val="24"/>
                            </w:rPr>
                          </w:pPr>
                          <w:sdt>
                            <w:sdtPr>
                              <w:alias w:val="Numeris"/>
                              <w:tag w:val="nr_6c52d93262444f5187272cd9b5363d9f"/>
                              <w:lock w:val="sdtLocked"/>
                              <w:richText/>
                            </w:sdtPr>
                            <w:sdtContent>
                              <w:r>
                                <w:rPr>
                                  <w:rFonts w:eastAsia="Calibri"/>
                                  <w:szCs w:val="24"/>
                                </w:rPr>
                                <w:t>5</w:t>
                              </w:r>
                            </w:sdtContent>
                          </w:sdt>
                          <w:r>
                            <w:rPr>
                              <w:rFonts w:eastAsia="Calibri"/>
                              <w:szCs w:val="24"/>
                            </w:rPr>
                            <w:t xml:space="preserve">. Dalyvių, įskaitant ūkio subjektus, kurių pajėgumais remiamasi, kvalifikaciniai duomenys vertinami vadovaujantis jiems pateiktuose koncesijos dokumentuose nustatytais kriterijais ir procedūromis. Komisija priima sprendimą dėl kiekvieno paraišką ar pasiūlymą pateikusio dalyvio kvalifikacinių duomenų ir kiekvienam iš jų nedelsdama, bet ne vėliau kaip per 3 darbo dienas nuo sprendimo priėmimo, raštu praneša apie šio patikrinimo rezultatus, pagrįsdama priimtus sprendimus. Teisę dalyvauti tolesnėse koncesijos suteikimo procedūrose turi tik tie dalyviai, kurių kvalifikaciniai duomenys atitinka suteikiančiosios institucijos keliamus reikalavimus. </w:t>
                          </w:r>
                        </w:p>
                      </w:sdtContent>
                    </w:sdt>
                    <w:sdt>
                      <w:sdtPr>
                        <w:alias w:val="41 str. 6 d."/>
                        <w:tag w:val="part_7a8fbd3d5bc64c2cb22b096c8fd361af"/>
                        <w:lock w:val="sdtLocked"/>
                        <w:richText/>
                      </w:sdtPr>
                      <w:sdtContent>
                        <w:p>
                          <w:pPr>
                            <w:ind w:firstLine="720"/>
                            <w:jc w:val="both"/>
                            <w:rPr>
                              <w:rFonts w:eastAsia="Calibri"/>
                              <w:szCs w:val="24"/>
                            </w:rPr>
                          </w:pPr>
                          <w:sdt>
                            <w:sdtPr>
                              <w:alias w:val="Numeris"/>
                              <w:tag w:val="nr_7a8fbd3d5bc64c2cb22b096c8fd361af"/>
                              <w:lock w:val="sdtLocked"/>
                              <w:richText/>
                            </w:sdtPr>
                            <w:sdtContent>
                              <w:r>
                                <w:rPr>
                                  <w:rFonts w:eastAsia="Calibri"/>
                                  <w:szCs w:val="24"/>
                                </w:rPr>
                                <w:t>6</w:t>
                              </w:r>
                            </w:sdtContent>
                          </w:sdt>
                          <w:r>
                            <w:rPr>
                              <w:rFonts w:eastAsia="Calibri"/>
                              <w:szCs w:val="24"/>
                            </w:rPr>
                            <w:t xml:space="preserve">. Suteikiančioji institucija turi patikrinti subrangovų atitiktį pagal šio įstatymo 26 straipsnį. Kai subrangovas atitinka šio įstatymo 26 straipsnyje nustatytus privalomus pašalinimo pagrindus, suteikiančioji institucija reikalauja, kad ekonominės veiklos vykdytojas pakeistų subrangovą. Kai subrangovas atitinka šio įstatymo 26 straipsnyje nurodytus neprivalomus pašalinimo pagrindus, suteikiančioji institucija gali reikalauti, kad ekonominės veiklos vykdytojas pakeistų subrangovą. </w:t>
                          </w:r>
                        </w:p>
                        <w:p>
                          <w:pPr>
                            <w:ind w:firstLine="720"/>
                            <w:rPr>
                              <w:rFonts w:eastAsia="Calibri"/>
                              <w:szCs w:val="24"/>
                            </w:rPr>
                          </w:pPr>
                        </w:p>
                      </w:sdtContent>
                    </w:sdt>
                  </w:sdtContent>
                </w:sdt>
                <w:sdt>
                  <w:sdtPr>
                    <w:alias w:val="42 str."/>
                    <w:tag w:val="part_c76d9106afba4f2bade9964e56511400"/>
                    <w:lock w:val="sdtLocked"/>
                    <w:richText/>
                  </w:sdtPr>
                  <w:sdtContent>
                    <w:p>
                      <w:pPr>
                        <w:ind w:firstLine="720"/>
                        <w:rPr>
                          <w:rFonts w:eastAsia="Calibri"/>
                          <w:color w:val="000000"/>
                          <w:szCs w:val="24"/>
                        </w:rPr>
                      </w:pPr>
                      <w:sdt>
                        <w:sdtPr>
                          <w:alias w:val="Numeris"/>
                          <w:tag w:val="nr_c76d9106afba4f2bade9964e56511400"/>
                          <w:lock w:val="sdtLocked"/>
                          <w:richText/>
                        </w:sdtPr>
                        <w:sdtContent>
                          <w:r>
                            <w:rPr>
                              <w:rFonts w:eastAsia="Calibri"/>
                              <w:b/>
                              <w:szCs w:val="24"/>
                            </w:rPr>
                            <w:t>42</w:t>
                          </w:r>
                        </w:sdtContent>
                      </w:sdt>
                      <w:r>
                        <w:rPr>
                          <w:rFonts w:eastAsia="Calibri"/>
                          <w:b/>
                          <w:szCs w:val="24"/>
                        </w:rPr>
                        <w:t xml:space="preserve"> straipsnis. </w:t>
                      </w:r>
                      <w:sdt>
                        <w:sdtPr>
                          <w:alias w:val="Pavadinimas"/>
                          <w:tag w:val="title_c76d9106afba4f2bade9964e56511400"/>
                          <w:lock w:val="sdtLocked"/>
                          <w:richText/>
                        </w:sdtPr>
                        <w:sdtContent>
                          <w:r>
                            <w:rPr>
                              <w:rFonts w:eastAsia="Calibri"/>
                              <w:b/>
                              <w:szCs w:val="24"/>
                            </w:rPr>
                            <w:t xml:space="preserve">Dalyvio tinkamumas verstis veikla </w:t>
                          </w:r>
                        </w:sdtContent>
                      </w:sdt>
                    </w:p>
                    <w:sdt>
                      <w:sdtPr>
                        <w:alias w:val="42 str. 1 d."/>
                        <w:tag w:val="part_ddc361cbd89d4765add4e50e13c7acb1"/>
                        <w:lock w:val="sdtLocked"/>
                        <w:richText/>
                      </w:sdtPr>
                      <w:sdtContent>
                        <w:p>
                          <w:pPr>
                            <w:ind w:firstLine="720"/>
                            <w:jc w:val="both"/>
                            <w:rPr>
                              <w:rFonts w:eastAsia="Calibri"/>
                              <w:szCs w:val="24"/>
                            </w:rPr>
                          </w:pPr>
                          <w:r>
                            <w:rPr>
                              <w:rFonts w:eastAsia="Calibri"/>
                              <w:szCs w:val="24"/>
                            </w:rPr>
                            <w:t>Suteikiančioji institucija gali koncesijos dokumentuose pareikalauti, kad dalyvis turėtų teisę verstis ta veikla, kuri reikalinga koncesijos sutarčiai įvykdyti. Teisę verstis tokia veikla dalyvis gali įrodyti pateikdamas profesinių ar veiklos registrų tvarkytojų, valstybės įgaliotų institucijų pažymas, kaip yra nustatyta toje valstybėje, kurioje jis registruotas, ar priesaikos deklaraciją, liudijančią dalyvio teisę verstis atitinkama veikla.</w:t>
                          </w:r>
                        </w:p>
                        <w:p>
                          <w:pPr>
                            <w:ind w:firstLine="720"/>
                            <w:jc w:val="both"/>
                            <w:outlineLvl w:val="2"/>
                            <w:rPr>
                              <w:rFonts w:eastAsia="Calibri"/>
                              <w:szCs w:val="24"/>
                            </w:rPr>
                          </w:pPr>
                        </w:p>
                      </w:sdtContent>
                    </w:sdt>
                  </w:sdtContent>
                </w:sdt>
                <w:sdt>
                  <w:sdtPr>
                    <w:alias w:val="43 str."/>
                    <w:tag w:val="part_6f24f48a0938472287d3444baf68f8da"/>
                    <w:lock w:val="sdtLocked"/>
                    <w:richText/>
                  </w:sdtPr>
                  <w:sdtContent>
                    <w:p>
                      <w:pPr>
                        <w:ind w:firstLine="720"/>
                        <w:rPr>
                          <w:rFonts w:eastAsia="Calibri"/>
                          <w:b/>
                          <w:szCs w:val="24"/>
                        </w:rPr>
                      </w:pPr>
                      <w:sdt>
                        <w:sdtPr>
                          <w:alias w:val="Numeris"/>
                          <w:tag w:val="nr_6f24f48a0938472287d3444baf68f8da"/>
                          <w:lock w:val="sdtLocked"/>
                          <w:richText/>
                        </w:sdtPr>
                        <w:sdtContent>
                          <w:r>
                            <w:rPr>
                              <w:rFonts w:eastAsia="Calibri"/>
                              <w:b/>
                              <w:szCs w:val="24"/>
                            </w:rPr>
                            <w:t>43</w:t>
                          </w:r>
                        </w:sdtContent>
                      </w:sdt>
                      <w:r>
                        <w:rPr>
                          <w:rFonts w:eastAsia="Calibri"/>
                          <w:b/>
                          <w:szCs w:val="24"/>
                        </w:rPr>
                        <w:t xml:space="preserve"> straipsnis. </w:t>
                      </w:r>
                      <w:sdt>
                        <w:sdtPr>
                          <w:alias w:val="Pavadinimas"/>
                          <w:tag w:val="title_6f24f48a0938472287d3444baf68f8da"/>
                          <w:lock w:val="sdtLocked"/>
                          <w:richText/>
                        </w:sdtPr>
                        <w:sdtContent>
                          <w:r>
                            <w:rPr>
                              <w:rFonts w:eastAsia="Calibri"/>
                              <w:b/>
                              <w:szCs w:val="24"/>
                            </w:rPr>
                            <w:t xml:space="preserve">Dalyvio ekonominis ir finansinis pajėgumas </w:t>
                          </w:r>
                        </w:sdtContent>
                      </w:sdt>
                    </w:p>
                    <w:sdt>
                      <w:sdtPr>
                        <w:alias w:val="43 str. 1 d."/>
                        <w:tag w:val="part_a0d9c4bf3afc4fc5a49e360d2694385f"/>
                        <w:lock w:val="sdtLocked"/>
                        <w:richText/>
                      </w:sdtPr>
                      <w:sdtContent>
                        <w:p>
                          <w:pPr>
                            <w:tabs>
                              <w:tab w:val="left" w:pos="567"/>
                            </w:tabs>
                            <w:ind w:firstLine="720"/>
                            <w:jc w:val="both"/>
                            <w:outlineLvl w:val="2"/>
                            <w:rPr>
                              <w:bCs/>
                              <w:strike/>
                              <w:szCs w:val="24"/>
                            </w:rPr>
                          </w:pPr>
                          <w:sdt>
                            <w:sdtPr>
                              <w:alias w:val="Numeris"/>
                              <w:tag w:val="nr_a0d9c4bf3afc4fc5a49e360d2694385f"/>
                              <w:lock w:val="sdtLocked"/>
                              <w:richText/>
                            </w:sdtPr>
                            <w:sdtContent>
                              <w:r>
                                <w:rPr>
                                  <w:bCs/>
                                  <w:szCs w:val="24"/>
                                </w:rPr>
                                <w:t>1</w:t>
                              </w:r>
                            </w:sdtContent>
                          </w:sdt>
                          <w:r>
                            <w:rPr>
                              <w:bCs/>
                              <w:szCs w:val="24"/>
                            </w:rPr>
                            <w:t>. Suteikiančioji institucija, tikrindama tiekėjo finansinį ir ekonominį pajėgumą, gali:</w:t>
                          </w:r>
                        </w:p>
                        <w:sdt>
                          <w:sdtPr>
                            <w:alias w:val="43 str. 1 d. 1 p."/>
                            <w:tag w:val="part_4cd9dd0f07f84094aa1436857444deec"/>
                            <w:lock w:val="sdtLocked"/>
                            <w:richText/>
                          </w:sdtPr>
                          <w:sdtContent>
                            <w:p>
                              <w:pPr>
                                <w:tabs>
                                  <w:tab w:val="left" w:pos="567"/>
                                </w:tabs>
                                <w:ind w:firstLine="720"/>
                                <w:jc w:val="both"/>
                                <w:outlineLvl w:val="2"/>
                                <w:rPr>
                                  <w:bCs/>
                                  <w:szCs w:val="24"/>
                                </w:rPr>
                              </w:pPr>
                              <w:sdt>
                                <w:sdtPr>
                                  <w:alias w:val="Numeris"/>
                                  <w:tag w:val="nr_4cd9dd0f07f84094aa1436857444deec"/>
                                  <w:lock w:val="sdtLocked"/>
                                  <w:richText/>
                                </w:sdtPr>
                                <w:sdtContent>
                                  <w:r>
                                    <w:rPr>
                                      <w:bCs/>
                                      <w:szCs w:val="24"/>
                                    </w:rPr>
                                    <w:t>1</w:t>
                                  </w:r>
                                </w:sdtContent>
                              </w:sdt>
                              <w:r>
                                <w:rPr>
                                  <w:bCs/>
                                  <w:szCs w:val="24"/>
                                </w:rPr>
                                <w:t>) nustatyti tam tikrą iš dalyvių reikalaujamą metinių veiklos pajamų iš visos veiklos arba iš veiklos, su kuria susijusi suteikiama koncesija, sumą. Reikalaujama metinė dalyvio veiklos pajamų suma negali būti daugiau kaip du kartus didesnė už numatomą atliekamos koncesijos vertę, išskyrus pagrįstus atvejus, kai dėl paslaugų ar darbų pobūdžio arba su tuo susijusios rizikos būtina nustatyti didesnę reikalaujamą metinę dalyvio veiklos pajamų sumą. Suteikiančioji institucija koncesijos dokumentuose arba koncesijos procedūrų ataskaitoje nurodo pagrindines tokio reikalavimo priežastis;</w:t>
                              </w:r>
                            </w:p>
                          </w:sdtContent>
                        </w:sdt>
                        <w:sdt>
                          <w:sdtPr>
                            <w:alias w:val="43 str. 1 d. 2 p."/>
                            <w:tag w:val="part_0887b75380ae4138b06b37cb42334f11"/>
                            <w:lock w:val="sdtLocked"/>
                            <w:richText/>
                          </w:sdtPr>
                          <w:sdtContent>
                            <w:p>
                              <w:pPr>
                                <w:tabs>
                                  <w:tab w:val="left" w:pos="567"/>
                                </w:tabs>
                                <w:ind w:firstLine="720"/>
                                <w:jc w:val="both"/>
                                <w:outlineLvl w:val="2"/>
                                <w:rPr>
                                  <w:bCs/>
                                  <w:szCs w:val="24"/>
                                </w:rPr>
                              </w:pPr>
                              <w:sdt>
                                <w:sdtPr>
                                  <w:alias w:val="Numeris"/>
                                  <w:tag w:val="nr_0887b75380ae4138b06b37cb42334f11"/>
                                  <w:lock w:val="sdtLocked"/>
                                  <w:richText/>
                                </w:sdtPr>
                                <w:sdtContent>
                                  <w:r>
                                    <w:rPr>
                                      <w:bCs/>
                                      <w:szCs w:val="24"/>
                                    </w:rPr>
                                    <w:t>2</w:t>
                                  </w:r>
                                </w:sdtContent>
                              </w:sdt>
                              <w:r>
                                <w:rPr>
                                  <w:bCs/>
                                  <w:szCs w:val="24"/>
                                </w:rPr>
                                <w:t>) atsižvelgti į tam tikrą finansinį santykį, įskaitant turimo turto ir įsipareigojimų santykį. Suteikiančioji institucija gali atsižvelgti į tokį santykį, jeigu koncesijos dokumentuose ji nurodė skaidrius, objektyvius ir nediskriminacinius finansinio santykio vertinimo kriterijus ir metodus;</w:t>
                              </w:r>
                            </w:p>
                          </w:sdtContent>
                        </w:sdt>
                        <w:sdt>
                          <w:sdtPr>
                            <w:alias w:val="43 str. 1 d. 3 p."/>
                            <w:tag w:val="part_74fea053ee3e4be1a19a2565d3ac2159"/>
                            <w:lock w:val="sdtLocked"/>
                            <w:richText/>
                          </w:sdtPr>
                          <w:sdtContent>
                            <w:p>
                              <w:pPr>
                                <w:tabs>
                                  <w:tab w:val="left" w:pos="567"/>
                                </w:tabs>
                                <w:ind w:firstLine="720"/>
                                <w:jc w:val="both"/>
                                <w:outlineLvl w:val="2"/>
                                <w:rPr>
                                  <w:bCs/>
                                  <w:szCs w:val="24"/>
                                </w:rPr>
                              </w:pPr>
                              <w:sdt>
                                <w:sdtPr>
                                  <w:alias w:val="Numeris"/>
                                  <w:tag w:val="nr_74fea053ee3e4be1a19a2565d3ac2159"/>
                                  <w:lock w:val="sdtLocked"/>
                                  <w:richText/>
                                </w:sdtPr>
                                <w:sdtContent>
                                  <w:r>
                                    <w:rPr>
                                      <w:bCs/>
                                      <w:szCs w:val="24"/>
                                    </w:rPr>
                                    <w:t>3</w:t>
                                  </w:r>
                                </w:sdtContent>
                              </w:sdt>
                              <w:r>
                                <w:rPr>
                                  <w:bCs/>
                                  <w:szCs w:val="24"/>
                                </w:rPr>
                                <w:t>) reikalauti atitinkamo lygio dalyvio profesinės civilinės atsakomybės draudimo;</w:t>
                              </w:r>
                            </w:p>
                          </w:sdtContent>
                        </w:sdt>
                        <w:sdt>
                          <w:sdtPr>
                            <w:alias w:val="43 str. 1 d. 4 p."/>
                            <w:tag w:val="part_59fe3c90f9a74862b13eac3c2a5b2744"/>
                            <w:lock w:val="sdtLocked"/>
                            <w:richText/>
                          </w:sdtPr>
                          <w:sdtContent>
                            <w:p>
                              <w:pPr>
                                <w:tabs>
                                  <w:tab w:val="left" w:pos="567"/>
                                </w:tabs>
                                <w:ind w:firstLine="720"/>
                                <w:jc w:val="both"/>
                                <w:outlineLvl w:val="2"/>
                                <w:rPr>
                                  <w:bCs/>
                                  <w:szCs w:val="24"/>
                                  <w:lang w:eastAsia="lt-LT"/>
                                </w:rPr>
                              </w:pPr>
                              <w:sdt>
                                <w:sdtPr>
                                  <w:alias w:val="Numeris"/>
                                  <w:tag w:val="nr_59fe3c90f9a74862b13eac3c2a5b2744"/>
                                  <w:lock w:val="sdtLocked"/>
                                  <w:richText/>
                                </w:sdtPr>
                                <w:sdtContent>
                                  <w:r>
                                    <w:rPr>
                                      <w:bCs/>
                                      <w:szCs w:val="24"/>
                                    </w:rPr>
                                    <w:t>4</w:t>
                                  </w:r>
                                </w:sdtContent>
                              </w:sdt>
                              <w:r>
                                <w:rPr>
                                  <w:bCs/>
                                  <w:szCs w:val="24"/>
                                </w:rPr>
                                <w:t>) nustatyti kitus reikalavimus, kurie įrodytų, kad dalyvis yra finansiškai pajėgus finansuoti ir įvykdyti sutartį.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43 str. 2 d."/>
                        <w:tag w:val="part_855a9eac81294f0ca32ebd0a56ee3eef"/>
                        <w:lock w:val="sdtLocked"/>
                        <w:richText/>
                      </w:sdtPr>
                      <w:sdtContent>
                        <w:p>
                          <w:pPr>
                            <w:ind w:firstLine="720"/>
                            <w:jc w:val="both"/>
                            <w:rPr>
                              <w:bCs/>
                              <w:szCs w:val="24"/>
                              <w:lang w:eastAsia="lt-LT"/>
                            </w:rPr>
                          </w:pPr>
                          <w:sdt>
                            <w:sdtPr>
                              <w:alias w:val="Numeris"/>
                              <w:tag w:val="nr_855a9eac81294f0ca32ebd0a56ee3eef"/>
                              <w:lock w:val="sdtLocked"/>
                              <w:richText/>
                            </w:sdtPr>
                            <w:sdtContent>
                              <w:r>
                                <w:rPr>
                                  <w:rFonts w:eastAsia="Calibri"/>
                                  <w:szCs w:val="24"/>
                                </w:rPr>
                                <w:t>2</w:t>
                              </w:r>
                            </w:sdtContent>
                          </w:sdt>
                          <w:r>
                            <w:rPr>
                              <w:rFonts w:eastAsia="Calibri"/>
                              <w:szCs w:val="24"/>
                            </w:rPr>
                            <w:t xml:space="preserve">. Jeigu koncesija skaidoma į dalis, šiame straipsnyje nustatytas reikalavimas dėl reikalaujamos iš dalyvio metinių veiklos pajamų sumos taikomas kiekvienai koncesijos daliai atskirai. Tuo atveju, kai su tuo pačiu dalyviu sudaroma koncesijos sutartis dėl kelių koncesijos dalių, suteikiančioji institucija gali taikyti šio straipsnio 1 dalies 1 punkte nurodytą reikalavimą visai koncesijos dalių grupei. </w:t>
                          </w:r>
                        </w:p>
                      </w:sdtContent>
                    </w:sdt>
                    <w:sdt>
                      <w:sdtPr>
                        <w:alias w:val="43 str. 3 d."/>
                        <w:tag w:val="part_257adc531e0a48cba5777e71afb68959"/>
                        <w:lock w:val="sdtLocked"/>
                        <w:richText/>
                      </w:sdtPr>
                      <w:sdtContent>
                        <w:p>
                          <w:pPr>
                            <w:ind w:firstLine="720"/>
                            <w:jc w:val="both"/>
                            <w:outlineLvl w:val="2"/>
                            <w:rPr>
                              <w:strike/>
                              <w:szCs w:val="24"/>
                            </w:rPr>
                          </w:pPr>
                          <w:sdt>
                            <w:sdtPr>
                              <w:alias w:val="Numeris"/>
                              <w:tag w:val="nr_257adc531e0a48cba5777e71afb68959"/>
                              <w:lock w:val="sdtLocked"/>
                              <w:richText/>
                            </w:sdtPr>
                            <w:sdtContent>
                              <w:r>
                                <w:rPr>
                                  <w:szCs w:val="24"/>
                                </w:rPr>
                                <w:t>3</w:t>
                              </w:r>
                            </w:sdtContent>
                          </w:sdt>
                          <w:r>
                            <w:rPr>
                              <w:szCs w:val="24"/>
                            </w:rPr>
                            <w:t>. Suteikiančioji institucija gali reikalauti iš dalyvių pateikti šiuos dokumentus (vieną ar kelis), patvirtinančius jų finansinį ir ekonominį pajėgumą:</w:t>
                          </w:r>
                        </w:p>
                        <w:sdt>
                          <w:sdtPr>
                            <w:alias w:val="43 str. 3 d. 1 p."/>
                            <w:tag w:val="part_07aa8a861ce049939b862e5a8bdfe5f9"/>
                            <w:lock w:val="sdtLocked"/>
                            <w:richText/>
                          </w:sdtPr>
                          <w:sdtContent>
                            <w:p>
                              <w:pPr>
                                <w:tabs>
                                  <w:tab w:val="left" w:pos="567"/>
                                </w:tabs>
                                <w:ind w:firstLine="720"/>
                                <w:jc w:val="both"/>
                                <w:outlineLvl w:val="2"/>
                                <w:rPr>
                                  <w:szCs w:val="24"/>
                                </w:rPr>
                              </w:pPr>
                              <w:sdt>
                                <w:sdtPr>
                                  <w:alias w:val="Numeris"/>
                                  <w:tag w:val="nr_07aa8a861ce049939b862e5a8bdfe5f9"/>
                                  <w:lock w:val="sdtLocked"/>
                                  <w:richText/>
                                </w:sdtPr>
                                <w:sdtContent>
                                  <w:r>
                                    <w:rPr>
                                      <w:szCs w:val="24"/>
                                    </w:rPr>
                                    <w:t>1</w:t>
                                  </w:r>
                                </w:sdtContent>
                              </w:sdt>
                              <w:r>
                                <w:rPr>
                                  <w:szCs w:val="24"/>
                                </w:rPr>
                                <w:t>) atitinkamus banko ar kitos finansų įstaigos raštus ar pažymas;</w:t>
                              </w:r>
                            </w:p>
                          </w:sdtContent>
                        </w:sdt>
                        <w:sdt>
                          <w:sdtPr>
                            <w:alias w:val="43 str. 3 d. 2 p."/>
                            <w:tag w:val="part_7f70a643223648cf80840812ed283adb"/>
                            <w:lock w:val="sdtLocked"/>
                            <w:richText/>
                          </w:sdtPr>
                          <w:sdtContent>
                            <w:p>
                              <w:pPr>
                                <w:tabs>
                                  <w:tab w:val="left" w:pos="567"/>
                                </w:tabs>
                                <w:ind w:firstLine="720"/>
                                <w:jc w:val="both"/>
                                <w:outlineLvl w:val="2"/>
                                <w:rPr>
                                  <w:szCs w:val="24"/>
                                </w:rPr>
                              </w:pPr>
                              <w:sdt>
                                <w:sdtPr>
                                  <w:alias w:val="Numeris"/>
                                  <w:tag w:val="nr_7f70a643223648cf80840812ed283adb"/>
                                  <w:lock w:val="sdtLocked"/>
                                  <w:richText/>
                                </w:sdtPr>
                                <w:sdtContent>
                                  <w:r>
                                    <w:rPr>
                                      <w:szCs w:val="24"/>
                                    </w:rPr>
                                    <w:t>2</w:t>
                                  </w:r>
                                </w:sdtContent>
                              </w:sdt>
                              <w:r>
                                <w:rPr>
                                  <w:szCs w:val="24"/>
                                </w:rPr>
                                <w:t>) atitinkamus įrodymus, kad dalyvis yra apsidraudęs profesiniu civilinės atsakomybės draudimu, jeigu tokia profesinė rizika yra draudžiama;</w:t>
                              </w:r>
                            </w:p>
                          </w:sdtContent>
                        </w:sdt>
                        <w:sdt>
                          <w:sdtPr>
                            <w:alias w:val="43 str. 3 d. 3 p."/>
                            <w:tag w:val="part_e28768ac5dd34ac89342908a2673a0ac"/>
                            <w:lock w:val="sdtLocked"/>
                            <w:richText/>
                          </w:sdtPr>
                          <w:sdtContent>
                            <w:p>
                              <w:pPr>
                                <w:tabs>
                                  <w:tab w:val="left" w:pos="567"/>
                                </w:tabs>
                                <w:ind w:firstLine="720"/>
                                <w:jc w:val="both"/>
                                <w:outlineLvl w:val="2"/>
                                <w:rPr>
                                  <w:szCs w:val="24"/>
                                </w:rPr>
                              </w:pPr>
                              <w:sdt>
                                <w:sdtPr>
                                  <w:alias w:val="Numeris"/>
                                  <w:tag w:val="nr_e28768ac5dd34ac89342908a2673a0ac"/>
                                  <w:lock w:val="sdtLocked"/>
                                  <w:richText/>
                                </w:sdtPr>
                                <w:sdtContent>
                                  <w:r>
                                    <w:rPr>
                                      <w:szCs w:val="24"/>
                                    </w:rPr>
                                    <w:t>3</w:t>
                                  </w:r>
                                </w:sdtContent>
                              </w:sdt>
                              <w:r>
                                <w:rPr>
                                  <w:szCs w:val="24"/>
                                </w:rPr>
                                <w:t>) paskutinių finansinių metų ekonominio veiklos vykdytojo finansinių ataskaitų rinkinį su auditoriaus išvada (tais atvejais, kai auditas atliktas) ar jo ištrauką, jeigu šalies, kurioje registruotas dalyvis, įstatymuose reikalaujama skelbti metinį finansinių ataskaitų rinkinį;</w:t>
                              </w:r>
                            </w:p>
                          </w:sdtContent>
                        </w:sdt>
                        <w:sdt>
                          <w:sdtPr>
                            <w:alias w:val="43 str. 3 d. 4 p."/>
                            <w:tag w:val="part_33c4b1a99623407cbf212052267653b2"/>
                            <w:lock w:val="sdtLocked"/>
                            <w:richText/>
                          </w:sdtPr>
                          <w:sdtContent>
                            <w:p>
                              <w:pPr>
                                <w:tabs>
                                  <w:tab w:val="left" w:pos="567"/>
                                </w:tabs>
                                <w:ind w:firstLine="720"/>
                                <w:jc w:val="both"/>
                                <w:outlineLvl w:val="2"/>
                                <w:rPr>
                                  <w:szCs w:val="24"/>
                                </w:rPr>
                              </w:pPr>
                              <w:sdt>
                                <w:sdtPr>
                                  <w:alias w:val="Numeris"/>
                                  <w:tag w:val="nr_33c4b1a99623407cbf212052267653b2"/>
                                  <w:lock w:val="sdtLocked"/>
                                  <w:richText/>
                                </w:sdtPr>
                                <w:sdtContent>
                                  <w:r>
                                    <w:rPr>
                                      <w:szCs w:val="24"/>
                                    </w:rPr>
                                    <w:t>4</w:t>
                                  </w:r>
                                </w:sdtContent>
                              </w:sdt>
                              <w:r>
                                <w:rPr>
                                  <w:szCs w:val="24"/>
                                </w:rPr>
                                <w:t>) daugiausia paskutinių 3 finansinių metų, o jeigu ekonominės veiklos vykdytojas įregistruotas ar veiklą atitinkamoje srityje pradėjo vėliau, – nuo ekonominės veiklos vykdytojo įregistravimo ar veiklos su koncesija susijusioje srityje pradžios dalyvio įmonės pažymą apie gautas pajamas iš visos veiklos ar iš veiklos, su kuria susijęs suteikiama koncesija, jeigu ši informacija turima;</w:t>
                              </w:r>
                            </w:p>
                          </w:sdtContent>
                        </w:sdt>
                        <w:sdt>
                          <w:sdtPr>
                            <w:alias w:val="43 str. 3 d. 5 p."/>
                            <w:tag w:val="part_70fca49bfd2e402fadacd435ce312381"/>
                            <w:lock w:val="sdtLocked"/>
                            <w:richText/>
                          </w:sdtPr>
                          <w:sdtContent>
                            <w:p>
                              <w:pPr>
                                <w:tabs>
                                  <w:tab w:val="left" w:pos="567"/>
                                </w:tabs>
                                <w:ind w:firstLine="720"/>
                                <w:jc w:val="both"/>
                                <w:outlineLvl w:val="2"/>
                                <w:rPr>
                                  <w:bCs/>
                                  <w:szCs w:val="24"/>
                                  <w:lang w:eastAsia="lt-LT"/>
                                </w:rPr>
                              </w:pPr>
                              <w:sdt>
                                <w:sdtPr>
                                  <w:alias w:val="Numeris"/>
                                  <w:tag w:val="nr_70fca49bfd2e402fadacd435ce312381"/>
                                  <w:lock w:val="sdtLocked"/>
                                  <w:richText/>
                                </w:sdtPr>
                                <w:sdtContent>
                                  <w:r>
                                    <w:rPr>
                                      <w:szCs w:val="24"/>
                                    </w:rPr>
                                    <w:t>5</w:t>
                                  </w:r>
                                </w:sdtContent>
                              </w:sdt>
                              <w:r>
                                <w:rPr>
                                  <w:szCs w:val="24"/>
                                </w:rPr>
                                <w:t>) kitų dokumentų, kurie įrodytų, kad dalyvis yra pajėgus finansuoti koncesijos sutartį.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43 str. 4 d."/>
                        <w:tag w:val="part_e3cea44826584e53a78adf993c2060b7"/>
                        <w:lock w:val="sdtLocked"/>
                        <w:richText/>
                      </w:sdtPr>
                      <w:sdtContent>
                        <w:p>
                          <w:pPr>
                            <w:ind w:firstLine="720"/>
                            <w:jc w:val="both"/>
                            <w:rPr>
                              <w:rFonts w:eastAsia="Calibri"/>
                              <w:szCs w:val="24"/>
                            </w:rPr>
                          </w:pPr>
                          <w:sdt>
                            <w:sdtPr>
                              <w:alias w:val="Numeris"/>
                              <w:tag w:val="nr_e3cea44826584e53a78adf993c2060b7"/>
                              <w:lock w:val="sdtLocked"/>
                              <w:richText/>
                            </w:sdtPr>
                            <w:sdtContent>
                              <w:r>
                                <w:rPr>
                                  <w:rFonts w:eastAsia="Calibri"/>
                                  <w:szCs w:val="24"/>
                                </w:rPr>
                                <w:t>4</w:t>
                              </w:r>
                            </w:sdtContent>
                          </w:sdt>
                          <w:r>
                            <w:rPr>
                              <w:rFonts w:eastAsia="Calibri"/>
                              <w:szCs w:val="24"/>
                            </w:rPr>
                            <w:t>. Jeigu dalyvis dėl pateisinamų priežasčių negali pateikti suteikiančiosios institucijos koncesijos dokumentuose nurodytų dokumentų, jis turi teisę pateikti kitokius suteikiančiajai institucijai priimtinus dokumentus, kurie patvirtintų, kad jo ekonominė ar finansinė būklė atitinka keliamus reikalavimus.</w:t>
                          </w:r>
                        </w:p>
                        <w:p>
                          <w:pPr>
                            <w:ind w:firstLine="720"/>
                            <w:jc w:val="both"/>
                            <w:rPr>
                              <w:rFonts w:eastAsia="Calibri"/>
                              <w:b/>
                              <w:szCs w:val="24"/>
                            </w:rPr>
                          </w:pPr>
                        </w:p>
                      </w:sdtContent>
                    </w:sdt>
                  </w:sdtContent>
                </w:sdt>
                <w:sdt>
                  <w:sdtPr>
                    <w:alias w:val="44 str."/>
                    <w:tag w:val="part_51669cd7cb594c52b5cc073ac2839666"/>
                    <w:lock w:val="sdtLocked"/>
                    <w:richText/>
                  </w:sdtPr>
                  <w:sdtContent>
                    <w:p>
                      <w:pPr>
                        <w:ind w:firstLine="720"/>
                        <w:rPr>
                          <w:rFonts w:eastAsia="Calibri"/>
                          <w:b/>
                          <w:szCs w:val="24"/>
                        </w:rPr>
                      </w:pPr>
                      <w:sdt>
                        <w:sdtPr>
                          <w:alias w:val="Numeris"/>
                          <w:tag w:val="nr_51669cd7cb594c52b5cc073ac2839666"/>
                          <w:lock w:val="sdtLocked"/>
                          <w:richText/>
                        </w:sdtPr>
                        <w:sdtContent>
                          <w:r>
                            <w:rPr>
                              <w:rFonts w:eastAsia="Calibri"/>
                              <w:b/>
                              <w:szCs w:val="24"/>
                            </w:rPr>
                            <w:t>44</w:t>
                          </w:r>
                        </w:sdtContent>
                      </w:sdt>
                      <w:r>
                        <w:rPr>
                          <w:rFonts w:eastAsia="Calibri"/>
                          <w:b/>
                          <w:szCs w:val="24"/>
                        </w:rPr>
                        <w:t xml:space="preserve"> straipsnis. </w:t>
                      </w:r>
                      <w:sdt>
                        <w:sdtPr>
                          <w:alias w:val="Pavadinimas"/>
                          <w:tag w:val="title_51669cd7cb594c52b5cc073ac2839666"/>
                          <w:lock w:val="sdtLocked"/>
                          <w:richText/>
                        </w:sdtPr>
                        <w:sdtContent>
                          <w:r>
                            <w:rPr>
                              <w:rFonts w:eastAsia="Calibri"/>
                              <w:b/>
                              <w:szCs w:val="24"/>
                            </w:rPr>
                            <w:t xml:space="preserve">Dalyvio techninis ir (ar) profesinis pajėgumas </w:t>
                          </w:r>
                        </w:sdtContent>
                      </w:sdt>
                    </w:p>
                    <w:sdt>
                      <w:sdtPr>
                        <w:alias w:val="44 str. 1 d."/>
                        <w:tag w:val="part_6d8682550cc946d587a465233b504c80"/>
                        <w:lock w:val="sdtLocked"/>
                        <w:richText/>
                      </w:sdtPr>
                      <w:sdtContent>
                        <w:p>
                          <w:pPr>
                            <w:ind w:firstLine="720"/>
                            <w:jc w:val="both"/>
                            <w:outlineLvl w:val="2"/>
                            <w:rPr>
                              <w:rFonts w:eastAsia="Calibri"/>
                              <w:szCs w:val="24"/>
                            </w:rPr>
                          </w:pPr>
                          <w:sdt>
                            <w:sdtPr>
                              <w:alias w:val="Numeris"/>
                              <w:tag w:val="nr_6d8682550cc946d587a465233b504c80"/>
                              <w:lock w:val="sdtLocked"/>
                              <w:richText/>
                            </w:sdtPr>
                            <w:sdtContent>
                              <w:r>
                                <w:rPr>
                                  <w:rFonts w:eastAsia="Calibri"/>
                                  <w:szCs w:val="24"/>
                                </w:rPr>
                                <w:t>1</w:t>
                              </w:r>
                            </w:sdtContent>
                          </w:sdt>
                          <w:r>
                            <w:rPr>
                              <w:rFonts w:eastAsia="Calibri"/>
                              <w:szCs w:val="24"/>
                            </w:rPr>
                            <w:t xml:space="preserve">. Suteikiančioji institucija, atsižvelgdama į paslaugų ar darbų pobūdį, kiekį, svarbą ir paskirtį, turi teisę įvertinti ir patikrinti dalyvių techninį ir profesinį pajėgumą (žmogiškuosius ir techninius išteklius, patirtį), reikalingą koncesijos sutarčiai įvykdyti. </w:t>
                          </w:r>
                        </w:p>
                      </w:sdtContent>
                    </w:sdt>
                    <w:sdt>
                      <w:sdtPr>
                        <w:alias w:val="44 str. 2 d."/>
                        <w:tag w:val="part_1f04aa82d84d4f9b9d07b431fc28137e"/>
                        <w:lock w:val="sdtLocked"/>
                        <w:richText/>
                      </w:sdtPr>
                      <w:sdtContent>
                        <w:p>
                          <w:pPr>
                            <w:ind w:firstLine="720"/>
                            <w:jc w:val="both"/>
                            <w:rPr>
                              <w:rFonts w:eastAsia="Calibri"/>
                              <w:szCs w:val="24"/>
                            </w:rPr>
                          </w:pPr>
                          <w:sdt>
                            <w:sdtPr>
                              <w:alias w:val="Numeris"/>
                              <w:tag w:val="nr_1f04aa82d84d4f9b9d07b431fc28137e"/>
                              <w:lock w:val="sdtLocked"/>
                              <w:richText/>
                            </w:sdtPr>
                            <w:sdtContent>
                              <w:r>
                                <w:rPr>
                                  <w:rFonts w:eastAsia="Calibri"/>
                                  <w:szCs w:val="24"/>
                                </w:rPr>
                                <w:t>2</w:t>
                              </w:r>
                            </w:sdtContent>
                          </w:sdt>
                          <w:r>
                            <w:rPr>
                              <w:rFonts w:eastAsia="Calibri"/>
                              <w:szCs w:val="24"/>
                            </w:rPr>
                            <w:t>. Suteikiančioji institucija turi reikalauti, kad dalyviai turėtų pakankamai patirties. Siekdami įrodyti turimą patirtį, dalyviai turi pateikti užsakovų pažymas apie ankstesnes įvykdytas sutartis.</w:t>
                          </w:r>
                        </w:p>
                      </w:sdtContent>
                    </w:sdt>
                    <w:sdt>
                      <w:sdtPr>
                        <w:alias w:val="44 str. 3 d."/>
                        <w:tag w:val="part_47e947c55c88489a8957312d751d8ad7"/>
                        <w:lock w:val="sdtLocked"/>
                        <w:richText/>
                      </w:sdtPr>
                      <w:sdtContent>
                        <w:p>
                          <w:pPr>
                            <w:ind w:firstLine="720"/>
                            <w:jc w:val="both"/>
                            <w:rPr>
                              <w:rFonts w:eastAsia="Calibri"/>
                              <w:szCs w:val="24"/>
                            </w:rPr>
                          </w:pPr>
                          <w:sdt>
                            <w:sdtPr>
                              <w:alias w:val="Numeris"/>
                              <w:tag w:val="nr_47e947c55c88489a8957312d751d8ad7"/>
                              <w:lock w:val="sdtLocked"/>
                              <w:richText/>
                            </w:sdtPr>
                            <w:sdtContent>
                              <w:r>
                                <w:rPr>
                                  <w:rFonts w:eastAsia="Calibri"/>
                                  <w:szCs w:val="24"/>
                                </w:rPr>
                                <w:t>3</w:t>
                              </w:r>
                            </w:sdtContent>
                          </w:sdt>
                          <w:r>
                            <w:rPr>
                              <w:rFonts w:eastAsia="Calibri"/>
                              <w:szCs w:val="24"/>
                            </w:rPr>
                            <w:t>. Suteikiančioji institucija, atsižvelgdama į paslaugų ar darbų pobūdį, kiekį, svarbą ir paskirtį, turi teisę koncesijos dokumentuose nurodyti, kokius (vieną ar kelis) techninio ir (ar) profesinio pajėgumo įrodymus turi pateikti dalyviai:</w:t>
                          </w:r>
                        </w:p>
                        <w:sdt>
                          <w:sdtPr>
                            <w:alias w:val="44 str. 3 d. 1 p."/>
                            <w:tag w:val="part_842b0004175c48c595874e96421288e8"/>
                            <w:lock w:val="sdtLocked"/>
                            <w:richText/>
                          </w:sdtPr>
                          <w:sdtContent>
                            <w:p>
                              <w:pPr>
                                <w:ind w:firstLine="720"/>
                                <w:jc w:val="both"/>
                                <w:outlineLvl w:val="3"/>
                                <w:rPr>
                                  <w:bCs/>
                                  <w:szCs w:val="24"/>
                                  <w:lang w:eastAsia="lt-LT"/>
                                </w:rPr>
                              </w:pPr>
                              <w:sdt>
                                <w:sdtPr>
                                  <w:alias w:val="Numeris"/>
                                  <w:tag w:val="nr_842b0004175c48c595874e96421288e8"/>
                                  <w:lock w:val="sdtLocked"/>
                                  <w:richText/>
                                </w:sdtPr>
                                <w:sdtContent>
                                  <w:r>
                                    <w:rPr>
                                      <w:bCs/>
                                      <w:szCs w:val="24"/>
                                      <w:lang w:eastAsia="lt-LT"/>
                                    </w:rPr>
                                    <w:t>1</w:t>
                                  </w:r>
                                </w:sdtContent>
                              </w:sdt>
                              <w:r>
                                <w:rPr>
                                  <w:bCs/>
                                  <w:szCs w:val="24"/>
                                  <w:lang w:eastAsia="lt-LT"/>
                                </w:rPr>
                                <w:t>) per paskutinius 5 metus atliktų darbų sąrašą kartu su užsakovų</w:t>
                              </w:r>
                              <w:r>
                                <w:rPr>
                                  <w:bCs/>
                                  <w:color w:val="FF0000"/>
                                  <w:szCs w:val="24"/>
                                  <w:lang w:eastAsia="lt-LT"/>
                                </w:rPr>
                                <w:t xml:space="preserve"> </w:t>
                              </w:r>
                              <w:r>
                                <w:rPr>
                                  <w:bCs/>
                                  <w:szCs w:val="24"/>
                                  <w:lang w:eastAsia="lt-LT"/>
                                </w:rPr>
                                <w:t>pažymomis apie tai, kad svarbiausi darbai buvo atlikti tinkamai, ir rezultatais. Suteikiančioji institucija gali nurodyti, kad bus atsižvelgiama į atitinkamų darbų, atliktų anksčiau negu prieš 5 metus, įrodymus, jeigu to reikia siekiant užtikrinti tinkamą konkurenciją;</w:t>
                              </w:r>
                            </w:p>
                          </w:sdtContent>
                        </w:sdt>
                        <w:sdt>
                          <w:sdtPr>
                            <w:alias w:val="44 str. 3 d. 2 p."/>
                            <w:tag w:val="part_3e2d07027d064b2ca466f7c2740a6192"/>
                            <w:lock w:val="sdtLocked"/>
                            <w:richText/>
                          </w:sdtPr>
                          <w:sdtContent>
                            <w:p>
                              <w:pPr>
                                <w:ind w:firstLine="720"/>
                                <w:jc w:val="both"/>
                                <w:outlineLvl w:val="3"/>
                                <w:rPr>
                                  <w:bCs/>
                                  <w:szCs w:val="24"/>
                                  <w:lang w:eastAsia="lt-LT"/>
                                </w:rPr>
                              </w:pPr>
                              <w:sdt>
                                <w:sdtPr>
                                  <w:alias w:val="Numeris"/>
                                  <w:tag w:val="nr_3e2d07027d064b2ca466f7c2740a6192"/>
                                  <w:lock w:val="sdtLocked"/>
                                  <w:richText/>
                                </w:sdtPr>
                                <w:sdtContent>
                                  <w:r>
                                    <w:rPr>
                                      <w:bCs/>
                                      <w:szCs w:val="24"/>
                                      <w:lang w:eastAsia="lt-LT"/>
                                    </w:rPr>
                                    <w:t>2</w:t>
                                  </w:r>
                                </w:sdtContent>
                              </w:sdt>
                              <w:r>
                                <w:rPr>
                                  <w:bCs/>
                                  <w:szCs w:val="24"/>
                                  <w:lang w:eastAsia="lt-LT"/>
                                </w:rPr>
                                <w:t>) pagrindinių per paskutinius 3 metus suteiktų paslaugų sąrašus, nurodant paslaugų bendras sumas, datas ir paslaugų gavėjus, neatsižvelgiant į tai, ar jie yra suteikiančiosios institucijos, ar ne. Suteikiančiosios institucijos gali nurodyti, kad bus atsižvelgiama į atitinkamų paslaugų, suteiktų anksčiau negu prieš 3 metus, įrodymus, jeigu to reikia siekiant užtikrinti tinkamą konkurenciją;</w:t>
                              </w:r>
                            </w:p>
                          </w:sdtContent>
                        </w:sdt>
                        <w:sdt>
                          <w:sdtPr>
                            <w:alias w:val="44 str. 3 d. 3 p."/>
                            <w:tag w:val="part_b80e10e22fb54f30add296e3dc047973"/>
                            <w:lock w:val="sdtLocked"/>
                            <w:richText/>
                          </w:sdtPr>
                          <w:sdtContent>
                            <w:p>
                              <w:pPr>
                                <w:ind w:firstLine="720"/>
                                <w:jc w:val="both"/>
                                <w:rPr>
                                  <w:szCs w:val="24"/>
                                  <w:lang w:eastAsia="lt-LT"/>
                                </w:rPr>
                              </w:pPr>
                              <w:sdt>
                                <w:sdtPr>
                                  <w:alias w:val="Numeris"/>
                                  <w:tag w:val="nr_b80e10e22fb54f30add296e3dc047973"/>
                                  <w:lock w:val="sdtLocked"/>
                                  <w:richText/>
                                </w:sdtPr>
                                <w:sdtContent>
                                  <w:r>
                                    <w:rPr>
                                      <w:szCs w:val="24"/>
                                      <w:lang w:eastAsia="lt-LT"/>
                                    </w:rPr>
                                    <w:t>3</w:t>
                                  </w:r>
                                </w:sdtContent>
                              </w:sdt>
                              <w:r>
                                <w:rPr>
                                  <w:szCs w:val="24"/>
                                  <w:lang w:eastAsia="lt-LT"/>
                                </w:rPr>
                                <w:t xml:space="preserve">) susijusių su koncesija technikos specialistų ir techninių organizacijų, nepaisant jų pavaldumo dalyviui, ypač atsakingų už kokybės kontrolę, o darbų koncesijos atveju – tų technikos specialistų ir techninių organizacijų, kuriuos rangovas kvies atlikti darbus, apibūdinimą; </w:t>
                              </w:r>
                            </w:p>
                          </w:sdtContent>
                        </w:sdt>
                        <w:sdt>
                          <w:sdtPr>
                            <w:alias w:val="44 str. 3 d. 4 p."/>
                            <w:tag w:val="part_15251affc1ca4e2e85296fac58a91cc6"/>
                            <w:lock w:val="sdtLocked"/>
                            <w:richText/>
                          </w:sdtPr>
                          <w:sdtContent>
                            <w:p>
                              <w:pPr>
                                <w:ind w:firstLine="720"/>
                                <w:jc w:val="both"/>
                                <w:rPr>
                                  <w:szCs w:val="24"/>
                                  <w:lang w:eastAsia="lt-LT"/>
                                </w:rPr>
                              </w:pPr>
                              <w:sdt>
                                <w:sdtPr>
                                  <w:alias w:val="Numeris"/>
                                  <w:tag w:val="nr_15251affc1ca4e2e85296fac58a91cc6"/>
                                  <w:lock w:val="sdtLocked"/>
                                  <w:richText/>
                                </w:sdtPr>
                                <w:sdtContent>
                                  <w:r>
                                    <w:rPr>
                                      <w:szCs w:val="24"/>
                                      <w:lang w:eastAsia="lt-LT"/>
                                    </w:rPr>
                                    <w:t>4</w:t>
                                  </w:r>
                                </w:sdtContent>
                              </w:sdt>
                              <w:r>
                                <w:rPr>
                                  <w:szCs w:val="24"/>
                                  <w:lang w:eastAsia="lt-LT"/>
                                </w:rPr>
                                <w:t>)</w:t>
                              </w:r>
                              <w:r>
                                <w:rPr>
                                  <w:bCs/>
                                  <w:szCs w:val="24"/>
                                  <w:lang w:eastAsia="lt-LT"/>
                                </w:rPr>
                                <w:t xml:space="preserve"> </w:t>
                              </w:r>
                              <w:r>
                                <w:rPr>
                                  <w:rFonts w:eastAsia="Calibri"/>
                                  <w:szCs w:val="24"/>
                                  <w:lang w:eastAsia="lt-LT"/>
                                </w:rPr>
                                <w:t>ekonominės veiklos vykdytojo</w:t>
                              </w:r>
                              <w:r>
                                <w:rPr>
                                  <w:szCs w:val="24"/>
                                  <w:lang w:eastAsia="lt-LT"/>
                                </w:rPr>
                                <w:t xml:space="preserve"> įrangos ir priemonių, naudojamų kokybei užtikrinti, ir galimybių atlikti studijas ir tyrimus aprašymą;</w:t>
                              </w:r>
                              <w:r>
                                <w:rPr>
                                  <w:i/>
                                  <w:iCs/>
                                  <w:szCs w:val="24"/>
                                  <w:lang w:eastAsia="lt-LT"/>
                                </w:rPr>
                                <w:t xml:space="preserve"> </w:t>
                              </w:r>
                            </w:p>
                          </w:sdtContent>
                        </w:sdt>
                        <w:sdt>
                          <w:sdtPr>
                            <w:alias w:val="44 str. 3 d. 5 p."/>
                            <w:tag w:val="part_d1e5095a6b29470ebcd11d43aefb3f3f"/>
                            <w:lock w:val="sdtLocked"/>
                            <w:richText/>
                          </w:sdtPr>
                          <w:sdtContent>
                            <w:p>
                              <w:pPr>
                                <w:ind w:firstLine="720"/>
                                <w:jc w:val="both"/>
                                <w:rPr>
                                  <w:szCs w:val="24"/>
                                  <w:lang w:eastAsia="lt-LT"/>
                                </w:rPr>
                              </w:pPr>
                              <w:sdt>
                                <w:sdtPr>
                                  <w:alias w:val="Numeris"/>
                                  <w:tag w:val="nr_d1e5095a6b29470ebcd11d43aefb3f3f"/>
                                  <w:lock w:val="sdtLocked"/>
                                  <w:richText/>
                                </w:sdtPr>
                                <w:sdtContent>
                                  <w:r>
                                    <w:rPr>
                                      <w:szCs w:val="24"/>
                                      <w:lang w:eastAsia="lt-LT"/>
                                    </w:rPr>
                                    <w:t>5</w:t>
                                  </w:r>
                                </w:sdtContent>
                              </w:sdt>
                              <w:r>
                                <w:rPr>
                                  <w:szCs w:val="24"/>
                                  <w:lang w:eastAsia="lt-LT"/>
                                </w:rPr>
                                <w:t xml:space="preserve">) jeigu reikalingos paslaugos yra sudėtingos arba jeigu jos išimtiniais atvejais skirtos ypatingiems tikslams, – patikrinti dalyvio paslaugų teikimo technines galimybes ir, jeigu reikia, galimybes atlikti mokslo darbus ir mokslinius tyrimus bei jo turimas kokybės įvertinimo priemones, kuriomis jis naudosis. Patikrinimą atlieka suteikiančioji institucija arba jos prašymu šalies, kurioje registruotas dalyvis, kompetentinga oficiali institucija; </w:t>
                              </w:r>
                            </w:p>
                          </w:sdtContent>
                        </w:sdt>
                        <w:sdt>
                          <w:sdtPr>
                            <w:alias w:val="44 str. 3 d. 6 p."/>
                            <w:tag w:val="part_b05c5e52cbe94c13bb789bdff37c1efb"/>
                            <w:lock w:val="sdtLocked"/>
                            <w:richText/>
                          </w:sdtPr>
                          <w:sdtContent>
                            <w:p>
                              <w:pPr>
                                <w:ind w:firstLine="720"/>
                                <w:jc w:val="both"/>
                                <w:rPr>
                                  <w:szCs w:val="24"/>
                                  <w:lang w:eastAsia="lt-LT"/>
                                </w:rPr>
                              </w:pPr>
                              <w:sdt>
                                <w:sdtPr>
                                  <w:alias w:val="Numeris"/>
                                  <w:tag w:val="nr_b05c5e52cbe94c13bb789bdff37c1efb"/>
                                  <w:lock w:val="sdtLocked"/>
                                  <w:richText/>
                                </w:sdtPr>
                                <w:sdtContent>
                                  <w:r>
                                    <w:rPr>
                                      <w:szCs w:val="24"/>
                                      <w:lang w:eastAsia="lt-LT"/>
                                    </w:rPr>
                                    <w:t>6</w:t>
                                  </w:r>
                                </w:sdtContent>
                              </w:sdt>
                              <w:r>
                                <w:rPr>
                                  <w:szCs w:val="24"/>
                                  <w:lang w:eastAsia="lt-LT"/>
                                </w:rPr>
                                <w:t xml:space="preserve">) </w:t>
                              </w:r>
                              <w:r>
                                <w:rPr>
                                  <w:rFonts w:eastAsia="Calibri"/>
                                  <w:szCs w:val="24"/>
                                  <w:lang w:eastAsia="lt-LT"/>
                                </w:rPr>
                                <w:t>ekonominės veiklos vykdytojo</w:t>
                              </w:r>
                              <w:r>
                                <w:rPr>
                                  <w:szCs w:val="24"/>
                                  <w:lang w:eastAsia="lt-LT"/>
                                </w:rPr>
                                <w:t xml:space="preserve"> personalo ir (ar) jų vadovaujančio personalo </w:t>
                              </w:r>
                              <w:r>
                                <w:rPr>
                                  <w:color w:val="000000"/>
                                  <w:szCs w:val="24"/>
                                  <w:lang w:eastAsia="lt-LT"/>
                                </w:rPr>
                                <w:t>išsilavinimo ir profesinės kvalifikacijos apibūdinimą, jeigu šie veiksniai nėra pasiūlymų vertinimo kriterijai;</w:t>
                              </w:r>
                              <w:r>
                                <w:rPr>
                                  <w:bCs/>
                                  <w:color w:val="000000"/>
                                  <w:szCs w:val="24"/>
                                  <w:lang w:eastAsia="lt-LT"/>
                                </w:rPr>
                                <w:t xml:space="preserve"> </w:t>
                              </w:r>
                            </w:p>
                          </w:sdtContent>
                        </w:sdt>
                        <w:sdt>
                          <w:sdtPr>
                            <w:alias w:val="44 str. 3 d. 7 p."/>
                            <w:tag w:val="part_f28ba4f6d40f4148aa2c7bad1f56818e"/>
                            <w:lock w:val="sdtLocked"/>
                            <w:richText/>
                          </w:sdtPr>
                          <w:sdtContent>
                            <w:p>
                              <w:pPr>
                                <w:ind w:firstLine="720"/>
                                <w:jc w:val="both"/>
                                <w:rPr>
                                  <w:szCs w:val="24"/>
                                  <w:lang w:eastAsia="lt-LT"/>
                                </w:rPr>
                              </w:pPr>
                              <w:sdt>
                                <w:sdtPr>
                                  <w:alias w:val="Numeris"/>
                                  <w:tag w:val="nr_f28ba4f6d40f4148aa2c7bad1f56818e"/>
                                  <w:lock w:val="sdtLocked"/>
                                  <w:richText/>
                                </w:sdtPr>
                                <w:sdtContent>
                                  <w:r>
                                    <w:rPr>
                                      <w:szCs w:val="24"/>
                                      <w:lang w:eastAsia="lt-LT"/>
                                    </w:rPr>
                                    <w:t>7</w:t>
                                  </w:r>
                                </w:sdtContent>
                              </w:sdt>
                              <w:r>
                                <w:rPr>
                                  <w:szCs w:val="24"/>
                                  <w:lang w:eastAsia="lt-LT"/>
                                </w:rPr>
                                <w:t>) aplinkos apsaugos vadybos priemonių, kurias dalyvis galės taikyti vykdydamas koncesijos sutartį, apibūdinimą;</w:t>
                              </w:r>
                              <w:r>
                                <w:rPr>
                                  <w:i/>
                                  <w:iCs/>
                                  <w:szCs w:val="24"/>
                                  <w:lang w:eastAsia="lt-LT"/>
                                </w:rPr>
                                <w:t xml:space="preserve"> </w:t>
                              </w:r>
                            </w:p>
                          </w:sdtContent>
                        </w:sdt>
                        <w:sdt>
                          <w:sdtPr>
                            <w:alias w:val="44 str. 3 d. 8 p."/>
                            <w:tag w:val="part_c07a329694b3404aaf38708636135a0a"/>
                            <w:lock w:val="sdtLocked"/>
                            <w:richText/>
                          </w:sdtPr>
                          <w:sdtContent>
                            <w:p>
                              <w:pPr>
                                <w:ind w:firstLine="720"/>
                                <w:jc w:val="both"/>
                                <w:rPr>
                                  <w:szCs w:val="24"/>
                                  <w:lang w:eastAsia="lt-LT"/>
                                </w:rPr>
                              </w:pPr>
                              <w:sdt>
                                <w:sdtPr>
                                  <w:alias w:val="Numeris"/>
                                  <w:tag w:val="nr_c07a329694b3404aaf38708636135a0a"/>
                                  <w:lock w:val="sdtLocked"/>
                                  <w:richText/>
                                </w:sdtPr>
                                <w:sdtContent>
                                  <w:r>
                                    <w:rPr>
                                      <w:szCs w:val="24"/>
                                      <w:lang w:eastAsia="lt-LT"/>
                                    </w:rPr>
                                    <w:t>8</w:t>
                                  </w:r>
                                </w:sdtContent>
                              </w:sdt>
                              <w:r>
                                <w:rPr>
                                  <w:szCs w:val="24"/>
                                  <w:lang w:eastAsia="lt-LT"/>
                                </w:rPr>
                                <w:t xml:space="preserve">) pažymą apie </w:t>
                              </w:r>
                              <w:r>
                                <w:rPr>
                                  <w:rFonts w:eastAsia="Calibri"/>
                                  <w:szCs w:val="24"/>
                                  <w:lang w:eastAsia="lt-LT"/>
                                </w:rPr>
                                <w:t>ekonominės veiklos vykdytojo</w:t>
                              </w:r>
                              <w:r>
                                <w:rPr>
                                  <w:szCs w:val="24"/>
                                  <w:lang w:eastAsia="lt-LT"/>
                                </w:rPr>
                                <w:t xml:space="preserve"> darbuotojų vidutinį metinį skaičių ir vadovaujančiųjų darbuotojų skaičių per paskutinius 3 metus; </w:t>
                              </w:r>
                            </w:p>
                          </w:sdtContent>
                        </w:sdt>
                        <w:sdt>
                          <w:sdtPr>
                            <w:alias w:val="44 str. 3 d. 9 p."/>
                            <w:tag w:val="part_7d6c81b7a2d94999a2a8971bd1b301be"/>
                            <w:lock w:val="sdtLocked"/>
                            <w:richText/>
                          </w:sdtPr>
                          <w:sdtContent>
                            <w:p>
                              <w:pPr>
                                <w:ind w:firstLine="720"/>
                                <w:jc w:val="both"/>
                                <w:rPr>
                                  <w:szCs w:val="24"/>
                                  <w:lang w:eastAsia="lt-LT"/>
                                </w:rPr>
                              </w:pPr>
                              <w:sdt>
                                <w:sdtPr>
                                  <w:alias w:val="Numeris"/>
                                  <w:tag w:val="nr_7d6c81b7a2d94999a2a8971bd1b301be"/>
                                  <w:lock w:val="sdtLocked"/>
                                  <w:richText/>
                                </w:sdtPr>
                                <w:sdtContent>
                                  <w:r>
                                    <w:rPr>
                                      <w:szCs w:val="24"/>
                                      <w:lang w:eastAsia="lt-LT"/>
                                    </w:rPr>
                                    <w:t>9</w:t>
                                  </w:r>
                                </w:sdtContent>
                              </w:sdt>
                              <w:r>
                                <w:rPr>
                                  <w:szCs w:val="24"/>
                                  <w:lang w:eastAsia="lt-LT"/>
                                </w:rPr>
                                <w:t xml:space="preserve">) pažymą apie </w:t>
                              </w:r>
                              <w:r>
                                <w:rPr>
                                  <w:rFonts w:eastAsia="Calibri"/>
                                  <w:szCs w:val="24"/>
                                  <w:lang w:eastAsia="lt-LT"/>
                                </w:rPr>
                                <w:t>ekonominės veiklos vykdytojo</w:t>
                              </w:r>
                              <w:r>
                                <w:rPr>
                                  <w:szCs w:val="24"/>
                                  <w:lang w:eastAsia="lt-LT"/>
                                </w:rPr>
                                <w:t xml:space="preserve"> koncesijos sutarčiai vykdyti turimus įrankius, įrenginius ir technines priemones;</w:t>
                              </w:r>
                              <w:r>
                                <w:rPr>
                                  <w:bCs/>
                                  <w:szCs w:val="24"/>
                                  <w:lang w:eastAsia="lt-LT"/>
                                </w:rPr>
                                <w:t xml:space="preserve"> </w:t>
                              </w:r>
                            </w:p>
                          </w:sdtContent>
                        </w:sdt>
                        <w:sdt>
                          <w:sdtPr>
                            <w:alias w:val="44 str. 3 d. 10 p."/>
                            <w:tag w:val="part_674d671274bb401f894d8f3b65eb3b86"/>
                            <w:lock w:val="sdtLocked"/>
                            <w:richText/>
                          </w:sdtPr>
                          <w:sdtContent>
                            <w:p>
                              <w:pPr>
                                <w:ind w:firstLine="720"/>
                                <w:jc w:val="both"/>
                                <w:rPr>
                                  <w:szCs w:val="24"/>
                                  <w:lang w:eastAsia="lt-LT"/>
                                </w:rPr>
                              </w:pPr>
                              <w:sdt>
                                <w:sdtPr>
                                  <w:alias w:val="Numeris"/>
                                  <w:tag w:val="nr_674d671274bb401f894d8f3b65eb3b86"/>
                                  <w:lock w:val="sdtLocked"/>
                                  <w:richText/>
                                </w:sdtPr>
                                <w:sdtContent>
                                  <w:r>
                                    <w:rPr>
                                      <w:szCs w:val="24"/>
                                      <w:lang w:eastAsia="lt-LT"/>
                                    </w:rPr>
                                    <w:t>10</w:t>
                                  </w:r>
                                </w:sdtContent>
                              </w:sdt>
                              <w:r>
                                <w:rPr>
                                  <w:szCs w:val="24"/>
                                  <w:lang w:eastAsia="lt-LT"/>
                                </w:rPr>
                                <w:t xml:space="preserve">) pažymą apie paslaugų, kurioms atlikti </w:t>
                              </w:r>
                              <w:r>
                                <w:rPr>
                                  <w:rFonts w:eastAsia="Calibri"/>
                                  <w:szCs w:val="24"/>
                                  <w:lang w:eastAsia="lt-LT"/>
                                </w:rPr>
                                <w:t>ekonominės veiklos vykdytojas</w:t>
                              </w:r>
                              <w:r>
                                <w:rPr>
                                  <w:szCs w:val="24"/>
                                  <w:lang w:eastAsia="lt-LT"/>
                                </w:rPr>
                                <w:t xml:space="preserve"> ketina pasitelkti subrangovus, apimtį.</w:t>
                              </w:r>
                            </w:p>
                            <w:p>
                              <w:pPr>
                                <w:ind w:firstLine="720"/>
                                <w:jc w:val="both"/>
                                <w:rPr>
                                  <w:rFonts w:eastAsia="Calibri"/>
                                  <w:szCs w:val="24"/>
                                </w:rPr>
                              </w:pPr>
                            </w:p>
                          </w:sdtContent>
                        </w:sdt>
                      </w:sdtContent>
                    </w:sdt>
                  </w:sdtContent>
                </w:sdt>
                <w:sdt>
                  <w:sdtPr>
                    <w:alias w:val="45 str."/>
                    <w:tag w:val="part_d4d96d2b605a420ea1f28699b5cc5908"/>
                    <w:lock w:val="sdtLocked"/>
                    <w:richText/>
                  </w:sdtPr>
                  <w:sdtContent>
                    <w:p>
                      <w:pPr>
                        <w:ind w:firstLine="720"/>
                        <w:jc w:val="both"/>
                        <w:rPr>
                          <w:rFonts w:eastAsia="Calibri"/>
                          <w:strike/>
                          <w:szCs w:val="24"/>
                        </w:rPr>
                      </w:pPr>
                      <w:sdt>
                        <w:sdtPr>
                          <w:alias w:val="Numeris"/>
                          <w:tag w:val="nr_d4d96d2b605a420ea1f28699b5cc5908"/>
                          <w:lock w:val="sdtLocked"/>
                          <w:richText/>
                        </w:sdtPr>
                        <w:sdtContent>
                          <w:r>
                            <w:rPr>
                              <w:rFonts w:eastAsia="Calibri"/>
                              <w:b/>
                              <w:bCs/>
                              <w:szCs w:val="24"/>
                            </w:rPr>
                            <w:t>45</w:t>
                          </w:r>
                        </w:sdtContent>
                      </w:sdt>
                      <w:r>
                        <w:rPr>
                          <w:rFonts w:eastAsia="Calibri"/>
                          <w:b/>
                          <w:bCs/>
                          <w:szCs w:val="24"/>
                        </w:rPr>
                        <w:t xml:space="preserve"> straipsnis. </w:t>
                      </w:r>
                      <w:sdt>
                        <w:sdtPr>
                          <w:alias w:val="Pavadinimas"/>
                          <w:tag w:val="title_d4d96d2b605a420ea1f28699b5cc5908"/>
                          <w:lock w:val="sdtLocked"/>
                          <w:richText/>
                        </w:sdtPr>
                        <w:sdtContent>
                          <w:r>
                            <w:rPr>
                              <w:rFonts w:eastAsia="Calibri"/>
                              <w:b/>
                              <w:bCs/>
                              <w:szCs w:val="24"/>
                            </w:rPr>
                            <w:t>Dalyvio pašalinimo pagrindų nebuvimą patvirtinančios priemonės</w:t>
                          </w:r>
                        </w:sdtContent>
                      </w:sdt>
                    </w:p>
                    <w:sdt>
                      <w:sdtPr>
                        <w:alias w:val="45 str. 1 d."/>
                        <w:tag w:val="part_ba3619f5c4734e62ade082f1c4de70e7"/>
                        <w:lock w:val="sdtLocked"/>
                        <w:richText/>
                      </w:sdtPr>
                      <w:sdtContent>
                        <w:p>
                          <w:pPr>
                            <w:ind w:firstLine="720"/>
                            <w:jc w:val="both"/>
                            <w:rPr>
                              <w:rFonts w:eastAsia="Calibri"/>
                              <w:szCs w:val="24"/>
                            </w:rPr>
                          </w:pPr>
                          <w:sdt>
                            <w:sdtPr>
                              <w:alias w:val="Numeris"/>
                              <w:tag w:val="nr_ba3619f5c4734e62ade082f1c4de70e7"/>
                              <w:lock w:val="sdtLocked"/>
                              <w:richText/>
                            </w:sdtPr>
                            <w:sdtContent>
                              <w:r>
                                <w:rPr>
                                  <w:rFonts w:eastAsia="Calibri"/>
                                  <w:szCs w:val="24"/>
                                </w:rPr>
                                <w:t>1</w:t>
                              </w:r>
                            </w:sdtContent>
                          </w:sdt>
                          <w:r>
                            <w:rPr>
                              <w:rFonts w:eastAsia="Calibri"/>
                              <w:szCs w:val="24"/>
                            </w:rPr>
                            <w:t xml:space="preserve">. Suteikiančioji institucija, koncesijos dokumentuose reikalaudama, kad dalyvis įrodytų, jog šio įstatymo 26 straipsnio 1, 3 dalyse ir 6 dalies 2 punkte nurodytų aplinkybių nėra, kaip pakankamą įrodymą priima teismo, valstybės įmonės Registrų centro ar kitos kompetentingos institucijos dokumentą. </w:t>
                          </w:r>
                        </w:p>
                      </w:sdtContent>
                    </w:sdt>
                    <w:sdt>
                      <w:sdtPr>
                        <w:alias w:val="45 str. 2 d."/>
                        <w:tag w:val="part_99b024edc9e54eedb923c981801d71c3"/>
                        <w:lock w:val="sdtLocked"/>
                        <w:richText/>
                      </w:sdtPr>
                      <w:sdtContent>
                        <w:p>
                          <w:pPr>
                            <w:ind w:firstLine="720"/>
                            <w:jc w:val="both"/>
                            <w:rPr>
                              <w:rFonts w:eastAsia="Calibri"/>
                              <w:b/>
                              <w:szCs w:val="24"/>
                            </w:rPr>
                          </w:pPr>
                          <w:sdt>
                            <w:sdtPr>
                              <w:alias w:val="Numeris"/>
                              <w:tag w:val="nr_99b024edc9e54eedb923c981801d71c3"/>
                              <w:lock w:val="sdtLocked"/>
                              <w:richText/>
                            </w:sdtPr>
                            <w:sdtContent>
                              <w:r>
                                <w:rPr>
                                  <w:rFonts w:eastAsia="Calibri"/>
                                  <w:szCs w:val="24"/>
                                </w:rPr>
                                <w:t>2</w:t>
                              </w:r>
                            </w:sdtContent>
                          </w:sdt>
                          <w:r>
                            <w:rPr>
                              <w:rFonts w:eastAsia="Calibri"/>
                              <w:szCs w:val="24"/>
                            </w:rPr>
                            <w:t>. Jeigu dalyvis negali pateikti šio straipsnio 1 dalyje nurodytų dokumentų, nes valstybėje narėje ar atitinkamoje šalyje tokie dokumentai neišduodami arba toje šalyje išduodami dokumentai neapima visų šio įstatymo 26 straipsnio 1, 3 dalyse ir 6 dalies 2 punkte keliamų klausimų, jie gali būti pakeisti priesaikos deklaracija arba šalyse, kuriose ji netaikoma, – oficialia dalyvio deklaracija, kurią jis yra pateikęs kompetentingai teisinei arba administracinei institucijai, notarui arba kompetentingai profesinei ar prekybos organizacijai valstybėje narėje ar savo kilmės šalyje arba šalyje, kurioje jis yra įsisteigęs.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46 str."/>
                    <w:tag w:val="part_080a6915da5b4874823c11f435ffa514"/>
                    <w:lock w:val="sdtLocked"/>
                    <w:richText/>
                  </w:sdtPr>
                  <w:sdtContent>
                    <w:p>
                      <w:pPr>
                        <w:ind w:firstLine="720"/>
                        <w:jc w:val="both"/>
                        <w:rPr>
                          <w:rFonts w:eastAsia="Calibri"/>
                          <w:b/>
                          <w:szCs w:val="24"/>
                        </w:rPr>
                      </w:pPr>
                      <w:sdt>
                        <w:sdtPr>
                          <w:alias w:val="Numeris"/>
                          <w:tag w:val="nr_080a6915da5b4874823c11f435ffa514"/>
                          <w:lock w:val="sdtLocked"/>
                          <w:richText/>
                        </w:sdtPr>
                        <w:sdtContent>
                          <w:r>
                            <w:rPr>
                              <w:rFonts w:eastAsia="Calibri"/>
                              <w:b/>
                              <w:szCs w:val="24"/>
                            </w:rPr>
                            <w:t>46</w:t>
                          </w:r>
                        </w:sdtContent>
                      </w:sdt>
                      <w:r>
                        <w:rPr>
                          <w:rFonts w:eastAsia="Calibri"/>
                          <w:b/>
                          <w:szCs w:val="24"/>
                        </w:rPr>
                        <w:t xml:space="preserve"> straipsnis. </w:t>
                      </w:r>
                      <w:sdt>
                        <w:sdtPr>
                          <w:alias w:val="Pavadinimas"/>
                          <w:tag w:val="title_080a6915da5b4874823c11f435ffa514"/>
                          <w:lock w:val="sdtLocked"/>
                          <w:richText/>
                        </w:sdtPr>
                        <w:sdtContent>
                          <w:r>
                            <w:rPr>
                              <w:rFonts w:eastAsia="Calibri"/>
                              <w:b/>
                              <w:szCs w:val="24"/>
                            </w:rPr>
                            <w:t xml:space="preserve">Rėmimasis kito ūkio subjekto pajėgumais </w:t>
                          </w:r>
                        </w:sdtContent>
                      </w:sdt>
                    </w:p>
                    <w:sdt>
                      <w:sdtPr>
                        <w:alias w:val="46 str. 1 d."/>
                        <w:tag w:val="part_19aea3f7ec894827a092ab9505d251d8"/>
                        <w:lock w:val="sdtLocked"/>
                        <w:richText/>
                      </w:sdtPr>
                      <w:sdtContent>
                        <w:p>
                          <w:pPr>
                            <w:ind w:firstLine="720"/>
                            <w:jc w:val="both"/>
                            <w:rPr>
                              <w:rFonts w:eastAsia="Calibri"/>
                              <w:szCs w:val="24"/>
                            </w:rPr>
                          </w:pPr>
                          <w:sdt>
                            <w:sdtPr>
                              <w:alias w:val="Numeris"/>
                              <w:tag w:val="nr_19aea3f7ec894827a092ab9505d251d8"/>
                              <w:lock w:val="sdtLocked"/>
                              <w:richText/>
                            </w:sdtPr>
                            <w:sdtContent>
                              <w:r>
                                <w:rPr>
                                  <w:rFonts w:eastAsia="Calibri"/>
                                  <w:szCs w:val="24"/>
                                </w:rPr>
                                <w:t>1</w:t>
                              </w:r>
                            </w:sdtContent>
                          </w:sdt>
                          <w:r>
                            <w:rPr>
                              <w:rFonts w:eastAsia="Calibri"/>
                              <w:szCs w:val="24"/>
                            </w:rPr>
                            <w:t xml:space="preserve">. Konkrečios koncesijos atveju dalyvis gali remtis kitų ūkio subjektų pajėgumais, kad atitiktų koncesijos dokumentuose nustatytus ekonominio ir finansinio pajėgumo reikalavimus pagal šio įstatymo 43 straipsnio 1 dalies nuostatas ar techninio ir profesinio pajėgumo reikalavimus pagal šio įstatymo 44 straipsnio 1 ir 2 dalių nuostatas, laikydamasis šių sąlygų: </w:t>
                          </w:r>
                        </w:p>
                        <w:sdt>
                          <w:sdtPr>
                            <w:alias w:val="46 str. 1 d. 1 p."/>
                            <w:tag w:val="part_b1f4bd3164fc42df864201f9a1f1f3c2"/>
                            <w:lock w:val="sdtLocked"/>
                            <w:richText/>
                          </w:sdtPr>
                          <w:sdtContent>
                            <w:p>
                              <w:pPr>
                                <w:ind w:firstLine="720"/>
                                <w:jc w:val="both"/>
                                <w:rPr>
                                  <w:rFonts w:eastAsia="Calibri"/>
                                  <w:szCs w:val="24"/>
                                </w:rPr>
                              </w:pPr>
                              <w:sdt>
                                <w:sdtPr>
                                  <w:alias w:val="Numeris"/>
                                  <w:tag w:val="nr_b1f4bd3164fc42df864201f9a1f1f3c2"/>
                                  <w:lock w:val="sdtLocked"/>
                                  <w:richText/>
                                </w:sdtPr>
                                <w:sdtContent>
                                  <w:r>
                                    <w:rPr>
                                      <w:rFonts w:eastAsia="Calibri"/>
                                      <w:szCs w:val="24"/>
                                    </w:rPr>
                                    <w:t>1</w:t>
                                  </w:r>
                                </w:sdtContent>
                              </w:sdt>
                              <w:r>
                                <w:rPr>
                                  <w:rFonts w:eastAsia="Calibri"/>
                                  <w:szCs w:val="24"/>
                                </w:rPr>
                                <w:t>) dalyvio ryšių su kitais ūkio subjektais, kurių pajėgumais jis remiasi, teisinis pobūdis neturi reikšmės;</w:t>
                              </w:r>
                            </w:p>
                          </w:sdtContent>
                        </w:sdt>
                        <w:sdt>
                          <w:sdtPr>
                            <w:alias w:val="46 str. 1 d. 2 p."/>
                            <w:tag w:val="part_69017268ea4e4436ba5f259f1c00261c"/>
                            <w:lock w:val="sdtLocked"/>
                            <w:richText/>
                          </w:sdtPr>
                          <w:sdtContent>
                            <w:p>
                              <w:pPr>
                                <w:ind w:firstLine="720"/>
                                <w:jc w:val="both"/>
                                <w:rPr>
                                  <w:rFonts w:eastAsia="Calibri"/>
                                  <w:szCs w:val="24"/>
                                </w:rPr>
                              </w:pPr>
                              <w:sdt>
                                <w:sdtPr>
                                  <w:alias w:val="Numeris"/>
                                  <w:tag w:val="nr_69017268ea4e4436ba5f259f1c00261c"/>
                                  <w:lock w:val="sdtLocked"/>
                                  <w:richText/>
                                </w:sdtPr>
                                <w:sdtContent>
                                  <w:r>
                                    <w:rPr>
                                      <w:rFonts w:eastAsia="Calibri"/>
                                      <w:szCs w:val="24"/>
                                    </w:rPr>
                                    <w:t>2</w:t>
                                  </w:r>
                                </w:sdtContent>
                              </w:sdt>
                              <w:r>
                                <w:rPr>
                                  <w:rFonts w:eastAsia="Calibri"/>
                                  <w:szCs w:val="24"/>
                                </w:rPr>
                                <w:t>) jeigu reikalaujama išsilavinimo, profesinės kvalifikacijos ar profesinės patirties pagal šio įstatymo 44 straipsnio 3 dalies 6 punktą, dalyvis gali remtis kitų ūkio subjektų pajėgumais tik tuo atveju, jeigu tie subjektai patys suteiks paslaugas, atliks darbus, reikalaujančius jų turimų pajėgumų;</w:t>
                              </w:r>
                            </w:p>
                          </w:sdtContent>
                        </w:sdt>
                        <w:sdt>
                          <w:sdtPr>
                            <w:alias w:val="46 str. 1 d. 3 p."/>
                            <w:tag w:val="part_a7ca104df45e4b1f8ef3b5f916a401e5"/>
                            <w:lock w:val="sdtLocked"/>
                            <w:richText/>
                          </w:sdtPr>
                          <w:sdtContent>
                            <w:p>
                              <w:pPr>
                                <w:ind w:firstLine="720"/>
                                <w:jc w:val="both"/>
                                <w:rPr>
                                  <w:rFonts w:eastAsia="Calibri"/>
                                  <w:szCs w:val="24"/>
                                </w:rPr>
                              </w:pPr>
                              <w:sdt>
                                <w:sdtPr>
                                  <w:alias w:val="Numeris"/>
                                  <w:tag w:val="nr_a7ca104df45e4b1f8ef3b5f916a401e5"/>
                                  <w:lock w:val="sdtLocked"/>
                                  <w:richText/>
                                </w:sdtPr>
                                <w:sdtContent>
                                  <w:r>
                                    <w:rPr>
                                      <w:rFonts w:eastAsia="Calibri"/>
                                      <w:szCs w:val="24"/>
                                    </w:rPr>
                                    <w:t>3</w:t>
                                  </w:r>
                                </w:sdtContent>
                              </w:sdt>
                              <w:r>
                                <w:rPr>
                                  <w:rFonts w:eastAsia="Calibri"/>
                                  <w:szCs w:val="24"/>
                                </w:rPr>
                                <w:t>) dalyvis privalo įrodyti suteikiančiajai institucijai, kad vykdant koncesijos sutartį kitų ūkio subjektų, kurių pajėgumais jis remiasi, ištekliai jam bus prieinami;</w:t>
                              </w:r>
                            </w:p>
                          </w:sdtContent>
                        </w:sdt>
                        <w:sdt>
                          <w:sdtPr>
                            <w:alias w:val="46 str. 1 d. 4 p."/>
                            <w:tag w:val="part_778bef14535a4a9c838f99e8caf196b4"/>
                            <w:lock w:val="sdtLocked"/>
                            <w:richText/>
                          </w:sdtPr>
                          <w:sdtContent>
                            <w:p>
                              <w:pPr>
                                <w:ind w:firstLine="720"/>
                                <w:jc w:val="both"/>
                                <w:rPr>
                                  <w:rFonts w:eastAsia="Calibri"/>
                                  <w:szCs w:val="24"/>
                                </w:rPr>
                              </w:pPr>
                              <w:sdt>
                                <w:sdtPr>
                                  <w:alias w:val="Numeris"/>
                                  <w:tag w:val="nr_778bef14535a4a9c838f99e8caf196b4"/>
                                  <w:lock w:val="sdtLocked"/>
                                  <w:richText/>
                                </w:sdtPr>
                                <w:sdtContent>
                                  <w:r>
                                    <w:rPr>
                                      <w:rFonts w:eastAsia="Calibri"/>
                                      <w:szCs w:val="24"/>
                                    </w:rPr>
                                    <w:t>4</w:t>
                                  </w:r>
                                </w:sdtContent>
                              </w:sdt>
                              <w:r>
                                <w:rPr>
                                  <w:rFonts w:eastAsia="Calibri"/>
                                  <w:szCs w:val="24"/>
                                </w:rPr>
                                <w:t>) šioje dalyje nurodytomis sąlygomis kitų ūkio subjektų grupė gali remtis kitų ūkio subjektų grupės dalyvių arba kitų ūkio subjektų pajėgumais.</w:t>
                              </w:r>
                            </w:p>
                          </w:sdtContent>
                        </w:sdt>
                      </w:sdtContent>
                    </w:sdt>
                    <w:sdt>
                      <w:sdtPr>
                        <w:alias w:val="46 str. 2 d."/>
                        <w:tag w:val="part_21dfe933bc3742da8953357b1e46da9b"/>
                        <w:lock w:val="sdtLocked"/>
                        <w:richText/>
                      </w:sdtPr>
                      <w:sdtContent>
                        <w:p>
                          <w:pPr>
                            <w:ind w:firstLine="720"/>
                            <w:jc w:val="both"/>
                            <w:rPr>
                              <w:rFonts w:eastAsia="Calibri"/>
                              <w:szCs w:val="24"/>
                            </w:rPr>
                          </w:pPr>
                          <w:sdt>
                            <w:sdtPr>
                              <w:alias w:val="Numeris"/>
                              <w:tag w:val="nr_21dfe933bc3742da8953357b1e46da9b"/>
                              <w:lock w:val="sdtLocked"/>
                              <w:richText/>
                            </w:sdtPr>
                            <w:sdtContent>
                              <w:r>
                                <w:rPr>
                                  <w:rFonts w:eastAsia="Calibri"/>
                                  <w:szCs w:val="24"/>
                                </w:rPr>
                                <w:t>2</w:t>
                              </w:r>
                            </w:sdtContent>
                          </w:sdt>
                          <w:r>
                            <w:rPr>
                              <w:rFonts w:eastAsia="Calibri"/>
                              <w:szCs w:val="24"/>
                            </w:rPr>
                            <w:t xml:space="preserve">. Kai dalyvis dėl finansinės būklės remiasi kitų ūkio subjektų pajėgumais, suteikiančioji institucija gali reikalauti, kad dalyvis ir kiti ūkio subjektai, kurių pajėgumais jis remiasi, prisiimtų solidarią atsakomybę už koncesijos sutarties įvykdymą. </w:t>
                          </w:r>
                        </w:p>
                        <w:p>
                          <w:pPr>
                            <w:ind w:firstLine="720"/>
                            <w:rPr>
                              <w:rFonts w:eastAsia="Calibri"/>
                              <w:szCs w:val="24"/>
                            </w:rPr>
                          </w:pPr>
                        </w:p>
                      </w:sdtContent>
                    </w:sdt>
                  </w:sdtContent>
                </w:sdt>
                <w:sdt>
                  <w:sdtPr>
                    <w:alias w:val="46-1 str."/>
                    <w:tag w:val="part_b3315a9dc7e244bba100b58ed03a69f3"/>
                    <w:lock w:val="sdtLocked"/>
                    <w:richText/>
                  </w:sdtPr>
                  <w:sdtContent>
                    <w:p>
                      <w:pPr>
                        <w:ind w:left="2268" w:hanging="1548"/>
                        <w:jc w:val="both"/>
                        <w:rPr>
                          <w:szCs w:val="24"/>
                        </w:rPr>
                      </w:pPr>
                      <w:sdt>
                        <w:sdtPr>
                          <w:alias w:val="Numeris"/>
                          <w:tag w:val="nr_b3315a9dc7e244bba100b58ed03a69f3"/>
                          <w:lock w:val="sdtLocked"/>
                          <w:richText/>
                        </w:sdtPr>
                        <w:sdtContent>
                          <w:r>
                            <w:rPr>
                              <w:b/>
                              <w:bCs/>
                              <w:szCs w:val="24"/>
                            </w:rPr>
                            <w:t>46</w:t>
                          </w:r>
                          <w:r>
                            <w:rPr>
                              <w:b/>
                              <w:bCs/>
                              <w:szCs w:val="24"/>
                              <w:vertAlign w:val="superscript"/>
                            </w:rPr>
                            <w:t>1</w:t>
                          </w:r>
                        </w:sdtContent>
                      </w:sdt>
                      <w:r>
                        <w:rPr>
                          <w:b/>
                          <w:bCs/>
                          <w:szCs w:val="24"/>
                        </w:rPr>
                        <w:t xml:space="preserve"> straipsnis. </w:t>
                      </w:r>
                      <w:sdt>
                        <w:sdtPr>
                          <w:alias w:val="Pavadinimas"/>
                          <w:tag w:val="title_b3315a9dc7e244bba100b58ed03a69f3"/>
                          <w:lock w:val="sdtLocked"/>
                          <w:richText/>
                        </w:sdtPr>
                        <w:sdtContent>
                          <w:r>
                            <w:rPr>
                              <w:b/>
                              <w:bCs/>
                              <w:szCs w:val="24"/>
                            </w:rPr>
                            <w:t>Informacijos nuslėpimas ar melagingos informacijos pateikimas arba dokumentų nepateikimas</w:t>
                          </w:r>
                        </w:sdtContent>
                      </w:sdt>
                    </w:p>
                    <w:sdt>
                      <w:sdtPr>
                        <w:alias w:val="46-1 str. 1 d."/>
                        <w:tag w:val="part_615a8a3ebfa14ab79397b3ea2c148bdb"/>
                        <w:lock w:val="sdtLocked"/>
                        <w:richText/>
                      </w:sdtPr>
                      <w:sdtContent>
                        <w:p>
                          <w:pPr>
                            <w:ind w:firstLine="720"/>
                            <w:jc w:val="both"/>
                            <w:rPr>
                              <w:szCs w:val="24"/>
                            </w:rPr>
                          </w:pPr>
                          <w:sdt>
                            <w:sdtPr>
                              <w:alias w:val="Numeris"/>
                              <w:tag w:val="nr_615a8a3ebfa14ab79397b3ea2c148bdb"/>
                              <w:lock w:val="sdtLocked"/>
                              <w:richText/>
                            </w:sdtPr>
                            <w:sdtContent>
                              <w:r>
                                <w:rPr>
                                  <w:szCs w:val="24"/>
                                </w:rPr>
                                <w:t>1</w:t>
                              </w:r>
                            </w:sdtContent>
                          </w:sdt>
                          <w:r>
                            <w:rPr>
                              <w:szCs w:val="24"/>
                            </w:rPr>
                            <w:t xml:space="preserve">. Suteikiančioji institucija Centrinėje viešųjų pirkimų informacinėje sistemoje Viešųjų pirkimų tarnybos nustatyta tvarka skelbia šią informaciją apie dalyvį (esant dalyvių grupei – apie visus grupės narius), kuris (kurie) koncesijos suteikimo procedūrų metu nuslėpė informaciją ar pateikė melagingą informaciją apie atitiktį šio įstatymo 26 ir 41 straipsniuose nustatytiems reikalavimams, arba dėl pateiktos melagingos informacijos nepateikė šio įstatymo </w:t>
                            <w:br/>
                            <w:t xml:space="preserve">42–45 straipsniuose nurodytų patvirtinančių dokumentų: </w:t>
                          </w:r>
                        </w:p>
                        <w:sdt>
                          <w:sdtPr>
                            <w:alias w:val="46-1 str. 1 d. 1 p."/>
                            <w:tag w:val="part_9a8c70ecacba4a7485821964ed8c89d1"/>
                            <w:lock w:val="sdtLocked"/>
                            <w:richText/>
                          </w:sdtPr>
                          <w:sdtContent>
                            <w:p>
                              <w:pPr>
                                <w:ind w:firstLine="720"/>
                                <w:jc w:val="both"/>
                                <w:rPr>
                                  <w:szCs w:val="24"/>
                                </w:rPr>
                              </w:pPr>
                              <w:sdt>
                                <w:sdtPr>
                                  <w:alias w:val="Numeris"/>
                                  <w:tag w:val="nr_9a8c70ecacba4a7485821964ed8c89d1"/>
                                  <w:lock w:val="sdtLocked"/>
                                  <w:richText/>
                                </w:sdtPr>
                                <w:sdtContent>
                                  <w:r>
                                    <w:rPr>
                                      <w:szCs w:val="24"/>
                                    </w:rPr>
                                    <w:t>1</w:t>
                                  </w:r>
                                </w:sdtContent>
                              </w:sdt>
                              <w:r>
                                <w:rPr>
                                  <w:szCs w:val="24"/>
                                </w:rPr>
                                <w:t>) dalyvio pavadinimas (jeigu dalyvis yra fizinis asmuo, – vardas ir pavardė), suteikiančiosios institucijos sprendimo pašalinti dalyvį pagal šio įstatymo 26 straipsnio 4 dalies 6 punktą iš koncesijos suteikimo procedūros priėmimo data ir priežastys, dėl kurių priimtas šis sprendimas;</w:t>
                              </w:r>
                            </w:p>
                          </w:sdtContent>
                        </w:sdt>
                        <w:sdt>
                          <w:sdtPr>
                            <w:alias w:val="46-1 str. 1 d. 2 p."/>
                            <w:tag w:val="part_5a0581807e1d46ee9c275ee898fb3175"/>
                            <w:lock w:val="sdtLocked"/>
                            <w:richText/>
                          </w:sdtPr>
                          <w:sdtContent>
                            <w:p>
                              <w:pPr>
                                <w:ind w:firstLine="720"/>
                                <w:jc w:val="both"/>
                                <w:rPr>
                                  <w:szCs w:val="24"/>
                                </w:rPr>
                              </w:pPr>
                              <w:sdt>
                                <w:sdtPr>
                                  <w:alias w:val="Numeris"/>
                                  <w:tag w:val="nr_5a0581807e1d46ee9c275ee898fb3175"/>
                                  <w:lock w:val="sdtLocked"/>
                                  <w:richText/>
                                </w:sdtPr>
                                <w:sdtContent>
                                  <w:r>
                                    <w:rPr>
                                      <w:szCs w:val="24"/>
                                    </w:rPr>
                                    <w:t>2</w:t>
                                  </w:r>
                                </w:sdtContent>
                              </w:sdt>
                              <w:r>
                                <w:rPr>
                                  <w:szCs w:val="24"/>
                                </w:rPr>
                                <w:t>) dalyvio kreipimosi į teismą, kuriuo ginčijamas suteikiančiosios institucijos sprendimas pašalinti dalyvį iš koncesijos suteikimo procedūros, data;</w:t>
                              </w:r>
                            </w:p>
                          </w:sdtContent>
                        </w:sdt>
                        <w:sdt>
                          <w:sdtPr>
                            <w:alias w:val="46-1 str. 1 d. 3 p."/>
                            <w:tag w:val="part_de06ba21066649cf916ea615028722a9"/>
                            <w:lock w:val="sdtLocked"/>
                            <w:richText/>
                          </w:sdtPr>
                          <w:sdtContent>
                            <w:p>
                              <w:pPr>
                                <w:ind w:firstLine="720"/>
                                <w:jc w:val="both"/>
                                <w:rPr>
                                  <w:szCs w:val="24"/>
                                </w:rPr>
                              </w:pPr>
                              <w:sdt>
                                <w:sdtPr>
                                  <w:alias w:val="Numeris"/>
                                  <w:tag w:val="nr_de06ba21066649cf916ea615028722a9"/>
                                  <w:lock w:val="sdtLocked"/>
                                  <w:richText/>
                                </w:sdtPr>
                                <w:sdtContent>
                                  <w:r>
                                    <w:rPr>
                                      <w:szCs w:val="24"/>
                                    </w:rPr>
                                    <w:t>3</w:t>
                                  </w:r>
                                </w:sdtContent>
                              </w:sdt>
                              <w:r>
                                <w:rPr>
                                  <w:szCs w:val="24"/>
                                </w:rPr>
                                <w:t xml:space="preserve">) galutinio teismo sprendimo, kuriuo nustatoma, kad nėra pagrindo tenkinti dalyvio reikalavimą, kuriuo ginčijamas suteikiančiosios institucijos sprendimas pašalinti jį iš koncesijos suteikimo procedūros, įsiteisėjimo data </w:t>
                              </w:r>
                              <w:r>
                                <w:rPr>
                                  <w:szCs w:val="24"/>
                                  <w:shd w:val="clear" w:color="auto" w:fill="FFFFFF"/>
                                </w:rPr>
                                <w:t>ir nuoroda į šį sprendimą</w:t>
                              </w:r>
                              <w:r>
                                <w:rPr>
                                  <w:szCs w:val="24"/>
                                </w:rPr>
                                <w:t>.</w:t>
                              </w:r>
                            </w:p>
                          </w:sdtContent>
                        </w:sdt>
                      </w:sdtContent>
                    </w:sdt>
                    <w:sdt>
                      <w:sdtPr>
                        <w:alias w:val="46-1 str. 2 d."/>
                        <w:tag w:val="part_296a0698d9a04261b37a8bc06f47d26a"/>
                        <w:lock w:val="sdtLocked"/>
                        <w:richText/>
                      </w:sdtPr>
                      <w:sdtContent>
                        <w:p>
                          <w:pPr>
                            <w:ind w:firstLine="720"/>
                            <w:jc w:val="both"/>
                            <w:rPr>
                              <w:szCs w:val="24"/>
                            </w:rPr>
                          </w:pPr>
                          <w:sdt>
                            <w:sdtPr>
                              <w:alias w:val="Numeris"/>
                              <w:tag w:val="nr_296a0698d9a04261b37a8bc06f47d26a"/>
                              <w:lock w:val="sdtLocked"/>
                              <w:richText/>
                            </w:sdtPr>
                            <w:sdtContent>
                              <w:r>
                                <w:rPr>
                                  <w:szCs w:val="24"/>
                                </w:rPr>
                                <w:t>2</w:t>
                              </w:r>
                            </w:sdtContent>
                          </w:sdt>
                          <w:r>
                            <w:rPr>
                              <w:szCs w:val="24"/>
                            </w:rPr>
                            <w:t xml:space="preserve">. Suteikiančioji institucija šio straipsnio 1 dalyje nurodytą informaciją paskelbia nedelsdama, bet ne anksčiau, negu dalyviui pateikė informaciją pagal šio straipsnio 3 dalį, ir ne vėliau kaip per 10 dienų nuo šio straipsnio 1 dalies 1–3 punktuose nurodyto įvykio dienos. Jeigu šio straipsnio 1 dalies 2 punkte nurodytas dalyvio reikalavimas galutiniu teismo sprendimu yra patenkinamas, suteikiančioji institucija nedelsdama, ne vėliau kaip per 10 dienų nuo teismo sprendimo įsiteisėjimo dienos, pašalina šio straipsnio 1 dalyje nurodytą informaciją apie dalyvį. </w:t>
                          </w:r>
                        </w:p>
                      </w:sdtContent>
                    </w:sdt>
                    <w:sdt>
                      <w:sdtPr>
                        <w:alias w:val="46-1 str. 3 d."/>
                        <w:tag w:val="part_752a75ac1fd04393b166135eb0ce336f"/>
                        <w:lock w:val="sdtLocked"/>
                        <w:richText/>
                      </w:sdtPr>
                      <w:sdtContent>
                        <w:p>
                          <w:pPr>
                            <w:ind w:firstLine="720"/>
                            <w:jc w:val="both"/>
                            <w:rPr>
                              <w:szCs w:val="24"/>
                            </w:rPr>
                          </w:pPr>
                          <w:sdt>
                            <w:sdtPr>
                              <w:alias w:val="Numeris"/>
                              <w:tag w:val="nr_752a75ac1fd04393b166135eb0ce336f"/>
                              <w:lock w:val="sdtLocked"/>
                              <w:richText/>
                            </w:sdtPr>
                            <w:sdtContent>
                              <w:r>
                                <w:rPr>
                                  <w:szCs w:val="24"/>
                                </w:rPr>
                                <w:t>3</w:t>
                              </w:r>
                            </w:sdtContent>
                          </w:sdt>
                          <w:r>
                            <w:rPr>
                              <w:szCs w:val="24"/>
                            </w:rPr>
                            <w:t>. Suteikiančioji institucija nedelsdama, ne vėliau kaip per 3 darbo dienas nuo šio straipsnio 1 dalies 1–3 punktuose nurodytų įvykių dienos, informuoja dalyvį apie tai, kad bus paskelbta šio straipsnio 1 dalyje nurodyta informacija. Dalyvis turi teisę Centrinėje viešųjų pirkimų informacinėje sistemoje Viešųjų pirkimų tarnybos nustatyta tvarka pateikti šio straipsnio 1 dalies 1 punkte nurodytos informacijos paaiškinimą.</w:t>
                          </w:r>
                        </w:p>
                      </w:sdtContent>
                    </w:sdt>
                    <w:sdt>
                      <w:sdtPr>
                        <w:alias w:val="46-1 str. 4 d."/>
                        <w:tag w:val="part_514acc130b134691a51f01036613cd67"/>
                        <w:lock w:val="sdtLocked"/>
                        <w:richText/>
                      </w:sdtPr>
                      <w:sdtContent>
                        <w:p>
                          <w:pPr>
                            <w:ind w:firstLine="720"/>
                            <w:jc w:val="both"/>
                            <w:rPr>
                              <w:rFonts w:eastAsia="Calibri"/>
                              <w:szCs w:val="24"/>
                            </w:rPr>
                          </w:pPr>
                          <w:sdt>
                            <w:sdtPr>
                              <w:alias w:val="Numeris"/>
                              <w:tag w:val="nr_514acc130b134691a51f01036613cd67"/>
                              <w:lock w:val="sdtLocked"/>
                              <w:richText/>
                            </w:sdtPr>
                            <w:sdtContent>
                              <w:r>
                                <w:rPr>
                                  <w:szCs w:val="24"/>
                                </w:rPr>
                                <w:t>4</w:t>
                              </w:r>
                            </w:sdtContent>
                          </w:sdt>
                          <w:r>
                            <w:rPr>
                              <w:szCs w:val="24"/>
                            </w:rPr>
                            <w:t>. Šiame straipsnyje nurodytos informacijos paskelbimo tikslas – informuoti perkančiąsias organizacijas, perkančiuosius subjektus ar suteikiančiąsias institucijas apie tiekėjo pašalinimo iš pirkimo procedūros ar dalyvio pašalinimo iš koncesijos suteikimo procedūros pagrindą. Viešųjų pirkimų tarnyba, atlikdama šio įstatymo 66 straipsnio 1 dalies 8</w:t>
                          </w:r>
                          <w:r>
                            <w:rPr>
                              <w:b/>
                              <w:szCs w:val="24"/>
                            </w:rPr>
                            <w:t xml:space="preserve"> </w:t>
                          </w:r>
                          <w:r>
                            <w:rPr>
                              <w:szCs w:val="24"/>
                            </w:rPr>
                            <w:t>punkte nustatytą funkciją, užtikrina, kad šiame straipsnyje nustatyta informacija būtų skelbiama ne ilgiau kaip vienus metus nuo šio įstatymo 26 straipsnio 4 dalies 4 punkte nurodyto pažeidimo padarymo dienos.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Content>
        </w:sdt>
        <w:sdt>
          <w:sdtPr>
            <w:alias w:val="skyrius"/>
            <w:tag w:val="part_7d954ceca04946d59079ab86ee47b82c"/>
            <w:lock w:val="sdtLocked"/>
            <w:richText/>
          </w:sdtPr>
          <w:sdtContent>
            <w:p>
              <w:pPr>
                <w:jc w:val="center"/>
                <w:rPr>
                  <w:rFonts w:eastAsia="Calibri"/>
                  <w:b/>
                  <w:szCs w:val="24"/>
                </w:rPr>
              </w:pPr>
              <w:sdt>
                <w:sdtPr>
                  <w:alias w:val="Numeris"/>
                  <w:tag w:val="nr_7d954ceca04946d59079ab86ee47b82c"/>
                  <w:lock w:val="sdtLocked"/>
                  <w:richText/>
                </w:sdtPr>
                <w:sdtContent>
                  <w:r>
                    <w:rPr>
                      <w:rFonts w:eastAsia="Calibri"/>
                      <w:b/>
                      <w:szCs w:val="24"/>
                    </w:rPr>
                    <w:t>III</w:t>
                  </w:r>
                </w:sdtContent>
              </w:sdt>
              <w:r>
                <w:rPr>
                  <w:rFonts w:eastAsia="Calibri"/>
                  <w:b/>
                  <w:szCs w:val="24"/>
                </w:rPr>
                <w:t xml:space="preserve"> SKYRIUS</w:t>
              </w:r>
            </w:p>
            <w:p>
              <w:pPr>
                <w:jc w:val="center"/>
                <w:rPr>
                  <w:rFonts w:eastAsia="Calibri"/>
                  <w:b/>
                  <w:szCs w:val="24"/>
                </w:rPr>
              </w:pPr>
              <w:sdt>
                <w:sdtPr>
                  <w:alias w:val="Pavadinimas"/>
                  <w:tag w:val="title_7d954ceca04946d59079ab86ee47b82c"/>
                  <w:lock w:val="sdtLocked"/>
                  <w:richText/>
                </w:sdtPr>
                <w:sdtContent>
                  <w:r>
                    <w:rPr>
                      <w:rFonts w:eastAsia="Calibri"/>
                      <w:b/>
                      <w:szCs w:val="24"/>
                    </w:rPr>
                    <w:t xml:space="preserve">KONCESIJOS SUTEIKIMO BŪDAI </w:t>
                  </w:r>
                </w:sdtContent>
              </w:sdt>
            </w:p>
            <w:p>
              <w:pPr>
                <w:jc w:val="center"/>
                <w:rPr>
                  <w:rFonts w:eastAsia="Calibri"/>
                  <w:b/>
                  <w:szCs w:val="24"/>
                </w:rPr>
              </w:pPr>
            </w:p>
            <w:sdt>
              <w:sdtPr>
                <w:alias w:val="skirsnis"/>
                <w:tag w:val="part_16d9f16928ee414fb3d56088c76d14f9"/>
                <w:lock w:val="sdtLocked"/>
                <w:richText/>
              </w:sdtPr>
              <w:sdtContent>
                <w:p>
                  <w:pPr>
                    <w:jc w:val="center"/>
                    <w:rPr>
                      <w:rFonts w:eastAsia="Calibri"/>
                      <w:b/>
                      <w:szCs w:val="24"/>
                    </w:rPr>
                  </w:pPr>
                  <w:sdt>
                    <w:sdtPr>
                      <w:alias w:val="Numeris"/>
                      <w:tag w:val="nr_16d9f16928ee414fb3d56088c76d14f9"/>
                      <w:lock w:val="sdtLocked"/>
                      <w:richText/>
                    </w:sdtPr>
                    <w:sdtContent>
                      <w:r>
                        <w:rPr>
                          <w:rFonts w:eastAsia="Calibri"/>
                          <w:b/>
                          <w:szCs w:val="24"/>
                        </w:rPr>
                        <w:t>PIRMASIS</w:t>
                      </w:r>
                    </w:sdtContent>
                  </w:sdt>
                  <w:r>
                    <w:rPr>
                      <w:rFonts w:eastAsia="Calibri"/>
                      <w:b/>
                      <w:szCs w:val="24"/>
                    </w:rPr>
                    <w:t xml:space="preserve"> SKIRSNIS</w:t>
                  </w:r>
                </w:p>
                <w:p>
                  <w:pPr>
                    <w:jc w:val="center"/>
                    <w:rPr>
                      <w:rFonts w:eastAsia="Calibri"/>
                      <w:b/>
                      <w:szCs w:val="24"/>
                    </w:rPr>
                  </w:pPr>
                  <w:sdt>
                    <w:sdtPr>
                      <w:alias w:val="Pavadinimas"/>
                      <w:tag w:val="title_16d9f16928ee414fb3d56088c76d14f9"/>
                      <w:lock w:val="sdtLocked"/>
                      <w:richText/>
                    </w:sdtPr>
                    <w:sdtContent>
                      <w:r>
                        <w:rPr>
                          <w:rFonts w:eastAsia="Calibri"/>
                          <w:b/>
                          <w:szCs w:val="24"/>
                        </w:rPr>
                        <w:t>KONKURSAS</w:t>
                      </w:r>
                    </w:sdtContent>
                  </w:sdt>
                </w:p>
                <w:p>
                  <w:pPr>
                    <w:ind w:firstLine="720"/>
                    <w:rPr>
                      <w:rFonts w:eastAsia="Calibri"/>
                      <w:b/>
                      <w:szCs w:val="24"/>
                    </w:rPr>
                  </w:pPr>
                </w:p>
                <w:sdt>
                  <w:sdtPr>
                    <w:alias w:val="47 str."/>
                    <w:tag w:val="part_7a0187d538254e4c8f198d658914bede"/>
                    <w:lock w:val="sdtLocked"/>
                    <w:richText/>
                  </w:sdtPr>
                  <w:sdtContent>
                    <w:p>
                      <w:pPr>
                        <w:ind w:firstLine="720"/>
                        <w:rPr>
                          <w:rFonts w:eastAsia="Calibri"/>
                          <w:b/>
                          <w:szCs w:val="24"/>
                        </w:rPr>
                      </w:pPr>
                      <w:sdt>
                        <w:sdtPr>
                          <w:alias w:val="Numeris"/>
                          <w:tag w:val="nr_7a0187d538254e4c8f198d658914bede"/>
                          <w:lock w:val="sdtLocked"/>
                          <w:richText/>
                        </w:sdtPr>
                        <w:sdtContent>
                          <w:r>
                            <w:rPr>
                              <w:rFonts w:eastAsia="Calibri"/>
                              <w:b/>
                              <w:szCs w:val="24"/>
                            </w:rPr>
                            <w:t>47</w:t>
                          </w:r>
                        </w:sdtContent>
                      </w:sdt>
                      <w:r>
                        <w:rPr>
                          <w:rFonts w:eastAsia="Calibri"/>
                          <w:b/>
                          <w:szCs w:val="24"/>
                        </w:rPr>
                        <w:t xml:space="preserve"> straipsnis. </w:t>
                      </w:r>
                      <w:sdt>
                        <w:sdtPr>
                          <w:alias w:val="Pavadinimas"/>
                          <w:tag w:val="title_7a0187d538254e4c8f198d658914bede"/>
                          <w:lock w:val="sdtLocked"/>
                          <w:richText/>
                        </w:sdtPr>
                        <w:sdtContent>
                          <w:r>
                            <w:rPr>
                              <w:rFonts w:eastAsia="Calibri"/>
                              <w:b/>
                              <w:szCs w:val="24"/>
                            </w:rPr>
                            <w:t>Konkurso vykdymas</w:t>
                          </w:r>
                        </w:sdtContent>
                      </w:sdt>
                    </w:p>
                    <w:sdt>
                      <w:sdtPr>
                        <w:alias w:val="47 str. 1 d."/>
                        <w:tag w:val="part_4586bac4d1164b3aafccc8a1a35bbd8a"/>
                        <w:lock w:val="sdtLocked"/>
                        <w:richText/>
                      </w:sdtPr>
                      <w:sdtContent>
                        <w:p>
                          <w:pPr>
                            <w:ind w:firstLine="720"/>
                            <w:rPr>
                              <w:rFonts w:eastAsia="Calibri"/>
                              <w:szCs w:val="24"/>
                            </w:rPr>
                          </w:pPr>
                          <w:r>
                            <w:rPr>
                              <w:szCs w:val="24"/>
                            </w:rPr>
                            <w:t>Suteikiančioji institucija konkursą vykdo šiais etapais:</w:t>
                          </w:r>
                        </w:p>
                        <w:sdt>
                          <w:sdtPr>
                            <w:alias w:val="47 str. 1 d. 1 p."/>
                            <w:tag w:val="part_5f33694e42bc4f9b96b0f0bcc0dcdeae"/>
                            <w:lock w:val="sdtLocked"/>
                            <w:richText/>
                          </w:sdtPr>
                          <w:sdtContent>
                            <w:p>
                              <w:pPr>
                                <w:ind w:firstLine="720"/>
                                <w:jc w:val="both"/>
                                <w:rPr>
                                  <w:rFonts w:eastAsia="Calibri"/>
                                  <w:strike/>
                                  <w:szCs w:val="24"/>
                                </w:rPr>
                              </w:pPr>
                              <w:sdt>
                                <w:sdtPr>
                                  <w:alias w:val="Numeris"/>
                                  <w:tag w:val="nr_5f33694e42bc4f9b96b0f0bcc0dcdeae"/>
                                  <w:lock w:val="sdtLocked"/>
                                  <w:richText/>
                                </w:sdtPr>
                                <w:sdtContent>
                                  <w:r>
                                    <w:rPr>
                                      <w:rFonts w:eastAsia="Calibri"/>
                                      <w:bCs/>
                                      <w:szCs w:val="24"/>
                                    </w:rPr>
                                    <w:t>1</w:t>
                                  </w:r>
                                </w:sdtContent>
                              </w:sdt>
                              <w:r>
                                <w:rPr>
                                  <w:rFonts w:eastAsia="Calibri"/>
                                  <w:bCs/>
                                  <w:szCs w:val="24"/>
                                </w:rPr>
                                <w:t>) šio įstatymo 29 ir 31 straipsniuose nustatyta tvarka kviečia ekonominės veiklos vykdytojus pateikti paraiškas dalyvauti konkurse</w:t>
                              </w:r>
                              <w:r>
                                <w:rPr>
                                  <w:rFonts w:eastAsia="Calibri"/>
                                  <w:szCs w:val="24"/>
                                </w:rPr>
                                <w:t>. Supaprastintos koncesijos atveju paraiškas dalyvauti konkurse gali kviesti teikti kartu su pasiūlymais;</w:t>
                              </w:r>
                            </w:p>
                          </w:sdtContent>
                        </w:sdt>
                        <w:sdt>
                          <w:sdtPr>
                            <w:alias w:val="47 str. 1 d. 2 p."/>
                            <w:tag w:val="part_b18a9377ccbb41b5bf57ea8c20b1fd5b"/>
                            <w:lock w:val="sdtLocked"/>
                            <w:richText/>
                          </w:sdtPr>
                          <w:sdtContent>
                            <w:p>
                              <w:pPr>
                                <w:ind w:firstLine="720"/>
                                <w:jc w:val="both"/>
                                <w:rPr>
                                  <w:rFonts w:eastAsia="Calibri"/>
                                  <w:szCs w:val="24"/>
                                </w:rPr>
                              </w:pPr>
                              <w:sdt>
                                <w:sdtPr>
                                  <w:alias w:val="Numeris"/>
                                  <w:tag w:val="nr_b18a9377ccbb41b5bf57ea8c20b1fd5b"/>
                                  <w:lock w:val="sdtLocked"/>
                                  <w:richText/>
                                </w:sdtPr>
                                <w:sdtContent>
                                  <w:r>
                                    <w:rPr>
                                      <w:rFonts w:eastAsia="Calibri"/>
                                      <w:szCs w:val="24"/>
                                    </w:rPr>
                                    <w:t>2</w:t>
                                  </w:r>
                                </w:sdtContent>
                              </w:sdt>
                              <w:r>
                                <w:rPr>
                                  <w:rFonts w:eastAsia="Calibri"/>
                                  <w:szCs w:val="24"/>
                                </w:rPr>
                                <w:t>) patikrina, ar nėra koncesijos dokumentuose nustatytų dalyvių pašalinimo pagrindų, ar kandidatai atitinka keliamus kvalifikacijos reikalavimus, atlieka dalyvių kvalifikacinę atranką, jeigu tokia atranka numatyta koncesijos dokumentuose;</w:t>
                              </w:r>
                            </w:p>
                          </w:sdtContent>
                        </w:sdt>
                        <w:sdt>
                          <w:sdtPr>
                            <w:alias w:val="47 str. 1 d. 3 p."/>
                            <w:tag w:val="part_7e9dfeb6ce754c3f9dc244b9a2747983"/>
                            <w:lock w:val="sdtLocked"/>
                            <w:richText/>
                          </w:sdtPr>
                          <w:sdtContent>
                            <w:p>
                              <w:pPr>
                                <w:ind w:firstLine="720"/>
                                <w:jc w:val="both"/>
                                <w:rPr>
                                  <w:rFonts w:eastAsia="Calibri"/>
                                  <w:szCs w:val="24"/>
                                </w:rPr>
                              </w:pPr>
                              <w:sdt>
                                <w:sdtPr>
                                  <w:alias w:val="Numeris"/>
                                  <w:tag w:val="nr_7e9dfeb6ce754c3f9dc244b9a2747983"/>
                                  <w:lock w:val="sdtLocked"/>
                                  <w:richText/>
                                </w:sdtPr>
                                <w:sdtContent>
                                  <w:r>
                                    <w:rPr>
                                      <w:rFonts w:eastAsia="Calibri"/>
                                      <w:szCs w:val="24"/>
                                    </w:rPr>
                                    <w:t>3</w:t>
                                  </w:r>
                                </w:sdtContent>
                              </w:sdt>
                              <w:r>
                                <w:rPr>
                                  <w:rFonts w:eastAsia="Calibri"/>
                                  <w:szCs w:val="24"/>
                                </w:rPr>
                                <w:t>) kviečia dalyvius teikti preliminarius neįsipareigojamuosius pasiūlymus, jeigu koncesijos dokumentuose nustatyta, kad jie turi būti teikiami ir nebuvo pateikti kartu su paraiška, ir įvertina šiuos pasiūlymus pagal koncesijos dokumentuose nustatytus reikalavimus ir tvarką;</w:t>
                              </w:r>
                            </w:p>
                          </w:sdtContent>
                        </w:sdt>
                        <w:sdt>
                          <w:sdtPr>
                            <w:alias w:val="47 str. 1 d. 4 p."/>
                            <w:tag w:val="part_214c5d8c5e764f6facd7405e61b9dd95"/>
                            <w:lock w:val="sdtLocked"/>
                            <w:richText/>
                          </w:sdtPr>
                          <w:sdtContent>
                            <w:p>
                              <w:pPr>
                                <w:ind w:firstLine="720"/>
                                <w:jc w:val="both"/>
                                <w:rPr>
                                  <w:rFonts w:eastAsia="Calibri"/>
                                  <w:bCs/>
                                  <w:szCs w:val="24"/>
                                </w:rPr>
                              </w:pPr>
                              <w:sdt>
                                <w:sdtPr>
                                  <w:alias w:val="Numeris"/>
                                  <w:tag w:val="nr_214c5d8c5e764f6facd7405e61b9dd95"/>
                                  <w:lock w:val="sdtLocked"/>
                                  <w:richText/>
                                </w:sdtPr>
                                <w:sdtContent>
                                  <w:r>
                                    <w:rPr>
                                      <w:rFonts w:eastAsia="Calibri"/>
                                      <w:bCs/>
                                      <w:szCs w:val="24"/>
                                    </w:rPr>
                                    <w:t>4</w:t>
                                  </w:r>
                                </w:sdtContent>
                              </w:sdt>
                              <w:r>
                                <w:rPr>
                                  <w:rFonts w:eastAsia="Calibri"/>
                                  <w:bCs/>
                                  <w:szCs w:val="24"/>
                                </w:rPr>
                                <w:t>) kviečia dalyvius teikti išsamius įsipareigojamuosius pasiūlymus, jeigu jie nebuvo pateikti kartu su paraiška;</w:t>
                              </w:r>
                            </w:p>
                          </w:sdtContent>
                        </w:sdt>
                        <w:sdt>
                          <w:sdtPr>
                            <w:alias w:val="47 str. 1 d. 5 p."/>
                            <w:tag w:val="part_1959953a801f4151887dcbc55a98dba1"/>
                            <w:lock w:val="sdtLocked"/>
                            <w:richText/>
                          </w:sdtPr>
                          <w:sdtContent>
                            <w:p>
                              <w:pPr>
                                <w:ind w:firstLine="720"/>
                                <w:jc w:val="both"/>
                                <w:rPr>
                                  <w:szCs w:val="24"/>
                                </w:rPr>
                              </w:pPr>
                              <w:sdt>
                                <w:sdtPr>
                                  <w:alias w:val="Numeris"/>
                                  <w:tag w:val="nr_1959953a801f4151887dcbc55a98dba1"/>
                                  <w:lock w:val="sdtLocked"/>
                                  <w:richText/>
                                </w:sdtPr>
                                <w:sdtContent>
                                  <w:r>
                                    <w:rPr>
                                      <w:szCs w:val="24"/>
                                    </w:rPr>
                                    <w:t>5</w:t>
                                  </w:r>
                                </w:sdtContent>
                              </w:sdt>
                              <w:r>
                                <w:rPr>
                                  <w:szCs w:val="24"/>
                                </w:rPr>
                                <w:t>) įvertina dalyvių pateiktus išsamius įsipareigojamuosius pasiūlymus pagal koncesijos dokumentuose nustatytus kriterijus ir tvarką;</w:t>
                              </w:r>
                            </w:p>
                          </w:sdtContent>
                        </w:sdt>
                        <w:sdt>
                          <w:sdtPr>
                            <w:alias w:val="47 str. 1 d. 6 p."/>
                            <w:tag w:val="part_3d217bccc4bc4617adca0a5d1af130da"/>
                            <w:lock w:val="sdtLocked"/>
                            <w:richText/>
                          </w:sdtPr>
                          <w:sdtContent>
                            <w:p>
                              <w:pPr>
                                <w:ind w:firstLine="720"/>
                                <w:jc w:val="both"/>
                                <w:rPr>
                                  <w:szCs w:val="24"/>
                                </w:rPr>
                              </w:pPr>
                              <w:sdt>
                                <w:sdtPr>
                                  <w:alias w:val="Numeris"/>
                                  <w:tag w:val="nr_3d217bccc4bc4617adca0a5d1af130da"/>
                                  <w:lock w:val="sdtLocked"/>
                                  <w:richText/>
                                </w:sdtPr>
                                <w:sdtContent>
                                  <w:r>
                                    <w:rPr>
                                      <w:szCs w:val="24"/>
                                    </w:rPr>
                                    <w:t>6</w:t>
                                  </w:r>
                                </w:sdtContent>
                              </w:sdt>
                              <w:r>
                                <w:rPr>
                                  <w:szCs w:val="24"/>
                                </w:rPr>
                                <w:t>) vykdo derybas su dalyviu ar dalyviais;</w:t>
                              </w:r>
                            </w:p>
                          </w:sdtContent>
                        </w:sdt>
                        <w:sdt>
                          <w:sdtPr>
                            <w:alias w:val="47 str. 1 d. 7 p."/>
                            <w:tag w:val="part_9ecee72fe13f43aeb307fad24c8eafd1"/>
                            <w:lock w:val="sdtLocked"/>
                            <w:richText/>
                          </w:sdtPr>
                          <w:sdtContent>
                            <w:p>
                              <w:pPr>
                                <w:ind w:firstLine="720"/>
                                <w:jc w:val="both"/>
                                <w:rPr>
                                  <w:rFonts w:eastAsia="Calibri"/>
                                  <w:szCs w:val="24"/>
                                </w:rPr>
                              </w:pPr>
                              <w:sdt>
                                <w:sdtPr>
                                  <w:alias w:val="Numeris"/>
                                  <w:tag w:val="nr_9ecee72fe13f43aeb307fad24c8eafd1"/>
                                  <w:lock w:val="sdtLocked"/>
                                  <w:richText/>
                                </w:sdtPr>
                                <w:sdtContent>
                                  <w:r>
                                    <w:rPr>
                                      <w:szCs w:val="24"/>
                                    </w:rPr>
                                    <w:t>7</w:t>
                                  </w:r>
                                </w:sdtContent>
                              </w:sdt>
                              <w:r>
                                <w:rPr>
                                  <w:szCs w:val="24"/>
                                </w:rPr>
                                <w:t>) pasirašo koncesijos sutartį su konkurso laimėtoju.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48 str."/>
                    <w:tag w:val="part_9caf49126fa9463db6e805f0774999ac"/>
                    <w:lock w:val="sdtLocked"/>
                    <w:richText/>
                  </w:sdtPr>
                  <w:sdtContent>
                    <w:p>
                      <w:pPr>
                        <w:ind w:firstLine="720"/>
                        <w:jc w:val="both"/>
                        <w:rPr>
                          <w:rFonts w:eastAsia="Calibri"/>
                          <w:b/>
                          <w:szCs w:val="24"/>
                        </w:rPr>
                      </w:pPr>
                      <w:sdt>
                        <w:sdtPr>
                          <w:alias w:val="Numeris"/>
                          <w:tag w:val="nr_9caf49126fa9463db6e805f0774999ac"/>
                          <w:lock w:val="sdtLocked"/>
                          <w:richText/>
                        </w:sdtPr>
                        <w:sdtContent>
                          <w:r>
                            <w:rPr>
                              <w:rFonts w:eastAsia="Calibri"/>
                              <w:b/>
                              <w:szCs w:val="24"/>
                            </w:rPr>
                            <w:t>48</w:t>
                          </w:r>
                        </w:sdtContent>
                      </w:sdt>
                      <w:r>
                        <w:rPr>
                          <w:rFonts w:eastAsia="Calibri"/>
                          <w:b/>
                          <w:szCs w:val="24"/>
                        </w:rPr>
                        <w:t xml:space="preserve"> straipsnis. </w:t>
                      </w:r>
                      <w:sdt>
                        <w:sdtPr>
                          <w:alias w:val="Pavadinimas"/>
                          <w:tag w:val="title_9caf49126fa9463db6e805f0774999ac"/>
                          <w:lock w:val="sdtLocked"/>
                          <w:richText/>
                        </w:sdtPr>
                        <w:sdtContent>
                          <w:r>
                            <w:rPr>
                              <w:rFonts w:eastAsia="Calibri"/>
                              <w:b/>
                              <w:szCs w:val="24"/>
                            </w:rPr>
                            <w:t>Preliminarių neįsipareigojamųjų pasiūlymų pateikimas</w:t>
                          </w:r>
                        </w:sdtContent>
                      </w:sdt>
                    </w:p>
                    <w:sdt>
                      <w:sdtPr>
                        <w:alias w:val="48 str. 1 d."/>
                        <w:tag w:val="part_f745f06296d643b38d831c398d032417"/>
                        <w:lock w:val="sdtLocked"/>
                        <w:richText/>
                      </w:sdtPr>
                      <w:sdtContent>
                        <w:p>
                          <w:pPr>
                            <w:ind w:firstLine="720"/>
                            <w:jc w:val="both"/>
                            <w:rPr>
                              <w:rFonts w:eastAsia="Calibri"/>
                              <w:szCs w:val="24"/>
                            </w:rPr>
                          </w:pPr>
                          <w:sdt>
                            <w:sdtPr>
                              <w:alias w:val="Numeris"/>
                              <w:tag w:val="nr_f745f06296d643b38d831c398d032417"/>
                              <w:lock w:val="sdtLocked"/>
                              <w:richText/>
                            </w:sdtPr>
                            <w:sdtContent>
                              <w:r>
                                <w:rPr>
                                  <w:rFonts w:eastAsia="Calibri"/>
                                  <w:szCs w:val="24"/>
                                </w:rPr>
                                <w:t>1</w:t>
                              </w:r>
                            </w:sdtContent>
                          </w:sdt>
                          <w:r>
                            <w:rPr>
                              <w:rFonts w:eastAsia="Calibri"/>
                              <w:szCs w:val="24"/>
                            </w:rPr>
                            <w:t xml:space="preserve">. Koncesijos dokumentuose gali būti nustatyta, kad dalyviai pirmiausia privalo pateikti preliminarų neįsipareigojamąjį pasiūlymą ir tik po to – išsamų įsipareigojamąjį pasiūlymą, jeigu, suteikiančiosios institucijos nuomone, koncesijos projektas yra sudėtingas. </w:t>
                          </w:r>
                        </w:p>
                      </w:sdtContent>
                    </w:sdt>
                    <w:sdt>
                      <w:sdtPr>
                        <w:alias w:val="48 str. 2 d."/>
                        <w:tag w:val="part_db07fd01e81e45adb17437d714fe70fb"/>
                        <w:lock w:val="sdtLocked"/>
                        <w:richText/>
                      </w:sdtPr>
                      <w:sdtContent>
                        <w:p>
                          <w:pPr>
                            <w:ind w:firstLine="720"/>
                            <w:jc w:val="both"/>
                            <w:rPr>
                              <w:rFonts w:eastAsia="Calibri"/>
                              <w:szCs w:val="24"/>
                            </w:rPr>
                          </w:pPr>
                          <w:sdt>
                            <w:sdtPr>
                              <w:alias w:val="Numeris"/>
                              <w:tag w:val="nr_db07fd01e81e45adb17437d714fe70fb"/>
                              <w:lock w:val="sdtLocked"/>
                              <w:richText/>
                            </w:sdtPr>
                            <w:sdtContent>
                              <w:r>
                                <w:rPr>
                                  <w:rFonts w:eastAsia="Calibri"/>
                                  <w:szCs w:val="24"/>
                                </w:rPr>
                                <w:t>2</w:t>
                              </w:r>
                            </w:sdtContent>
                          </w:sdt>
                          <w:r>
                            <w:rPr>
                              <w:rFonts w:eastAsia="Calibri"/>
                              <w:szCs w:val="24"/>
                            </w:rPr>
                            <w:t>. Preliminarių neįsipareigojamųjų pasiūlymų turinio reikalavimai nurodomi koncesijos dokumentuose. Tokie reikalavimai nustatomi vadovaujantis šio įstatymo 50 straipsnyje ir koncesijos dokumentuose nustatytais išsamių įsipareigojamųjų pasiūlymų turinio reikalavimais, tačiau preliminarių neįsipareigojamųjų pasiūlymų reikalaujamas mastas gali būti mažesnis negu išsamių įsipareigojamųjų pasiūlymų mastas.</w:t>
                          </w:r>
                        </w:p>
                      </w:sdtContent>
                    </w:sdt>
                    <w:sdt>
                      <w:sdtPr>
                        <w:alias w:val="48 str. 3 d."/>
                        <w:tag w:val="part_d3f00279bbe64ba591648ed755611f63"/>
                        <w:lock w:val="sdtLocked"/>
                        <w:richText/>
                      </w:sdtPr>
                      <w:sdtContent>
                        <w:p>
                          <w:pPr>
                            <w:ind w:firstLine="720"/>
                            <w:jc w:val="both"/>
                            <w:rPr>
                              <w:rFonts w:eastAsia="Calibri"/>
                              <w:szCs w:val="24"/>
                            </w:rPr>
                          </w:pPr>
                          <w:sdt>
                            <w:sdtPr>
                              <w:alias w:val="Numeris"/>
                              <w:tag w:val="nr_d3f00279bbe64ba591648ed755611f63"/>
                              <w:lock w:val="sdtLocked"/>
                              <w:richText/>
                            </w:sdtPr>
                            <w:sdtContent>
                              <w:r>
                                <w:rPr>
                                  <w:rFonts w:eastAsia="Calibri"/>
                                  <w:szCs w:val="24"/>
                                </w:rPr>
                                <w:t>3</w:t>
                              </w:r>
                            </w:sdtContent>
                          </w:sdt>
                          <w:r>
                            <w:rPr>
                              <w:rFonts w:eastAsia="Calibri"/>
                              <w:szCs w:val="24"/>
                            </w:rPr>
                            <w:t>. Prireikus suteikiančioji institucija gali rengti susitikimus su dalyviais, siekdama paaiškinti ar aptarti klausimus, susijusius su preliminarių neįsipareigojamųjų pasiūlymų pateikimu ar dalyvių pateiktais preliminariais neįsipareigojamaisiais pasiūlymais. Organizuodama tokius susitikimus, suteikiančioji institucija privalo užtikrinti, kad visiems dalyviams būtų suteikta vienoda informacija.</w:t>
                          </w:r>
                        </w:p>
                        <w:p>
                          <w:pPr>
                            <w:ind w:firstLine="720"/>
                            <w:jc w:val="both"/>
                            <w:rPr>
                              <w:rFonts w:eastAsia="Calibri"/>
                              <w:b/>
                              <w:szCs w:val="24"/>
                            </w:rPr>
                          </w:pPr>
                        </w:p>
                      </w:sdtContent>
                    </w:sdt>
                  </w:sdtContent>
                </w:sdt>
                <w:sdt>
                  <w:sdtPr>
                    <w:alias w:val="49 str."/>
                    <w:tag w:val="part_25a05f0fc42443f09bbac4d79c39bf19"/>
                    <w:lock w:val="sdtLocked"/>
                    <w:richText/>
                  </w:sdtPr>
                  <w:sdtContent>
                    <w:p>
                      <w:pPr>
                        <w:ind w:firstLine="720"/>
                        <w:jc w:val="both"/>
                        <w:rPr>
                          <w:rFonts w:eastAsia="Calibri"/>
                          <w:b/>
                          <w:szCs w:val="24"/>
                        </w:rPr>
                      </w:pPr>
                      <w:sdt>
                        <w:sdtPr>
                          <w:alias w:val="Numeris"/>
                          <w:tag w:val="nr_25a05f0fc42443f09bbac4d79c39bf19"/>
                          <w:lock w:val="sdtLocked"/>
                          <w:richText/>
                        </w:sdtPr>
                        <w:sdtContent>
                          <w:r>
                            <w:rPr>
                              <w:rFonts w:eastAsia="Calibri"/>
                              <w:b/>
                              <w:szCs w:val="24"/>
                            </w:rPr>
                            <w:t>49</w:t>
                          </w:r>
                        </w:sdtContent>
                      </w:sdt>
                      <w:r>
                        <w:rPr>
                          <w:rFonts w:eastAsia="Calibri"/>
                          <w:b/>
                          <w:szCs w:val="24"/>
                        </w:rPr>
                        <w:t xml:space="preserve"> straipsnis. </w:t>
                      </w:r>
                      <w:sdt>
                        <w:sdtPr>
                          <w:alias w:val="Pavadinimas"/>
                          <w:tag w:val="title_25a05f0fc42443f09bbac4d79c39bf19"/>
                          <w:lock w:val="sdtLocked"/>
                          <w:richText/>
                        </w:sdtPr>
                        <w:sdtContent>
                          <w:r>
                            <w:rPr>
                              <w:rFonts w:eastAsia="Calibri"/>
                              <w:b/>
                              <w:szCs w:val="24"/>
                            </w:rPr>
                            <w:t>Preliminarių neįsipareigojamųjų pasiūlymų vertinimas</w:t>
                          </w:r>
                        </w:sdtContent>
                      </w:sdt>
                    </w:p>
                    <w:sdt>
                      <w:sdtPr>
                        <w:alias w:val="49 str. 1 d."/>
                        <w:tag w:val="part_8b11a4e88a5540d89f8a2e41a136c395"/>
                        <w:lock w:val="sdtLocked"/>
                        <w:richText/>
                      </w:sdtPr>
                      <w:sdtContent>
                        <w:p>
                          <w:pPr>
                            <w:ind w:firstLine="720"/>
                            <w:jc w:val="both"/>
                            <w:rPr>
                              <w:rFonts w:eastAsia="Calibri"/>
                              <w:szCs w:val="24"/>
                            </w:rPr>
                          </w:pPr>
                          <w:sdt>
                            <w:sdtPr>
                              <w:alias w:val="Numeris"/>
                              <w:tag w:val="nr_8b11a4e88a5540d89f8a2e41a136c395"/>
                              <w:lock w:val="sdtLocked"/>
                              <w:richText/>
                            </w:sdtPr>
                            <w:sdtContent>
                              <w:r>
                                <w:rPr>
                                  <w:rFonts w:eastAsia="Calibri"/>
                                  <w:szCs w:val="24"/>
                                </w:rPr>
                                <w:t>1</w:t>
                              </w:r>
                            </w:sdtContent>
                          </w:sdt>
                          <w:r>
                            <w:rPr>
                              <w:rFonts w:eastAsia="Calibri"/>
                              <w:szCs w:val="24"/>
                            </w:rPr>
                            <w:t xml:space="preserve">. Suteikiančioji institucija vertina, ar dalyvių preliminarūs neįsipareigojamieji pasiūlymai atitinka koncesijos dokumentuose jiems nustatytus reikalavimus, nenustatydama jų vertinimo eiliškumo. </w:t>
                          </w:r>
                        </w:p>
                      </w:sdtContent>
                    </w:sdt>
                    <w:sdt>
                      <w:sdtPr>
                        <w:alias w:val="49 str. 2 d."/>
                        <w:tag w:val="part_b6c3411784ba47bdaeaa9c20d5a8f1b0"/>
                        <w:lock w:val="sdtLocked"/>
                        <w:richText/>
                      </w:sdtPr>
                      <w:sdtContent>
                        <w:p>
                          <w:pPr>
                            <w:ind w:firstLine="720"/>
                            <w:jc w:val="both"/>
                            <w:rPr>
                              <w:rFonts w:eastAsia="Calibri"/>
                              <w:szCs w:val="24"/>
                            </w:rPr>
                          </w:pPr>
                          <w:sdt>
                            <w:sdtPr>
                              <w:alias w:val="Numeris"/>
                              <w:tag w:val="nr_b6c3411784ba47bdaeaa9c20d5a8f1b0"/>
                              <w:lock w:val="sdtLocked"/>
                              <w:richText/>
                            </w:sdtPr>
                            <w:sdtContent>
                              <w:r>
                                <w:rPr>
                                  <w:rFonts w:eastAsia="Calibri"/>
                                  <w:szCs w:val="24"/>
                                </w:rPr>
                                <w:t>2</w:t>
                              </w:r>
                            </w:sdtContent>
                          </w:sdt>
                          <w:r>
                            <w:rPr>
                              <w:rFonts w:eastAsia="Calibri"/>
                              <w:szCs w:val="24"/>
                            </w:rPr>
                            <w:t>. Suteikiančioji institucija sudaro abėcėlinį sąrašą dalyvių, kurių preliminarūs neįsipareigojamieji pasiūlymai atitinka koncesijos dokumentuose jiems nustatytus reikalavimus, ir kviečia juos teikti išsamius įsipareigojamuosius pasiūlymus.</w:t>
                          </w:r>
                        </w:p>
                      </w:sdtContent>
                    </w:sdt>
                    <w:sdt>
                      <w:sdtPr>
                        <w:alias w:val="49 str. 3 d."/>
                        <w:tag w:val="part_ffcf6cc5a9334022ad7a20defa5d3b8d"/>
                        <w:lock w:val="sdtLocked"/>
                        <w:richText/>
                      </w:sdtPr>
                      <w:sdtContent>
                        <w:p>
                          <w:pPr>
                            <w:ind w:firstLine="720"/>
                            <w:jc w:val="both"/>
                            <w:rPr>
                              <w:rFonts w:eastAsia="Calibri"/>
                              <w:szCs w:val="24"/>
                            </w:rPr>
                          </w:pPr>
                          <w:sdt>
                            <w:sdtPr>
                              <w:alias w:val="Numeris"/>
                              <w:tag w:val="nr_ffcf6cc5a9334022ad7a20defa5d3b8d"/>
                              <w:lock w:val="sdtLocked"/>
                              <w:richText/>
                            </w:sdtPr>
                            <w:sdtContent>
                              <w:r>
                                <w:rPr>
                                  <w:rFonts w:eastAsia="Calibri"/>
                                  <w:szCs w:val="24"/>
                                </w:rPr>
                                <w:t>3</w:t>
                              </w:r>
                            </w:sdtContent>
                          </w:sdt>
                          <w:r>
                            <w:rPr>
                              <w:rFonts w:eastAsia="Calibri"/>
                              <w:szCs w:val="24"/>
                            </w:rPr>
                            <w:t>. Jeigu suteikiančioji institucija nustato, kad tik vieno dalyvio preliminarus neįsipareigojamasis pasiūlymas atitinka koncesijos dokumentuose jiems nustatytus reikalavimus, ji gali su tokiu dalyviu pradėti derybas šio įstatymo 53 straipsnyje nustatyta tvarka, jeigu toks dalyvis sutinka, kad jo preliminarus neįsipareigojamasis pasiūlymas būtų laikomas išsamiu įsipareigojamuoju pasiūlymu. Tokiu atveju laikoma, kad toks dalyvis yra pateikęs išsamų įsipareigojamąjį pasiūlymą ir jo pasiūlymas koncesijos dokumentuose nustatyta tvarka yra pripažintas geriausiu. Tuo atveju, jeigu dalyvis nesutinka, kad jo preliminarus neįsipareigojamasis pasiūlymas būtų laikomas išsamiu įsipareigojamuoju pasiūlymu, jis kviečiamas koncesijos dokumentuose nustatyta tvarka pateikti išsamų įsipareigojamąjį pasiūlymą.</w:t>
                          </w:r>
                        </w:p>
                        <w:p>
                          <w:pPr>
                            <w:ind w:firstLine="720"/>
                            <w:jc w:val="both"/>
                            <w:rPr>
                              <w:rFonts w:eastAsia="Calibri"/>
                              <w:szCs w:val="24"/>
                            </w:rPr>
                          </w:pPr>
                        </w:p>
                      </w:sdtContent>
                    </w:sdt>
                  </w:sdtContent>
                </w:sdt>
                <w:sdt>
                  <w:sdtPr>
                    <w:alias w:val="50 str."/>
                    <w:tag w:val="part_f1211bdae29d489488e4cadb6d67bf6d"/>
                    <w:lock w:val="sdtLocked"/>
                    <w:richText/>
                  </w:sdtPr>
                  <w:sdtContent>
                    <w:p>
                      <w:pPr>
                        <w:ind w:firstLine="720"/>
                        <w:jc w:val="both"/>
                        <w:rPr>
                          <w:rFonts w:eastAsia="Calibri"/>
                          <w:b/>
                          <w:szCs w:val="24"/>
                        </w:rPr>
                      </w:pPr>
                      <w:sdt>
                        <w:sdtPr>
                          <w:alias w:val="Numeris"/>
                          <w:tag w:val="nr_f1211bdae29d489488e4cadb6d67bf6d"/>
                          <w:lock w:val="sdtLocked"/>
                          <w:richText/>
                        </w:sdtPr>
                        <w:sdtContent>
                          <w:r>
                            <w:rPr>
                              <w:rFonts w:eastAsia="Calibri"/>
                              <w:b/>
                              <w:szCs w:val="24"/>
                            </w:rPr>
                            <w:t>50</w:t>
                          </w:r>
                        </w:sdtContent>
                      </w:sdt>
                      <w:r>
                        <w:rPr>
                          <w:rFonts w:eastAsia="Calibri"/>
                          <w:b/>
                          <w:szCs w:val="24"/>
                        </w:rPr>
                        <w:t xml:space="preserve"> straipsnis. </w:t>
                      </w:r>
                      <w:sdt>
                        <w:sdtPr>
                          <w:alias w:val="Pavadinimas"/>
                          <w:tag w:val="title_f1211bdae29d489488e4cadb6d67bf6d"/>
                          <w:lock w:val="sdtLocked"/>
                          <w:richText/>
                        </w:sdtPr>
                        <w:sdtContent>
                          <w:r>
                            <w:rPr>
                              <w:rFonts w:eastAsia="Calibri"/>
                              <w:b/>
                              <w:szCs w:val="24"/>
                            </w:rPr>
                            <w:t>Išsamių įsipareigojamųjų pasiūlymų pateikimas</w:t>
                          </w:r>
                        </w:sdtContent>
                      </w:sdt>
                    </w:p>
                    <w:sdt>
                      <w:sdtPr>
                        <w:alias w:val="50 str. 1 d."/>
                        <w:tag w:val="part_db8397d1b657453bb13f528b3c7e95cd"/>
                        <w:lock w:val="sdtLocked"/>
                        <w:richText/>
                      </w:sdtPr>
                      <w:sdtContent>
                        <w:p>
                          <w:pPr>
                            <w:ind w:firstLine="720"/>
                            <w:jc w:val="both"/>
                            <w:rPr>
                              <w:szCs w:val="24"/>
                            </w:rPr>
                          </w:pPr>
                          <w:sdt>
                            <w:sdtPr>
                              <w:alias w:val="Numeris"/>
                              <w:tag w:val="nr_db8397d1b657453bb13f528b3c7e95cd"/>
                              <w:lock w:val="sdtLocked"/>
                              <w:richText/>
                            </w:sdtPr>
                            <w:sdtContent>
                              <w:r>
                                <w:rPr>
                                  <w:szCs w:val="24"/>
                                </w:rPr>
                                <w:t>1</w:t>
                              </w:r>
                            </w:sdtContent>
                          </w:sdt>
                          <w:r>
                            <w:rPr>
                              <w:szCs w:val="24"/>
                            </w:rPr>
                            <w:t>. Išsamiuose įsipareigojamuosiuose pasiūlymuose privalo būti pateikta koncesijos dokumentuose reikalaujama informacija, kuri visais atvejais turi apimti: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sdt>
                          <w:sdtPr>
                            <w:alias w:val="50 str. 1 d. 1 p."/>
                            <w:tag w:val="part_e89bfb298d46471cb9c3e00caa6bf74f"/>
                            <w:lock w:val="sdtLocked"/>
                            <w:richText/>
                          </w:sdtPr>
                          <w:sdtContent>
                            <w:p>
                              <w:pPr>
                                <w:tabs>
                                  <w:tab w:val="left" w:pos="567"/>
                                </w:tabs>
                                <w:ind w:firstLine="720"/>
                                <w:jc w:val="both"/>
                                <w:rPr>
                                  <w:rFonts w:eastAsia="Calibri"/>
                                  <w:szCs w:val="24"/>
                                </w:rPr>
                              </w:pPr>
                              <w:sdt>
                                <w:sdtPr>
                                  <w:alias w:val="Numeris"/>
                                  <w:tag w:val="nr_e89bfb298d46471cb9c3e00caa6bf74f"/>
                                  <w:lock w:val="sdtLocked"/>
                                  <w:richText/>
                                </w:sdtPr>
                                <w:sdtContent>
                                  <w:r>
                                    <w:rPr>
                                      <w:rFonts w:eastAsia="Calibri"/>
                                      <w:szCs w:val="24"/>
                                    </w:rPr>
                                    <w:t>1</w:t>
                                  </w:r>
                                </w:sdtContent>
                              </w:sdt>
                              <w:r>
                                <w:rPr>
                                  <w:rFonts w:eastAsia="Calibri"/>
                                  <w:szCs w:val="24"/>
                                </w:rPr>
                                <w:t>) pasiūlymus ir komentarus dėl koncesijos projekto techninių sąlygų ir jo įgyvendinimo reikalavimų, įskaitant suteikiančiosios institucijos koncesijos dokumentuose numatytus saugumo ir aplinkos apsaugos reikalavimus;</w:t>
                              </w:r>
                            </w:p>
                          </w:sdtContent>
                        </w:sdt>
                        <w:sdt>
                          <w:sdtPr>
                            <w:alias w:val="50 str. 1 d. 2 p."/>
                            <w:tag w:val="part_c2bc01c7d6c84cb4b4ce57b7cbaf953f"/>
                            <w:lock w:val="sdtLocked"/>
                            <w:richText/>
                          </w:sdtPr>
                          <w:sdtContent>
                            <w:p>
                              <w:pPr>
                                <w:tabs>
                                  <w:tab w:val="left" w:pos="1134"/>
                                </w:tabs>
                                <w:ind w:firstLine="720"/>
                                <w:jc w:val="both"/>
                                <w:rPr>
                                  <w:rFonts w:eastAsia="Calibri"/>
                                  <w:szCs w:val="24"/>
                                </w:rPr>
                              </w:pPr>
                              <w:sdt>
                                <w:sdtPr>
                                  <w:alias w:val="Numeris"/>
                                  <w:tag w:val="nr_c2bc01c7d6c84cb4b4ce57b7cbaf953f"/>
                                  <w:lock w:val="sdtLocked"/>
                                  <w:richText/>
                                </w:sdtPr>
                                <w:sdtContent>
                                  <w:r>
                                    <w:rPr>
                                      <w:rFonts w:eastAsia="Calibri"/>
                                      <w:szCs w:val="24"/>
                                    </w:rPr>
                                    <w:t>2</w:t>
                                  </w:r>
                                </w:sdtContent>
                              </w:sdt>
                              <w:r>
                                <w:rPr>
                                  <w:rFonts w:eastAsia="Calibri"/>
                                  <w:szCs w:val="24"/>
                                </w:rPr>
                                <w:t>) suteikiančiosios institucijos koncesijos dokumentuose pasiūlytų koncesijos sutarties projekto sąlygų komentarą ar išlygas dėl jų.</w:t>
                              </w:r>
                            </w:p>
                          </w:sdtContent>
                        </w:sdt>
                      </w:sdtContent>
                    </w:sdt>
                    <w:sdt>
                      <w:sdtPr>
                        <w:alias w:val="50 str. 2 d."/>
                        <w:tag w:val="part_cf2de19ced654b6591eeb6a11b0bde4e"/>
                        <w:lock w:val="sdtLocked"/>
                        <w:richText/>
                      </w:sdtPr>
                      <w:sdtContent>
                        <w:p>
                          <w:pPr>
                            <w:ind w:firstLine="720"/>
                            <w:jc w:val="both"/>
                            <w:rPr>
                              <w:rFonts w:eastAsia="Calibri"/>
                              <w:szCs w:val="24"/>
                            </w:rPr>
                          </w:pPr>
                          <w:sdt>
                            <w:sdtPr>
                              <w:alias w:val="Numeris"/>
                              <w:tag w:val="nr_cf2de19ced654b6591eeb6a11b0bde4e"/>
                              <w:lock w:val="sdtLocked"/>
                              <w:richText/>
                            </w:sdtPr>
                            <w:sdtContent>
                              <w:r>
                                <w:rPr>
                                  <w:rFonts w:eastAsia="Calibri"/>
                                  <w:szCs w:val="24"/>
                                </w:rPr>
                                <w:t>2</w:t>
                              </w:r>
                            </w:sdtContent>
                          </w:sdt>
                          <w:r>
                            <w:rPr>
                              <w:rFonts w:eastAsia="Calibri"/>
                              <w:szCs w:val="24"/>
                            </w:rPr>
                            <w:t>. Kai koncesijos dokumentuose numatomas preliminarių neįsipareigojamųjų ir išsamių įsipareigojamųjų pasiūlymų teikimas, dalyvių išsamiuose įsipareigojamuosiuose pasiūlymuose siūlomos sąlygos pagal koncesijos dokumentuose nustatytus vertinimo kriterijus negali būti blogesnės negu jų pateiktuose preliminariuose neįsipareigojamuosiuose pasiūlymuose, išskyrus atvejus, kai koncesijos dokumentuose tai reguliuojama kitaip.</w:t>
                          </w:r>
                        </w:p>
                        <w:p>
                          <w:pPr>
                            <w:ind w:firstLine="720"/>
                            <w:jc w:val="both"/>
                            <w:rPr>
                              <w:rFonts w:eastAsia="Calibri"/>
                              <w:szCs w:val="24"/>
                            </w:rPr>
                          </w:pPr>
                        </w:p>
                      </w:sdtContent>
                    </w:sdt>
                  </w:sdtContent>
                </w:sdt>
                <w:sdt>
                  <w:sdtPr>
                    <w:alias w:val="51 str."/>
                    <w:tag w:val="part_8984477c0561474fa81479a8ddf681fe"/>
                    <w:lock w:val="sdtLocked"/>
                    <w:richText/>
                  </w:sdtPr>
                  <w:sdtContent>
                    <w:p>
                      <w:pPr>
                        <w:ind w:firstLine="720"/>
                        <w:jc w:val="both"/>
                        <w:rPr>
                          <w:b/>
                          <w:bCs/>
                          <w:szCs w:val="24"/>
                        </w:rPr>
                      </w:pPr>
                      <w:sdt>
                        <w:sdtPr>
                          <w:alias w:val="Numeris"/>
                          <w:tag w:val="nr_8984477c0561474fa81479a8ddf681fe"/>
                          <w:lock w:val="sdtLocked"/>
                          <w:richText/>
                        </w:sdtPr>
                        <w:sdtContent>
                          <w:r>
                            <w:rPr>
                              <w:b/>
                              <w:bCs/>
                              <w:szCs w:val="24"/>
                            </w:rPr>
                            <w:t>51</w:t>
                          </w:r>
                        </w:sdtContent>
                      </w:sdt>
                      <w:r>
                        <w:rPr>
                          <w:b/>
                          <w:bCs/>
                          <w:szCs w:val="24"/>
                        </w:rPr>
                        <w:t xml:space="preserve"> straipsnis. </w:t>
                      </w:r>
                      <w:sdt>
                        <w:sdtPr>
                          <w:alias w:val="Pavadinimas"/>
                          <w:tag w:val="title_8984477c0561474fa81479a8ddf681fe"/>
                          <w:lock w:val="sdtLocked"/>
                          <w:richText/>
                        </w:sdtPr>
                        <w:sdtContent>
                          <w:r>
                            <w:rPr>
                              <w:b/>
                              <w:bCs/>
                              <w:szCs w:val="24"/>
                            </w:rPr>
                            <w:t>Išsamių įsipareigojamųjų pasiūlymų vertinimas ir palyginimas</w:t>
                          </w:r>
                        </w:sdtContent>
                      </w:sdt>
                    </w:p>
                    <w:sdt>
                      <w:sdtPr>
                        <w:alias w:val="51 str. 1 d."/>
                        <w:tag w:val="part_a84a25ec9cde48aca811275fcbe1452a"/>
                        <w:lock w:val="sdtLocked"/>
                        <w:richText/>
                      </w:sdtPr>
                      <w:sdtContent>
                        <w:p>
                          <w:pPr>
                            <w:ind w:firstLine="720"/>
                            <w:jc w:val="both"/>
                            <w:rPr>
                              <w:rFonts w:eastAsia="Calibri"/>
                              <w:szCs w:val="24"/>
                            </w:rPr>
                          </w:pPr>
                          <w:r>
                            <w:rPr>
                              <w:szCs w:val="24"/>
                            </w:rPr>
                            <w:t xml:space="preserve">Vadovaudamasi koncesijos skelbime ir koncesijos dokumentuose nustatytais vertinimo kriterijais, suteikiančioji institucija įvertina gautus išsamius įsipareigojamuosius dalyvių pasiūlymus, koncesijos dokumentuose pasiūlytų sutarties projekto sąlygų komentarą ar išlygas dėl jų ir sudaro dalyvių sąrašą pagal suteiktų vertinimų eiliškumą. Jeigu yra gautas tik vienas išsamus įsipareigojamasis pasiūlymas, kuris atitinka koncesijos dokumentuose nustatytus reikalavimus, suteikiančioji institucija </w:t>
                          </w:r>
                          <w:r>
                            <w:rPr>
                              <w:bCs/>
                              <w:szCs w:val="24"/>
                            </w:rPr>
                            <w:t xml:space="preserve">kviečia dalyvį dalyvauti derybose šio įstatymo 53 straipsnyje nustatyta tvarka, jeigu </w:t>
                          </w:r>
                          <w:r>
                            <w:rPr>
                              <w:szCs w:val="24"/>
                            </w:rPr>
                            <w:t xml:space="preserve">suteikiančioji institucija </w:t>
                          </w:r>
                          <w:r>
                            <w:rPr>
                              <w:bCs/>
                              <w:szCs w:val="24"/>
                            </w:rPr>
                            <w:t>nepasinaudoja teise nutraukti koncesijos suteikimo procedūrų, vadovaudamasi šio įstatymo 28 straipsnio 3 dalimi.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52 str."/>
                    <w:tag w:val="part_ae9b5fccd1b7454597bd633cda2a2fc0"/>
                    <w:lock w:val="sdtLocked"/>
                    <w:richText/>
                  </w:sdtPr>
                  <w:sdtContent>
                    <w:p>
                      <w:pPr>
                        <w:ind w:firstLine="720"/>
                        <w:jc w:val="both"/>
                        <w:rPr>
                          <w:rFonts w:eastAsia="Calibri"/>
                          <w:b/>
                          <w:szCs w:val="24"/>
                        </w:rPr>
                      </w:pPr>
                      <w:sdt>
                        <w:sdtPr>
                          <w:alias w:val="Numeris"/>
                          <w:tag w:val="nr_ae9b5fccd1b7454597bd633cda2a2fc0"/>
                          <w:lock w:val="sdtLocked"/>
                          <w:richText/>
                        </w:sdtPr>
                        <w:sdtContent>
                          <w:r>
                            <w:rPr>
                              <w:rFonts w:eastAsia="Calibri"/>
                              <w:b/>
                              <w:szCs w:val="24"/>
                            </w:rPr>
                            <w:t>52</w:t>
                          </w:r>
                        </w:sdtContent>
                      </w:sdt>
                      <w:r>
                        <w:rPr>
                          <w:rFonts w:eastAsia="Calibri"/>
                          <w:b/>
                          <w:szCs w:val="24"/>
                        </w:rPr>
                        <w:t xml:space="preserve"> straipsnis. </w:t>
                      </w:r>
                      <w:sdt>
                        <w:sdtPr>
                          <w:alias w:val="Pavadinimas"/>
                          <w:tag w:val="title_ae9b5fccd1b7454597bd633cda2a2fc0"/>
                          <w:lock w:val="sdtLocked"/>
                          <w:richText/>
                        </w:sdtPr>
                        <w:sdtContent>
                          <w:r>
                            <w:rPr>
                              <w:rFonts w:eastAsia="Calibri"/>
                              <w:b/>
                              <w:szCs w:val="24"/>
                            </w:rPr>
                            <w:t xml:space="preserve">Vertinimo kriterijai </w:t>
                          </w:r>
                        </w:sdtContent>
                      </w:sdt>
                    </w:p>
                    <w:sdt>
                      <w:sdtPr>
                        <w:alias w:val="52 str. 1 d."/>
                        <w:tag w:val="part_41a54804c63347579090ee4dc55299d3"/>
                        <w:lock w:val="sdtLocked"/>
                        <w:richText/>
                      </w:sdtPr>
                      <w:sdtContent>
                        <w:p>
                          <w:pPr>
                            <w:ind w:firstLine="720"/>
                            <w:jc w:val="both"/>
                            <w:rPr>
                              <w:szCs w:val="24"/>
                            </w:rPr>
                          </w:pPr>
                          <w:sdt>
                            <w:sdtPr>
                              <w:alias w:val="Numeris"/>
                              <w:tag w:val="nr_41a54804c63347579090ee4dc55299d3"/>
                              <w:lock w:val="sdtLocked"/>
                              <w:richText/>
                            </w:sdtPr>
                            <w:sdtContent>
                              <w:r>
                                <w:rPr>
                                  <w:szCs w:val="24"/>
                                </w:rPr>
                                <w:t>1</w:t>
                              </w:r>
                            </w:sdtContent>
                          </w:sdt>
                          <w:r>
                            <w:rPr>
                              <w:szCs w:val="24"/>
                            </w:rPr>
                            <w:t xml:space="preserve">. Suteikiančioji institucija koncesijos dokumentuose turi nustatyti tokius vertinimo kriterijus, kurie būtų sąžiningi ir nediskriminuotų nė vieno dalyvio. Pasiūlymų vertinimo kriterijais suteikiančiajai institucijai negali būti suteikiama neribota pasirinkimo laisvė. </w:t>
                          </w:r>
                        </w:p>
                      </w:sdtContent>
                    </w:sdt>
                    <w:sdt>
                      <w:sdtPr>
                        <w:alias w:val="52 str. 2 d."/>
                        <w:tag w:val="part_c50d8d0c0eab471e807a88e8f55f7dcd"/>
                        <w:lock w:val="sdtLocked"/>
                        <w:richText/>
                      </w:sdtPr>
                      <w:sdtContent>
                        <w:p>
                          <w:pPr>
                            <w:ind w:firstLine="720"/>
                            <w:jc w:val="both"/>
                            <w:rPr>
                              <w:szCs w:val="24"/>
                            </w:rPr>
                          </w:pPr>
                          <w:sdt>
                            <w:sdtPr>
                              <w:alias w:val="Numeris"/>
                              <w:tag w:val="nr_c50d8d0c0eab471e807a88e8f55f7dcd"/>
                              <w:lock w:val="sdtLocked"/>
                              <w:richText/>
                            </w:sdtPr>
                            <w:sdtContent>
                              <w:r>
                                <w:rPr>
                                  <w:szCs w:val="24"/>
                                </w:rPr>
                                <w:t>2</w:t>
                              </w:r>
                            </w:sdtContent>
                          </w:sdt>
                          <w:r>
                            <w:rPr>
                              <w:szCs w:val="24"/>
                            </w:rPr>
                            <w:t>. Vertinimo kriterijai turi būti susiję su koncesijos dalyku, koncesijos verte, koncesijos mokesčiu, koncesininko mokamu suteikiančiajai institucijai, ir (ar) suteikiančiosios institucijos mokėtinu atlygiu koncesininkui, taip pat su kokybiniais, aplinkosaugos, socialiniais ir (ar) inovatyviais reikalavimais:</w:t>
                          </w:r>
                        </w:p>
                        <w:sdt>
                          <w:sdtPr>
                            <w:alias w:val="52 str. 2 d. 1 p."/>
                            <w:tag w:val="part_d0edc080455d4a7ab0250be891ed3f4a"/>
                            <w:lock w:val="sdtLocked"/>
                            <w:richText/>
                          </w:sdtPr>
                          <w:sdtContent>
                            <w:p>
                              <w:pPr>
                                <w:ind w:firstLine="720"/>
                                <w:jc w:val="both"/>
                                <w:rPr>
                                  <w:szCs w:val="24"/>
                                </w:rPr>
                              </w:pPr>
                              <w:sdt>
                                <w:sdtPr>
                                  <w:alias w:val="Numeris"/>
                                  <w:tag w:val="nr_d0edc080455d4a7ab0250be891ed3f4a"/>
                                  <w:lock w:val="sdtLocked"/>
                                  <w:richText/>
                                </w:sdtPr>
                                <w:sdtContent>
                                  <w:r>
                                    <w:rPr>
                                      <w:szCs w:val="24"/>
                                    </w:rPr>
                                    <w:t>1</w:t>
                                  </w:r>
                                </w:sdtContent>
                              </w:sdt>
                              <w:r>
                                <w:rPr>
                                  <w:szCs w:val="24"/>
                                </w:rPr>
                                <w:t>) kokybės, įskaitant techninius privalumus, estetinėmis ir funkcinėmis charakteristikomis, prieinamumu, tinkamumu visiems vartotojams, socialinėmis, aplinkosaugos ir inovatyviomis charakteristikomis;</w:t>
                              </w:r>
                            </w:p>
                          </w:sdtContent>
                        </w:sdt>
                        <w:sdt>
                          <w:sdtPr>
                            <w:alias w:val="52 str. 2 d. 2 p."/>
                            <w:tag w:val="part_570250f87bee45eeb834752b035a7ab0"/>
                            <w:lock w:val="sdtLocked"/>
                            <w:richText/>
                          </w:sdtPr>
                          <w:sdtContent>
                            <w:p>
                              <w:pPr>
                                <w:ind w:firstLine="720"/>
                                <w:jc w:val="both"/>
                                <w:rPr>
                                  <w:szCs w:val="24"/>
                                </w:rPr>
                              </w:pPr>
                              <w:sdt>
                                <w:sdtPr>
                                  <w:alias w:val="Numeris"/>
                                  <w:tag w:val="nr_570250f87bee45eeb834752b035a7ab0"/>
                                  <w:lock w:val="sdtLocked"/>
                                  <w:richText/>
                                </w:sdtPr>
                                <w:sdtContent>
                                  <w:r>
                                    <w:rPr>
                                      <w:szCs w:val="24"/>
                                    </w:rPr>
                                    <w:t>2</w:t>
                                  </w:r>
                                </w:sdtContent>
                              </w:sdt>
                              <w:r>
                                <w:rPr>
                                  <w:szCs w:val="24"/>
                                </w:rPr>
                                <w:t>) koncesijos sutarčiai vykdyti paskirtų darbuotojų organizavimu, kvalifikacija ir patirtimi, kai tai turi reikšmingos įtakos koncesijos sutarties įvykdymo kokybei;</w:t>
                              </w:r>
                            </w:p>
                          </w:sdtContent>
                        </w:sdt>
                        <w:sdt>
                          <w:sdtPr>
                            <w:alias w:val="52 str. 2 d. 3 p."/>
                            <w:tag w:val="part_6ae9eaa42c6f4c9e8e99b37708a485c4"/>
                            <w:lock w:val="sdtLocked"/>
                            <w:richText/>
                          </w:sdtPr>
                          <w:sdtContent>
                            <w:p>
                              <w:pPr>
                                <w:ind w:firstLine="720"/>
                                <w:jc w:val="both"/>
                                <w:rPr>
                                  <w:szCs w:val="24"/>
                                </w:rPr>
                              </w:pPr>
                              <w:sdt>
                                <w:sdtPr>
                                  <w:alias w:val="Numeris"/>
                                  <w:tag w:val="nr_6ae9eaa42c6f4c9e8e99b37708a485c4"/>
                                  <w:lock w:val="sdtLocked"/>
                                  <w:richText/>
                                </w:sdtPr>
                                <w:sdtContent>
                                  <w:r>
                                    <w:rPr>
                                      <w:szCs w:val="24"/>
                                    </w:rPr>
                                    <w:t>3</w:t>
                                  </w:r>
                                </w:sdtContent>
                              </w:sdt>
                              <w:r>
                                <w:rPr>
                                  <w:szCs w:val="24"/>
                                </w:rPr>
                                <w:t>) garantiniu aptarnavimu ir technine pagalba, darbų atlikimo ar paslaugų suteikimo data, procesu, trukme arba įvykdymo laikotarpiu;</w:t>
                              </w:r>
                            </w:p>
                          </w:sdtContent>
                        </w:sdt>
                        <w:sdt>
                          <w:sdtPr>
                            <w:alias w:val="52 str. 2 d. 4 p."/>
                            <w:tag w:val="part_7531a115e835424abf9c6940c5ae4723"/>
                            <w:lock w:val="sdtLocked"/>
                            <w:richText/>
                          </w:sdtPr>
                          <w:sdtContent>
                            <w:p>
                              <w:pPr>
                                <w:ind w:firstLine="720"/>
                                <w:jc w:val="both"/>
                                <w:rPr>
                                  <w:szCs w:val="24"/>
                                </w:rPr>
                              </w:pPr>
                              <w:sdt>
                                <w:sdtPr>
                                  <w:alias w:val="Numeris"/>
                                  <w:tag w:val="nr_7531a115e835424abf9c6940c5ae4723"/>
                                  <w:lock w:val="sdtLocked"/>
                                  <w:richText/>
                                </w:sdtPr>
                                <w:sdtContent>
                                  <w:r>
                                    <w:rPr>
                                      <w:szCs w:val="24"/>
                                    </w:rPr>
                                    <w:t>4</w:t>
                                  </w:r>
                                </w:sdtContent>
                              </w:sdt>
                              <w:r>
                                <w:rPr>
                                  <w:szCs w:val="24"/>
                                </w:rPr>
                                <w:t>) kitais reikalavimais.</w:t>
                              </w:r>
                            </w:p>
                          </w:sdtContent>
                        </w:sdt>
                      </w:sdtContent>
                    </w:sdt>
                    <w:sdt>
                      <w:sdtPr>
                        <w:alias w:val="52 str. 3 d."/>
                        <w:tag w:val="part_ad3372ad36654b9d9a76ea38307597a1"/>
                        <w:lock w:val="sdtLocked"/>
                        <w:richText/>
                      </w:sdtPr>
                      <w:sdtContent>
                        <w:p>
                          <w:pPr>
                            <w:ind w:firstLine="720"/>
                            <w:jc w:val="both"/>
                            <w:rPr>
                              <w:szCs w:val="24"/>
                            </w:rPr>
                          </w:pPr>
                          <w:sdt>
                            <w:sdtPr>
                              <w:alias w:val="Numeris"/>
                              <w:tag w:val="nr_ad3372ad36654b9d9a76ea38307597a1"/>
                              <w:lock w:val="sdtLocked"/>
                              <w:richText/>
                            </w:sdtPr>
                            <w:sdtContent>
                              <w:r>
                                <w:rPr>
                                  <w:szCs w:val="24"/>
                                </w:rPr>
                                <w:t>3</w:t>
                              </w:r>
                            </w:sdtContent>
                          </w:sdt>
                          <w:r>
                            <w:rPr>
                              <w:szCs w:val="24"/>
                            </w:rPr>
                            <w:t xml:space="preserve">. Laikoma, kad išsamių įsipareigojamųjų pasiūlymų vertinimo kriterijai yra susiję su koncesijos dalyku, jeigu jie bet kokiu atžvilgiu ir bet kuriuo gyvavimo ciklo etapu susiję su darbais ar paslaugomis, dėl kurių suteikiama koncesija, įskaitant veiksmus, kurie neapsiriboja jų fizinėmis savybėmis. </w:t>
                          </w:r>
                        </w:p>
                      </w:sdtContent>
                    </w:sdt>
                    <w:sdt>
                      <w:sdtPr>
                        <w:alias w:val="52 str. 4 d."/>
                        <w:tag w:val="part_85b4941b4b0041e9b45eb17dec417e73"/>
                        <w:lock w:val="sdtLocked"/>
                        <w:richText/>
                      </w:sdtPr>
                      <w:sdtContent>
                        <w:p>
                          <w:pPr>
                            <w:ind w:firstLine="720"/>
                            <w:jc w:val="both"/>
                            <w:rPr>
                              <w:szCs w:val="24"/>
                            </w:rPr>
                          </w:pPr>
                          <w:sdt>
                            <w:sdtPr>
                              <w:alias w:val="Numeris"/>
                              <w:tag w:val="nr_85b4941b4b0041e9b45eb17dec417e73"/>
                              <w:lock w:val="sdtLocked"/>
                              <w:richText/>
                            </w:sdtPr>
                            <w:sdtContent>
                              <w:r>
                                <w:rPr>
                                  <w:szCs w:val="24"/>
                                </w:rPr>
                                <w:t>4</w:t>
                              </w:r>
                            </w:sdtContent>
                          </w:sdt>
                          <w:r>
                            <w:rPr>
                              <w:szCs w:val="24"/>
                            </w:rPr>
                            <w:t>. Suteikiančioji institucija koncesijos dokumentuose nurodo ekonomiškai naudingiausiam pasiūlymui nustatyti pasirinkto kiekvieno kriterijaus lyginamąjį svorį. Kriterijų lyginamasis svoris gali būti išreikštas konkrečiu dydžiu ar nustatant intervalą, į kurį patenka kiekviena kriterijui priskiriama reikšmė. Suteikiančioji institucija turi nurodyti koncesijos dokumentuose taikomų kriterijų svarbos eiliškumą mažėjimo tvarka.</w:t>
                          </w:r>
                        </w:p>
                      </w:sdtContent>
                    </w:sdt>
                    <w:sdt>
                      <w:sdtPr>
                        <w:alias w:val="52 str. 5 d."/>
                        <w:tag w:val="part_5b68b717e4424fe39583ac7b2edd6a11"/>
                        <w:lock w:val="sdtLocked"/>
                        <w:richText/>
                      </w:sdtPr>
                      <w:sdtContent>
                        <w:p>
                          <w:pPr>
                            <w:ind w:firstLine="720"/>
                            <w:jc w:val="both"/>
                            <w:rPr>
                              <w:szCs w:val="24"/>
                            </w:rPr>
                          </w:pPr>
                          <w:sdt>
                            <w:sdtPr>
                              <w:alias w:val="Numeris"/>
                              <w:tag w:val="nr_5b68b717e4424fe39583ac7b2edd6a11"/>
                              <w:lock w:val="sdtLocked"/>
                              <w:richText/>
                            </w:sdtPr>
                            <w:sdtContent>
                              <w:r>
                                <w:rPr>
                                  <w:szCs w:val="24"/>
                                </w:rPr>
                                <w:t>5</w:t>
                              </w:r>
                            </w:sdtContent>
                          </w:sdt>
                          <w:r>
                            <w:rPr>
                              <w:szCs w:val="24"/>
                            </w:rPr>
                            <w:t>. Techninių pasiūlymų aspektų vertinimo kriterijai gali būti:</w:t>
                          </w:r>
                        </w:p>
                        <w:sdt>
                          <w:sdtPr>
                            <w:alias w:val="52 str. 5 d. 1 p."/>
                            <w:tag w:val="part_f691c7a4b64943118054875728893502"/>
                            <w:lock w:val="sdtLocked"/>
                            <w:richText/>
                          </w:sdtPr>
                          <w:sdtContent>
                            <w:p>
                              <w:pPr>
                                <w:ind w:firstLine="720"/>
                                <w:jc w:val="both"/>
                                <w:rPr>
                                  <w:szCs w:val="24"/>
                                </w:rPr>
                              </w:pPr>
                              <w:sdt>
                                <w:sdtPr>
                                  <w:alias w:val="Numeris"/>
                                  <w:tag w:val="nr_f691c7a4b64943118054875728893502"/>
                                  <w:lock w:val="sdtLocked"/>
                                  <w:richText/>
                                </w:sdtPr>
                                <w:sdtContent>
                                  <w:r>
                                    <w:rPr>
                                      <w:szCs w:val="24"/>
                                    </w:rPr>
                                    <w:t>1</w:t>
                                  </w:r>
                                </w:sdtContent>
                              </w:sdt>
                              <w:r>
                                <w:rPr>
                                  <w:szCs w:val="24"/>
                                </w:rPr>
                                <w:t>) pasiūlymo techninis pagrįstumas;</w:t>
                              </w:r>
                            </w:p>
                          </w:sdtContent>
                        </w:sdt>
                        <w:sdt>
                          <w:sdtPr>
                            <w:alias w:val="52 str. 5 d. 2 p."/>
                            <w:tag w:val="part_f15735fc81c34648b79f91cf464a6cc1"/>
                            <w:lock w:val="sdtLocked"/>
                            <w:richText/>
                          </w:sdtPr>
                          <w:sdtContent>
                            <w:p>
                              <w:pPr>
                                <w:ind w:firstLine="720"/>
                                <w:jc w:val="both"/>
                                <w:rPr>
                                  <w:szCs w:val="24"/>
                                </w:rPr>
                              </w:pPr>
                              <w:sdt>
                                <w:sdtPr>
                                  <w:alias w:val="Numeris"/>
                                  <w:tag w:val="nr_f15735fc81c34648b79f91cf464a6cc1"/>
                                  <w:lock w:val="sdtLocked"/>
                                  <w:richText/>
                                </w:sdtPr>
                                <w:sdtContent>
                                  <w:r>
                                    <w:rPr>
                                      <w:szCs w:val="24"/>
                                    </w:rPr>
                                    <w:t>2</w:t>
                                  </w:r>
                                </w:sdtContent>
                              </w:sdt>
                              <w:r>
                                <w:rPr>
                                  <w:szCs w:val="24"/>
                                </w:rPr>
                                <w:t>) galimybės įgyvendinti pasiūlymą;</w:t>
                              </w:r>
                            </w:p>
                          </w:sdtContent>
                        </w:sdt>
                        <w:sdt>
                          <w:sdtPr>
                            <w:alias w:val="52 str. 5 d. 3 p."/>
                            <w:tag w:val="part_332a35c399a04d36a5e3adcd3e90e515"/>
                            <w:lock w:val="sdtLocked"/>
                            <w:richText/>
                          </w:sdtPr>
                          <w:sdtContent>
                            <w:p>
                              <w:pPr>
                                <w:ind w:firstLine="720"/>
                                <w:jc w:val="both"/>
                                <w:rPr>
                                  <w:szCs w:val="24"/>
                                </w:rPr>
                              </w:pPr>
                              <w:sdt>
                                <w:sdtPr>
                                  <w:alias w:val="Numeris"/>
                                  <w:tag w:val="nr_332a35c399a04d36a5e3adcd3e90e515"/>
                                  <w:lock w:val="sdtLocked"/>
                                  <w:richText/>
                                </w:sdtPr>
                                <w:sdtContent>
                                  <w:r>
                                    <w:rPr>
                                      <w:szCs w:val="24"/>
                                    </w:rPr>
                                    <w:t>3</w:t>
                                  </w:r>
                                </w:sdtContent>
                              </w:sdt>
                              <w:r>
                                <w:rPr>
                                  <w:szCs w:val="24"/>
                                </w:rPr>
                                <w:t>) paslaugų kokybė ir priemonės, užtikrinančios jų teikimo tęstinumą;</w:t>
                              </w:r>
                            </w:p>
                          </w:sdtContent>
                        </w:sdt>
                        <w:sdt>
                          <w:sdtPr>
                            <w:alias w:val="52 str. 5 d. 4 p."/>
                            <w:tag w:val="part_bbe547703e1d4738a2f9707676037c0e"/>
                            <w:lock w:val="sdtLocked"/>
                            <w:richText/>
                          </w:sdtPr>
                          <w:sdtContent>
                            <w:p>
                              <w:pPr>
                                <w:ind w:firstLine="720"/>
                                <w:jc w:val="both"/>
                                <w:rPr>
                                  <w:szCs w:val="24"/>
                                </w:rPr>
                              </w:pPr>
                              <w:sdt>
                                <w:sdtPr>
                                  <w:alias w:val="Numeris"/>
                                  <w:tag w:val="nr_bbe547703e1d4738a2f9707676037c0e"/>
                                  <w:lock w:val="sdtLocked"/>
                                  <w:richText/>
                                </w:sdtPr>
                                <w:sdtContent>
                                  <w:r>
                                    <w:rPr>
                                      <w:szCs w:val="24"/>
                                    </w:rPr>
                                    <w:t>4</w:t>
                                  </w:r>
                                </w:sdtContent>
                              </w:sdt>
                              <w:r>
                                <w:rPr>
                                  <w:szCs w:val="24"/>
                                </w:rPr>
                                <w:t>) aplinkosaugos pasiūlymų aspektai;</w:t>
                              </w:r>
                            </w:p>
                          </w:sdtContent>
                        </w:sdt>
                        <w:sdt>
                          <w:sdtPr>
                            <w:alias w:val="52 str. 5 d. 5 p."/>
                            <w:tag w:val="part_180415a30f774c37a5813aef8102dfe4"/>
                            <w:lock w:val="sdtLocked"/>
                            <w:richText/>
                          </w:sdtPr>
                          <w:sdtContent>
                            <w:p>
                              <w:pPr>
                                <w:ind w:firstLine="720"/>
                                <w:jc w:val="both"/>
                                <w:rPr>
                                  <w:szCs w:val="24"/>
                                </w:rPr>
                              </w:pPr>
                              <w:sdt>
                                <w:sdtPr>
                                  <w:alias w:val="Numeris"/>
                                  <w:tag w:val="nr_180415a30f774c37a5813aef8102dfe4"/>
                                  <w:lock w:val="sdtLocked"/>
                                  <w:richText/>
                                </w:sdtPr>
                                <w:sdtContent>
                                  <w:r>
                                    <w:rPr>
                                      <w:szCs w:val="24"/>
                                    </w:rPr>
                                    <w:t>5</w:t>
                                  </w:r>
                                </w:sdtContent>
                              </w:sdt>
                              <w:r>
                                <w:rPr>
                                  <w:szCs w:val="24"/>
                                </w:rPr>
                                <w:t>) pasiūlymo poveikis socialinei ir ekonominei šalies ar atitinkamo regiono plėtrai;</w:t>
                              </w:r>
                            </w:p>
                          </w:sdtContent>
                        </w:sdt>
                        <w:sdt>
                          <w:sdtPr>
                            <w:alias w:val="52 str. 5 d. 6 p."/>
                            <w:tag w:val="part_9a841da0bc9241aead3f2b609ea30fc9"/>
                            <w:lock w:val="sdtLocked"/>
                            <w:richText/>
                          </w:sdtPr>
                          <w:sdtContent>
                            <w:p>
                              <w:pPr>
                                <w:ind w:firstLine="720"/>
                                <w:jc w:val="both"/>
                                <w:rPr>
                                  <w:szCs w:val="24"/>
                                </w:rPr>
                              </w:pPr>
                              <w:sdt>
                                <w:sdtPr>
                                  <w:alias w:val="Numeris"/>
                                  <w:tag w:val="nr_9a841da0bc9241aead3f2b609ea30fc9"/>
                                  <w:lock w:val="sdtLocked"/>
                                  <w:richText/>
                                </w:sdtPr>
                                <w:sdtContent>
                                  <w:r>
                                    <w:rPr>
                                      <w:szCs w:val="24"/>
                                    </w:rPr>
                                    <w:t>6</w:t>
                                  </w:r>
                                </w:sdtContent>
                              </w:sdt>
                              <w:r>
                                <w:rPr>
                                  <w:szCs w:val="24"/>
                                </w:rPr>
                                <w:t>) kiti kriterijai.</w:t>
                              </w:r>
                            </w:p>
                          </w:sdtContent>
                        </w:sdt>
                      </w:sdtContent>
                    </w:sdt>
                    <w:sdt>
                      <w:sdtPr>
                        <w:alias w:val="52 str. 6 d."/>
                        <w:tag w:val="part_ad072fd7d4854f32a73bff511d8cdc14"/>
                        <w:lock w:val="sdtLocked"/>
                        <w:richText/>
                      </w:sdtPr>
                      <w:sdtContent>
                        <w:p>
                          <w:pPr>
                            <w:ind w:firstLine="720"/>
                            <w:jc w:val="both"/>
                            <w:rPr>
                              <w:szCs w:val="24"/>
                            </w:rPr>
                          </w:pPr>
                          <w:sdt>
                            <w:sdtPr>
                              <w:alias w:val="Numeris"/>
                              <w:tag w:val="nr_ad072fd7d4854f32a73bff511d8cdc14"/>
                              <w:lock w:val="sdtLocked"/>
                              <w:richText/>
                            </w:sdtPr>
                            <w:sdtContent>
                              <w:r>
                                <w:rPr>
                                  <w:szCs w:val="24"/>
                                </w:rPr>
                                <w:t>6</w:t>
                              </w:r>
                            </w:sdtContent>
                          </w:sdt>
                          <w:r>
                            <w:rPr>
                              <w:szCs w:val="24"/>
                            </w:rPr>
                            <w:t>. Finansinių pasiūlymų aspektų vertinimo kriterijai gali apimti tokius reikalavimus:</w:t>
                          </w:r>
                        </w:p>
                        <w:sdt>
                          <w:sdtPr>
                            <w:alias w:val="52 str. 6 d. 1 p."/>
                            <w:tag w:val="part_427da7a0bf6046929c99dbfb60ece2ef"/>
                            <w:lock w:val="sdtLocked"/>
                            <w:richText/>
                          </w:sdtPr>
                          <w:sdtContent>
                            <w:p>
                              <w:pPr>
                                <w:ind w:firstLine="720"/>
                                <w:jc w:val="both"/>
                                <w:rPr>
                                  <w:szCs w:val="24"/>
                                </w:rPr>
                              </w:pPr>
                              <w:sdt>
                                <w:sdtPr>
                                  <w:alias w:val="Numeris"/>
                                  <w:tag w:val="nr_427da7a0bf6046929c99dbfb60ece2ef"/>
                                  <w:lock w:val="sdtLocked"/>
                                  <w:richText/>
                                </w:sdtPr>
                                <w:sdtContent>
                                  <w:r>
                                    <w:rPr>
                                      <w:szCs w:val="24"/>
                                    </w:rPr>
                                    <w:t>1</w:t>
                                  </w:r>
                                </w:sdtContent>
                              </w:sdt>
                              <w:r>
                                <w:rPr>
                                  <w:szCs w:val="24"/>
                                </w:rPr>
                                <w:t>) pinigų sumas, kurias dalyvis siūlo nustatyti ir rinkti kaip užmokestį už teikiamas paslaugas ar rinkti kaip vietines rinkliavas vadovaujantis koncesijos sutartimi, atsižvelgiant į numatomą tokių sumų mokėjimo laiką ir periodiškumą;</w:t>
                              </w:r>
                            </w:p>
                          </w:sdtContent>
                        </w:sdt>
                        <w:sdt>
                          <w:sdtPr>
                            <w:alias w:val="52 str. 6 d. 2 p."/>
                            <w:tag w:val="part_08f16793b406419c9463859e1e5ea347"/>
                            <w:lock w:val="sdtLocked"/>
                            <w:richText/>
                          </w:sdtPr>
                          <w:sdtContent>
                            <w:p>
                              <w:pPr>
                                <w:ind w:firstLine="720"/>
                                <w:jc w:val="both"/>
                                <w:rPr>
                                  <w:szCs w:val="24"/>
                                </w:rPr>
                              </w:pPr>
                              <w:sdt>
                                <w:sdtPr>
                                  <w:alias w:val="Numeris"/>
                                  <w:tag w:val="nr_08f16793b406419c9463859e1e5ea347"/>
                                  <w:lock w:val="sdtLocked"/>
                                  <w:richText/>
                                </w:sdtPr>
                                <w:sdtContent>
                                  <w:r>
                                    <w:rPr>
                                      <w:szCs w:val="24"/>
                                    </w:rPr>
                                    <w:t>2</w:t>
                                  </w:r>
                                </w:sdtContent>
                              </w:sdt>
                              <w:r>
                                <w:rPr>
                                  <w:szCs w:val="24"/>
                                </w:rPr>
                                <w:t>) bet kokių mokėjimų, kuriuos suteikiančioji institucija atliks pagal koncesijos sutartį, sumas, atsižvelgiant į numatomą tokių sumų mokėjimo laiką ir periodiškumą;</w:t>
                              </w:r>
                            </w:p>
                          </w:sdtContent>
                        </w:sdt>
                        <w:sdt>
                          <w:sdtPr>
                            <w:alias w:val="52 str. 6 d. 3 p."/>
                            <w:tag w:val="part_ed63107f6b7d47cebf8855a2cdd9ca26"/>
                            <w:lock w:val="sdtLocked"/>
                            <w:richText/>
                          </w:sdtPr>
                          <w:sdtContent>
                            <w:p>
                              <w:pPr>
                                <w:ind w:firstLine="720"/>
                                <w:jc w:val="both"/>
                                <w:rPr>
                                  <w:szCs w:val="24"/>
                                </w:rPr>
                              </w:pPr>
                              <w:sdt>
                                <w:sdtPr>
                                  <w:alias w:val="Numeris"/>
                                  <w:tag w:val="nr_ed63107f6b7d47cebf8855a2cdd9ca26"/>
                                  <w:lock w:val="sdtLocked"/>
                                  <w:richText/>
                                </w:sdtPr>
                                <w:sdtContent>
                                  <w:r>
                                    <w:rPr>
                                      <w:szCs w:val="24"/>
                                    </w:rPr>
                                    <w:t>3</w:t>
                                  </w:r>
                                </w:sdtContent>
                              </w:sdt>
                              <w:r>
                                <w:rPr>
                                  <w:szCs w:val="24"/>
                                </w:rPr>
                                <w:t>) bet kokių mokėjimų, kuriuos dalyvis atliks pagal koncesijos sutartį, sumas, atsižvelgiant į numatomą tokių sumų mokėjimo laiką ir periodiškumą;</w:t>
                              </w:r>
                            </w:p>
                          </w:sdtContent>
                        </w:sdt>
                        <w:sdt>
                          <w:sdtPr>
                            <w:alias w:val="52 str. 6 d. 4 p."/>
                            <w:tag w:val="part_fb1d009a3bb34f81b5532615ec7d3afe"/>
                            <w:lock w:val="sdtLocked"/>
                            <w:richText/>
                          </w:sdtPr>
                          <w:sdtContent>
                            <w:p>
                              <w:pPr>
                                <w:ind w:firstLine="720"/>
                                <w:jc w:val="both"/>
                                <w:rPr>
                                  <w:szCs w:val="24"/>
                                </w:rPr>
                              </w:pPr>
                              <w:sdt>
                                <w:sdtPr>
                                  <w:alias w:val="Numeris"/>
                                  <w:tag w:val="nr_fb1d009a3bb34f81b5532615ec7d3afe"/>
                                  <w:lock w:val="sdtLocked"/>
                                  <w:richText/>
                                </w:sdtPr>
                                <w:sdtContent>
                                  <w:r>
                                    <w:rPr>
                                      <w:szCs w:val="24"/>
                                    </w:rPr>
                                    <w:t>4</w:t>
                                  </w:r>
                                </w:sdtContent>
                              </w:sdt>
                              <w:r>
                                <w:rPr>
                                  <w:szCs w:val="24"/>
                                </w:rPr>
                                <w:t>) su darbais susijusias išlaidas, metines eksploatacijos ir priežiūros išlaidas, siūlomo finansavimo išlaidas;</w:t>
                              </w:r>
                            </w:p>
                          </w:sdtContent>
                        </w:sdt>
                        <w:sdt>
                          <w:sdtPr>
                            <w:alias w:val="52 str. 6 d. 5 p."/>
                            <w:tag w:val="part_e93d9e16da1b4cd794aeb3de6005d261"/>
                            <w:lock w:val="sdtLocked"/>
                            <w:richText/>
                          </w:sdtPr>
                          <w:sdtContent>
                            <w:p>
                              <w:pPr>
                                <w:ind w:firstLine="720"/>
                                <w:jc w:val="both"/>
                                <w:rPr>
                                  <w:szCs w:val="24"/>
                                </w:rPr>
                              </w:pPr>
                              <w:sdt>
                                <w:sdtPr>
                                  <w:alias w:val="Numeris"/>
                                  <w:tag w:val="nr_e93d9e16da1b4cd794aeb3de6005d261"/>
                                  <w:lock w:val="sdtLocked"/>
                                  <w:richText/>
                                </w:sdtPr>
                                <w:sdtContent>
                                  <w:r>
                                    <w:rPr>
                                      <w:szCs w:val="24"/>
                                    </w:rPr>
                                    <w:t>5</w:t>
                                  </w:r>
                                </w:sdtContent>
                              </w:sdt>
                              <w:r>
                                <w:rPr>
                                  <w:szCs w:val="24"/>
                                </w:rPr>
                                <w:t>) pasiūlyto finansavimo pagrįstumą ir ypatumus, vadovaujantis pateiktais su finansavimu susijusiais dokumentais;</w:t>
                              </w:r>
                            </w:p>
                          </w:sdtContent>
                        </w:sdt>
                        <w:sdt>
                          <w:sdtPr>
                            <w:alias w:val="52 str. 6 d. 6 p."/>
                            <w:tag w:val="part_438323f511374153a1b9c5b54dbd8f34"/>
                            <w:lock w:val="sdtLocked"/>
                            <w:richText/>
                          </w:sdtPr>
                          <w:sdtContent>
                            <w:p>
                              <w:pPr>
                                <w:ind w:firstLine="720"/>
                                <w:jc w:val="both"/>
                                <w:rPr>
                                  <w:szCs w:val="24"/>
                                </w:rPr>
                              </w:pPr>
                              <w:sdt>
                                <w:sdtPr>
                                  <w:alias w:val="Numeris"/>
                                  <w:tag w:val="nr_438323f511374153a1b9c5b54dbd8f34"/>
                                  <w:lock w:val="sdtLocked"/>
                                  <w:richText/>
                                </w:sdtPr>
                                <w:sdtContent>
                                  <w:r>
                                    <w:rPr>
                                      <w:szCs w:val="24"/>
                                    </w:rPr>
                                    <w:t>6</w:t>
                                  </w:r>
                                </w:sdtContent>
                              </w:sdt>
                              <w:r>
                                <w:rPr>
                                  <w:szCs w:val="24"/>
                                </w:rPr>
                                <w:t>) kitus reikalavimus.</w:t>
                              </w:r>
                            </w:p>
                          </w:sdtContent>
                        </w:sdt>
                      </w:sdtContent>
                    </w:sdt>
                    <w:sdt>
                      <w:sdtPr>
                        <w:alias w:val="52 str. 7 d."/>
                        <w:tag w:val="part_38967b8ea4ec4d8abb56e81f12fbd2cf"/>
                        <w:lock w:val="sdtLocked"/>
                        <w:richText/>
                      </w:sdtPr>
                      <w:sdtContent>
                        <w:p>
                          <w:pPr>
                            <w:ind w:firstLine="720"/>
                            <w:jc w:val="both"/>
                            <w:rPr>
                              <w:strike/>
                              <w:color w:val="000000"/>
                              <w:szCs w:val="24"/>
                            </w:rPr>
                          </w:pPr>
                          <w:sdt>
                            <w:sdtPr>
                              <w:alias w:val="Numeris"/>
                              <w:tag w:val="nr_38967b8ea4ec4d8abb56e81f12fbd2cf"/>
                              <w:lock w:val="sdtLocked"/>
                              <w:richText/>
                            </w:sdtPr>
                            <w:sdtContent>
                              <w:r>
                                <w:rPr>
                                  <w:szCs w:val="24"/>
                                </w:rPr>
                                <w:t>7</w:t>
                              </w:r>
                            </w:sdtContent>
                          </w:sdt>
                          <w:r>
                            <w:rPr>
                              <w:szCs w:val="24"/>
                            </w:rPr>
                            <w:t>.</w:t>
                          </w:r>
                          <w:r>
                            <w:rPr>
                              <w:rFonts w:eastAsia="Calibri"/>
                              <w:szCs w:val="24"/>
                            </w:rPr>
                            <w:t xml:space="preserve"> </w:t>
                          </w:r>
                          <w:r>
                            <w:rPr>
                              <w:szCs w:val="24"/>
                            </w:rPr>
                            <w:t>Išimtiniais atvejais, jeigu dalyvio pasiūlyme yra pateiktas inovatyvus, funkciniu veiksmingumu pasižymintis sprendinys, kurio pareiginga suteikiančioji institucija negalėjo numatyti, gali būti keičiamas vertinimo kriterijų eiliškumas, siekiant atsižvelgti į pasiūlytą inovatyvų sprendinį, tačiau apie tokį pakeitimą turi būti informuoti visi dalyviai ir suinteresuoti asmenys. Pakeitus vertinimo kriterijų eiliškumą, dalyviams turi būti išsiųstas kvietimas pateikti naujus pasiūlymus per ne trumpesnį kaip 22 dienų terminą. Jeigu vertinimo kriterijai buvo nurodyti koncesijos skelbime, suteikiančioji institucija turi paskelbti naują koncesijos skelbimą per 5 dienas nuo vertinimo kriterijų eiliškumo pakeitimo.</w:t>
                          </w:r>
                        </w:p>
                      </w:sdtContent>
                    </w:sdt>
                    <w:sdt>
                      <w:sdtPr>
                        <w:alias w:val="52 str. 8 d."/>
                        <w:tag w:val="part_4afea07cb1604a7aad7c1e4848c99731"/>
                        <w:lock w:val="sdtLocked"/>
                        <w:richText/>
                      </w:sdtPr>
                      <w:sdtContent>
                        <w:p>
                          <w:pPr>
                            <w:ind w:firstLine="720"/>
                            <w:jc w:val="both"/>
                            <w:rPr>
                              <w:szCs w:val="24"/>
                            </w:rPr>
                          </w:pPr>
                          <w:sdt>
                            <w:sdtPr>
                              <w:alias w:val="Numeris"/>
                              <w:tag w:val="nr_4afea07cb1604a7aad7c1e4848c99731"/>
                              <w:lock w:val="sdtLocked"/>
                              <w:richText/>
                            </w:sdtPr>
                            <w:sdtContent>
                              <w:r>
                                <w:rPr>
                                  <w:szCs w:val="24"/>
                                </w:rPr>
                                <w:t>8</w:t>
                              </w:r>
                            </w:sdtContent>
                          </w:sdt>
                          <w:r>
                            <w:rPr>
                              <w:szCs w:val="24"/>
                            </w:rPr>
                            <w:t xml:space="preserve">. Vertinimo kriterijų eiliškumo pakeitimas negali diskriminuoti dalyvių. </w:t>
                          </w:r>
                        </w:p>
                        <w:p>
                          <w:pPr>
                            <w:ind w:firstLine="720"/>
                            <w:jc w:val="both"/>
                            <w:rPr>
                              <w:rFonts w:eastAsia="Calibri"/>
                              <w:szCs w:val="24"/>
                            </w:rPr>
                          </w:pPr>
                        </w:p>
                      </w:sdtContent>
                    </w:sdt>
                  </w:sdtContent>
                </w:sdt>
                <w:sdt>
                  <w:sdtPr>
                    <w:alias w:val="53 str."/>
                    <w:tag w:val="part_4608e9a6e03749bf998fb37c8d28459c"/>
                    <w:lock w:val="sdtLocked"/>
                    <w:richText/>
                  </w:sdtPr>
                  <w:sdtContent>
                    <w:p>
                      <w:pPr>
                        <w:ind w:firstLine="720"/>
                        <w:jc w:val="both"/>
                        <w:rPr>
                          <w:rFonts w:eastAsia="Calibri"/>
                          <w:b/>
                          <w:szCs w:val="24"/>
                        </w:rPr>
                      </w:pPr>
                      <w:sdt>
                        <w:sdtPr>
                          <w:alias w:val="Numeris"/>
                          <w:tag w:val="nr_4608e9a6e03749bf998fb37c8d28459c"/>
                          <w:lock w:val="sdtLocked"/>
                          <w:richText/>
                        </w:sdtPr>
                        <w:sdtContent>
                          <w:r>
                            <w:rPr>
                              <w:rFonts w:eastAsia="Calibri"/>
                              <w:b/>
                              <w:szCs w:val="24"/>
                            </w:rPr>
                            <w:t>53</w:t>
                          </w:r>
                        </w:sdtContent>
                      </w:sdt>
                      <w:r>
                        <w:rPr>
                          <w:rFonts w:eastAsia="Calibri"/>
                          <w:b/>
                          <w:szCs w:val="24"/>
                        </w:rPr>
                        <w:t xml:space="preserve"> straipsnis. </w:t>
                      </w:r>
                      <w:sdt>
                        <w:sdtPr>
                          <w:alias w:val="Pavadinimas"/>
                          <w:tag w:val="title_4608e9a6e03749bf998fb37c8d28459c"/>
                          <w:lock w:val="sdtLocked"/>
                          <w:richText/>
                        </w:sdtPr>
                        <w:sdtContent>
                          <w:r>
                            <w:rPr>
                              <w:rFonts w:eastAsia="Calibri"/>
                              <w:b/>
                              <w:szCs w:val="24"/>
                            </w:rPr>
                            <w:t>Derybos</w:t>
                          </w:r>
                        </w:sdtContent>
                      </w:sdt>
                    </w:p>
                    <w:sdt>
                      <w:sdtPr>
                        <w:alias w:val="53 str. 1 d."/>
                        <w:tag w:val="part_2216b4fab19c4b5cbad1d4ac6ddbca9a"/>
                        <w:lock w:val="sdtLocked"/>
                        <w:richText/>
                      </w:sdtPr>
                      <w:sdtContent>
                        <w:p>
                          <w:pPr>
                            <w:ind w:firstLine="720"/>
                            <w:jc w:val="both"/>
                            <w:rPr>
                              <w:szCs w:val="24"/>
                            </w:rPr>
                          </w:pPr>
                          <w:sdt>
                            <w:sdtPr>
                              <w:alias w:val="Numeris"/>
                              <w:tag w:val="nr_2216b4fab19c4b5cbad1d4ac6ddbca9a"/>
                              <w:lock w:val="sdtLocked"/>
                              <w:richText/>
                            </w:sdtPr>
                            <w:sdtContent>
                              <w:r>
                                <w:rPr>
                                  <w:szCs w:val="24"/>
                                </w:rPr>
                                <w:t>1</w:t>
                              </w:r>
                            </w:sdtContent>
                          </w:sdt>
                          <w:r>
                            <w:rPr>
                              <w:szCs w:val="24"/>
                            </w:rPr>
                            <w:t>. Suteikiančioji institucija pakviečia dalyvį, kuris šio įstatymo 51 ir 52 straipsniuose nustatyta tvarka gavo aukščiausią įvertinimą, dalyvauti derybose. Derantis negali būti iš esmės pakeistas koncesijos dalykas, taip pat negali būti keičiami vertinimo kriterijai ir minimalūs kvalifikacijos reikalavimai.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53 str. 2 d."/>
                        <w:tag w:val="part_226f881f933b4e2ebb809ad156cde8f3"/>
                        <w:lock w:val="sdtLocked"/>
                        <w:richText/>
                      </w:sdtPr>
                      <w:sdtContent>
                        <w:p>
                          <w:pPr>
                            <w:ind w:firstLine="720"/>
                            <w:jc w:val="both"/>
                            <w:rPr>
                              <w:szCs w:val="24"/>
                            </w:rPr>
                          </w:pPr>
                          <w:sdt>
                            <w:sdtPr>
                              <w:alias w:val="Numeris"/>
                              <w:tag w:val="nr_226f881f933b4e2ebb809ad156cde8f3"/>
                              <w:lock w:val="sdtLocked"/>
                              <w:richText/>
                            </w:sdtPr>
                            <w:sdtContent>
                              <w:r>
                                <w:rPr>
                                  <w:szCs w:val="24"/>
                                </w:rPr>
                                <w:t>2</w:t>
                              </w:r>
                            </w:sdtContent>
                          </w:sdt>
                          <w:r>
                            <w:rPr>
                              <w:szCs w:val="24"/>
                            </w:rPr>
                            <w:t>. Pasibaigus deryboms, suteikiančioji institucija paprašo dalyvio pateikti</w:t>
                          </w:r>
                          <w:r>
                            <w:rPr>
                              <w:bCs/>
                              <w:szCs w:val="24"/>
                            </w:rPr>
                            <w:t xml:space="preserve"> </w:t>
                          </w:r>
                          <w:r>
                            <w:rPr>
                              <w:szCs w:val="24"/>
                            </w:rPr>
                            <w:t>galutinį pasiūlymą, atsižvelgiant į derybų rezultatus.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53 str. 3 d."/>
                        <w:tag w:val="part_45a49b4ccfac4bb49a16e0aa6d05c3b4"/>
                        <w:lock w:val="sdtLocked"/>
                        <w:richText/>
                      </w:sdtPr>
                      <w:sdtContent>
                        <w:p>
                          <w:pPr>
                            <w:ind w:firstLine="720"/>
                            <w:jc w:val="both"/>
                            <w:rPr>
                              <w:szCs w:val="24"/>
                            </w:rPr>
                          </w:pPr>
                          <w:sdt>
                            <w:sdtPr>
                              <w:alias w:val="Numeris"/>
                              <w:tag w:val="nr_45a49b4ccfac4bb49a16e0aa6d05c3b4"/>
                              <w:lock w:val="sdtLocked"/>
                              <w:richText/>
                            </w:sdtPr>
                            <w:sdtContent>
                              <w:r>
                                <w:rPr>
                                  <w:szCs w:val="24"/>
                                </w:rPr>
                                <w:t>3</w:t>
                              </w:r>
                            </w:sdtContent>
                          </w:sdt>
                          <w:r>
                            <w:rPr>
                              <w:szCs w:val="24"/>
                            </w:rPr>
                            <w:t xml:space="preserve">. Sėkmingai baigus derybas su dalyviu, kurio pasiūlymas gavo aukščiausią įvertinimą, suteikiančioji institucija sudaro su juo koncesijos sutartį bei prireikus kitas papildomas ir susijusias sutartis, įskaitant sutartis su koncesijos finansuotojais. </w:t>
                          </w:r>
                        </w:p>
                      </w:sdtContent>
                    </w:sdt>
                    <w:sdt>
                      <w:sdtPr>
                        <w:alias w:val="53 str. 4 d."/>
                        <w:tag w:val="part_817a3fa512584cee91ef3ad6a86e31f3"/>
                        <w:lock w:val="sdtLocked"/>
                        <w:richText/>
                      </w:sdtPr>
                      <w:sdtContent>
                        <w:p>
                          <w:pPr>
                            <w:ind w:firstLine="720"/>
                            <w:jc w:val="both"/>
                            <w:rPr>
                              <w:rFonts w:eastAsia="Calibri"/>
                              <w:szCs w:val="24"/>
                            </w:rPr>
                          </w:pPr>
                          <w:sdt>
                            <w:sdtPr>
                              <w:alias w:val="Numeris"/>
                              <w:tag w:val="nr_817a3fa512584cee91ef3ad6a86e31f3"/>
                              <w:lock w:val="sdtLocked"/>
                              <w:richText/>
                            </w:sdtPr>
                            <w:sdtContent>
                              <w:r>
                                <w:rPr>
                                  <w:rFonts w:eastAsia="Calibri"/>
                                  <w:szCs w:val="24"/>
                                </w:rPr>
                                <w:t>4</w:t>
                              </w:r>
                            </w:sdtContent>
                          </w:sdt>
                          <w:r>
                            <w:rPr>
                              <w:rFonts w:eastAsia="Calibri"/>
                              <w:szCs w:val="24"/>
                            </w:rPr>
                            <w:t xml:space="preserve">. Į derybas turi būti kviečiamas ir dalyvių sąraše esantis dalyvis, kurio pasiūlymui suteiktas įvertinimas yra antras po aukščiausio įvertinimo, jeigu jo pasiūlymas yra panašus į dalyvio, kurio pasiūlymui suteiktas aukščiausias įvertinimas, pasiūlymą ir jų įvertinimas skiriasi ne daugiau kaip 15 procentų. </w:t>
                          </w:r>
                        </w:p>
                      </w:sdtContent>
                    </w:sdt>
                    <w:sdt>
                      <w:sdtPr>
                        <w:alias w:val="53 str. 5 d."/>
                        <w:tag w:val="part_df30f638c69e45a7812e4b16637c48a8"/>
                        <w:lock w:val="sdtLocked"/>
                        <w:richText/>
                      </w:sdtPr>
                      <w:sdtContent>
                        <w:p>
                          <w:pPr>
                            <w:ind w:firstLine="720"/>
                            <w:jc w:val="both"/>
                            <w:rPr>
                              <w:rFonts w:eastAsia="Calibri"/>
                              <w:szCs w:val="24"/>
                            </w:rPr>
                          </w:pPr>
                          <w:sdt>
                            <w:sdtPr>
                              <w:alias w:val="Numeris"/>
                              <w:tag w:val="nr_df30f638c69e45a7812e4b16637c48a8"/>
                              <w:lock w:val="sdtLocked"/>
                              <w:richText/>
                            </w:sdtPr>
                            <w:sdtContent>
                              <w:r>
                                <w:rPr>
                                  <w:rFonts w:eastAsia="Calibri"/>
                                  <w:szCs w:val="24"/>
                                </w:rPr>
                                <w:t>5</w:t>
                              </w:r>
                            </w:sdtContent>
                          </w:sdt>
                          <w:r>
                            <w:rPr>
                              <w:rFonts w:eastAsia="Calibri"/>
                              <w:szCs w:val="24"/>
                            </w:rPr>
                            <w:t>. Suteikiančioji institucija taip pat gali pakviesti į derybas tą dalyvį (dalyvius), kurio (kurių) pasiūlymui suteiktas įvertinimas yra antras po aukščiausio įvertinimo, jeigu šio dalyvio (dalyvių) pasiūlymas (pasiūlymai) yra panašus (panašūs) į aukščiausią vertinimą gavusio dalyvio pasiūlymą ir jų įvertinimas skiriasi daugiau kaip 15 procentų. Tokiu atveju, baigusi derybas su dalyviais, suteikiančioji institucija sudaro koncesijos sutartį su tuo dalyviu, su kuriuo pasiektas susitarimas, vertinant pagal koncesijos dokumentuose nustatytus dalyvių pasiūlymų vertinimo kriterijus, yra geresnis.</w:t>
                          </w:r>
                        </w:p>
                      </w:sdtContent>
                    </w:sdt>
                    <w:sdt>
                      <w:sdtPr>
                        <w:alias w:val="53 str. 6 d."/>
                        <w:tag w:val="part_e301f0bd48df44d4b98d72d2b4b43773"/>
                        <w:lock w:val="sdtLocked"/>
                        <w:richText/>
                      </w:sdtPr>
                      <w:sdtContent>
                        <w:p>
                          <w:pPr>
                            <w:ind w:firstLine="720"/>
                            <w:jc w:val="both"/>
                            <w:rPr>
                              <w:rFonts w:eastAsia="Calibri"/>
                              <w:szCs w:val="24"/>
                            </w:rPr>
                          </w:pPr>
                          <w:sdt>
                            <w:sdtPr>
                              <w:alias w:val="Numeris"/>
                              <w:tag w:val="nr_e301f0bd48df44d4b98d72d2b4b43773"/>
                              <w:lock w:val="sdtLocked"/>
                              <w:richText/>
                            </w:sdtPr>
                            <w:sdtContent>
                              <w:r>
                                <w:rPr>
                                  <w:rFonts w:eastAsia="Calibri"/>
                                  <w:szCs w:val="24"/>
                                </w:rPr>
                                <w:t>6</w:t>
                              </w:r>
                            </w:sdtContent>
                          </w:sdt>
                          <w:r>
                            <w:rPr>
                              <w:rFonts w:eastAsia="Calibri"/>
                              <w:szCs w:val="24"/>
                            </w:rPr>
                            <w:t xml:space="preserve">. Pasiūlymų panašumų, nurodytų šio straipsnio 4 ir 5 dalyse, įvertinimo tvarka nustatoma Vyriausybės ar jos įgaliotos institucijos. </w:t>
                          </w:r>
                        </w:p>
                      </w:sdtContent>
                    </w:sdt>
                    <w:sdt>
                      <w:sdtPr>
                        <w:alias w:val="53 str. 7 d."/>
                        <w:tag w:val="part_a396f32938c14f0ea3a86104c566f5c3"/>
                        <w:lock w:val="sdtLocked"/>
                        <w:richText/>
                      </w:sdtPr>
                      <w:sdtContent>
                        <w:p>
                          <w:pPr>
                            <w:ind w:firstLine="720"/>
                            <w:jc w:val="both"/>
                            <w:rPr>
                              <w:rFonts w:eastAsia="Calibri"/>
                              <w:szCs w:val="24"/>
                            </w:rPr>
                          </w:pPr>
                          <w:sdt>
                            <w:sdtPr>
                              <w:alias w:val="Numeris"/>
                              <w:tag w:val="nr_a396f32938c14f0ea3a86104c566f5c3"/>
                              <w:lock w:val="sdtLocked"/>
                              <w:richText/>
                            </w:sdtPr>
                            <w:sdtContent>
                              <w:r>
                                <w:rPr>
                                  <w:rFonts w:eastAsia="Calibri"/>
                                  <w:szCs w:val="24"/>
                                </w:rPr>
                                <w:t>7</w:t>
                              </w:r>
                            </w:sdtContent>
                          </w:sdt>
                          <w:r>
                            <w:rPr>
                              <w:rFonts w:eastAsia="Calibri"/>
                              <w:szCs w:val="24"/>
                            </w:rPr>
                            <w:t>. Jeigu derybos su dalyviu, kurio pasiūlymas gavo aukščiausią įvertinimą, nutrūksta ir, vadovaujantis šio straipsnio 4 arba 5 dalimi, dalyvauti derybose nebuvo pakviestas dalyvis (dalyviai), kurio (kurių) pasiūlymui (pasiūlymams) suteiktas įvertinimas yra antras po aukščiausio įvertinimo, suteikiančioji institucija gali pakviesti dalyvauti derybose kitus dalyvius pagal jų įvertinimo eiliškumą, tačiau dalyvauti derybose kviečiama tik po vieną dalyvį. Sėkmingai baigusi derybas su tokiu dalyviu, suteikiančioji institucija sudaro su juo koncesijos sutartį ir prireikus kitas papildomas bei susijusias sutartis, įskaitant sutartis su koncesijos finansuotojais.</w:t>
                          </w:r>
                        </w:p>
                        <w:p>
                          <w:pPr>
                            <w:ind w:firstLine="720"/>
                            <w:jc w:val="both"/>
                            <w:rPr>
                              <w:rFonts w:eastAsia="Calibri"/>
                              <w:szCs w:val="24"/>
                            </w:rPr>
                          </w:pPr>
                        </w:p>
                      </w:sdtContent>
                    </w:sdt>
                  </w:sdtContent>
                </w:sdt>
              </w:sdtContent>
            </w:sdt>
            <w:sdt>
              <w:sdtPr>
                <w:alias w:val="skirsnis"/>
                <w:tag w:val="part_60c78d2b73ca45c1b8784686623ba3ce"/>
                <w:lock w:val="sdtLocked"/>
                <w:richText/>
              </w:sdtPr>
              <w:sdtContent>
                <w:p>
                  <w:pPr>
                    <w:jc w:val="center"/>
                    <w:rPr>
                      <w:b/>
                      <w:bCs/>
                      <w:szCs w:val="24"/>
                    </w:rPr>
                  </w:pPr>
                  <w:sdt>
                    <w:sdtPr>
                      <w:alias w:val="Numeris"/>
                      <w:tag w:val="nr_60c78d2b73ca45c1b8784686623ba3ce"/>
                      <w:lock w:val="sdtLocked"/>
                      <w:richText/>
                    </w:sdtPr>
                    <w:sdtContent>
                      <w:r>
                        <w:rPr>
                          <w:b/>
                          <w:bCs/>
                          <w:szCs w:val="24"/>
                        </w:rPr>
                        <w:t>ANTRASIS</w:t>
                      </w:r>
                    </w:sdtContent>
                  </w:sdt>
                  <w:r>
                    <w:rPr>
                      <w:b/>
                      <w:bCs/>
                      <w:szCs w:val="24"/>
                    </w:rPr>
                    <w:t xml:space="preserve"> SKIRSNIS</w:t>
                  </w:r>
                </w:p>
                <w:p>
                  <w:pPr>
                    <w:jc w:val="center"/>
                    <w:rPr>
                      <w:b/>
                      <w:bCs/>
                      <w:szCs w:val="24"/>
                    </w:rPr>
                  </w:pPr>
                  <w:sdt>
                    <w:sdtPr>
                      <w:alias w:val="Pavadinimas"/>
                      <w:tag w:val="title_60c78d2b73ca45c1b8784686623ba3ce"/>
                      <w:lock w:val="sdtLocked"/>
                      <w:richText/>
                    </w:sdtPr>
                    <w:sdtContent>
                      <w:r>
                        <w:rPr>
                          <w:b/>
                          <w:bCs/>
                          <w:szCs w:val="24"/>
                        </w:rPr>
                        <w:t>KONCESIJOS SUTEIKIMAS, KAI NEPRIVALOMA SKELBTI KONCESIJOS SKELBIMO</w:t>
                      </w:r>
                    </w:sdtContent>
                  </w:sdt>
                </w:p>
                <w:p>
                  <w:pPr>
                    <w:ind w:firstLine="720"/>
                    <w:jc w:val="both"/>
                    <w:rPr>
                      <w:rFonts w:eastAsia="Calibri"/>
                      <w:b/>
                      <w:szCs w:val="24"/>
                    </w:rPr>
                  </w:pPr>
                </w:p>
                <w:sdt>
                  <w:sdtPr>
                    <w:alias w:val="54 str."/>
                    <w:tag w:val="part_9dced8f8f3af4449ad54e4befd35e8be"/>
                    <w:lock w:val="sdtLocked"/>
                    <w:richText/>
                  </w:sdtPr>
                  <w:sdtContent>
                    <w:p>
                      <w:pPr>
                        <w:ind w:firstLine="720"/>
                        <w:jc w:val="both"/>
                        <w:rPr>
                          <w:b/>
                          <w:szCs w:val="24"/>
                        </w:rPr>
                      </w:pPr>
                      <w:sdt>
                        <w:sdtPr>
                          <w:alias w:val="Numeris"/>
                          <w:tag w:val="nr_9dced8f8f3af4449ad54e4befd35e8be"/>
                          <w:lock w:val="sdtLocked"/>
                          <w:richText/>
                        </w:sdtPr>
                        <w:sdtContent>
                          <w:r>
                            <w:rPr>
                              <w:b/>
                              <w:szCs w:val="24"/>
                            </w:rPr>
                            <w:t>54</w:t>
                          </w:r>
                        </w:sdtContent>
                      </w:sdt>
                      <w:r>
                        <w:rPr>
                          <w:b/>
                          <w:szCs w:val="24"/>
                        </w:rPr>
                        <w:t xml:space="preserve"> straipsnis. </w:t>
                      </w:r>
                      <w:sdt>
                        <w:sdtPr>
                          <w:alias w:val="Pavadinimas"/>
                          <w:tag w:val="title_9dced8f8f3af4449ad54e4befd35e8be"/>
                          <w:lock w:val="sdtLocked"/>
                          <w:richText/>
                        </w:sdtPr>
                        <w:sdtContent>
                          <w:r>
                            <w:rPr>
                              <w:b/>
                              <w:szCs w:val="24"/>
                            </w:rPr>
                            <w:t xml:space="preserve">Koncesijos suteikimas, kai neprivaloma skelbti koncesijos skelbimo </w:t>
                          </w:r>
                        </w:sdtContent>
                      </w:sdt>
                    </w:p>
                    <w:sdt>
                      <w:sdtPr>
                        <w:alias w:val="54 str. 1 d."/>
                        <w:tag w:val="part_d2d9fe98fc2346739580eede495dfd93"/>
                        <w:lock w:val="sdtLocked"/>
                        <w:richText/>
                      </w:sdtPr>
                      <w:sdtContent>
                        <w:p>
                          <w:pPr>
                            <w:ind w:firstLine="720"/>
                            <w:jc w:val="both"/>
                            <w:rPr>
                              <w:rFonts w:eastAsia="Calibri"/>
                              <w:bCs/>
                              <w:szCs w:val="24"/>
                            </w:rPr>
                          </w:pPr>
                          <w:sdt>
                            <w:sdtPr>
                              <w:alias w:val="Numeris"/>
                              <w:tag w:val="nr_d2d9fe98fc2346739580eede495dfd93"/>
                              <w:lock w:val="sdtLocked"/>
                              <w:richText/>
                            </w:sdtPr>
                            <w:sdtContent>
                              <w:r>
                                <w:rPr>
                                  <w:rFonts w:eastAsia="Calibri"/>
                                  <w:bCs/>
                                  <w:szCs w:val="24"/>
                                </w:rPr>
                                <w:t>1</w:t>
                              </w:r>
                            </w:sdtContent>
                          </w:sdt>
                          <w:r>
                            <w:rPr>
                              <w:rFonts w:eastAsia="Calibri"/>
                              <w:bCs/>
                              <w:szCs w:val="24"/>
                            </w:rPr>
                            <w:t>. Koncesija gali būti suteikiama neskelbiant koncesijos skelbimo, kai yra bent viena iš šių sąlygų:</w:t>
                          </w:r>
                        </w:p>
                        <w:sdt>
                          <w:sdtPr>
                            <w:alias w:val="54 str. 1 d. 1 p."/>
                            <w:tag w:val="part_e430b605f9fb4ea0ab9f62420b4e98ba"/>
                            <w:lock w:val="sdtLocked"/>
                            <w:richText/>
                          </w:sdtPr>
                          <w:sdtContent>
                            <w:p>
                              <w:pPr>
                                <w:ind w:firstLine="720"/>
                                <w:jc w:val="both"/>
                                <w:rPr>
                                  <w:rFonts w:eastAsia="Calibri"/>
                                  <w:bCs/>
                                  <w:szCs w:val="24"/>
                                </w:rPr>
                              </w:pPr>
                              <w:sdt>
                                <w:sdtPr>
                                  <w:alias w:val="Numeris"/>
                                  <w:tag w:val="nr_e430b605f9fb4ea0ab9f62420b4e98ba"/>
                                  <w:lock w:val="sdtLocked"/>
                                  <w:richText/>
                                </w:sdtPr>
                                <w:sdtContent>
                                  <w:r>
                                    <w:rPr>
                                      <w:rFonts w:eastAsia="Calibri"/>
                                      <w:bCs/>
                                      <w:szCs w:val="24"/>
                                    </w:rPr>
                                    <w:t>1</w:t>
                                  </w:r>
                                </w:sdtContent>
                              </w:sdt>
                              <w:r>
                                <w:rPr>
                                  <w:rFonts w:eastAsia="Calibri"/>
                                  <w:bCs/>
                                  <w:szCs w:val="24"/>
                                </w:rPr>
                                <w:t>) jeigu darbus atlikti arba paslaugas suteikti gali tik konkretus ekonominės veiklos vykdytojas dėl vienos iš šių priežasčių:</w:t>
                              </w:r>
                            </w:p>
                            <w:sdt>
                              <w:sdtPr>
                                <w:alias w:val="54 str. 1 d. 1 p. a pp."/>
                                <w:tag w:val="part_950653cd447742caab503ca7dc0aca02"/>
                                <w:lock w:val="sdtLocked"/>
                                <w:richText/>
                              </w:sdtPr>
                              <w:sdtContent>
                                <w:p>
                                  <w:pPr>
                                    <w:ind w:firstLine="720"/>
                                    <w:jc w:val="both"/>
                                    <w:rPr>
                                      <w:rFonts w:eastAsia="Calibri"/>
                                      <w:bCs/>
                                      <w:szCs w:val="24"/>
                                    </w:rPr>
                                  </w:pPr>
                                  <w:sdt>
                                    <w:sdtPr>
                                      <w:alias w:val="Numeris"/>
                                      <w:tag w:val="nr_950653cd447742caab503ca7dc0aca02"/>
                                      <w:lock w:val="sdtLocked"/>
                                      <w:richText/>
                                    </w:sdtPr>
                                    <w:sdtContent>
                                      <w:r>
                                        <w:rPr>
                                          <w:rFonts w:eastAsia="Calibri"/>
                                          <w:bCs/>
                                          <w:szCs w:val="24"/>
                                        </w:rPr>
                                        <w:t>a</w:t>
                                      </w:r>
                                    </w:sdtContent>
                                  </w:sdt>
                                  <w:r>
                                    <w:rPr>
                                      <w:rFonts w:eastAsia="Calibri"/>
                                      <w:bCs/>
                                      <w:szCs w:val="24"/>
                                    </w:rPr>
                                    <w:t>) koncesijos tikslas – unikalaus meno kūrinio ar meninio pasirodymo sukūrimas arba įsigijimas;</w:t>
                                  </w:r>
                                </w:p>
                              </w:sdtContent>
                            </w:sdt>
                            <w:sdt>
                              <w:sdtPr>
                                <w:alias w:val="54 str. 1 d. 1 p. b pp."/>
                                <w:tag w:val="part_41b2f0ac3a1642c1a7bb9f7df6213b33"/>
                                <w:lock w:val="sdtLocked"/>
                                <w:richText/>
                              </w:sdtPr>
                              <w:sdtContent>
                                <w:p>
                                  <w:pPr>
                                    <w:ind w:firstLine="720"/>
                                    <w:jc w:val="both"/>
                                    <w:rPr>
                                      <w:rFonts w:eastAsia="Calibri"/>
                                      <w:bCs/>
                                      <w:szCs w:val="24"/>
                                    </w:rPr>
                                  </w:pPr>
                                  <w:sdt>
                                    <w:sdtPr>
                                      <w:alias w:val="Numeris"/>
                                      <w:tag w:val="nr_41b2f0ac3a1642c1a7bb9f7df6213b33"/>
                                      <w:lock w:val="sdtLocked"/>
                                      <w:richText/>
                                    </w:sdtPr>
                                    <w:sdtContent>
                                      <w:r>
                                        <w:rPr>
                                          <w:rFonts w:eastAsia="Calibri"/>
                                          <w:bCs/>
                                          <w:szCs w:val="24"/>
                                        </w:rPr>
                                        <w:t>b</w:t>
                                      </w:r>
                                    </w:sdtContent>
                                  </w:sdt>
                                  <w:r>
                                    <w:rPr>
                                      <w:rFonts w:eastAsia="Calibri"/>
                                      <w:bCs/>
                                      <w:szCs w:val="24"/>
                                    </w:rPr>
                                    <w:t>) konkurencijos nėra dėl techninių priežasčių;</w:t>
                                  </w:r>
                                </w:p>
                              </w:sdtContent>
                            </w:sdt>
                            <w:sdt>
                              <w:sdtPr>
                                <w:alias w:val="54 str. 1 d. 1 p. c pp."/>
                                <w:tag w:val="part_70c9745b0bf84fd0a1fd1bc3cd654552"/>
                                <w:lock w:val="sdtLocked"/>
                                <w:richText/>
                              </w:sdtPr>
                              <w:sdtContent>
                                <w:p>
                                  <w:pPr>
                                    <w:ind w:firstLine="720"/>
                                    <w:jc w:val="both"/>
                                    <w:rPr>
                                      <w:rFonts w:eastAsia="Calibri"/>
                                      <w:bCs/>
                                      <w:szCs w:val="24"/>
                                    </w:rPr>
                                  </w:pPr>
                                  <w:sdt>
                                    <w:sdtPr>
                                      <w:alias w:val="Numeris"/>
                                      <w:tag w:val="nr_70c9745b0bf84fd0a1fd1bc3cd654552"/>
                                      <w:lock w:val="sdtLocked"/>
                                      <w:richText/>
                                    </w:sdtPr>
                                    <w:sdtContent>
                                      <w:r>
                                        <w:rPr>
                                          <w:rFonts w:eastAsia="Calibri"/>
                                          <w:bCs/>
                                          <w:szCs w:val="24"/>
                                        </w:rPr>
                                        <w:t>c</w:t>
                                      </w:r>
                                    </w:sdtContent>
                                  </w:sdt>
                                  <w:r>
                                    <w:rPr>
                                      <w:rFonts w:eastAsia="Calibri"/>
                                      <w:bCs/>
                                      <w:szCs w:val="24"/>
                                    </w:rPr>
                                    <w:t>) išimtinės teisės egzistavimas;</w:t>
                                  </w:r>
                                </w:p>
                              </w:sdtContent>
                            </w:sdt>
                            <w:sdt>
                              <w:sdtPr>
                                <w:alias w:val="54 str. 1 d. 1 p. d pp."/>
                                <w:tag w:val="part_8dbbe53d401244daa4eb7048975a3465"/>
                                <w:lock w:val="sdtLocked"/>
                                <w:richText/>
                              </w:sdtPr>
                              <w:sdtContent>
                                <w:p>
                                  <w:pPr>
                                    <w:ind w:firstLine="720"/>
                                    <w:jc w:val="both"/>
                                    <w:rPr>
                                      <w:rFonts w:eastAsia="Calibri"/>
                                      <w:bCs/>
                                      <w:szCs w:val="24"/>
                                    </w:rPr>
                                  </w:pPr>
                                  <w:sdt>
                                    <w:sdtPr>
                                      <w:alias w:val="Numeris"/>
                                      <w:tag w:val="nr_8dbbe53d401244daa4eb7048975a3465"/>
                                      <w:lock w:val="sdtLocked"/>
                                      <w:richText/>
                                    </w:sdtPr>
                                    <w:sdtContent>
                                      <w:r>
                                        <w:rPr>
                                          <w:rFonts w:eastAsia="Calibri"/>
                                          <w:bCs/>
                                          <w:szCs w:val="24"/>
                                        </w:rPr>
                                        <w:t>d</w:t>
                                      </w:r>
                                    </w:sdtContent>
                                  </w:sdt>
                                  <w:r>
                                    <w:rPr>
                                      <w:rFonts w:eastAsia="Calibri"/>
                                      <w:bCs/>
                                      <w:szCs w:val="24"/>
                                    </w:rPr>
                                    <w:t xml:space="preserve">) dėl intelektinės nuosavybės teisių ir kitų išimtinių teisių, negu apibrėžta šio įstatymo 3 straipsnio 8 dalyje, apsaugos; </w:t>
                                  </w:r>
                                </w:p>
                              </w:sdtContent>
                            </w:sdt>
                          </w:sdtContent>
                        </w:sdt>
                        <w:sdt>
                          <w:sdtPr>
                            <w:alias w:val="54 str. 1 d. 2 p."/>
                            <w:tag w:val="part_7887980837c74040b8a7ec152b06d6f7"/>
                            <w:lock w:val="sdtLocked"/>
                            <w:richText/>
                          </w:sdtPr>
                          <w:sdtContent>
                            <w:p>
                              <w:pPr>
                                <w:ind w:firstLine="720"/>
                                <w:jc w:val="both"/>
                                <w:rPr>
                                  <w:bCs/>
                                  <w:szCs w:val="24"/>
                                </w:rPr>
                              </w:pPr>
                              <w:sdt>
                                <w:sdtPr>
                                  <w:alias w:val="Numeris"/>
                                  <w:tag w:val="nr_7887980837c74040b8a7ec152b06d6f7"/>
                                  <w:lock w:val="sdtLocked"/>
                                  <w:richText/>
                                </w:sdtPr>
                                <w:sdtContent>
                                  <w:r>
                                    <w:rPr>
                                      <w:bCs/>
                                      <w:szCs w:val="24"/>
                                    </w:rPr>
                                    <w:t>2</w:t>
                                  </w:r>
                                </w:sdtContent>
                              </w:sdt>
                              <w:r>
                                <w:rPr>
                                  <w:bCs/>
                                  <w:szCs w:val="24"/>
                                </w:rPr>
                                <w:t>) jeigu supaprastinta koncesija suteikiama dėl neatidėliotino infrastruktūros ir su ja susijusių paslaugų poreikio, kurio nebuvo galima iš anksto numatyti, ir (ar) reikia užtikrinti nenutrūkstamą paslaugų teikimą, ir susidarius tokioms nenumatytoms aplinkybėms nėra galimybės rengti konkursą dėl koncesijos suteikimo. Aplinkybės, kuriomis grindžiamas neatidėliotinas poreikis, negali priklausyti nuo suteikiančiosios institucijos;</w:t>
                              </w:r>
                            </w:p>
                          </w:sdtContent>
                        </w:sdt>
                        <w:sdt>
                          <w:sdtPr>
                            <w:alias w:val="54 str. 1 d. 3 p."/>
                            <w:tag w:val="part_fb375e3ea87a48e3b45c32330a169b46"/>
                            <w:lock w:val="sdtLocked"/>
                            <w:richText/>
                          </w:sdtPr>
                          <w:sdtContent>
                            <w:p>
                              <w:pPr>
                                <w:tabs>
                                  <w:tab w:val="left" w:pos="567"/>
                                </w:tabs>
                                <w:ind w:firstLine="720"/>
                                <w:jc w:val="both"/>
                                <w:rPr>
                                  <w:rFonts w:eastAsia="Calibri"/>
                                  <w:bCs/>
                                  <w:szCs w:val="24"/>
                                </w:rPr>
                              </w:pPr>
                              <w:sdt>
                                <w:sdtPr>
                                  <w:alias w:val="Numeris"/>
                                  <w:tag w:val="nr_fb375e3ea87a48e3b45c32330a169b46"/>
                                  <w:lock w:val="sdtLocked"/>
                                  <w:richText/>
                                </w:sdtPr>
                                <w:sdtContent>
                                  <w:r>
                                    <w:rPr>
                                      <w:rFonts w:eastAsia="Calibri"/>
                                      <w:bCs/>
                                      <w:szCs w:val="24"/>
                                    </w:rPr>
                                    <w:t>3</w:t>
                                  </w:r>
                                </w:sdtContent>
                              </w:sdt>
                              <w:r>
                                <w:rPr>
                                  <w:rFonts w:eastAsia="Calibri"/>
                                  <w:bCs/>
                                  <w:szCs w:val="24"/>
                                </w:rPr>
                                <w:t>) jeigu per ankstesnę koncesijos suteikimo procedūrą nebuvo pateikta paraiškų ar pasiūlymų arba buvo pateiktos netinkamos paraiškos ar netinkami pasiūlymai, su sąlyga, kad iš esmės nekeičiamos pradinės koncesijos dokumentų sąlygos ir kad Europos Komisijai nusiunčiama ataskaita, kai ji to prašo.</w:t>
                              </w:r>
                            </w:p>
                          </w:sdtContent>
                        </w:sdt>
                      </w:sdtContent>
                    </w:sdt>
                    <w:sdt>
                      <w:sdtPr>
                        <w:alias w:val="54 str. 2 d."/>
                        <w:tag w:val="part_d62594b8c532415fafbab4a9c7c93c9b"/>
                        <w:lock w:val="sdtLocked"/>
                        <w:richText/>
                      </w:sdtPr>
                      <w:sdtContent>
                        <w:p>
                          <w:pPr>
                            <w:ind w:firstLine="720"/>
                            <w:jc w:val="both"/>
                            <w:rPr>
                              <w:rFonts w:eastAsia="Calibri"/>
                              <w:bCs/>
                              <w:szCs w:val="24"/>
                            </w:rPr>
                          </w:pPr>
                          <w:sdt>
                            <w:sdtPr>
                              <w:alias w:val="Numeris"/>
                              <w:tag w:val="nr_d62594b8c532415fafbab4a9c7c93c9b"/>
                              <w:lock w:val="sdtLocked"/>
                              <w:richText/>
                            </w:sdtPr>
                            <w:sdtContent>
                              <w:r>
                                <w:rPr>
                                  <w:rFonts w:eastAsia="Calibri"/>
                                  <w:bCs/>
                                  <w:szCs w:val="24"/>
                                </w:rPr>
                                <w:t>2</w:t>
                              </w:r>
                            </w:sdtContent>
                          </w:sdt>
                          <w:r>
                            <w:rPr>
                              <w:rFonts w:eastAsia="Calibri"/>
                              <w:bCs/>
                              <w:szCs w:val="24"/>
                            </w:rPr>
                            <w:t xml:space="preserve">. Šio straipsnio 1 dalies 1 punkto b, c ir d papunkčiuose nustatytos išimtys taikomos tik tuo atveju, kai nėra pagrįstos alternatyvos arba pakaitalo ir konkurencijos nebuvimas nėra nulemtas dirbtinio koncesijos suteikimo parametrų susiaurinimo. </w:t>
                          </w:r>
                        </w:p>
                        <w:p>
                          <w:pPr>
                            <w:ind w:firstLine="720"/>
                            <w:jc w:val="both"/>
                            <w:rPr>
                              <w:bCs/>
                              <w:szCs w:val="24"/>
                            </w:rPr>
                          </w:pPr>
                        </w:p>
                      </w:sdtContent>
                    </w:sdt>
                  </w:sdtContent>
                </w:sdt>
                <w:sdt>
                  <w:sdtPr>
                    <w:alias w:val="55 str."/>
                    <w:tag w:val="part_01c3e3b9a5a64cea93256fb284a2888e"/>
                    <w:lock w:val="sdtLocked"/>
                    <w:richText/>
                  </w:sdtPr>
                  <w:sdtContent>
                    <w:p>
                      <w:pPr>
                        <w:ind w:left="2268" w:hanging="1548"/>
                        <w:jc w:val="both"/>
                        <w:rPr>
                          <w:rFonts w:eastAsia="Calibri"/>
                          <w:b/>
                          <w:szCs w:val="24"/>
                        </w:rPr>
                      </w:pPr>
                      <w:sdt>
                        <w:sdtPr>
                          <w:alias w:val="Numeris"/>
                          <w:tag w:val="nr_01c3e3b9a5a64cea93256fb284a2888e"/>
                          <w:lock w:val="sdtLocked"/>
                          <w:richText/>
                        </w:sdtPr>
                        <w:sdtContent>
                          <w:r>
                            <w:rPr>
                              <w:rFonts w:eastAsia="Calibri"/>
                              <w:b/>
                              <w:szCs w:val="24"/>
                            </w:rPr>
                            <w:t>55</w:t>
                          </w:r>
                        </w:sdtContent>
                      </w:sdt>
                      <w:r>
                        <w:rPr>
                          <w:rFonts w:eastAsia="Calibri"/>
                          <w:b/>
                          <w:szCs w:val="24"/>
                        </w:rPr>
                        <w:t xml:space="preserve"> straipsnis. </w:t>
                      </w:r>
                      <w:sdt>
                        <w:sdtPr>
                          <w:alias w:val="Pavadinimas"/>
                          <w:tag w:val="title_01c3e3b9a5a64cea93256fb284a2888e"/>
                          <w:lock w:val="sdtLocked"/>
                          <w:richText/>
                        </w:sdtPr>
                        <w:sdtContent>
                          <w:r>
                            <w:rPr>
                              <w:rFonts w:eastAsia="Calibri"/>
                              <w:b/>
                              <w:szCs w:val="24"/>
                            </w:rPr>
                            <w:t>Koncesijos suteikimo, kai neprivaloma skelbti koncesijos skelbimo, etapai</w:t>
                          </w:r>
                        </w:sdtContent>
                      </w:sdt>
                    </w:p>
                    <w:sdt>
                      <w:sdtPr>
                        <w:alias w:val="55 str. 1 d."/>
                        <w:tag w:val="part_0ddff63258e441cfb1611186f919f4c5"/>
                        <w:lock w:val="sdtLocked"/>
                        <w:richText/>
                      </w:sdtPr>
                      <w:sdtContent>
                        <w:p>
                          <w:pPr>
                            <w:ind w:firstLine="720"/>
                            <w:jc w:val="both"/>
                            <w:rPr>
                              <w:rFonts w:eastAsia="Calibri"/>
                              <w:bCs/>
                              <w:szCs w:val="24"/>
                            </w:rPr>
                          </w:pPr>
                          <w:sdt>
                            <w:sdtPr>
                              <w:alias w:val="Numeris"/>
                              <w:tag w:val="nr_0ddff63258e441cfb1611186f919f4c5"/>
                              <w:lock w:val="sdtLocked"/>
                              <w:richText/>
                            </w:sdtPr>
                            <w:sdtContent>
                              <w:r>
                                <w:rPr>
                                  <w:rFonts w:eastAsia="Calibri"/>
                                  <w:bCs/>
                                  <w:szCs w:val="24"/>
                                </w:rPr>
                                <w:t>1</w:t>
                              </w:r>
                            </w:sdtContent>
                          </w:sdt>
                          <w:r>
                            <w:rPr>
                              <w:rFonts w:eastAsia="Calibri"/>
                              <w:bCs/>
                              <w:szCs w:val="24"/>
                            </w:rPr>
                            <w:t>. Suteikiančioji institucija koncesiją, kai neprivaloma skelbti koncesijos skelbimo, suteikia šiais etapais:</w:t>
                          </w:r>
                        </w:p>
                        <w:sdt>
                          <w:sdtPr>
                            <w:alias w:val="55 str. 1 d. 1 p."/>
                            <w:tag w:val="part_958d8e8341ab4c1793b6a20c3fe31d88"/>
                            <w:lock w:val="sdtLocked"/>
                            <w:richText/>
                          </w:sdtPr>
                          <w:sdtContent>
                            <w:p>
                              <w:pPr>
                                <w:ind w:firstLine="720"/>
                                <w:jc w:val="both"/>
                                <w:rPr>
                                  <w:rFonts w:eastAsia="Calibri"/>
                                  <w:bCs/>
                                  <w:szCs w:val="24"/>
                                </w:rPr>
                              </w:pPr>
                              <w:sdt>
                                <w:sdtPr>
                                  <w:alias w:val="Numeris"/>
                                  <w:tag w:val="nr_958d8e8341ab4c1793b6a20c3fe31d88"/>
                                  <w:lock w:val="sdtLocked"/>
                                  <w:richText/>
                                </w:sdtPr>
                                <w:sdtContent>
                                  <w:r>
                                    <w:rPr>
                                      <w:rFonts w:eastAsia="Calibri"/>
                                      <w:bCs/>
                                      <w:szCs w:val="24"/>
                                    </w:rPr>
                                    <w:t>1</w:t>
                                  </w:r>
                                </w:sdtContent>
                              </w:sdt>
                              <w:r>
                                <w:rPr>
                                  <w:rFonts w:eastAsia="Calibri"/>
                                  <w:bCs/>
                                  <w:szCs w:val="24"/>
                                </w:rPr>
                                <w:t xml:space="preserve">) pasirinktus </w:t>
                              </w:r>
                              <w:r>
                                <w:rPr>
                                  <w:bCs/>
                                  <w:szCs w:val="24"/>
                                </w:rPr>
                                <w:t xml:space="preserve">ekonominės veiklos vykdytojus kviečia </w:t>
                              </w:r>
                              <w:r>
                                <w:rPr>
                                  <w:rFonts w:eastAsia="Calibri"/>
                                  <w:bCs/>
                                  <w:szCs w:val="24"/>
                                </w:rPr>
                                <w:t xml:space="preserve">raštu </w:t>
                              </w:r>
                              <w:r>
                                <w:rPr>
                                  <w:bCs/>
                                  <w:szCs w:val="24"/>
                                </w:rPr>
                                <w:t>pateikti paraiškas arba jas pateikti kartu su pasiūlymais dalyvauti koncesijos suteikimo procedūroje;</w:t>
                              </w:r>
                            </w:p>
                          </w:sdtContent>
                        </w:sdt>
                        <w:sdt>
                          <w:sdtPr>
                            <w:alias w:val="55 str. 1 d. 2 p."/>
                            <w:tag w:val="part_7f8f174414724073870be8c2a4faef0e"/>
                            <w:lock w:val="sdtLocked"/>
                            <w:richText/>
                          </w:sdtPr>
                          <w:sdtContent>
                            <w:p>
                              <w:pPr>
                                <w:ind w:firstLine="720"/>
                                <w:jc w:val="both"/>
                                <w:rPr>
                                  <w:rFonts w:eastAsia="Calibri"/>
                                  <w:bCs/>
                                  <w:szCs w:val="24"/>
                                </w:rPr>
                              </w:pPr>
                              <w:sdt>
                                <w:sdtPr>
                                  <w:alias w:val="Numeris"/>
                                  <w:tag w:val="nr_7f8f174414724073870be8c2a4faef0e"/>
                                  <w:lock w:val="sdtLocked"/>
                                  <w:richText/>
                                </w:sdtPr>
                                <w:sdtContent>
                                  <w:r>
                                    <w:rPr>
                                      <w:rFonts w:eastAsia="Calibri"/>
                                      <w:bCs/>
                                      <w:szCs w:val="24"/>
                                    </w:rPr>
                                    <w:t>2</w:t>
                                  </w:r>
                                </w:sdtContent>
                              </w:sdt>
                              <w:r>
                                <w:rPr>
                                  <w:rFonts w:eastAsia="Calibri"/>
                                  <w:bCs/>
                                  <w:szCs w:val="24"/>
                                </w:rPr>
                                <w:t>) patikrina, ar nėra koncesijos dokumentuose nustatytų dalyvių pašalinimo pagrindų ir ar dalyviai atitinka keliamus kvalifikacijos reikalavimus;</w:t>
                              </w:r>
                            </w:p>
                          </w:sdtContent>
                        </w:sdt>
                        <w:sdt>
                          <w:sdtPr>
                            <w:alias w:val="55 str. 1 d. 3 p."/>
                            <w:tag w:val="part_52032cd040254e9e803bf759c4ea2e84"/>
                            <w:lock w:val="sdtLocked"/>
                            <w:richText/>
                          </w:sdtPr>
                          <w:sdtContent>
                            <w:p>
                              <w:pPr>
                                <w:ind w:firstLine="720"/>
                                <w:jc w:val="both"/>
                                <w:rPr>
                                  <w:rFonts w:eastAsia="Calibri"/>
                                  <w:bCs/>
                                  <w:szCs w:val="24"/>
                                </w:rPr>
                              </w:pPr>
                              <w:sdt>
                                <w:sdtPr>
                                  <w:alias w:val="Numeris"/>
                                  <w:tag w:val="nr_52032cd040254e9e803bf759c4ea2e84"/>
                                  <w:lock w:val="sdtLocked"/>
                                  <w:richText/>
                                </w:sdtPr>
                                <w:sdtContent>
                                  <w:r>
                                    <w:rPr>
                                      <w:rFonts w:eastAsia="Calibri"/>
                                      <w:bCs/>
                                      <w:szCs w:val="24"/>
                                    </w:rPr>
                                    <w:t>3</w:t>
                                  </w:r>
                                </w:sdtContent>
                              </w:sdt>
                              <w:r>
                                <w:rPr>
                                  <w:rFonts w:eastAsia="Calibri"/>
                                  <w:bCs/>
                                  <w:szCs w:val="24"/>
                                </w:rPr>
                                <w:t>) dalyvius kviečia raštu pateikti išsamius įsipareigojamuosius pasiūlymus, išskyrus atvejus, kai jie buvo pateikti kartu su paraiška, ir jų pateiktus išsamius įsipareigojamuosius pasiūlymus vertina pagal koncesijos dokumentuose nustatytus kriterijus ir tvarką;</w:t>
                              </w:r>
                            </w:p>
                          </w:sdtContent>
                        </w:sdt>
                        <w:sdt>
                          <w:sdtPr>
                            <w:alias w:val="55 str. 1 d. 4 p."/>
                            <w:tag w:val="part_b092622ed72a4abf92a0cdc26dffb6bf"/>
                            <w:lock w:val="sdtLocked"/>
                            <w:richText/>
                          </w:sdtPr>
                          <w:sdtContent>
                            <w:p>
                              <w:pPr>
                                <w:ind w:firstLine="720"/>
                                <w:jc w:val="both"/>
                                <w:rPr>
                                  <w:rFonts w:eastAsia="Calibri"/>
                                  <w:bCs/>
                                  <w:szCs w:val="24"/>
                                </w:rPr>
                              </w:pPr>
                              <w:sdt>
                                <w:sdtPr>
                                  <w:alias w:val="Numeris"/>
                                  <w:tag w:val="nr_b092622ed72a4abf92a0cdc26dffb6bf"/>
                                  <w:lock w:val="sdtLocked"/>
                                  <w:richText/>
                                </w:sdtPr>
                                <w:sdtContent>
                                  <w:r>
                                    <w:rPr>
                                      <w:rFonts w:eastAsia="Calibri"/>
                                      <w:bCs/>
                                      <w:szCs w:val="24"/>
                                    </w:rPr>
                                    <w:t>4</w:t>
                                  </w:r>
                                </w:sdtContent>
                              </w:sdt>
                              <w:r>
                                <w:rPr>
                                  <w:rFonts w:eastAsia="Calibri"/>
                                  <w:bCs/>
                                  <w:szCs w:val="24"/>
                                </w:rPr>
                                <w:t>) vykdo derybas su dalyviu ar dalyviais, kaip nurodyta šio įstatymo 53 straipsnyje;</w:t>
                              </w:r>
                            </w:p>
                          </w:sdtContent>
                        </w:sdt>
                        <w:sdt>
                          <w:sdtPr>
                            <w:alias w:val="55 str. 1 d. 5 p."/>
                            <w:tag w:val="part_6795a30340604477bf453c7f1a5253bf"/>
                            <w:lock w:val="sdtLocked"/>
                            <w:richText/>
                          </w:sdtPr>
                          <w:sdtContent>
                            <w:p>
                              <w:pPr>
                                <w:ind w:firstLine="720"/>
                                <w:jc w:val="both"/>
                                <w:rPr>
                                  <w:rFonts w:eastAsia="Calibri"/>
                                  <w:bCs/>
                                  <w:szCs w:val="24"/>
                                </w:rPr>
                              </w:pPr>
                              <w:sdt>
                                <w:sdtPr>
                                  <w:alias w:val="Numeris"/>
                                  <w:tag w:val="nr_6795a30340604477bf453c7f1a5253bf"/>
                                  <w:lock w:val="sdtLocked"/>
                                  <w:richText/>
                                </w:sdtPr>
                                <w:sdtContent>
                                  <w:r>
                                    <w:rPr>
                                      <w:rFonts w:eastAsia="Calibri"/>
                                      <w:bCs/>
                                      <w:szCs w:val="24"/>
                                    </w:rPr>
                                    <w:t>5</w:t>
                                  </w:r>
                                </w:sdtContent>
                              </w:sdt>
                              <w:r>
                                <w:rPr>
                                  <w:rFonts w:eastAsia="Calibri"/>
                                  <w:bCs/>
                                  <w:szCs w:val="24"/>
                                </w:rPr>
                                <w:t>) pasirašo koncesijos sutartį su laimėtoju.</w:t>
                              </w:r>
                            </w:p>
                          </w:sdtContent>
                        </w:sdt>
                      </w:sdtContent>
                    </w:sdt>
                    <w:sdt>
                      <w:sdtPr>
                        <w:alias w:val="55 str. 2 d."/>
                        <w:tag w:val="part_c0e695580e494c36b47abc76877d5852"/>
                        <w:lock w:val="sdtLocked"/>
                        <w:richText/>
                      </w:sdtPr>
                      <w:sdtContent>
                        <w:p>
                          <w:pPr>
                            <w:ind w:firstLine="720"/>
                            <w:jc w:val="both"/>
                            <w:rPr>
                              <w:rFonts w:eastAsia="Calibri"/>
                              <w:szCs w:val="24"/>
                            </w:rPr>
                          </w:pPr>
                          <w:sdt>
                            <w:sdtPr>
                              <w:alias w:val="Numeris"/>
                              <w:tag w:val="nr_c0e695580e494c36b47abc76877d5852"/>
                              <w:lock w:val="sdtLocked"/>
                              <w:richText/>
                            </w:sdtPr>
                            <w:sdtContent>
                              <w:r>
                                <w:rPr>
                                  <w:rFonts w:eastAsia="Calibri"/>
                                  <w:bCs/>
                                  <w:szCs w:val="24"/>
                                </w:rPr>
                                <w:t>2</w:t>
                              </w:r>
                            </w:sdtContent>
                          </w:sdt>
                          <w:r>
                            <w:rPr>
                              <w:rFonts w:eastAsia="Calibri"/>
                              <w:bCs/>
                              <w:szCs w:val="24"/>
                            </w:rPr>
                            <w:t>. Suteikiančioji institucija, suteikdama koncesiją, kai vadovaujantis šio įstatymo 54 straipsnio 1 dalies 1 punktu neprivaloma skelbti koncesijos skelbimo, gali nesilaikyti šio straipsnio 1 dalyje nustatytų etapų, tačiau privalo laikytis šio įstatymo 14 straipsnyje nustatytų reikalavimų.</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skirsnis"/>
                <w:tag w:val="part_e1fcb62acd2a4d8e898054e6a08bf6fb"/>
                <w:lock w:val="sdtLocked"/>
                <w:richText/>
              </w:sdtPr>
              <w:sdtContent>
                <w:p>
                  <w:pPr>
                    <w:jc w:val="center"/>
                    <w:rPr>
                      <w:rFonts w:eastAsia="Calibri"/>
                      <w:b/>
                      <w:szCs w:val="24"/>
                    </w:rPr>
                  </w:pPr>
                  <w:sdt>
                    <w:sdtPr>
                      <w:alias w:val="Numeris"/>
                      <w:tag w:val="nr_e1fcb62acd2a4d8e898054e6a08bf6fb"/>
                      <w:lock w:val="sdtLocked"/>
                      <w:richText/>
                    </w:sdtPr>
                    <w:sdtContent>
                      <w:r>
                        <w:rPr>
                          <w:rFonts w:eastAsia="Calibri"/>
                          <w:b/>
                          <w:szCs w:val="24"/>
                        </w:rPr>
                        <w:t>TREČIASIS</w:t>
                      </w:r>
                    </w:sdtContent>
                  </w:sdt>
                  <w:r>
                    <w:rPr>
                      <w:rFonts w:eastAsia="Calibri"/>
                      <w:b/>
                      <w:szCs w:val="24"/>
                    </w:rPr>
                    <w:t xml:space="preserve"> SKIRSNIS</w:t>
                  </w:r>
                </w:p>
                <w:p>
                  <w:pPr>
                    <w:jc w:val="center"/>
                    <w:rPr>
                      <w:rFonts w:eastAsia="Calibri"/>
                      <w:b/>
                      <w:szCs w:val="24"/>
                    </w:rPr>
                  </w:pPr>
                  <w:sdt>
                    <w:sdtPr>
                      <w:alias w:val="Pavadinimas"/>
                      <w:tag w:val="title_e1fcb62acd2a4d8e898054e6a08bf6fb"/>
                      <w:lock w:val="sdtLocked"/>
                      <w:richText/>
                    </w:sdtPr>
                    <w:sdtContent>
                      <w:r>
                        <w:rPr>
                          <w:rFonts w:eastAsia="Calibri"/>
                          <w:b/>
                          <w:szCs w:val="24"/>
                        </w:rPr>
                        <w:t>KONKURENCINIS DIALOGAS</w:t>
                      </w:r>
                    </w:sdtContent>
                  </w:sdt>
                </w:p>
                <w:p>
                  <w:pPr>
                    <w:ind w:firstLine="720"/>
                    <w:jc w:val="center"/>
                    <w:rPr>
                      <w:rFonts w:eastAsia="Calibri"/>
                      <w:b/>
                      <w:szCs w:val="24"/>
                    </w:rPr>
                  </w:pPr>
                </w:p>
                <w:sdt>
                  <w:sdtPr>
                    <w:alias w:val="56 str."/>
                    <w:tag w:val="part_11edcb524ee5490592396263bc424ce4"/>
                    <w:lock w:val="sdtLocked"/>
                    <w:richText/>
                  </w:sdtPr>
                  <w:sdtContent>
                    <w:p>
                      <w:pPr>
                        <w:ind w:firstLine="720"/>
                        <w:jc w:val="both"/>
                        <w:rPr>
                          <w:rFonts w:eastAsia="Calibri"/>
                          <w:b/>
                          <w:szCs w:val="24"/>
                        </w:rPr>
                      </w:pPr>
                      <w:sdt>
                        <w:sdtPr>
                          <w:alias w:val="Numeris"/>
                          <w:tag w:val="nr_11edcb524ee5490592396263bc424ce4"/>
                          <w:lock w:val="sdtLocked"/>
                          <w:richText/>
                        </w:sdtPr>
                        <w:sdtContent>
                          <w:r>
                            <w:rPr>
                              <w:rFonts w:eastAsia="Calibri"/>
                              <w:b/>
                              <w:szCs w:val="24"/>
                            </w:rPr>
                            <w:t>56</w:t>
                          </w:r>
                        </w:sdtContent>
                      </w:sdt>
                      <w:r>
                        <w:rPr>
                          <w:rFonts w:eastAsia="Calibri"/>
                          <w:b/>
                          <w:szCs w:val="24"/>
                        </w:rPr>
                        <w:t xml:space="preserve"> straipsnis. </w:t>
                      </w:r>
                      <w:sdt>
                        <w:sdtPr>
                          <w:alias w:val="Pavadinimas"/>
                          <w:tag w:val="title_11edcb524ee5490592396263bc424ce4"/>
                          <w:lock w:val="sdtLocked"/>
                          <w:richText/>
                        </w:sdtPr>
                        <w:sdtContent>
                          <w:r>
                            <w:rPr>
                              <w:rFonts w:eastAsia="Calibri"/>
                              <w:b/>
                              <w:szCs w:val="24"/>
                            </w:rPr>
                            <w:t>Konkurencinio dialogo sąlygos</w:t>
                          </w:r>
                        </w:sdtContent>
                      </w:sdt>
                    </w:p>
                    <w:sdt>
                      <w:sdtPr>
                        <w:alias w:val="56 str. 1 d."/>
                        <w:tag w:val="part_e72db819ebf04411ae8e3963bbe51a6a"/>
                        <w:lock w:val="sdtLocked"/>
                        <w:richText/>
                      </w:sdtPr>
                      <w:sdtContent>
                        <w:p>
                          <w:pPr>
                            <w:ind w:firstLine="720"/>
                            <w:jc w:val="both"/>
                            <w:rPr>
                              <w:szCs w:val="24"/>
                              <w:lang w:eastAsia="lt-LT"/>
                            </w:rPr>
                          </w:pPr>
                          <w:r>
                            <w:rPr>
                              <w:rFonts w:eastAsia="Calibri"/>
                              <w:szCs w:val="24"/>
                            </w:rPr>
                            <w:t xml:space="preserve">Suteikiančioji institucija gali suteikti koncesiją konkurencinio dialogo būdu, </w:t>
                          </w:r>
                          <w:r>
                            <w:rPr>
                              <w:szCs w:val="24"/>
                              <w:lang w:eastAsia="lt-LT"/>
                            </w:rPr>
                            <w:t>kai paslaugos ar darbai atitinka bent vieną iš kriterijų:</w:t>
                          </w:r>
                        </w:p>
                        <w:sdt>
                          <w:sdtPr>
                            <w:alias w:val="56 str. 1 d. 1 p."/>
                            <w:tag w:val="part_54ad003fb11a4b72a768bc6617e59467"/>
                            <w:lock w:val="sdtLocked"/>
                            <w:richText/>
                          </w:sdtPr>
                          <w:sdtContent>
                            <w:p>
                              <w:pPr>
                                <w:ind w:firstLine="720"/>
                                <w:jc w:val="both"/>
                                <w:rPr>
                                  <w:szCs w:val="24"/>
                                  <w:lang w:eastAsia="lt-LT"/>
                                </w:rPr>
                              </w:pPr>
                              <w:sdt>
                                <w:sdtPr>
                                  <w:alias w:val="Numeris"/>
                                  <w:tag w:val="nr_54ad003fb11a4b72a768bc6617e59467"/>
                                  <w:lock w:val="sdtLocked"/>
                                  <w:richText/>
                                </w:sdtPr>
                                <w:sdtContent>
                                  <w:r>
                                    <w:rPr>
                                      <w:rFonts w:eastAsia="Calibri"/>
                                      <w:szCs w:val="24"/>
                                    </w:rPr>
                                    <w:t>1</w:t>
                                  </w:r>
                                </w:sdtContent>
                              </w:sdt>
                              <w:r>
                                <w:rPr>
                                  <w:rFonts w:eastAsia="Calibri"/>
                                  <w:szCs w:val="24"/>
                                </w:rPr>
                                <w:t xml:space="preserve">) suteikiančiosios institucijos </w:t>
                              </w:r>
                              <w:r>
                                <w:rPr>
                                  <w:szCs w:val="24"/>
                                  <w:lang w:eastAsia="lt-LT"/>
                                </w:rPr>
                                <w:t>poreikiai negali būti patenkinti be specialaus lengvai prieinamų sprendinių pritaikymo;</w:t>
                              </w:r>
                            </w:p>
                          </w:sdtContent>
                        </w:sdt>
                        <w:sdt>
                          <w:sdtPr>
                            <w:alias w:val="56 str. 1 d. 2 p."/>
                            <w:tag w:val="part_a9a3dd898bf44583965259c6568c4bfa"/>
                            <w:lock w:val="sdtLocked"/>
                            <w:richText/>
                          </w:sdtPr>
                          <w:sdtContent>
                            <w:p>
                              <w:pPr>
                                <w:ind w:firstLine="720"/>
                                <w:jc w:val="both"/>
                                <w:rPr>
                                  <w:szCs w:val="24"/>
                                  <w:lang w:eastAsia="lt-LT"/>
                                </w:rPr>
                              </w:pPr>
                              <w:sdt>
                                <w:sdtPr>
                                  <w:alias w:val="Numeris"/>
                                  <w:tag w:val="nr_a9a3dd898bf44583965259c6568c4bfa"/>
                                  <w:lock w:val="sdtLocked"/>
                                  <w:richText/>
                                </w:sdtPr>
                                <w:sdtContent>
                                  <w:r>
                                    <w:rPr>
                                      <w:szCs w:val="24"/>
                                      <w:lang w:eastAsia="lt-LT"/>
                                    </w:rPr>
                                    <w:t>2</w:t>
                                  </w:r>
                                </w:sdtContent>
                              </w:sdt>
                              <w:r>
                                <w:rPr>
                                  <w:szCs w:val="24"/>
                                  <w:lang w:eastAsia="lt-LT"/>
                                </w:rPr>
                                <w:t>) paslaugos ar darbai apima inovatyvius ar projektinius sprendinius;</w:t>
                              </w:r>
                            </w:p>
                          </w:sdtContent>
                        </w:sdt>
                        <w:sdt>
                          <w:sdtPr>
                            <w:alias w:val="56 str. 1 d. 3 p."/>
                            <w:tag w:val="part_361aed679856497680febe939efd0ee1"/>
                            <w:lock w:val="sdtLocked"/>
                            <w:richText/>
                          </w:sdtPr>
                          <w:sdtContent>
                            <w:p>
                              <w:pPr>
                                <w:ind w:firstLine="720"/>
                                <w:jc w:val="both"/>
                                <w:rPr>
                                  <w:szCs w:val="24"/>
                                  <w:lang w:eastAsia="lt-LT"/>
                                </w:rPr>
                              </w:pPr>
                              <w:sdt>
                                <w:sdtPr>
                                  <w:alias w:val="Numeris"/>
                                  <w:tag w:val="nr_361aed679856497680febe939efd0ee1"/>
                                  <w:lock w:val="sdtLocked"/>
                                  <w:richText/>
                                </w:sdtPr>
                                <w:sdtContent>
                                  <w:r>
                                    <w:rPr>
                                      <w:szCs w:val="24"/>
                                      <w:lang w:eastAsia="lt-LT"/>
                                    </w:rPr>
                                    <w:t>3</w:t>
                                  </w:r>
                                </w:sdtContent>
                              </w:sdt>
                              <w:r>
                                <w:rPr>
                                  <w:szCs w:val="24"/>
                                  <w:lang w:eastAsia="lt-LT"/>
                                </w:rPr>
                                <w:t>) dėl specifinių aplinkybių, susijusių su paslaugų ar darbų pobūdžiu, sudėtingumu, teisine ar finansine prigimtimi arba tenkančia rizika, koncesijos sutartis negali būti sudaryta be išankstinių derybų;</w:t>
                              </w:r>
                            </w:p>
                          </w:sdtContent>
                        </w:sdt>
                        <w:sdt>
                          <w:sdtPr>
                            <w:alias w:val="56 str. 1 d. 4 p."/>
                            <w:tag w:val="part_ea7e4441a0ff413fbb77d5b78b1a6ab3"/>
                            <w:lock w:val="sdtLocked"/>
                            <w:richText/>
                          </w:sdtPr>
                          <w:sdtContent>
                            <w:p>
                              <w:pPr>
                                <w:ind w:firstLine="720"/>
                                <w:jc w:val="both"/>
                                <w:rPr>
                                  <w:szCs w:val="24"/>
                                  <w:lang w:eastAsia="lt-LT"/>
                                </w:rPr>
                              </w:pPr>
                              <w:sdt>
                                <w:sdtPr>
                                  <w:alias w:val="Numeris"/>
                                  <w:tag w:val="nr_ea7e4441a0ff413fbb77d5b78b1a6ab3"/>
                                  <w:lock w:val="sdtLocked"/>
                                  <w:richText/>
                                </w:sdtPr>
                                <w:sdtContent>
                                  <w:r>
                                    <w:rPr>
                                      <w:szCs w:val="24"/>
                                      <w:lang w:eastAsia="lt-LT"/>
                                    </w:rPr>
                                    <w:t>4</w:t>
                                  </w:r>
                                </w:sdtContent>
                              </w:sdt>
                              <w:r>
                                <w:rPr>
                                  <w:szCs w:val="24"/>
                                  <w:lang w:eastAsia="lt-LT"/>
                                </w:rPr>
                                <w:t xml:space="preserve">) suteikiančioji institucija negali tiksliai apibrėžti perkamo objekto techninės specifikacijos pateikdama nuorodą į standartą, Europos techninio įvertinimo patvirtinimo dokumentą, informacinių ir ryšių technologijų bendrąją techninę specifikaciją ar techninį pamatinį dokumentą. </w:t>
                              </w:r>
                            </w:p>
                            <w:p>
                              <w:pPr>
                                <w:ind w:firstLine="720"/>
                                <w:jc w:val="center"/>
                                <w:rPr>
                                  <w:rFonts w:eastAsia="Calibri"/>
                                  <w:b/>
                                  <w:szCs w:val="24"/>
                                </w:rPr>
                              </w:pPr>
                            </w:p>
                          </w:sdtContent>
                        </w:sdt>
                      </w:sdtContent>
                    </w:sdt>
                  </w:sdtContent>
                </w:sdt>
                <w:sdt>
                  <w:sdtPr>
                    <w:alias w:val="57 str."/>
                    <w:tag w:val="part_797031719e97416fba64dd3eddaffcb7"/>
                    <w:lock w:val="sdtLocked"/>
                    <w:richText/>
                  </w:sdtPr>
                  <w:sdtContent>
                    <w:p>
                      <w:pPr>
                        <w:ind w:firstLine="720"/>
                        <w:jc w:val="both"/>
                        <w:rPr>
                          <w:rFonts w:eastAsia="Calibri"/>
                          <w:b/>
                          <w:szCs w:val="24"/>
                        </w:rPr>
                      </w:pPr>
                      <w:sdt>
                        <w:sdtPr>
                          <w:alias w:val="Numeris"/>
                          <w:tag w:val="nr_797031719e97416fba64dd3eddaffcb7"/>
                          <w:lock w:val="sdtLocked"/>
                          <w:richText/>
                        </w:sdtPr>
                        <w:sdtContent>
                          <w:r>
                            <w:rPr>
                              <w:rFonts w:eastAsia="Calibri"/>
                              <w:b/>
                              <w:szCs w:val="24"/>
                            </w:rPr>
                            <w:t>57</w:t>
                          </w:r>
                        </w:sdtContent>
                      </w:sdt>
                      <w:r>
                        <w:rPr>
                          <w:rFonts w:eastAsia="Calibri"/>
                          <w:b/>
                          <w:szCs w:val="24"/>
                        </w:rPr>
                        <w:t xml:space="preserve"> straipsnis. </w:t>
                      </w:r>
                      <w:sdt>
                        <w:sdtPr>
                          <w:alias w:val="Pavadinimas"/>
                          <w:tag w:val="title_797031719e97416fba64dd3eddaffcb7"/>
                          <w:lock w:val="sdtLocked"/>
                          <w:richText/>
                        </w:sdtPr>
                        <w:sdtContent>
                          <w:r>
                            <w:rPr>
                              <w:rFonts w:eastAsia="Calibri"/>
                              <w:b/>
                              <w:szCs w:val="24"/>
                            </w:rPr>
                            <w:t>Konkurencinio dialogo vykdymas</w:t>
                          </w:r>
                        </w:sdtContent>
                      </w:sdt>
                    </w:p>
                    <w:sdt>
                      <w:sdtPr>
                        <w:alias w:val="57 str. 1 d."/>
                        <w:tag w:val="part_1adb92ca16bb48b599a4e8619f5eca36"/>
                        <w:lock w:val="sdtLocked"/>
                        <w:richText/>
                      </w:sdtPr>
                      <w:sdtContent>
                        <w:p>
                          <w:pPr>
                            <w:ind w:firstLine="720"/>
                            <w:jc w:val="both"/>
                            <w:rPr>
                              <w:rFonts w:eastAsia="Calibri"/>
                              <w:szCs w:val="24"/>
                            </w:rPr>
                          </w:pPr>
                          <w:r>
                            <w:rPr>
                              <w:rFonts w:eastAsia="Calibri"/>
                              <w:szCs w:val="24"/>
                            </w:rPr>
                            <w:t xml:space="preserve">Konkurencinio dialogo vykdymui </w:t>
                          </w:r>
                          <w:r>
                            <w:rPr>
                              <w:rFonts w:eastAsia="Calibri"/>
                              <w:i/>
                              <w:szCs w:val="24"/>
                            </w:rPr>
                            <w:t>mutatis mutandis</w:t>
                          </w:r>
                          <w:r>
                            <w:rPr>
                              <w:rFonts w:eastAsia="Calibri"/>
                              <w:szCs w:val="24"/>
                            </w:rPr>
                            <w:t xml:space="preserve"> taikomos Viešųjų pirkimų įstatymo trečiojo skyriaus ketvirtojo skirsnio nuostatos. </w:t>
                          </w:r>
                        </w:p>
                        <w:p>
                          <w:pPr>
                            <w:ind w:firstLine="720"/>
                            <w:rPr>
                              <w:rFonts w:eastAsia="Calibri"/>
                              <w:b/>
                              <w:szCs w:val="24"/>
                            </w:rPr>
                          </w:pPr>
                        </w:p>
                      </w:sdtContent>
                    </w:sdt>
                  </w:sdtContent>
                </w:sdt>
              </w:sdtContent>
            </w:sdt>
          </w:sdtContent>
        </w:sdt>
        <w:sdt>
          <w:sdtPr>
            <w:alias w:val="skyrius"/>
            <w:tag w:val="part_730a733e99ec4754999a99bb7427105d"/>
            <w:lock w:val="sdtLocked"/>
            <w:richText/>
          </w:sdtPr>
          <w:sdtContent>
            <w:p>
              <w:pPr>
                <w:jc w:val="center"/>
                <w:rPr>
                  <w:rFonts w:eastAsia="Calibri"/>
                  <w:b/>
                  <w:szCs w:val="24"/>
                </w:rPr>
              </w:pPr>
              <w:sdt>
                <w:sdtPr>
                  <w:alias w:val="Numeris"/>
                  <w:tag w:val="nr_730a733e99ec4754999a99bb7427105d"/>
                  <w:lock w:val="sdtLocked"/>
                  <w:richText/>
                </w:sdtPr>
                <w:sdtContent>
                  <w:r>
                    <w:rPr>
                      <w:rFonts w:eastAsia="Calibri"/>
                      <w:b/>
                      <w:szCs w:val="24"/>
                    </w:rPr>
                    <w:t>IV</w:t>
                  </w:r>
                </w:sdtContent>
              </w:sdt>
              <w:r>
                <w:rPr>
                  <w:rFonts w:eastAsia="Calibri"/>
                  <w:b/>
                  <w:szCs w:val="24"/>
                </w:rPr>
                <w:t xml:space="preserve"> SKYRIUS</w:t>
              </w:r>
            </w:p>
            <w:p>
              <w:pPr>
                <w:jc w:val="center"/>
                <w:rPr>
                  <w:rFonts w:eastAsia="Calibri"/>
                  <w:b/>
                  <w:szCs w:val="24"/>
                </w:rPr>
              </w:pPr>
              <w:sdt>
                <w:sdtPr>
                  <w:alias w:val="Pavadinimas"/>
                  <w:tag w:val="title_730a733e99ec4754999a99bb7427105d"/>
                  <w:lock w:val="sdtLocked"/>
                  <w:richText/>
                </w:sdtPr>
                <w:sdtContent>
                  <w:r>
                    <w:rPr>
                      <w:rFonts w:eastAsia="Calibri"/>
                      <w:b/>
                      <w:szCs w:val="24"/>
                    </w:rPr>
                    <w:t>INFORMAVIMAS APIE KONCESIJOS SUTEIKIMO PROCEDŪROS REZULTATUS, KONCESIJOS SUTARTIES SUDARYMAS IR VYKDYMAS</w:t>
                  </w:r>
                </w:sdtContent>
              </w:sdt>
            </w:p>
            <w:p>
              <w:pPr>
                <w:ind w:firstLine="720"/>
                <w:jc w:val="center"/>
                <w:rPr>
                  <w:rFonts w:eastAsia="Calibri"/>
                  <w:b/>
                  <w:szCs w:val="24"/>
                </w:rPr>
              </w:pPr>
            </w:p>
            <w:sdt>
              <w:sdtPr>
                <w:alias w:val="58 str."/>
                <w:tag w:val="part_754e173b6ba443abbafa06fb8911b554"/>
                <w:lock w:val="sdtLocked"/>
                <w:richText/>
              </w:sdtPr>
              <w:sdtContent>
                <w:p>
                  <w:pPr>
                    <w:ind w:firstLine="720"/>
                    <w:jc w:val="both"/>
                    <w:rPr>
                      <w:szCs w:val="24"/>
                    </w:rPr>
                  </w:pPr>
                  <w:sdt>
                    <w:sdtPr>
                      <w:alias w:val="Numeris"/>
                      <w:tag w:val="nr_754e173b6ba443abbafa06fb8911b554"/>
                      <w:lock w:val="sdtLocked"/>
                      <w:richText/>
                    </w:sdtPr>
                    <w:sdtContent>
                      <w:r>
                        <w:rPr>
                          <w:b/>
                          <w:szCs w:val="24"/>
                        </w:rPr>
                        <w:t>58</w:t>
                      </w:r>
                    </w:sdtContent>
                  </w:sdt>
                  <w:r>
                    <w:rPr>
                      <w:b/>
                      <w:szCs w:val="24"/>
                    </w:rPr>
                    <w:t xml:space="preserve"> straipsnis.</w:t>
                  </w:r>
                  <w:r>
                    <w:rPr>
                      <w:szCs w:val="24"/>
                    </w:rPr>
                    <w:t xml:space="preserve"> </w:t>
                  </w:r>
                  <w:sdt>
                    <w:sdtPr>
                      <w:alias w:val="Pavadinimas"/>
                      <w:tag w:val="title_754e173b6ba443abbafa06fb8911b554"/>
                      <w:lock w:val="sdtLocked"/>
                      <w:richText/>
                    </w:sdtPr>
                    <w:sdtContent>
                      <w:r>
                        <w:rPr>
                          <w:b/>
                          <w:bCs/>
                          <w:szCs w:val="24"/>
                        </w:rPr>
                        <w:t>Informavimas apie koncesijos suteikimo procedūros rezultatus</w:t>
                      </w:r>
                    </w:sdtContent>
                  </w:sdt>
                </w:p>
                <w:sdt>
                  <w:sdtPr>
                    <w:alias w:val="58 str. 1 d."/>
                    <w:tag w:val="part_9ef2a177bc83467780c661fcc4138bde"/>
                    <w:lock w:val="sdtLocked"/>
                    <w:richText/>
                  </w:sdtPr>
                  <w:sdtContent>
                    <w:p>
                      <w:pPr>
                        <w:ind w:firstLine="720"/>
                        <w:jc w:val="both"/>
                        <w:rPr>
                          <w:rFonts w:eastAsia="Calibri"/>
                          <w:szCs w:val="24"/>
                        </w:rPr>
                      </w:pPr>
                      <w:sdt>
                        <w:sdtPr>
                          <w:alias w:val="Numeris"/>
                          <w:tag w:val="nr_9ef2a177bc83467780c661fcc4138bde"/>
                          <w:lock w:val="sdtLocked"/>
                          <w:richText/>
                        </w:sdtPr>
                        <w:sdtContent>
                          <w:r>
                            <w:rPr>
                              <w:rFonts w:eastAsia="Calibri"/>
                              <w:szCs w:val="24"/>
                            </w:rPr>
                            <w:t>1</w:t>
                          </w:r>
                        </w:sdtContent>
                      </w:sdt>
                      <w:r>
                        <w:rPr>
                          <w:rFonts w:eastAsia="Calibri"/>
                          <w:szCs w:val="24"/>
                        </w:rPr>
                        <w:t xml:space="preserve">. Suteikiančioji institucija suinteresuotiems dalyviams ne vėliau kaip per 5 darbo dienas nuo šio įstatymo 53, 55 ir 57 straipsniuose nurodytų procedūrų pasibaigimo raštu praneša apie priimtą sprendimą sudaryti koncesijos sutartį, pateikia šio straipsnio 2 dalyje nurodytos atitinkamos informacijos, kuri dar nebuvo pateikta koncesijos suteikimo procedūros metu, santrauką ir nurodo nustatytą pasiūlymų eilę, laimėjusį pasiūlymą ir tikslų atidėjimo terminą. Kai koncesijos sutartis nėra sudaroma, suteikiančioji institucija turi nurodyti priežastis, dėl kurių buvo priimtas sprendimas nesudaryti koncesijos sutarties arba pradėti koncesijos suteikimo procedūrą iš naujo. </w:t>
                      </w:r>
                    </w:p>
                  </w:sdtContent>
                </w:sdt>
                <w:sdt>
                  <w:sdtPr>
                    <w:alias w:val="58 str. 2 d."/>
                    <w:tag w:val="part_6dfa3970f90f43a7bf6e8b090f4bda29"/>
                    <w:lock w:val="sdtLocked"/>
                    <w:richText/>
                  </w:sdtPr>
                  <w:sdtContent>
                    <w:p>
                      <w:pPr>
                        <w:ind w:firstLine="720"/>
                        <w:jc w:val="both"/>
                        <w:rPr>
                          <w:rFonts w:eastAsia="Calibri"/>
                          <w:szCs w:val="24"/>
                        </w:rPr>
                      </w:pPr>
                      <w:sdt>
                        <w:sdtPr>
                          <w:alias w:val="Numeris"/>
                          <w:tag w:val="nr_6dfa3970f90f43a7bf6e8b090f4bda29"/>
                          <w:lock w:val="sdtLocked"/>
                          <w:richText/>
                        </w:sdtPr>
                        <w:sdtContent>
                          <w:r>
                            <w:rPr>
                              <w:rFonts w:eastAsia="Calibri"/>
                              <w:szCs w:val="24"/>
                            </w:rPr>
                            <w:t>2</w:t>
                          </w:r>
                        </w:sdtContent>
                      </w:sdt>
                      <w:r>
                        <w:rPr>
                          <w:rFonts w:eastAsia="Calibri"/>
                          <w:szCs w:val="24"/>
                        </w:rPr>
                        <w:t>. Suteikiančioji institucija, gavusi suinteresuoto dalyvio raštu pateiktą prašymą, kaip įmanoma greičiau, ne vėliau kaip per 15 dienų nuo šio prašymo gavimo dienos, turi nurodyti:</w:t>
                      </w:r>
                    </w:p>
                    <w:sdt>
                      <w:sdtPr>
                        <w:alias w:val="58 str. 2 d. 1 p."/>
                        <w:tag w:val="part_d960b0df35964a99852ca1a82f33eaf1"/>
                        <w:lock w:val="sdtLocked"/>
                        <w:richText/>
                      </w:sdtPr>
                      <w:sdtContent>
                        <w:p>
                          <w:pPr>
                            <w:ind w:firstLine="720"/>
                            <w:jc w:val="both"/>
                            <w:rPr>
                              <w:rFonts w:eastAsia="Calibri"/>
                              <w:szCs w:val="24"/>
                            </w:rPr>
                          </w:pPr>
                          <w:sdt>
                            <w:sdtPr>
                              <w:alias w:val="Numeris"/>
                              <w:tag w:val="nr_d960b0df35964a99852ca1a82f33eaf1"/>
                              <w:lock w:val="sdtLocked"/>
                              <w:richText/>
                            </w:sdtPr>
                            <w:sdtContent>
                              <w:r>
                                <w:rPr>
                                  <w:rFonts w:eastAsia="Calibri"/>
                                  <w:szCs w:val="24"/>
                                </w:rPr>
                                <w:t>1</w:t>
                              </w:r>
                            </w:sdtContent>
                          </w:sdt>
                          <w:r>
                            <w:rPr>
                              <w:rFonts w:eastAsia="Calibri"/>
                              <w:szCs w:val="24"/>
                            </w:rPr>
                            <w:t xml:space="preserve">) dalyviui, kurio pasiūlymas nebuvo atmestas, – laimėjusio pasiūlymo charakteristikas ir santykinius pranašumus, dėl kurių šis pasiūlymas buvo pripažintas geriausiu, taip pat šį pasiūlymą pateikusio dalyvio pavadinimą; </w:t>
                          </w:r>
                        </w:p>
                      </w:sdtContent>
                    </w:sdt>
                    <w:sdt>
                      <w:sdtPr>
                        <w:alias w:val="58 str. 2 d. 2 p."/>
                        <w:tag w:val="part_9dffb64a773c400aacdd157344455c9b"/>
                        <w:lock w:val="sdtLocked"/>
                        <w:richText/>
                      </w:sdtPr>
                      <w:sdtContent>
                        <w:p>
                          <w:pPr>
                            <w:ind w:firstLine="720"/>
                            <w:jc w:val="both"/>
                            <w:outlineLvl w:val="2"/>
                            <w:rPr>
                              <w:szCs w:val="24"/>
                            </w:rPr>
                          </w:pPr>
                          <w:sdt>
                            <w:sdtPr>
                              <w:alias w:val="Numeris"/>
                              <w:tag w:val="nr_9dffb64a773c400aacdd157344455c9b"/>
                              <w:lock w:val="sdtLocked"/>
                              <w:richText/>
                            </w:sdtPr>
                            <w:sdtContent>
                              <w:r>
                                <w:rPr>
                                  <w:szCs w:val="24"/>
                                </w:rPr>
                                <w:t>2</w:t>
                              </w:r>
                            </w:sdtContent>
                          </w:sdt>
                          <w:r>
                            <w:rPr>
                              <w:szCs w:val="24"/>
                            </w:rPr>
                            <w:t>) dalyviui, kurio pasiūlymas buvo atmestas, – pasiūlymo atmetimo priežastis.</w:t>
                          </w:r>
                        </w:p>
                      </w:sdtContent>
                    </w:sdt>
                  </w:sdtContent>
                </w:sdt>
                <w:sdt>
                  <w:sdtPr>
                    <w:alias w:val="58 str. 3 d."/>
                    <w:tag w:val="part_76618133c0e340e79c465e9588c7900d"/>
                    <w:lock w:val="sdtLocked"/>
                    <w:richText/>
                  </w:sdtPr>
                  <w:sdtContent>
                    <w:p>
                      <w:pPr>
                        <w:ind w:firstLine="720"/>
                        <w:jc w:val="both"/>
                        <w:rPr>
                          <w:rFonts w:eastAsia="Calibri"/>
                          <w:szCs w:val="24"/>
                        </w:rPr>
                      </w:pPr>
                      <w:sdt>
                        <w:sdtPr>
                          <w:alias w:val="Numeris"/>
                          <w:tag w:val="nr_76618133c0e340e79c465e9588c7900d"/>
                          <w:lock w:val="sdtLocked"/>
                          <w:richText/>
                        </w:sdtPr>
                        <w:sdtContent>
                          <w:r>
                            <w:rPr>
                              <w:szCs w:val="24"/>
                            </w:rPr>
                            <w:t>3</w:t>
                          </w:r>
                        </w:sdtContent>
                      </w:sdt>
                      <w:r>
                        <w:rPr>
                          <w:szCs w:val="24"/>
                        </w:rPr>
                        <w:t>.</w:t>
                      </w:r>
                      <w:r>
                        <w:rPr>
                          <w:bCs/>
                          <w:szCs w:val="24"/>
                        </w:rPr>
                        <w:t xml:space="preserve"> </w:t>
                      </w:r>
                      <w:r>
                        <w:rPr>
                          <w:szCs w:val="24"/>
                        </w:rPr>
                        <w:t xml:space="preserve">Suinteresuoti dalyviai nuo suteikiančiosios institucijos pranešimo apie sprendimą nustatyti laimėjusį pasiūlymą pateikimo dalyviams dienos iki atidėjimo termino pabaigos gali prašyti suteikiančiosios institucijos pateikti laimėjusio dalyvio pasiūlymą. Tokiu atveju šio įstatymo 73 straipsnio 1 dalyje nustatytas terminas ir atidėjimo terminas pratęsiami nuo suinteresuoto dalyvio prašymo pateikti laimėjusio dalyvio pasiūlymą pateikimo suteikiančiajai institucijai dienos tol, kol suinteresuotam dalyviui bus pateiktas minėtas pasiūlymas. Suteikiančioji institucija laimėjusį pasiūlymą suinteresuotiems dalyviams gali pateikti teikdama šio straipsnio 1 dalyje nurodytą informaciją. </w:t>
                      </w:r>
                    </w:p>
                  </w:sdtContent>
                </w:sdt>
                <w:sdt>
                  <w:sdtPr>
                    <w:alias w:val="58 str. 4 d."/>
                    <w:tag w:val="part_33d1845452cc4dba9809ad936b942f5f"/>
                    <w:lock w:val="sdtLocked"/>
                    <w:richText/>
                  </w:sdtPr>
                  <w:sdtContent>
                    <w:p>
                      <w:pPr>
                        <w:ind w:firstLine="720"/>
                        <w:jc w:val="both"/>
                        <w:rPr>
                          <w:szCs w:val="24"/>
                        </w:rPr>
                      </w:pPr>
                      <w:sdt>
                        <w:sdtPr>
                          <w:alias w:val="Numeris"/>
                          <w:tag w:val="nr_33d1845452cc4dba9809ad936b942f5f"/>
                          <w:lock w:val="sdtLocked"/>
                          <w:richText/>
                        </w:sdtPr>
                        <w:sdtContent>
                          <w:r>
                            <w:rPr>
                              <w:szCs w:val="24"/>
                            </w:rPr>
                            <w:t>4</w:t>
                          </w:r>
                        </w:sdtContent>
                      </w:sdt>
                      <w:r>
                        <w:rPr>
                          <w:szCs w:val="24"/>
                        </w:rPr>
                        <w:t>. Suinteresuoti dalyviai turi teisę prašyti suteikiančiosios institucijos supažindinti juos su kitų dalyvių, kurie buvo pakviesti pateikti pasiūlymų, paraiškomis.</w:t>
                      </w:r>
                    </w:p>
                  </w:sdtContent>
                </w:sdt>
                <w:sdt>
                  <w:sdtPr>
                    <w:alias w:val="58 str. 5 d."/>
                    <w:tag w:val="part_10a5c3bae5f34e748b659f0b8acc49aa"/>
                    <w:lock w:val="sdtLocked"/>
                    <w:richText/>
                  </w:sdtPr>
                  <w:sdtContent>
                    <w:p>
                      <w:pPr>
                        <w:ind w:firstLine="720"/>
                        <w:jc w:val="both"/>
                        <w:rPr>
                          <w:szCs w:val="24"/>
                        </w:rPr>
                      </w:pPr>
                      <w:sdt>
                        <w:sdtPr>
                          <w:alias w:val="Numeris"/>
                          <w:tag w:val="nr_10a5c3bae5f34e748b659f0b8acc49aa"/>
                          <w:lock w:val="sdtLocked"/>
                          <w:richText/>
                        </w:sdtPr>
                        <w:sdtContent>
                          <w:r>
                            <w:rPr>
                              <w:szCs w:val="24"/>
                            </w:rPr>
                            <w:t>5</w:t>
                          </w:r>
                        </w:sdtContent>
                      </w:sdt>
                      <w:r>
                        <w:rPr>
                          <w:szCs w:val="24"/>
                        </w:rPr>
                        <w:t>. Suteikiančioji institucija šio straipsnio 1, 2, 3 ir 4 dalyse nurodytais atvejais negali teikti informacijos, jeigu jos atskleidimas prieštarauja informacijos ir duomenų apsaugą reglamentuojantiems teisės aktams arba visuomenės interesams, pažeidžia teisėtus konkretaus tiekėjo komercinius interesus arba turi neigiamą poveikį tiekėjų konkurencijai.</w:t>
                      </w:r>
                    </w:p>
                  </w:sdtContent>
                </w:sdt>
                <w:sdt>
                  <w:sdtPr>
                    <w:alias w:val="58 str. 6 d."/>
                    <w:tag w:val="part_1b9433d2dbe54b1e91bf4dcecddb7ff3"/>
                    <w:lock w:val="sdtLocked"/>
                    <w:richText/>
                  </w:sdtPr>
                  <w:sdtContent>
                    <w:p>
                      <w:pPr>
                        <w:ind w:firstLine="720"/>
                        <w:jc w:val="both"/>
                        <w:rPr>
                          <w:rFonts w:eastAsia="Calibri"/>
                          <w:b/>
                          <w:szCs w:val="24"/>
                        </w:rPr>
                      </w:pPr>
                      <w:sdt>
                        <w:sdtPr>
                          <w:alias w:val="Numeris"/>
                          <w:tag w:val="nr_1b9433d2dbe54b1e91bf4dcecddb7ff3"/>
                          <w:lock w:val="sdtLocked"/>
                          <w:richText/>
                        </w:sdtPr>
                        <w:sdtContent>
                          <w:r>
                            <w:rPr>
                              <w:rFonts w:eastAsia="Calibri"/>
                              <w:szCs w:val="24"/>
                            </w:rPr>
                            <w:t>6</w:t>
                          </w:r>
                        </w:sdtContent>
                      </w:sdt>
                      <w:r>
                        <w:rPr>
                          <w:rFonts w:eastAsia="Calibri"/>
                          <w:szCs w:val="24"/>
                        </w:rPr>
                        <w:t xml:space="preserve">. Kai šis įstatymas neleidžia atskleisti su koncesija susijusios informacijos, su ja gali susipažinti tik Komisijos nariai ir suteikiančiosios institucijos pakviesti ekspertai, </w:t>
                      </w:r>
                      <w:r>
                        <w:rPr>
                          <w:szCs w:val="24"/>
                        </w:rPr>
                        <w:t>Viešųjų pirkimų tarnybos</w:t>
                      </w:r>
                      <w:r>
                        <w:rPr>
                          <w:rFonts w:eastAsia="Calibri"/>
                          <w:szCs w:val="24"/>
                        </w:rPr>
                        <w:t xml:space="preserve"> atstovai, kitų Vyriausybės įgaliotų institucijų bei įstaigų, pagal kompetenciją atliekančių koncesijų priežiūrą, atstovai, suteikiančiosios institucijos vadovas, jo įgalioti asmenys bei kiti asmenys ir institucijos, turinčios tokią teisę pagal Lietuvos Respublikos įstatymus, taip pat Europos Sąjungos ar atskirų valstybių finansinę paramą administruojantys viešieji juridiniai asmenys, kuriems įgaliojimai suteikti Lietuvos Respublikos viešojo administravimo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59 str."/>
                <w:tag w:val="part_3c307295fdab4443a40c21bda46ef3f4"/>
                <w:lock w:val="sdtLocked"/>
                <w:richText/>
              </w:sdtPr>
              <w:sdtContent>
                <w:p>
                  <w:pPr>
                    <w:ind w:firstLine="720"/>
                    <w:rPr>
                      <w:rFonts w:eastAsia="Calibri"/>
                      <w:b/>
                      <w:szCs w:val="24"/>
                    </w:rPr>
                  </w:pPr>
                  <w:sdt>
                    <w:sdtPr>
                      <w:alias w:val="Numeris"/>
                      <w:tag w:val="nr_3c307295fdab4443a40c21bda46ef3f4"/>
                      <w:lock w:val="sdtLocked"/>
                      <w:richText/>
                    </w:sdtPr>
                    <w:sdtContent>
                      <w:r>
                        <w:rPr>
                          <w:rFonts w:eastAsia="Calibri"/>
                          <w:b/>
                          <w:szCs w:val="24"/>
                        </w:rPr>
                        <w:t>59</w:t>
                      </w:r>
                    </w:sdtContent>
                  </w:sdt>
                  <w:r>
                    <w:rPr>
                      <w:rFonts w:eastAsia="Calibri"/>
                      <w:b/>
                      <w:szCs w:val="24"/>
                    </w:rPr>
                    <w:t xml:space="preserve"> straipsnis. </w:t>
                  </w:r>
                  <w:sdt>
                    <w:sdtPr>
                      <w:alias w:val="Pavadinimas"/>
                      <w:tag w:val="title_3c307295fdab4443a40c21bda46ef3f4"/>
                      <w:lock w:val="sdtLocked"/>
                      <w:richText/>
                    </w:sdtPr>
                    <w:sdtContent>
                      <w:r>
                        <w:rPr>
                          <w:rFonts w:eastAsia="Calibri"/>
                          <w:b/>
                          <w:szCs w:val="24"/>
                        </w:rPr>
                        <w:t xml:space="preserve">Pranešimas apie sprendimą sudaryti koncesijos sutartį </w:t>
                      </w:r>
                    </w:sdtContent>
                  </w:sdt>
                </w:p>
                <w:sdt>
                  <w:sdtPr>
                    <w:alias w:val="59 str. 1 d."/>
                    <w:tag w:val="part_bc4467a22a514f6babac85091d1b2e0b"/>
                    <w:lock w:val="sdtLocked"/>
                    <w:richText/>
                  </w:sdtPr>
                  <w:sdtContent>
                    <w:p>
                      <w:pPr>
                        <w:ind w:firstLine="720"/>
                        <w:jc w:val="both"/>
                        <w:rPr>
                          <w:rFonts w:eastAsia="Calibri"/>
                          <w:szCs w:val="24"/>
                        </w:rPr>
                      </w:pPr>
                      <w:sdt>
                        <w:sdtPr>
                          <w:alias w:val="Numeris"/>
                          <w:tag w:val="nr_bc4467a22a514f6babac85091d1b2e0b"/>
                          <w:lock w:val="sdtLocked"/>
                          <w:richText/>
                        </w:sdtPr>
                        <w:sdtContent>
                          <w:r>
                            <w:rPr>
                              <w:rFonts w:eastAsia="Calibri"/>
                              <w:szCs w:val="24"/>
                            </w:rPr>
                            <w:t>1</w:t>
                          </w:r>
                        </w:sdtContent>
                      </w:sdt>
                      <w:r>
                        <w:rPr>
                          <w:rFonts w:eastAsia="Calibri"/>
                          <w:szCs w:val="24"/>
                        </w:rPr>
                        <w:t xml:space="preserve">. Apie sprendimą dėl koncesijos sutarties sudarymo su konkurso laimėtoju suteikiančioji institucija ne vėliau kaip per 3 darbo dienas nuo tokio sprendimo priėmimo raštu informuoja visus dalyvius, kurie buvo pakviesti į derybas. </w:t>
                      </w:r>
                    </w:p>
                  </w:sdtContent>
                </w:sdt>
                <w:sdt>
                  <w:sdtPr>
                    <w:alias w:val="59 str. 2 d."/>
                    <w:tag w:val="part_b9f3a8004f694cb8ba98997161b7c7f2"/>
                    <w:lock w:val="sdtLocked"/>
                    <w:richText/>
                  </w:sdtPr>
                  <w:sdtContent>
                    <w:p>
                      <w:pPr>
                        <w:ind w:firstLine="720"/>
                        <w:jc w:val="both"/>
                        <w:rPr>
                          <w:rFonts w:eastAsia="Calibri"/>
                          <w:szCs w:val="24"/>
                        </w:rPr>
                      </w:pPr>
                      <w:sdt>
                        <w:sdtPr>
                          <w:alias w:val="Numeris"/>
                          <w:tag w:val="nr_b9f3a8004f694cb8ba98997161b7c7f2"/>
                          <w:lock w:val="sdtLocked"/>
                          <w:richText/>
                        </w:sdtPr>
                        <w:sdtContent>
                          <w:r>
                            <w:rPr>
                              <w:szCs w:val="24"/>
                            </w:rPr>
                            <w:t>2</w:t>
                          </w:r>
                        </w:sdtContent>
                      </w:sdt>
                      <w:r>
                        <w:rPr>
                          <w:szCs w:val="24"/>
                        </w:rPr>
                        <w:t>. Suteikiančioji institucija gali reikalauti, kad dalyvis įsteigtų tam tikrą teisinę formą turintį juridinį asmenį, jeigu tai būtina sutarčiai tinkamai įvykdyti. Reikalavimai dėl tokio juridinio asmens įsteigimo ir jo teisinės formos turi būti nustatyti koncesijos dokumentuose. Jeigu suteikiančioji institucija reikalauja iš dalyvio, kurio pasiūlymas pripažintas geriausiu, įsteigti juridinį asmenį, koncesijos sutartis sudaroma su dalyviu ir su jo įsteigtu juridiniu asmeniu. Dalyvis ar ūkio subjektai, įsteigę juridinį asmenį, privalo laiduoti už įsteigto juridinio asmens prievoles, susijusias su koncesijos sutarties sąlygų įvykdymu. Tai turi būti nurodyta ir koncesijos dokumentuose.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
              <w:sdtPr>
                <w:alias w:val="60 str."/>
                <w:tag w:val="part_090c5a52907a4597a2992410b480a05f"/>
                <w:lock w:val="sdtLocked"/>
                <w:richText/>
              </w:sdtPr>
              <w:sdtContent>
                <w:p>
                  <w:pPr>
                    <w:ind w:firstLine="720"/>
                    <w:rPr>
                      <w:rFonts w:eastAsia="Calibri"/>
                      <w:b/>
                      <w:szCs w:val="24"/>
                    </w:rPr>
                  </w:pPr>
                  <w:sdt>
                    <w:sdtPr>
                      <w:alias w:val="Numeris"/>
                      <w:tag w:val="nr_090c5a52907a4597a2992410b480a05f"/>
                      <w:lock w:val="sdtLocked"/>
                      <w:richText/>
                    </w:sdtPr>
                    <w:sdtContent>
                      <w:r>
                        <w:rPr>
                          <w:rFonts w:eastAsia="Calibri"/>
                          <w:b/>
                          <w:szCs w:val="24"/>
                        </w:rPr>
                        <w:t>60</w:t>
                      </w:r>
                    </w:sdtContent>
                  </w:sdt>
                  <w:r>
                    <w:rPr>
                      <w:rFonts w:eastAsia="Calibri"/>
                      <w:b/>
                      <w:szCs w:val="24"/>
                    </w:rPr>
                    <w:t xml:space="preserve"> straipsnis. </w:t>
                  </w:r>
                  <w:sdt>
                    <w:sdtPr>
                      <w:alias w:val="Pavadinimas"/>
                      <w:tag w:val="title_090c5a52907a4597a2992410b480a05f"/>
                      <w:lock w:val="sdtLocked"/>
                      <w:richText/>
                    </w:sdtPr>
                    <w:sdtContent>
                      <w:r>
                        <w:rPr>
                          <w:rFonts w:eastAsia="Calibri"/>
                          <w:b/>
                          <w:szCs w:val="24"/>
                        </w:rPr>
                        <w:t>Koncesijos sutarties sudarymas</w:t>
                      </w:r>
                    </w:sdtContent>
                  </w:sdt>
                </w:p>
                <w:sdt>
                  <w:sdtPr>
                    <w:alias w:val="60 str. 1 d."/>
                    <w:tag w:val="part_eadd85b454cd48a38ae49223bd333ac5"/>
                    <w:lock w:val="sdtLocked"/>
                    <w:richText/>
                  </w:sdtPr>
                  <w:sdtContent>
                    <w:p>
                      <w:pPr>
                        <w:ind w:firstLine="720"/>
                        <w:jc w:val="both"/>
                        <w:rPr>
                          <w:rFonts w:eastAsia="Calibri"/>
                          <w:color w:val="000000"/>
                          <w:szCs w:val="24"/>
                        </w:rPr>
                      </w:pPr>
                      <w:sdt>
                        <w:sdtPr>
                          <w:alias w:val="Numeris"/>
                          <w:tag w:val="nr_eadd85b454cd48a38ae49223bd333ac5"/>
                          <w:lock w:val="sdtLocked"/>
                          <w:richText/>
                        </w:sdtPr>
                        <w:sdtContent>
                          <w:r>
                            <w:rPr>
                              <w:rFonts w:eastAsia="Calibri"/>
                              <w:szCs w:val="24"/>
                            </w:rPr>
                            <w:t>1</w:t>
                          </w:r>
                        </w:sdtContent>
                      </w:sdt>
                      <w:r>
                        <w:rPr>
                          <w:rFonts w:eastAsia="Calibri"/>
                          <w:szCs w:val="24"/>
                        </w:rPr>
                        <w:t>. Suteikiančioji institucija sudaro koncesijos sutartį su dalyviu, jeigu tenkinamos visos šios sąlygos:</w:t>
                      </w:r>
                      <w:r>
                        <w:rPr>
                          <w:rFonts w:eastAsia="Calibri"/>
                          <w:color w:val="FF0000"/>
                          <w:szCs w:val="24"/>
                        </w:rPr>
                        <w:t xml:space="preserve"> </w:t>
                      </w:r>
                    </w:p>
                    <w:sdt>
                      <w:sdtPr>
                        <w:alias w:val="60 str. 1 d. 1 p."/>
                        <w:tag w:val="part_8bb9a35e38fb4f088d68640ff310fbef"/>
                        <w:lock w:val="sdtLocked"/>
                        <w:richText/>
                      </w:sdtPr>
                      <w:sdtContent>
                        <w:p>
                          <w:pPr>
                            <w:ind w:firstLine="720"/>
                            <w:jc w:val="both"/>
                            <w:rPr>
                              <w:rFonts w:eastAsia="Calibri"/>
                              <w:szCs w:val="24"/>
                            </w:rPr>
                          </w:pPr>
                          <w:sdt>
                            <w:sdtPr>
                              <w:alias w:val="Numeris"/>
                              <w:tag w:val="nr_8bb9a35e38fb4f088d68640ff310fbef"/>
                              <w:lock w:val="sdtLocked"/>
                              <w:richText/>
                            </w:sdtPr>
                            <w:sdtContent>
                              <w:r>
                                <w:rPr>
                                  <w:rFonts w:eastAsia="Calibri"/>
                                  <w:szCs w:val="24"/>
                                </w:rPr>
                                <w:t>1</w:t>
                              </w:r>
                            </w:sdtContent>
                          </w:sdt>
                          <w:r>
                            <w:rPr>
                              <w:rFonts w:eastAsia="Calibri"/>
                              <w:szCs w:val="24"/>
                            </w:rPr>
                            <w:t>) pasiūlymas atitinka koncesijos skelbime ir koncesijos dokumentuose nustatytus reikalavimus, sąlygas ir kriterijus;</w:t>
                          </w:r>
                        </w:p>
                      </w:sdtContent>
                    </w:sdt>
                    <w:sdt>
                      <w:sdtPr>
                        <w:alias w:val="60 str. 1 d. 2 p."/>
                        <w:tag w:val="part_9e45ca45fc4b48168909d4ab4f942289"/>
                        <w:lock w:val="sdtLocked"/>
                        <w:richText/>
                      </w:sdtPr>
                      <w:sdtContent>
                        <w:p>
                          <w:pPr>
                            <w:ind w:firstLine="720"/>
                            <w:jc w:val="both"/>
                            <w:rPr>
                              <w:rFonts w:eastAsia="Calibri"/>
                              <w:szCs w:val="24"/>
                            </w:rPr>
                          </w:pPr>
                          <w:sdt>
                            <w:sdtPr>
                              <w:alias w:val="Numeris"/>
                              <w:tag w:val="nr_9e45ca45fc4b48168909d4ab4f942289"/>
                              <w:lock w:val="sdtLocked"/>
                              <w:richText/>
                            </w:sdtPr>
                            <w:sdtContent>
                              <w:r>
                                <w:rPr>
                                  <w:rFonts w:eastAsia="Calibri"/>
                                  <w:szCs w:val="24"/>
                                </w:rPr>
                                <w:t>2</w:t>
                              </w:r>
                            </w:sdtContent>
                          </w:sdt>
                          <w:r>
                            <w:rPr>
                              <w:rFonts w:eastAsia="Calibri"/>
                              <w:szCs w:val="24"/>
                            </w:rPr>
                            <w:t xml:space="preserve">) </w:t>
                          </w:r>
                          <w:r>
                            <w:rPr>
                              <w:rFonts w:eastAsia="Calibri"/>
                              <w:szCs w:val="24"/>
                              <w:lang w:eastAsia="lt-LT"/>
                            </w:rPr>
                            <w:t>dalyvis</w:t>
                          </w:r>
                          <w:r>
                            <w:rPr>
                              <w:rFonts w:eastAsia="Calibri"/>
                              <w:szCs w:val="24"/>
                            </w:rPr>
                            <w:t xml:space="preserve"> nėra pašalintas vadovaujantis šio įstatymo 26 straipsnio 1, 3, 4 ir 6 dalimis;</w:t>
                          </w:r>
                        </w:p>
                      </w:sdtContent>
                    </w:sdt>
                    <w:sdt>
                      <w:sdtPr>
                        <w:alias w:val="60 str. 1 d. 3 p."/>
                        <w:tag w:val="part_77333113fad94007a0a7fe69f9a76732"/>
                        <w:lock w:val="sdtLocked"/>
                        <w:richText/>
                      </w:sdtPr>
                      <w:sdtContent>
                        <w:p>
                          <w:pPr>
                            <w:ind w:firstLine="720"/>
                            <w:jc w:val="both"/>
                            <w:rPr>
                              <w:rFonts w:eastAsia="Calibri"/>
                              <w:szCs w:val="24"/>
                            </w:rPr>
                          </w:pPr>
                          <w:sdt>
                            <w:sdtPr>
                              <w:alias w:val="Numeris"/>
                              <w:tag w:val="nr_77333113fad94007a0a7fe69f9a76732"/>
                              <w:lock w:val="sdtLocked"/>
                              <w:richText/>
                            </w:sdtPr>
                            <w:sdtContent>
                              <w:r>
                                <w:rPr>
                                  <w:rFonts w:eastAsia="Calibri"/>
                                  <w:szCs w:val="24"/>
                                </w:rPr>
                                <w:t>3</w:t>
                              </w:r>
                            </w:sdtContent>
                          </w:sdt>
                          <w:r>
                            <w:rPr>
                              <w:rFonts w:eastAsia="Calibri"/>
                              <w:szCs w:val="24"/>
                            </w:rPr>
                            <w:t xml:space="preserve">) </w:t>
                          </w:r>
                          <w:r>
                            <w:rPr>
                              <w:rFonts w:eastAsia="Calibri"/>
                              <w:szCs w:val="24"/>
                              <w:lang w:eastAsia="lt-LT"/>
                            </w:rPr>
                            <w:t>dalyvis</w:t>
                          </w:r>
                          <w:r>
                            <w:rPr>
                              <w:rFonts w:eastAsia="Calibri"/>
                              <w:szCs w:val="24"/>
                            </w:rPr>
                            <w:t xml:space="preserve"> atitinka šio įstatymo 43 ir 44 straipsniuose nustatytas sąlygas. </w:t>
                          </w:r>
                        </w:p>
                      </w:sdtContent>
                    </w:sdt>
                  </w:sdtContent>
                </w:sdt>
                <w:sdt>
                  <w:sdtPr>
                    <w:alias w:val="60 str. 2 d."/>
                    <w:tag w:val="part_b8c0dd46e39341beb1ca06ac2c7bf36a"/>
                    <w:lock w:val="sdtLocked"/>
                    <w:richText/>
                  </w:sdtPr>
                  <w:sdtContent>
                    <w:p>
                      <w:pPr>
                        <w:ind w:firstLine="720"/>
                        <w:jc w:val="both"/>
                        <w:rPr>
                          <w:rFonts w:eastAsia="Calibri"/>
                          <w:szCs w:val="24"/>
                        </w:rPr>
                      </w:pPr>
                      <w:sdt>
                        <w:sdtPr>
                          <w:alias w:val="Numeris"/>
                          <w:tag w:val="nr_b8c0dd46e39341beb1ca06ac2c7bf36a"/>
                          <w:lock w:val="sdtLocked"/>
                          <w:richText/>
                        </w:sdtPr>
                        <w:sdtContent>
                          <w:r>
                            <w:rPr>
                              <w:rFonts w:eastAsia="Calibri"/>
                              <w:szCs w:val="24"/>
                            </w:rPr>
                            <w:t>2</w:t>
                          </w:r>
                        </w:sdtContent>
                      </w:sdt>
                      <w:r>
                        <w:rPr>
                          <w:rFonts w:eastAsia="Calibri"/>
                          <w:szCs w:val="24"/>
                        </w:rPr>
                        <w:t xml:space="preserve">. Suteikiančioji institucija gali nesudaryti koncesijos sutarties su ekonomiškai naudingiausią pasiūlymą pateikusiu </w:t>
                      </w:r>
                      <w:r>
                        <w:rPr>
                          <w:rFonts w:eastAsia="Calibri"/>
                          <w:szCs w:val="24"/>
                          <w:lang w:eastAsia="lt-LT"/>
                        </w:rPr>
                        <w:t>ekonominės veiklos vykdytoju</w:t>
                      </w:r>
                      <w:r>
                        <w:rPr>
                          <w:rFonts w:eastAsia="Calibri"/>
                          <w:szCs w:val="24"/>
                        </w:rPr>
                        <w:t>, jeigu paaiškėja, kad pasiūlymas neatitinka šio įstatymo 14 straipsnio 5 dalyje nustatytų reikalavimų.</w:t>
                      </w:r>
                    </w:p>
                  </w:sdtContent>
                </w:sdt>
                <w:sdt>
                  <w:sdtPr>
                    <w:alias w:val="60 str. 3 d."/>
                    <w:tag w:val="part_0bfbc9cf51cf49d78208eb842d815640"/>
                    <w:lock w:val="sdtLocked"/>
                    <w:richText/>
                  </w:sdtPr>
                  <w:sdtContent>
                    <w:p>
                      <w:pPr>
                        <w:ind w:firstLine="720"/>
                        <w:jc w:val="both"/>
                        <w:rPr>
                          <w:rFonts w:eastAsia="Calibri"/>
                          <w:szCs w:val="24"/>
                        </w:rPr>
                      </w:pPr>
                      <w:sdt>
                        <w:sdtPr>
                          <w:alias w:val="Numeris"/>
                          <w:tag w:val="nr_0bfbc9cf51cf49d78208eb842d815640"/>
                          <w:lock w:val="sdtLocked"/>
                          <w:richText/>
                        </w:sdtPr>
                        <w:sdtContent>
                          <w:r>
                            <w:rPr>
                              <w:rFonts w:eastAsia="Calibri"/>
                              <w:bCs/>
                              <w:szCs w:val="24"/>
                            </w:rPr>
                            <w:t>3</w:t>
                          </w:r>
                        </w:sdtContent>
                      </w:sdt>
                      <w:r>
                        <w:rPr>
                          <w:rFonts w:eastAsia="Calibri"/>
                          <w:bCs/>
                          <w:szCs w:val="24"/>
                        </w:rPr>
                        <w:t>. Suteikiančioji institucija sudaryti koncesijos sutartį siūlo tam dalyviui, su kuriuo pasiektas susitarimas, atsižvelgiant į derybų rezultatus, yra geriausias ir kurio pasiūlymas pripažintas laimėjusiu.</w:t>
                      </w:r>
                      <w:r>
                        <w:rPr>
                          <w:rFonts w:eastAsia="Calibri"/>
                          <w:bCs/>
                          <w:color w:val="000000"/>
                          <w:szCs w:val="24"/>
                        </w:rPr>
                        <w:t xml:space="preserve"> </w:t>
                      </w:r>
                      <w:r>
                        <w:rPr>
                          <w:rFonts w:eastAsia="Calibri"/>
                          <w:bCs/>
                          <w:szCs w:val="24"/>
                        </w:rPr>
                        <w:t>Dalyvis sudaryti koncesijos sutartį kviečiamas raštu ir jam nurodomas terminas, iki kada jis turi pasirašyti koncesijos sutartį.</w:t>
                      </w:r>
                    </w:p>
                  </w:sdtContent>
                </w:sdt>
                <w:sdt>
                  <w:sdtPr>
                    <w:alias w:val="60 str. 4 d."/>
                    <w:tag w:val="part_58e3c37acf46458b828063e0bc695387"/>
                    <w:lock w:val="sdtLocked"/>
                    <w:richText/>
                  </w:sdtPr>
                  <w:sdtContent>
                    <w:p>
                      <w:pPr>
                        <w:ind w:firstLine="720"/>
                        <w:jc w:val="both"/>
                        <w:rPr>
                          <w:rFonts w:eastAsia="Calibri"/>
                          <w:szCs w:val="24"/>
                        </w:rPr>
                      </w:pPr>
                      <w:sdt>
                        <w:sdtPr>
                          <w:alias w:val="Numeris"/>
                          <w:tag w:val="nr_58e3c37acf46458b828063e0bc695387"/>
                          <w:lock w:val="sdtLocked"/>
                          <w:richText/>
                        </w:sdtPr>
                        <w:sdtContent>
                          <w:r>
                            <w:rPr>
                              <w:rFonts w:eastAsia="Calibri"/>
                              <w:szCs w:val="24"/>
                            </w:rPr>
                            <w:t>4</w:t>
                          </w:r>
                        </w:sdtContent>
                      </w:sdt>
                      <w:r>
                        <w:rPr>
                          <w:rFonts w:eastAsia="Calibri"/>
                          <w:szCs w:val="24"/>
                        </w:rPr>
                        <w:t xml:space="preserve">. Jeigu dalyvis, kuriam buvo pasiūlyta sudaryti koncesijos sutartį, raštu atsisako ją sudaryti arba nepateikia koncesijos dokumentuose nustatyto koncesijos sutarties įvykdymo užtikrinimo, arba iki suteikiančiosios institucijos nurodyto termino nepasirašo koncesijos sutarties, arba atsisako sudaryti koncesijos sutartį koncesijos dokumentuose nustatytomis sąlygomis, arba neįsteigia juridinio asmens, kaip nustatyta šio įstatymo 59 straipsnio 2 dalyje, laikoma, kad jis atsisakė sudaryti koncesijos sutartį. </w:t>
                      </w:r>
                    </w:p>
                  </w:sdtContent>
                </w:sdt>
                <w:sdt>
                  <w:sdtPr>
                    <w:alias w:val="60 str. 5 d."/>
                    <w:tag w:val="part_62ba1b2735b441d5b24cabf8c889eaff"/>
                    <w:lock w:val="sdtLocked"/>
                    <w:richText/>
                  </w:sdtPr>
                  <w:sdtContent>
                    <w:p>
                      <w:pPr>
                        <w:ind w:firstLine="720"/>
                        <w:jc w:val="both"/>
                        <w:rPr>
                          <w:rFonts w:eastAsia="Calibri"/>
                          <w:szCs w:val="24"/>
                        </w:rPr>
                      </w:pPr>
                      <w:sdt>
                        <w:sdtPr>
                          <w:alias w:val="Numeris"/>
                          <w:tag w:val="nr_62ba1b2735b441d5b24cabf8c889eaff"/>
                          <w:lock w:val="sdtLocked"/>
                          <w:richText/>
                        </w:sdtPr>
                        <w:sdtContent>
                          <w:r>
                            <w:rPr>
                              <w:rFonts w:eastAsia="Calibri"/>
                              <w:szCs w:val="24"/>
                            </w:rPr>
                            <w:t>5</w:t>
                          </w:r>
                        </w:sdtContent>
                      </w:sdt>
                      <w:r>
                        <w:rPr>
                          <w:rFonts w:eastAsia="Calibri"/>
                          <w:szCs w:val="24"/>
                        </w:rPr>
                        <w:t>. Sudarant koncesijos sutartį, joje negali būti keičiamos laimėjusio dalyvio po derybų pateiktame galutiniame pasiūlyme nustatytos koncesijos sąlygos ir pradinės koncesijos sąlygos, dėl kurių šalys nesiderėjo.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60 str. 6 d."/>
                    <w:tag w:val="part_f7aac448087c41a1b309d489c57c45d0"/>
                    <w:lock w:val="sdtLocked"/>
                    <w:richText/>
                  </w:sdtPr>
                  <w:sdtContent>
                    <w:p>
                      <w:pPr>
                        <w:ind w:firstLine="720"/>
                        <w:jc w:val="both"/>
                        <w:rPr>
                          <w:rFonts w:eastAsia="Calibri"/>
                          <w:szCs w:val="24"/>
                        </w:rPr>
                      </w:pPr>
                      <w:sdt>
                        <w:sdtPr>
                          <w:alias w:val="Numeris"/>
                          <w:tag w:val="nr_f7aac448087c41a1b309d489c57c45d0"/>
                          <w:lock w:val="sdtLocked"/>
                          <w:richText/>
                        </w:sdtPr>
                        <w:sdtContent>
                          <w:r>
                            <w:rPr>
                              <w:rFonts w:eastAsia="Calibri"/>
                              <w:szCs w:val="24"/>
                            </w:rPr>
                            <w:t>6</w:t>
                          </w:r>
                        </w:sdtContent>
                      </w:sdt>
                      <w:r>
                        <w:rPr>
                          <w:rFonts w:eastAsia="Calibri"/>
                          <w:szCs w:val="24"/>
                        </w:rPr>
                        <w:t>. Koncesijos sutartyje turi būti nustatyta:</w:t>
                      </w:r>
                    </w:p>
                    <w:sdt>
                      <w:sdtPr>
                        <w:alias w:val="60 str. 6 d. 1 p."/>
                        <w:tag w:val="part_c492380378734a97ade50adf5b6ebb0a"/>
                        <w:lock w:val="sdtLocked"/>
                        <w:richText/>
                      </w:sdtPr>
                      <w:sdtContent>
                        <w:p>
                          <w:pPr>
                            <w:ind w:firstLine="720"/>
                            <w:jc w:val="both"/>
                            <w:rPr>
                              <w:rFonts w:eastAsia="Calibri"/>
                              <w:szCs w:val="24"/>
                            </w:rPr>
                          </w:pPr>
                          <w:sdt>
                            <w:sdtPr>
                              <w:alias w:val="Numeris"/>
                              <w:tag w:val="nr_c492380378734a97ade50adf5b6ebb0a"/>
                              <w:lock w:val="sdtLocked"/>
                              <w:richText/>
                            </w:sdtPr>
                            <w:sdtContent>
                              <w:r>
                                <w:rPr>
                                  <w:rFonts w:eastAsia="Calibri"/>
                                  <w:szCs w:val="24"/>
                                </w:rPr>
                                <w:t>1</w:t>
                              </w:r>
                            </w:sdtContent>
                          </w:sdt>
                          <w:r>
                            <w:rPr>
                              <w:rFonts w:eastAsia="Calibri"/>
                              <w:szCs w:val="24"/>
                            </w:rPr>
                            <w:t xml:space="preserve">) koncesininko atliekamų darbų ir (ar) teikiamų paslaugų pobūdis ir mastas bei kitos sąlygos, apibūdinančios koncesijos sutarties dalyką; </w:t>
                          </w:r>
                        </w:p>
                      </w:sdtContent>
                    </w:sdt>
                    <w:sdt>
                      <w:sdtPr>
                        <w:alias w:val="60 str. 6 d. 2 p."/>
                        <w:tag w:val="part_7540a47d89bc4a938aa6bfdcc16247fc"/>
                        <w:lock w:val="sdtLocked"/>
                        <w:richText/>
                      </w:sdtPr>
                      <w:sdtContent>
                        <w:p>
                          <w:pPr>
                            <w:ind w:firstLine="720"/>
                            <w:jc w:val="both"/>
                            <w:rPr>
                              <w:rFonts w:eastAsia="Calibri"/>
                              <w:szCs w:val="24"/>
                            </w:rPr>
                          </w:pPr>
                          <w:sdt>
                            <w:sdtPr>
                              <w:alias w:val="Numeris"/>
                              <w:tag w:val="nr_7540a47d89bc4a938aa6bfdcc16247fc"/>
                              <w:lock w:val="sdtLocked"/>
                              <w:richText/>
                            </w:sdtPr>
                            <w:sdtContent>
                              <w:r>
                                <w:rPr>
                                  <w:rFonts w:eastAsia="Calibri"/>
                                  <w:szCs w:val="24"/>
                                </w:rPr>
                                <w:t>2</w:t>
                              </w:r>
                            </w:sdtContent>
                          </w:sdt>
                          <w:r>
                            <w:rPr>
                              <w:rFonts w:eastAsia="Calibri"/>
                              <w:szCs w:val="24"/>
                            </w:rPr>
                            <w:t>) išankstinės koncesijos sutarties įsigaliojimo sąlygos;</w:t>
                          </w:r>
                        </w:p>
                      </w:sdtContent>
                    </w:sdt>
                    <w:sdt>
                      <w:sdtPr>
                        <w:alias w:val="60 str. 6 d. 3 p."/>
                        <w:tag w:val="part_ad595b70cbfb4f168ef3e41060519849"/>
                        <w:lock w:val="sdtLocked"/>
                        <w:richText/>
                      </w:sdtPr>
                      <w:sdtContent>
                        <w:p>
                          <w:pPr>
                            <w:ind w:firstLine="720"/>
                            <w:jc w:val="both"/>
                            <w:rPr>
                              <w:rFonts w:eastAsia="Calibri"/>
                              <w:szCs w:val="24"/>
                            </w:rPr>
                          </w:pPr>
                          <w:sdt>
                            <w:sdtPr>
                              <w:alias w:val="Numeris"/>
                              <w:tag w:val="nr_ad595b70cbfb4f168ef3e41060519849"/>
                              <w:lock w:val="sdtLocked"/>
                              <w:richText/>
                            </w:sdtPr>
                            <w:sdtContent>
                              <w:r>
                                <w:rPr>
                                  <w:rFonts w:eastAsia="Calibri"/>
                                  <w:szCs w:val="24"/>
                                </w:rPr>
                                <w:t>3</w:t>
                              </w:r>
                            </w:sdtContent>
                          </w:sdt>
                          <w:r>
                            <w:rPr>
                              <w:rFonts w:eastAsia="Calibri"/>
                              <w:szCs w:val="24"/>
                            </w:rPr>
                            <w:t>) koncesijos sutarties šalių teisės ir pareigos bei atsakomybė;</w:t>
                          </w:r>
                        </w:p>
                      </w:sdtContent>
                    </w:sdt>
                    <w:sdt>
                      <w:sdtPr>
                        <w:alias w:val="60 str. 6 d. 4 p."/>
                        <w:tag w:val="part_99c9756e24fc465eb66eaf21f4e8613c"/>
                        <w:lock w:val="sdtLocked"/>
                        <w:richText/>
                      </w:sdtPr>
                      <w:sdtContent>
                        <w:p>
                          <w:pPr>
                            <w:ind w:firstLine="720"/>
                            <w:jc w:val="both"/>
                            <w:rPr>
                              <w:rFonts w:eastAsia="Calibri"/>
                              <w:szCs w:val="24"/>
                            </w:rPr>
                          </w:pPr>
                          <w:sdt>
                            <w:sdtPr>
                              <w:alias w:val="Numeris"/>
                              <w:tag w:val="nr_99c9756e24fc465eb66eaf21f4e8613c"/>
                              <w:lock w:val="sdtLocked"/>
                              <w:richText/>
                            </w:sdtPr>
                            <w:sdtContent>
                              <w:r>
                                <w:rPr>
                                  <w:rFonts w:eastAsia="Calibri"/>
                                  <w:szCs w:val="24"/>
                                </w:rPr>
                                <w:t>4</w:t>
                              </w:r>
                            </w:sdtContent>
                          </w:sdt>
                          <w:r>
                            <w:rPr>
                              <w:rFonts w:eastAsia="Calibri"/>
                              <w:szCs w:val="24"/>
                            </w:rPr>
                            <w:t>) koncesijos sutarties įvykdymo terminai, laikantis šio įstatymo 17 straipsnyje nustatytų sąlygų;</w:t>
                          </w:r>
                        </w:p>
                      </w:sdtContent>
                    </w:sdt>
                    <w:sdt>
                      <w:sdtPr>
                        <w:alias w:val="60 str. 6 d. 5 p."/>
                        <w:tag w:val="part_aeb9a5ad1ac04501b294e14e012dcff3"/>
                        <w:lock w:val="sdtLocked"/>
                        <w:richText/>
                      </w:sdtPr>
                      <w:sdtContent>
                        <w:p>
                          <w:pPr>
                            <w:ind w:firstLine="720"/>
                            <w:jc w:val="both"/>
                            <w:rPr>
                              <w:rFonts w:eastAsia="Calibri"/>
                              <w:szCs w:val="24"/>
                            </w:rPr>
                          </w:pPr>
                          <w:sdt>
                            <w:sdtPr>
                              <w:alias w:val="Numeris"/>
                              <w:tag w:val="nr_aeb9a5ad1ac04501b294e14e012dcff3"/>
                              <w:lock w:val="sdtLocked"/>
                              <w:richText/>
                            </w:sdtPr>
                            <w:sdtContent>
                              <w:r>
                                <w:rPr>
                                  <w:rFonts w:eastAsia="Calibri"/>
                                  <w:szCs w:val="24"/>
                                </w:rPr>
                                <w:t>5</w:t>
                              </w:r>
                            </w:sdtContent>
                          </w:sdt>
                          <w:r>
                            <w:rPr>
                              <w:rFonts w:eastAsia="Calibri"/>
                              <w:szCs w:val="24"/>
                            </w:rPr>
                            <w:t>) rizikos, susijusios su koncesijos sutartyje nustatytais šalių įsipareigojimais, pasidalijimas tarp koncesijos sutarties šalių;</w:t>
                          </w:r>
                        </w:p>
                      </w:sdtContent>
                    </w:sdt>
                    <w:sdt>
                      <w:sdtPr>
                        <w:alias w:val="60 str. 6 d. 6 p."/>
                        <w:tag w:val="part_c6be771cbf964673afdce01cd907c00c"/>
                        <w:lock w:val="sdtLocked"/>
                        <w:richText/>
                      </w:sdtPr>
                      <w:sdtContent>
                        <w:p>
                          <w:pPr>
                            <w:ind w:firstLine="720"/>
                            <w:jc w:val="both"/>
                            <w:rPr>
                              <w:rFonts w:eastAsia="Calibri"/>
                              <w:szCs w:val="24"/>
                            </w:rPr>
                          </w:pPr>
                          <w:sdt>
                            <w:sdtPr>
                              <w:alias w:val="Numeris"/>
                              <w:tag w:val="nr_c6be771cbf964673afdce01cd907c00c"/>
                              <w:lock w:val="sdtLocked"/>
                              <w:richText/>
                            </w:sdtPr>
                            <w:sdtContent>
                              <w:r>
                                <w:rPr>
                                  <w:rFonts w:eastAsia="Calibri"/>
                                  <w:szCs w:val="24"/>
                                </w:rPr>
                                <w:t>6</w:t>
                              </w:r>
                            </w:sdtContent>
                          </w:sdt>
                          <w:r>
                            <w:rPr>
                              <w:rFonts w:eastAsia="Calibri"/>
                              <w:szCs w:val="24"/>
                            </w:rPr>
                            <w:t>) koncesininkui suteikiamos išimtinės teisės, jeigu tokios teisės yra numatytos Lietuvos Respublikos įstatymuose;</w:t>
                          </w:r>
                        </w:p>
                      </w:sdtContent>
                    </w:sdt>
                    <w:sdt>
                      <w:sdtPr>
                        <w:alias w:val="60 str. 6 d. 7 p."/>
                        <w:tag w:val="part_77c3a7e0f7cf4bd88568531ac4585f8e"/>
                        <w:lock w:val="sdtLocked"/>
                        <w:richText/>
                      </w:sdtPr>
                      <w:sdtContent>
                        <w:p>
                          <w:pPr>
                            <w:ind w:firstLine="720"/>
                            <w:jc w:val="both"/>
                            <w:rPr>
                              <w:rFonts w:eastAsia="Calibri"/>
                              <w:szCs w:val="24"/>
                            </w:rPr>
                          </w:pPr>
                          <w:sdt>
                            <w:sdtPr>
                              <w:alias w:val="Numeris"/>
                              <w:tag w:val="nr_77c3a7e0f7cf4bd88568531ac4585f8e"/>
                              <w:lock w:val="sdtLocked"/>
                              <w:richText/>
                            </w:sdtPr>
                            <w:sdtContent>
                              <w:r>
                                <w:rPr>
                                  <w:szCs w:val="24"/>
                                </w:rPr>
                                <w:t>7</w:t>
                              </w:r>
                            </w:sdtContent>
                          </w:sdt>
                          <w:r>
                            <w:rPr>
                              <w:szCs w:val="24"/>
                            </w:rPr>
                            <w:t>) šalių teisės į turtą, kuris bus sukuriamas, naudojamas, keičiamas, valdomas, prižiūrimas ar perduodamas arba kuriuo bus naudojamasi teikiant paslaugas ar atliekant darbus pagal koncesijos sutartį</w:t>
                          </w:r>
                          <w:r>
                            <w:rPr>
                              <w:bCs/>
                              <w:szCs w:val="24"/>
                            </w:rPr>
                            <w:t>, ir dėl to atsirandančios pareigos;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60 str. 6 d. 8 p."/>
                        <w:tag w:val="part_28636d2554e44f8e81b63093729350a8"/>
                        <w:lock w:val="sdtLocked"/>
                        <w:richText/>
                      </w:sdtPr>
                      <w:sdtContent>
                        <w:p>
                          <w:pPr>
                            <w:ind w:firstLine="720"/>
                            <w:jc w:val="both"/>
                            <w:rPr>
                              <w:rFonts w:eastAsia="Calibri"/>
                              <w:szCs w:val="24"/>
                            </w:rPr>
                          </w:pPr>
                          <w:sdt>
                            <w:sdtPr>
                              <w:alias w:val="Numeris"/>
                              <w:tag w:val="nr_28636d2554e44f8e81b63093729350a8"/>
                              <w:lock w:val="sdtLocked"/>
                              <w:richText/>
                            </w:sdtPr>
                            <w:sdtContent>
                              <w:r>
                                <w:rPr>
                                  <w:rFonts w:eastAsia="Calibri"/>
                                  <w:szCs w:val="24"/>
                                </w:rPr>
                                <w:t>8</w:t>
                              </w:r>
                            </w:sdtContent>
                          </w:sdt>
                          <w:r>
                            <w:rPr>
                              <w:rFonts w:eastAsia="Calibri"/>
                              <w:szCs w:val="24"/>
                            </w:rPr>
                            <w:t>) apribojimai ar sąlygos, taikomi keičiantis kontrolę, kaip apibrėžta Konkurencijos įstatyme, suteikiančios koncesininko kapitalo dalies savininkams (ar kitaip keičiantis koncesininką kontroliuojantiems asmenims);</w:t>
                          </w:r>
                        </w:p>
                      </w:sdtContent>
                    </w:sdt>
                    <w:sdt>
                      <w:sdtPr>
                        <w:alias w:val="60 str. 6 d. 9 p."/>
                        <w:tag w:val="part_1d91ff2c8a2f48c1b5113af7d23770ba"/>
                        <w:lock w:val="sdtLocked"/>
                        <w:richText/>
                      </w:sdtPr>
                      <w:sdtContent>
                        <w:p>
                          <w:pPr>
                            <w:ind w:firstLine="720"/>
                            <w:jc w:val="both"/>
                            <w:rPr>
                              <w:rFonts w:eastAsia="Calibri"/>
                              <w:szCs w:val="24"/>
                            </w:rPr>
                          </w:pPr>
                          <w:sdt>
                            <w:sdtPr>
                              <w:alias w:val="Numeris"/>
                              <w:tag w:val="nr_1d91ff2c8a2f48c1b5113af7d23770ba"/>
                              <w:lock w:val="sdtLocked"/>
                              <w:richText/>
                            </w:sdtPr>
                            <w:sdtContent>
                              <w:r>
                                <w:rPr>
                                  <w:rFonts w:eastAsia="Calibri"/>
                                  <w:szCs w:val="24"/>
                                </w:rPr>
                                <w:t>9</w:t>
                              </w:r>
                            </w:sdtContent>
                          </w:sdt>
                          <w:r>
                            <w:rPr>
                              <w:rFonts w:eastAsia="Calibri"/>
                              <w:szCs w:val="24"/>
                            </w:rPr>
                            <w:t>) koncesijos mokesčio, koncesininko mokamo suteikiančiajai institucijai ir (ar) suteikiančiosios institucijos mokamo atlygio koncesininkui tvarka, jeigu taikoma;</w:t>
                          </w:r>
                        </w:p>
                      </w:sdtContent>
                    </w:sdt>
                    <w:sdt>
                      <w:sdtPr>
                        <w:alias w:val="60 str. 6 d. 10 p."/>
                        <w:tag w:val="part_8f1a771aaf5c4e519695ba34e506a403"/>
                        <w:lock w:val="sdtLocked"/>
                        <w:richText/>
                      </w:sdtPr>
                      <w:sdtContent>
                        <w:p>
                          <w:pPr>
                            <w:ind w:firstLine="720"/>
                            <w:jc w:val="both"/>
                            <w:rPr>
                              <w:rFonts w:eastAsia="Calibri"/>
                              <w:szCs w:val="24"/>
                            </w:rPr>
                          </w:pPr>
                          <w:sdt>
                            <w:sdtPr>
                              <w:alias w:val="Numeris"/>
                              <w:tag w:val="nr_8f1a771aaf5c4e519695ba34e506a403"/>
                              <w:lock w:val="sdtLocked"/>
                              <w:richText/>
                            </w:sdtPr>
                            <w:sdtContent>
                              <w:r>
                                <w:rPr>
                                  <w:rFonts w:eastAsia="Calibri"/>
                                  <w:szCs w:val="24"/>
                                </w:rPr>
                                <w:t>10</w:t>
                              </w:r>
                            </w:sdtContent>
                          </w:sdt>
                          <w:r>
                            <w:rPr>
                              <w:rFonts w:eastAsia="Calibri"/>
                              <w:szCs w:val="24"/>
                            </w:rPr>
                            <w:t>) stebėsenos ir išskaitų mechanizmas, jeigu tai numatoma;</w:t>
                          </w:r>
                        </w:p>
                      </w:sdtContent>
                    </w:sdt>
                    <w:sdt>
                      <w:sdtPr>
                        <w:alias w:val="60 str. 6 d. 11 p."/>
                        <w:tag w:val="part_c75c9ee2c9d048f6bfecb707d617bee7"/>
                        <w:lock w:val="sdtLocked"/>
                        <w:richText/>
                      </w:sdtPr>
                      <w:sdtContent>
                        <w:p>
                          <w:pPr>
                            <w:ind w:firstLine="720"/>
                            <w:jc w:val="both"/>
                            <w:rPr>
                              <w:szCs w:val="24"/>
                            </w:rPr>
                          </w:pPr>
                          <w:sdt>
                            <w:sdtPr>
                              <w:alias w:val="Numeris"/>
                              <w:tag w:val="nr_c75c9ee2c9d048f6bfecb707d617bee7"/>
                              <w:lock w:val="sdtLocked"/>
                              <w:richText/>
                            </w:sdtPr>
                            <w:sdtContent>
                              <w:r>
                                <w:rPr>
                                  <w:szCs w:val="24"/>
                                </w:rPr>
                                <w:t>11</w:t>
                              </w:r>
                            </w:sdtContent>
                          </w:sdt>
                          <w:r>
                            <w:rPr>
                              <w:szCs w:val="24"/>
                            </w:rPr>
                            <w:t>) prievolių įvykdymo terminai;</w:t>
                          </w:r>
                        </w:p>
                      </w:sdtContent>
                    </w:sdt>
                    <w:sdt>
                      <w:sdtPr>
                        <w:alias w:val="60 str. 6 d. 12 p."/>
                        <w:tag w:val="part_a4b6db9f865e4f068d92eb106dcb94df"/>
                        <w:lock w:val="sdtLocked"/>
                        <w:richText/>
                      </w:sdtPr>
                      <w:sdtContent>
                        <w:p>
                          <w:pPr>
                            <w:ind w:firstLine="720"/>
                            <w:jc w:val="both"/>
                            <w:rPr>
                              <w:rFonts w:eastAsia="Calibri"/>
                              <w:szCs w:val="24"/>
                            </w:rPr>
                          </w:pPr>
                          <w:sdt>
                            <w:sdtPr>
                              <w:alias w:val="Numeris"/>
                              <w:tag w:val="nr_a4b6db9f865e4f068d92eb106dcb94df"/>
                              <w:lock w:val="sdtLocked"/>
                              <w:richText/>
                            </w:sdtPr>
                            <w:sdtContent>
                              <w:r>
                                <w:rPr>
                                  <w:rFonts w:eastAsia="Calibri"/>
                                  <w:szCs w:val="24"/>
                                </w:rPr>
                                <w:t>12</w:t>
                              </w:r>
                            </w:sdtContent>
                          </w:sdt>
                          <w:r>
                            <w:rPr>
                              <w:rFonts w:eastAsia="Calibri"/>
                              <w:szCs w:val="24"/>
                            </w:rPr>
                            <w:t>) prievolių įvykdymo užtikrinimas;</w:t>
                          </w:r>
                        </w:p>
                      </w:sdtContent>
                    </w:sdt>
                    <w:sdt>
                      <w:sdtPr>
                        <w:alias w:val="60 str. 6 d. 13 p."/>
                        <w:tag w:val="part_b2c5fc6330fe4015b395880eb106dfbb"/>
                        <w:lock w:val="sdtLocked"/>
                        <w:richText/>
                      </w:sdtPr>
                      <w:sdtContent>
                        <w:p>
                          <w:pPr>
                            <w:ind w:firstLine="720"/>
                            <w:jc w:val="both"/>
                            <w:rPr>
                              <w:rFonts w:eastAsia="Calibri"/>
                              <w:szCs w:val="24"/>
                            </w:rPr>
                          </w:pPr>
                          <w:sdt>
                            <w:sdtPr>
                              <w:alias w:val="Numeris"/>
                              <w:tag w:val="nr_b2c5fc6330fe4015b395880eb106dfbb"/>
                              <w:lock w:val="sdtLocked"/>
                              <w:richText/>
                            </w:sdtPr>
                            <w:sdtContent>
                              <w:r>
                                <w:rPr>
                                  <w:rFonts w:eastAsia="Calibri"/>
                                  <w:szCs w:val="24"/>
                                </w:rPr>
                                <w:t>13</w:t>
                              </w:r>
                            </w:sdtContent>
                          </w:sdt>
                          <w:r>
                            <w:rPr>
                              <w:rFonts w:eastAsia="Calibri"/>
                              <w:szCs w:val="24"/>
                            </w:rPr>
                            <w:t>) koncesijos sutarties peržiūros sąlygos ar pasirinkimo galimybės;</w:t>
                          </w:r>
                        </w:p>
                      </w:sdtContent>
                    </w:sdt>
                    <w:sdt>
                      <w:sdtPr>
                        <w:alias w:val="60 str. 6 d. 14 p."/>
                        <w:tag w:val="part_bbe41d75d377427bbb3c2ea3ac6f97b5"/>
                        <w:lock w:val="sdtLocked"/>
                        <w:richText/>
                      </w:sdtPr>
                      <w:sdtContent>
                        <w:p>
                          <w:pPr>
                            <w:ind w:firstLine="720"/>
                            <w:jc w:val="both"/>
                            <w:rPr>
                              <w:rFonts w:eastAsia="Calibri"/>
                              <w:szCs w:val="24"/>
                            </w:rPr>
                          </w:pPr>
                          <w:sdt>
                            <w:sdtPr>
                              <w:alias w:val="Numeris"/>
                              <w:tag w:val="nr_bbe41d75d377427bbb3c2ea3ac6f97b5"/>
                              <w:lock w:val="sdtLocked"/>
                              <w:richText/>
                            </w:sdtPr>
                            <w:sdtContent>
                              <w:r>
                                <w:rPr>
                                  <w:rFonts w:eastAsia="Calibri"/>
                                  <w:szCs w:val="24"/>
                                </w:rPr>
                                <w:t>14</w:t>
                              </w:r>
                            </w:sdtContent>
                          </w:sdt>
                          <w:r>
                            <w:rPr>
                              <w:rFonts w:eastAsia="Calibri"/>
                              <w:szCs w:val="24"/>
                            </w:rPr>
                            <w:t>) aplinkybės, kuriomis suteikiančioji institucija ar tretysis asmuo gali (laikinai ar kitaip) perimti bet kurios koncesininko pareigos įgyvendinimą, siekiant užtikrinti efektyvų ir nenutrūkstamą paslaugų teikimą tuo atveju, kai koncesininkas padaro esminį savo prievolių pagal koncesijos sutartį pažeidimą, jeigu tai numatoma;</w:t>
                          </w:r>
                        </w:p>
                      </w:sdtContent>
                    </w:sdt>
                    <w:sdt>
                      <w:sdtPr>
                        <w:alias w:val="60 str. 6 d. 15 p."/>
                        <w:tag w:val="part_cb5e32b886474803ad4edfd6df98f97f"/>
                        <w:lock w:val="sdtLocked"/>
                        <w:richText/>
                      </w:sdtPr>
                      <w:sdtContent>
                        <w:p>
                          <w:pPr>
                            <w:ind w:firstLine="720"/>
                            <w:jc w:val="both"/>
                            <w:rPr>
                              <w:rFonts w:eastAsia="Calibri"/>
                              <w:szCs w:val="24"/>
                            </w:rPr>
                          </w:pPr>
                          <w:sdt>
                            <w:sdtPr>
                              <w:alias w:val="Numeris"/>
                              <w:tag w:val="nr_cb5e32b886474803ad4edfd6df98f97f"/>
                              <w:lock w:val="sdtLocked"/>
                              <w:richText/>
                            </w:sdtPr>
                            <w:sdtContent>
                              <w:r>
                                <w:rPr>
                                  <w:rFonts w:eastAsia="Calibri"/>
                                  <w:szCs w:val="24"/>
                                </w:rPr>
                                <w:t>15</w:t>
                              </w:r>
                            </w:sdtContent>
                          </w:sdt>
                          <w:r>
                            <w:rPr>
                              <w:rFonts w:eastAsia="Calibri"/>
                              <w:szCs w:val="24"/>
                            </w:rPr>
                            <w:t>) ginčų sprendimo tvarka;</w:t>
                          </w:r>
                        </w:p>
                      </w:sdtContent>
                    </w:sdt>
                    <w:sdt>
                      <w:sdtPr>
                        <w:alias w:val="60 str. 6 d. 16 p."/>
                        <w:tag w:val="part_3d55ff5184c94a04bfc050e1f0600f0d"/>
                        <w:lock w:val="sdtLocked"/>
                        <w:richText/>
                      </w:sdtPr>
                      <w:sdtContent>
                        <w:p>
                          <w:pPr>
                            <w:ind w:firstLine="720"/>
                            <w:jc w:val="both"/>
                            <w:rPr>
                              <w:rFonts w:eastAsia="Calibri"/>
                              <w:szCs w:val="24"/>
                            </w:rPr>
                          </w:pPr>
                          <w:sdt>
                            <w:sdtPr>
                              <w:alias w:val="Numeris"/>
                              <w:tag w:val="nr_3d55ff5184c94a04bfc050e1f0600f0d"/>
                              <w:lock w:val="sdtLocked"/>
                              <w:richText/>
                            </w:sdtPr>
                            <w:sdtContent>
                              <w:r>
                                <w:rPr>
                                  <w:rFonts w:eastAsia="Calibri"/>
                                  <w:szCs w:val="24"/>
                                </w:rPr>
                                <w:t>16</w:t>
                              </w:r>
                            </w:sdtContent>
                          </w:sdt>
                          <w:r>
                            <w:rPr>
                              <w:rFonts w:eastAsia="Calibri"/>
                              <w:szCs w:val="24"/>
                            </w:rPr>
                            <w:t>) kas yra laikoma esminiais sutarties pažeidimais;</w:t>
                          </w:r>
                        </w:p>
                      </w:sdtContent>
                    </w:sdt>
                    <w:sdt>
                      <w:sdtPr>
                        <w:alias w:val="60 str. 6 d. 17 p."/>
                        <w:tag w:val="part_45ebbc1734e14c728568dd7c2969c73b"/>
                        <w:lock w:val="sdtLocked"/>
                        <w:richText/>
                      </w:sdtPr>
                      <w:sdtContent>
                        <w:p>
                          <w:pPr>
                            <w:ind w:firstLine="720"/>
                            <w:jc w:val="both"/>
                            <w:rPr>
                              <w:rFonts w:eastAsia="Calibri"/>
                              <w:szCs w:val="24"/>
                            </w:rPr>
                          </w:pPr>
                          <w:sdt>
                            <w:sdtPr>
                              <w:alias w:val="Numeris"/>
                              <w:tag w:val="nr_45ebbc1734e14c728568dd7c2969c73b"/>
                              <w:lock w:val="sdtLocked"/>
                              <w:richText/>
                            </w:sdtPr>
                            <w:sdtContent>
                              <w:r>
                                <w:rPr>
                                  <w:rFonts w:eastAsia="Calibri"/>
                                  <w:szCs w:val="24"/>
                                </w:rPr>
                                <w:t>17</w:t>
                              </w:r>
                            </w:sdtContent>
                          </w:sdt>
                          <w:r>
                            <w:rPr>
                              <w:rFonts w:eastAsia="Calibri"/>
                              <w:szCs w:val="24"/>
                            </w:rPr>
                            <w:t>) koncesijos sutarties nutraukimo tvarka, pagrindai, įskaitant pagrindus, numatytus šio įstatymo 63 straipsnyje, ir koncesijos sutarties nutraukimo pasekmės;</w:t>
                          </w:r>
                        </w:p>
                      </w:sdtContent>
                    </w:sdt>
                    <w:sdt>
                      <w:sdtPr>
                        <w:alias w:val="60 str. 6 d. 18 p."/>
                        <w:tag w:val="part_e90ec83e33884aa38a85cfae78494c07"/>
                        <w:lock w:val="sdtLocked"/>
                        <w:richText/>
                      </w:sdtPr>
                      <w:sdtContent>
                        <w:p>
                          <w:pPr>
                            <w:ind w:firstLine="720"/>
                            <w:jc w:val="both"/>
                            <w:rPr>
                              <w:rFonts w:eastAsia="Calibri"/>
                              <w:szCs w:val="24"/>
                            </w:rPr>
                          </w:pPr>
                          <w:sdt>
                            <w:sdtPr>
                              <w:alias w:val="Numeris"/>
                              <w:tag w:val="nr_e90ec83e33884aa38a85cfae78494c07"/>
                              <w:lock w:val="sdtLocked"/>
                              <w:richText/>
                            </w:sdtPr>
                            <w:sdtContent>
                              <w:r>
                                <w:rPr>
                                  <w:rFonts w:eastAsia="Calibri"/>
                                  <w:szCs w:val="24"/>
                                </w:rPr>
                                <w:t>18</w:t>
                              </w:r>
                            </w:sdtContent>
                          </w:sdt>
                          <w:r>
                            <w:rPr>
                              <w:rFonts w:eastAsia="Calibri"/>
                              <w:szCs w:val="24"/>
                            </w:rPr>
                            <w:t>) subrangovai, jeigu, vykdant koncesijos sutartį, jie pasitelkiami, ir jų keitimo tvarka;</w:t>
                          </w:r>
                        </w:p>
                      </w:sdtContent>
                    </w:sdt>
                    <w:sdt>
                      <w:sdtPr>
                        <w:alias w:val="60 str. 6 d. 19 p."/>
                        <w:tag w:val="part_db1aae9026634d42ab234a70e9dcf98f"/>
                        <w:lock w:val="sdtLocked"/>
                        <w:richText/>
                      </w:sdtPr>
                      <w:sdtContent>
                        <w:p>
                          <w:pPr>
                            <w:ind w:firstLine="720"/>
                            <w:jc w:val="both"/>
                            <w:rPr>
                              <w:rFonts w:eastAsia="Calibri"/>
                              <w:szCs w:val="24"/>
                            </w:rPr>
                          </w:pPr>
                          <w:sdt>
                            <w:sdtPr>
                              <w:alias w:val="Numeris"/>
                              <w:tag w:val="nr_db1aae9026634d42ab234a70e9dcf98f"/>
                              <w:lock w:val="sdtLocked"/>
                              <w:richText/>
                            </w:sdtPr>
                            <w:sdtContent>
                              <w:r>
                                <w:rPr>
                                  <w:rFonts w:eastAsia="Calibri"/>
                                  <w:szCs w:val="24"/>
                                </w:rPr>
                                <w:t>19</w:t>
                              </w:r>
                            </w:sdtContent>
                          </w:sdt>
                          <w:r>
                            <w:rPr>
                              <w:rFonts w:eastAsia="Calibri"/>
                              <w:szCs w:val="24"/>
                            </w:rPr>
                            <w:t xml:space="preserve">) kitos šiame įstatyme nurodytos sąlygos. </w:t>
                          </w:r>
                        </w:p>
                      </w:sdtContent>
                    </w:sdt>
                  </w:sdtContent>
                </w:sdt>
                <w:sdt>
                  <w:sdtPr>
                    <w:alias w:val="60 str. 7 d."/>
                    <w:tag w:val="part_58262f9a2e984cf2ad09243b4e92eb2b"/>
                    <w:lock w:val="sdtLocked"/>
                    <w:richText/>
                  </w:sdtPr>
                  <w:sdtContent>
                    <w:p>
                      <w:pPr>
                        <w:ind w:firstLine="720"/>
                        <w:jc w:val="both"/>
                      </w:pPr>
                      <w:sdt>
                        <w:sdtPr>
                          <w:alias w:val="Numeris"/>
                          <w:tag w:val="nr_58262f9a2e984cf2ad09243b4e92eb2b"/>
                          <w:lock w:val="sdtLocked"/>
                          <w:richText/>
                        </w:sdtPr>
                        <w:sdtContent>
                          <w:r>
                            <w:rPr>
                              <w:bCs/>
                              <w:szCs w:val="24"/>
                            </w:rPr>
                            <w:t>7</w:t>
                          </w:r>
                        </w:sdtContent>
                      </w:sdt>
                      <w:r>
                        <w:rPr>
                          <w:bCs/>
                          <w:szCs w:val="24"/>
                        </w:rPr>
                        <w:t>. Koncesijos sutartis turi būti sudaroma nedelsiant, bet ne anksčiau, negu pasibaigė atidėjimo terminas, kuris negali būti trumpesnis kaip 10 dienų (supaprastintos koncesijos atveju – ne trumpesnis kaip 5 darbo dienos), o jeigu pranešimas apie sprendimą sudaryti koncesijos sutartį nebuvo siunčiamas elektroninėmis priemonėmis, terminas negali būti trumpesnis kaip 15 dienų. Atidėjimo terminas gali būti netaikomas, kai vienintelis suinteresuotas dalyvis yra tas, su kuriuo sudaroma koncesijos sutartis, ir nėra kitų suinteresuotų dalyvių.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8 d."/>
                    <w:tag w:val="part_5329eb84b2864efa977ca0fd9822e9de"/>
                    <w:lock w:val="sdtLocked"/>
                    <w:richText/>
                  </w:sdtPr>
                  <w:sdtContent>
                    <w:p>
                      <w:pPr>
                        <w:ind w:firstLine="720"/>
                        <w:jc w:val="both"/>
                        <w:rPr>
                          <w:rFonts w:eastAsia="Calibri"/>
                          <w:b/>
                          <w:szCs w:val="24"/>
                        </w:rPr>
                      </w:pPr>
                      <w:sdt>
                        <w:sdtPr>
                          <w:alias w:val="Numeris"/>
                          <w:tag w:val="nr_5329eb84b2864efa977ca0fd9822e9de"/>
                          <w:lock w:val="sdtLocked"/>
                          <w:richText/>
                        </w:sdtPr>
                        <w:sdtContent>
                          <w:r>
                            <w:rPr>
                              <w:bCs/>
                              <w:szCs w:val="24"/>
                            </w:rPr>
                            <w:t>8</w:t>
                          </w:r>
                        </w:sdtContent>
                      </w:sdt>
                      <w:r>
                        <w:rPr>
                          <w:bCs/>
                          <w:szCs w:val="24"/>
                        </w:rPr>
                        <w:t>. Suteikiančioji institucija laimėjusio dalyvio galutinį pasiūlymą, sudarytą koncesijos sutartį ir šios sutarties pakeitimus, išskyrus informaciją, kurios atskleidimas prieštarautų informacijos ir duomenų apsaugą reglamentuojantiems teisės aktams arba visuomenės interesams, pažeistų teisėtus konkretaus ekonominės veiklos vykdytojo komercinius interesus arba turėtų neigiamą poveikį ekonominės veiklos vykdytojų konkurencijai, ne vėliau kaip per 15 dienų nuo koncesijos sutarties sudarymo ar jos pakeitimo dienos Viešųjų pirkimų tarnybos nustatyta tvarka turi paskelbti Centrinėje viešųjų pirkimų informacinėje sistemoje.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
              <w:sdtPr>
                <w:alias w:val="61 str."/>
                <w:tag w:val="part_606ce98e1bd14b029156cfe43c47d709"/>
                <w:lock w:val="sdtLocked"/>
                <w:richText/>
              </w:sdtPr>
              <w:sdtContent>
                <w:p>
                  <w:pPr>
                    <w:tabs>
                      <w:tab w:val="left" w:pos="567"/>
                    </w:tabs>
                    <w:ind w:firstLine="720"/>
                    <w:rPr>
                      <w:rFonts w:eastAsia="Calibri"/>
                      <w:b/>
                      <w:szCs w:val="24"/>
                    </w:rPr>
                  </w:pPr>
                  <w:sdt>
                    <w:sdtPr>
                      <w:alias w:val="Numeris"/>
                      <w:tag w:val="nr_606ce98e1bd14b029156cfe43c47d709"/>
                      <w:lock w:val="sdtLocked"/>
                      <w:richText/>
                    </w:sdtPr>
                    <w:sdtContent>
                      <w:r>
                        <w:rPr>
                          <w:rFonts w:eastAsia="Calibri"/>
                          <w:b/>
                          <w:szCs w:val="24"/>
                        </w:rPr>
                        <w:t>61</w:t>
                      </w:r>
                    </w:sdtContent>
                  </w:sdt>
                  <w:r>
                    <w:rPr>
                      <w:rFonts w:eastAsia="Calibri"/>
                      <w:b/>
                      <w:szCs w:val="24"/>
                    </w:rPr>
                    <w:t xml:space="preserve"> straipsnis. </w:t>
                  </w:r>
                  <w:sdt>
                    <w:sdtPr>
                      <w:alias w:val="Pavadinimas"/>
                      <w:tag w:val="title_606ce98e1bd14b029156cfe43c47d709"/>
                      <w:lock w:val="sdtLocked"/>
                      <w:richText/>
                    </w:sdtPr>
                    <w:sdtContent>
                      <w:r>
                        <w:rPr>
                          <w:rFonts w:eastAsia="Calibri"/>
                          <w:b/>
                          <w:szCs w:val="24"/>
                        </w:rPr>
                        <w:t>Subranga</w:t>
                      </w:r>
                    </w:sdtContent>
                  </w:sdt>
                </w:p>
                <w:sdt>
                  <w:sdtPr>
                    <w:alias w:val="61 str. 1 d."/>
                    <w:tag w:val="part_78a9142cb6da41169d1076e9e0de3a4e"/>
                    <w:lock w:val="sdtLocked"/>
                    <w:richText/>
                  </w:sdtPr>
                  <w:sdtContent>
                    <w:p>
                      <w:pPr>
                        <w:ind w:firstLine="720"/>
                        <w:jc w:val="both"/>
                        <w:rPr>
                          <w:rFonts w:eastAsia="Calibri"/>
                          <w:szCs w:val="24"/>
                        </w:rPr>
                      </w:pPr>
                      <w:sdt>
                        <w:sdtPr>
                          <w:alias w:val="Numeris"/>
                          <w:tag w:val="nr_78a9142cb6da41169d1076e9e0de3a4e"/>
                          <w:lock w:val="sdtLocked"/>
                          <w:richText/>
                        </w:sdtPr>
                        <w:sdtContent>
                          <w:r>
                            <w:rPr>
                              <w:rFonts w:eastAsia="Calibri"/>
                              <w:szCs w:val="24"/>
                            </w:rPr>
                            <w:t>1</w:t>
                          </w:r>
                        </w:sdtContent>
                      </w:sdt>
                      <w:r>
                        <w:rPr>
                          <w:rFonts w:eastAsia="Calibri"/>
                          <w:szCs w:val="24"/>
                        </w:rPr>
                        <w:t xml:space="preserve">. Suteikiančioji institucija reikalauja, kad </w:t>
                      </w:r>
                      <w:r>
                        <w:rPr>
                          <w:rFonts w:eastAsia="Calibri"/>
                          <w:szCs w:val="24"/>
                          <w:lang w:eastAsia="lt-LT"/>
                        </w:rPr>
                        <w:t>dalyvis ją</w:t>
                      </w:r>
                      <w:r>
                        <w:rPr>
                          <w:rFonts w:eastAsia="Calibri"/>
                          <w:szCs w:val="24"/>
                        </w:rPr>
                        <w:t xml:space="preserve"> informuotų apie naujus subrangovus arba dar žemesnės subrangos grandies subrangovus, kuriuos jis vėliau ketina pasitelkti darbams atlikti ar paslaugoms teikti, taip pat apie informacijos pasikeitimus visos koncesijos sutarties vykdymo metu. Dalyvis privalo suteikiančiajai institucijai pateikti šioje dalyje nurodytą informaciją. </w:t>
                      </w:r>
                    </w:p>
                  </w:sdtContent>
                </w:sdt>
                <w:sdt>
                  <w:sdtPr>
                    <w:alias w:val="61 str. 2 d."/>
                    <w:tag w:val="part_872c8e05f7b64972b169f5fe007d911c"/>
                    <w:lock w:val="sdtLocked"/>
                    <w:richText/>
                  </w:sdtPr>
                  <w:sdtContent>
                    <w:p>
                      <w:pPr>
                        <w:ind w:firstLine="720"/>
                        <w:jc w:val="both"/>
                        <w:rPr>
                          <w:rFonts w:eastAsia="Calibri"/>
                          <w:szCs w:val="24"/>
                        </w:rPr>
                      </w:pPr>
                      <w:sdt>
                        <w:sdtPr>
                          <w:alias w:val="Numeris"/>
                          <w:tag w:val="nr_872c8e05f7b64972b169f5fe007d911c"/>
                          <w:lock w:val="sdtLocked"/>
                          <w:richText/>
                        </w:sdtPr>
                        <w:sdtContent>
                          <w:r>
                            <w:rPr>
                              <w:rFonts w:eastAsia="Calibri"/>
                              <w:szCs w:val="24"/>
                            </w:rPr>
                            <w:t>2</w:t>
                          </w:r>
                        </w:sdtContent>
                      </w:sdt>
                      <w:r>
                        <w:rPr>
                          <w:rFonts w:eastAsia="Calibri"/>
                          <w:szCs w:val="24"/>
                        </w:rPr>
                        <w:t xml:space="preserve">. Jeigu </w:t>
                      </w:r>
                      <w:r>
                        <w:rPr>
                          <w:rFonts w:eastAsia="Calibri"/>
                          <w:szCs w:val="24"/>
                          <w:lang w:eastAsia="lt-LT"/>
                        </w:rPr>
                        <w:t>koncesininkas</w:t>
                      </w:r>
                      <w:r>
                        <w:rPr>
                          <w:rFonts w:eastAsia="Calibri"/>
                          <w:szCs w:val="24"/>
                        </w:rPr>
                        <w:t xml:space="preserve"> subrangovus pasirenka po koncesijos sutarties sudarymo, jis turi pateikti suteikiančiajai institucijai jų kvalifikaciją patvirtinančius dokumentus, kurie patvirtintų jų atitiktį kvalifikacijos reikalavimams koncesijos sutarties pakeitimo dieną, kai tokie reikalavimai nustatyti koncesijos dokumentuose. </w:t>
                      </w:r>
                    </w:p>
                    <w:p>
                      <w:pPr>
                        <w:ind w:firstLine="720"/>
                        <w:rPr>
                          <w:rFonts w:eastAsia="Calibri"/>
                          <w:b/>
                          <w:szCs w:val="24"/>
                        </w:rPr>
                      </w:pPr>
                    </w:p>
                  </w:sdtContent>
                </w:sdt>
              </w:sdtContent>
            </w:sdt>
            <w:sdt>
              <w:sdtPr>
                <w:alias w:val="62 str."/>
                <w:tag w:val="part_0ef5de53a59f40d396259a352833c3c0"/>
                <w:lock w:val="sdtLocked"/>
                <w:richText/>
              </w:sdtPr>
              <w:sdtContent>
                <w:p>
                  <w:pPr>
                    <w:ind w:firstLine="720"/>
                    <w:jc w:val="both"/>
                    <w:rPr>
                      <w:rFonts w:eastAsia="Calibri"/>
                      <w:bCs/>
                      <w:iCs/>
                      <w:color w:val="000000"/>
                      <w:szCs w:val="24"/>
                    </w:rPr>
                  </w:pPr>
                  <w:sdt>
                    <w:sdtPr>
                      <w:alias w:val="Numeris"/>
                      <w:tag w:val="nr_0ef5de53a59f40d396259a352833c3c0"/>
                      <w:lock w:val="sdtLocked"/>
                      <w:richText/>
                    </w:sdtPr>
                    <w:sdtContent>
                      <w:r>
                        <w:rPr>
                          <w:rFonts w:eastAsia="Calibri"/>
                          <w:b/>
                          <w:szCs w:val="24"/>
                        </w:rPr>
                        <w:t>62</w:t>
                      </w:r>
                    </w:sdtContent>
                  </w:sdt>
                  <w:r>
                    <w:rPr>
                      <w:rFonts w:eastAsia="Calibri"/>
                      <w:b/>
                      <w:szCs w:val="24"/>
                    </w:rPr>
                    <w:t xml:space="preserve"> straipsnis. </w:t>
                  </w:r>
                  <w:sdt>
                    <w:sdtPr>
                      <w:alias w:val="Pavadinimas"/>
                      <w:tag w:val="title_0ef5de53a59f40d396259a352833c3c0"/>
                      <w:lock w:val="sdtLocked"/>
                      <w:richText/>
                    </w:sdtPr>
                    <w:sdtContent>
                      <w:r>
                        <w:rPr>
                          <w:rFonts w:eastAsia="Calibri"/>
                          <w:b/>
                          <w:szCs w:val="24"/>
                        </w:rPr>
                        <w:t xml:space="preserve">Koncesijos sutarties </w:t>
                      </w:r>
                      <w:r>
                        <w:rPr>
                          <w:rFonts w:eastAsia="Calibri"/>
                          <w:b/>
                          <w:bCs/>
                          <w:iCs/>
                          <w:szCs w:val="24"/>
                        </w:rPr>
                        <w:t xml:space="preserve">keitimas jos galiojimo laikotarpiu </w:t>
                      </w:r>
                    </w:sdtContent>
                  </w:sdt>
                </w:p>
                <w:sdt>
                  <w:sdtPr>
                    <w:alias w:val="62 str. 1 d."/>
                    <w:tag w:val="part_9a66c9f72f5f4b5ca85d6b39882c8cd4"/>
                    <w:lock w:val="sdtLocked"/>
                    <w:richText/>
                  </w:sdtPr>
                  <w:sdtContent>
                    <w:p>
                      <w:pPr>
                        <w:ind w:firstLine="720"/>
                        <w:jc w:val="both"/>
                        <w:rPr>
                          <w:rFonts w:eastAsia="Calibri"/>
                          <w:szCs w:val="24"/>
                        </w:rPr>
                      </w:pPr>
                      <w:sdt>
                        <w:sdtPr>
                          <w:alias w:val="Numeris"/>
                          <w:tag w:val="nr_9a66c9f72f5f4b5ca85d6b39882c8cd4"/>
                          <w:lock w:val="sdtLocked"/>
                          <w:richText/>
                        </w:sdtPr>
                        <w:sdtContent>
                          <w:r>
                            <w:rPr>
                              <w:bCs/>
                              <w:szCs w:val="24"/>
                            </w:rPr>
                            <w:t>1</w:t>
                          </w:r>
                        </w:sdtContent>
                      </w:sdt>
                      <w:r>
                        <w:rPr>
                          <w:bCs/>
                          <w:szCs w:val="24"/>
                        </w:rPr>
                        <w:t>. Jeigu koncesijos sutarties pakeitimas laikomas esminiu pagal šio straipsnio 2 dalį ar jis nepatenka tarp šio straipsnio 3, 4 ir 5 dalyse apibrėžtų atvejų, tokiam pakeitimui atlikti turi būti vykdoma nauja koncesijos suteikimo procedūra pagal šio įstatymo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62 str. 2 d."/>
                    <w:tag w:val="part_580695cb802a4c778cedafad1f846160"/>
                    <w:lock w:val="sdtLocked"/>
                    <w:richText/>
                  </w:sdtPr>
                  <w:sdtContent>
                    <w:p>
                      <w:pPr>
                        <w:ind w:firstLine="720"/>
                        <w:jc w:val="both"/>
                        <w:rPr>
                          <w:rFonts w:eastAsia="Calibri"/>
                          <w:szCs w:val="24"/>
                        </w:rPr>
                      </w:pPr>
                      <w:sdt>
                        <w:sdtPr>
                          <w:alias w:val="Numeris"/>
                          <w:tag w:val="nr_580695cb802a4c778cedafad1f846160"/>
                          <w:lock w:val="sdtLocked"/>
                          <w:richText/>
                        </w:sdtPr>
                        <w:sdtContent>
                          <w:r>
                            <w:rPr>
                              <w:rFonts w:eastAsia="Calibri"/>
                              <w:szCs w:val="24"/>
                            </w:rPr>
                            <w:t>2</w:t>
                          </w:r>
                        </w:sdtContent>
                      </w:sdt>
                      <w:r>
                        <w:rPr>
                          <w:rFonts w:eastAsia="Calibri"/>
                          <w:szCs w:val="24"/>
                        </w:rPr>
                        <w:t>. Esminiais koncesijos sutarties pakeitimais, išskyrus šio straipsnio 3, 4 ir 5 dalyse nurodytus atvejus, laikomi tokie pakeitimai, kai tenkinama bent viena iš šių sąlygų:</w:t>
                      </w:r>
                    </w:p>
                    <w:sdt>
                      <w:sdtPr>
                        <w:alias w:val="62 str. 2 d. 1 p."/>
                        <w:tag w:val="part_b0cc71385ed042e0adc61abf06505350"/>
                        <w:lock w:val="sdtLocked"/>
                        <w:richText/>
                      </w:sdtPr>
                      <w:sdtContent>
                        <w:p>
                          <w:pPr>
                            <w:ind w:firstLine="720"/>
                            <w:jc w:val="both"/>
                            <w:rPr>
                              <w:rFonts w:eastAsia="Calibri"/>
                              <w:szCs w:val="24"/>
                            </w:rPr>
                          </w:pPr>
                          <w:sdt>
                            <w:sdtPr>
                              <w:alias w:val="Numeris"/>
                              <w:tag w:val="nr_b0cc71385ed042e0adc61abf06505350"/>
                              <w:lock w:val="sdtLocked"/>
                              <w:richText/>
                            </w:sdtPr>
                            <w:sdtContent>
                              <w:r>
                                <w:rPr>
                                  <w:rFonts w:eastAsia="Calibri"/>
                                  <w:szCs w:val="24"/>
                                </w:rPr>
                                <w:t>1</w:t>
                              </w:r>
                            </w:sdtContent>
                          </w:sdt>
                          <w:r>
                            <w:rPr>
                              <w:rFonts w:eastAsia="Calibri"/>
                              <w:szCs w:val="24"/>
                            </w:rPr>
                            <w:t xml:space="preserve">) pakeitimu nustatoma nauja sąlyga, kurią įtraukus į pradinę koncesijos suteikimo procedūrą būtų galima priimti kitų ekonominės veiklos vykdytojų paraiškas, dalyvių pasiūlymus ar koncesijos suteikimo procedūra sudomintų daugiau </w:t>
                          </w:r>
                          <w:r>
                            <w:rPr>
                              <w:rFonts w:eastAsia="Calibri"/>
                              <w:szCs w:val="24"/>
                              <w:lang w:eastAsia="lt-LT"/>
                            </w:rPr>
                            <w:t>ekonominės veiklos vykdytojų</w:t>
                          </w:r>
                          <w:r>
                            <w:rPr>
                              <w:rFonts w:eastAsia="Calibri"/>
                              <w:szCs w:val="24"/>
                            </w:rPr>
                            <w:t>;</w:t>
                          </w:r>
                        </w:p>
                      </w:sdtContent>
                    </w:sdt>
                    <w:sdt>
                      <w:sdtPr>
                        <w:alias w:val="62 str. 2 d. 2 p."/>
                        <w:tag w:val="part_b1c350a888a642c2a3c3aaf80b1f16bb"/>
                        <w:lock w:val="sdtLocked"/>
                        <w:richText/>
                      </w:sdtPr>
                      <w:sdtContent>
                        <w:p>
                          <w:pPr>
                            <w:ind w:firstLine="720"/>
                            <w:jc w:val="both"/>
                            <w:rPr>
                              <w:rFonts w:eastAsia="Calibri"/>
                              <w:szCs w:val="24"/>
                            </w:rPr>
                          </w:pPr>
                          <w:sdt>
                            <w:sdtPr>
                              <w:alias w:val="Numeris"/>
                              <w:tag w:val="nr_b1c350a888a642c2a3c3aaf80b1f16bb"/>
                              <w:lock w:val="sdtLocked"/>
                              <w:richText/>
                            </w:sdtPr>
                            <w:sdtContent>
                              <w:r>
                                <w:rPr>
                                  <w:rFonts w:eastAsia="Calibri"/>
                                  <w:szCs w:val="24"/>
                                </w:rPr>
                                <w:t>2</w:t>
                              </w:r>
                            </w:sdtContent>
                          </w:sdt>
                          <w:r>
                            <w:rPr>
                              <w:rFonts w:eastAsia="Calibri"/>
                              <w:szCs w:val="24"/>
                            </w:rPr>
                            <w:t>) dėl pakeitimo ekonominė koncesijos sutarties pusiausvyra pasikeičia koncesininko, su kuriuo sudaryta ši sutartis, naudai taip, kaip nebuvo numatyta pradinės sutarties sąlygose;</w:t>
                          </w:r>
                        </w:p>
                      </w:sdtContent>
                    </w:sdt>
                    <w:sdt>
                      <w:sdtPr>
                        <w:alias w:val="62 str. 2 d. 3 p."/>
                        <w:tag w:val="part_3571dbaede3648d3ae894653bbff0870"/>
                        <w:lock w:val="sdtLocked"/>
                        <w:richText/>
                      </w:sdtPr>
                      <w:sdtContent>
                        <w:p>
                          <w:pPr>
                            <w:ind w:firstLine="720"/>
                            <w:jc w:val="both"/>
                            <w:rPr>
                              <w:rFonts w:eastAsia="Calibri"/>
                              <w:szCs w:val="24"/>
                            </w:rPr>
                          </w:pPr>
                          <w:sdt>
                            <w:sdtPr>
                              <w:alias w:val="Numeris"/>
                              <w:tag w:val="nr_3571dbaede3648d3ae894653bbff0870"/>
                              <w:lock w:val="sdtLocked"/>
                              <w:richText/>
                            </w:sdtPr>
                            <w:sdtContent>
                              <w:r>
                                <w:rPr>
                                  <w:rFonts w:eastAsia="Calibri"/>
                                  <w:szCs w:val="24"/>
                                </w:rPr>
                                <w:t>3</w:t>
                              </w:r>
                            </w:sdtContent>
                          </w:sdt>
                          <w:r>
                            <w:rPr>
                              <w:rFonts w:eastAsia="Calibri"/>
                              <w:szCs w:val="24"/>
                            </w:rPr>
                            <w:t>) pakeitimu labai išplečiama koncesijos sutarties apimtis;</w:t>
                          </w:r>
                        </w:p>
                      </w:sdtContent>
                    </w:sdt>
                    <w:sdt>
                      <w:sdtPr>
                        <w:alias w:val="62 str. 2 d. 4 p."/>
                        <w:tag w:val="part_f9d071f5c2bd4216a195b1b22d725402"/>
                        <w:lock w:val="sdtLocked"/>
                        <w:richText/>
                      </w:sdtPr>
                      <w:sdtContent>
                        <w:p>
                          <w:pPr>
                            <w:ind w:firstLine="720"/>
                            <w:jc w:val="both"/>
                            <w:rPr>
                              <w:rFonts w:eastAsia="Calibri"/>
                              <w:szCs w:val="24"/>
                            </w:rPr>
                          </w:pPr>
                          <w:sdt>
                            <w:sdtPr>
                              <w:alias w:val="Numeris"/>
                              <w:tag w:val="nr_f9d071f5c2bd4216a195b1b22d725402"/>
                              <w:lock w:val="sdtLocked"/>
                              <w:richText/>
                            </w:sdtPr>
                            <w:sdtContent>
                              <w:r>
                                <w:rPr>
                                  <w:rFonts w:eastAsia="Calibri"/>
                                  <w:szCs w:val="24"/>
                                </w:rPr>
                                <w:t>4</w:t>
                              </w:r>
                            </w:sdtContent>
                          </w:sdt>
                          <w:r>
                            <w:rPr>
                              <w:rFonts w:eastAsia="Calibri"/>
                              <w:szCs w:val="24"/>
                            </w:rPr>
                            <w:t>) kai koncesininką, su kuriuo sudaryta koncesijos sutartis, pakeičia naujas koncesininkas dėl kitų negu šio straipsnio 5 dalies 3 punkte nurodytų priežasčių.</w:t>
                          </w:r>
                        </w:p>
                      </w:sdtContent>
                    </w:sdt>
                  </w:sdtContent>
                </w:sdt>
                <w:sdt>
                  <w:sdtPr>
                    <w:alias w:val="62 str. 3 d."/>
                    <w:tag w:val="part_1ac9f41bc0e141e2922ee5305ced8b37"/>
                    <w:lock w:val="sdtLocked"/>
                    <w:richText/>
                  </w:sdtPr>
                  <w:sdtContent>
                    <w:p>
                      <w:pPr>
                        <w:ind w:firstLine="720"/>
                        <w:jc w:val="both"/>
                        <w:rPr>
                          <w:rFonts w:eastAsia="Calibri"/>
                          <w:szCs w:val="24"/>
                        </w:rPr>
                      </w:pPr>
                      <w:sdt>
                        <w:sdtPr>
                          <w:alias w:val="Numeris"/>
                          <w:tag w:val="nr_1ac9f41bc0e141e2922ee5305ced8b37"/>
                          <w:lock w:val="sdtLocked"/>
                          <w:richText/>
                        </w:sdtPr>
                        <w:sdtContent>
                          <w:r>
                            <w:rPr>
                              <w:rFonts w:eastAsia="Calibri"/>
                              <w:szCs w:val="24"/>
                            </w:rPr>
                            <w:t>3</w:t>
                          </w:r>
                        </w:sdtContent>
                      </w:sdt>
                      <w:r>
                        <w:rPr>
                          <w:rFonts w:eastAsia="Calibri"/>
                          <w:szCs w:val="24"/>
                        </w:rPr>
                        <w:t>. Koncesijos sutartis taip pat gali būti keičiama, nepaisant šio straipsnio 2 dalyje nurodytų aplinkybių, kai yra visos šios sąlygos:</w:t>
                      </w:r>
                    </w:p>
                    <w:sdt>
                      <w:sdtPr>
                        <w:alias w:val="62 str. 3 d. 1 p."/>
                        <w:tag w:val="part_cc648c236396472ea9c51d35c3c2216b"/>
                        <w:lock w:val="sdtLocked"/>
                        <w:richText/>
                      </w:sdtPr>
                      <w:sdtContent>
                        <w:p>
                          <w:pPr>
                            <w:ind w:firstLine="720"/>
                            <w:jc w:val="both"/>
                            <w:rPr>
                              <w:rFonts w:eastAsia="Calibri"/>
                              <w:color w:val="FF0000"/>
                              <w:szCs w:val="24"/>
                            </w:rPr>
                          </w:pPr>
                          <w:sdt>
                            <w:sdtPr>
                              <w:alias w:val="Numeris"/>
                              <w:tag w:val="nr_cc648c236396472ea9c51d35c3c2216b"/>
                              <w:lock w:val="sdtLocked"/>
                              <w:richText/>
                            </w:sdtPr>
                            <w:sdtContent>
                              <w:r>
                                <w:rPr>
                                  <w:rFonts w:eastAsia="Calibri"/>
                                  <w:szCs w:val="24"/>
                                </w:rPr>
                                <w:t>1</w:t>
                              </w:r>
                            </w:sdtContent>
                          </w:sdt>
                          <w:r>
                            <w:rPr>
                              <w:rFonts w:eastAsia="Calibri"/>
                              <w:szCs w:val="24"/>
                            </w:rPr>
                            <w:t>) bendra atskirų pakeitimų vertė neviršija tarptautinės koncesijų vertės ribos;</w:t>
                          </w:r>
                          <w:r>
                            <w:rPr>
                              <w:rFonts w:eastAsia="Calibri"/>
                              <w:color w:val="FF0000"/>
                              <w:szCs w:val="24"/>
                            </w:rPr>
                            <w:t xml:space="preserve"> </w:t>
                          </w:r>
                        </w:p>
                      </w:sdtContent>
                    </w:sdt>
                    <w:sdt>
                      <w:sdtPr>
                        <w:alias w:val="62 str. 3 d. 2 p."/>
                        <w:tag w:val="part_fb93efebd41c4bba92bde2d3f9b1bc1b"/>
                        <w:lock w:val="sdtLocked"/>
                        <w:richText/>
                      </w:sdtPr>
                      <w:sdtContent>
                        <w:p>
                          <w:pPr>
                            <w:ind w:firstLine="720"/>
                            <w:jc w:val="both"/>
                            <w:rPr>
                              <w:rFonts w:eastAsia="Calibri"/>
                              <w:szCs w:val="24"/>
                            </w:rPr>
                          </w:pPr>
                          <w:sdt>
                            <w:sdtPr>
                              <w:alias w:val="Numeris"/>
                              <w:tag w:val="nr_fb93efebd41c4bba92bde2d3f9b1bc1b"/>
                              <w:lock w:val="sdtLocked"/>
                              <w:richText/>
                            </w:sdtPr>
                            <w:sdtContent>
                              <w:r>
                                <w:rPr>
                                  <w:rFonts w:eastAsia="Calibri"/>
                                  <w:szCs w:val="24"/>
                                </w:rPr>
                                <w:t>2</w:t>
                              </w:r>
                            </w:sdtContent>
                          </w:sdt>
                          <w:r>
                            <w:rPr>
                              <w:rFonts w:eastAsia="Calibri"/>
                              <w:szCs w:val="24"/>
                            </w:rPr>
                            <w:t>) bendra atskirų pakeitimų vertė neviršija 10 procentų pradinės koncesijos sutarties vertės;</w:t>
                          </w:r>
                        </w:p>
                      </w:sdtContent>
                    </w:sdt>
                    <w:sdt>
                      <w:sdtPr>
                        <w:alias w:val="62 str. 3 d. 3 p."/>
                        <w:tag w:val="part_1465220abb624de89a96d8506a8dd0ad"/>
                        <w:lock w:val="sdtLocked"/>
                        <w:richText/>
                      </w:sdtPr>
                      <w:sdtContent>
                        <w:p>
                          <w:pPr>
                            <w:ind w:firstLine="720"/>
                            <w:jc w:val="both"/>
                            <w:rPr>
                              <w:rFonts w:eastAsia="Calibri"/>
                              <w:szCs w:val="24"/>
                            </w:rPr>
                          </w:pPr>
                          <w:sdt>
                            <w:sdtPr>
                              <w:alias w:val="Numeris"/>
                              <w:tag w:val="nr_1465220abb624de89a96d8506a8dd0ad"/>
                              <w:lock w:val="sdtLocked"/>
                              <w:richText/>
                            </w:sdtPr>
                            <w:sdtContent>
                              <w:r>
                                <w:rPr>
                                  <w:bCs/>
                                  <w:szCs w:val="24"/>
                                  <w:lang w:eastAsia="lt-LT"/>
                                </w:rPr>
                                <w:t>3</w:t>
                              </w:r>
                            </w:sdtContent>
                          </w:sdt>
                          <w:r>
                            <w:rPr>
                              <w:bCs/>
                              <w:szCs w:val="24"/>
                              <w:lang w:eastAsia="lt-LT"/>
                            </w:rPr>
                            <w:t>) jeigu koncesijos sutarties vertė buvo peržiūrėta pagal joje numatytas kainų peržiūros sąlygas, taikant šios dalies 1 ir 2 punktus atsižvelgiama į patikslintą sutarties vertę. Jeigu koncesijos sutartyje nebuvo numatytos kainų peržiūros sąlygos, vertė apskaičiuojama atsižvelgiant į Valstybės duomenų agentūros skelbiamą šalies praėjusių metų vidutinę metinę infliaciją.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eef908eb611eea5a28c81c82193a8">
                            <w:r w:rsidRPr="00532B9F">
                              <w:rPr>
                                <w:rFonts w:ascii="Times New Roman" w:eastAsia="MS Mincho" w:hAnsi="Times New Roman"/>
                                <w:sz w:val="20"/>
                                <w:i/>
                                <w:iCs/>
                                <w:color w:val="0000FF" w:themeColor="hyperlink"/>
                                <w:u w:val="single"/>
                              </w:rPr>
                              <w:t>XIV-2250</w:t>
                            </w:r>
                          </w:fldSimple>
                          <w:r>
                            <w:rPr>
                              <w:rFonts w:ascii="Times New Roman" w:eastAsia="MS Mincho" w:hAnsi="Times New Roman"/>
                              <w:sz w:val="20"/>
                              <w:i/>
                              <w:iCs/>
                            </w:rPr>
                            <w:t>,
2023-11-16,
paskelbta TAR 2023-11-29, i. k. 2023-22981            </w:t>
                          </w:r>
                        </w:p>
                        <w:p/>
                      </w:sdtContent>
                    </w:sdt>
                  </w:sdtContent>
                </w:sdt>
                <w:sdt>
                  <w:sdtPr>
                    <w:alias w:val="62 str. 4 d."/>
                    <w:tag w:val="part_d80f5a5e219248cb81a66d60054b147a"/>
                    <w:lock w:val="sdtLocked"/>
                    <w:richText/>
                  </w:sdtPr>
                  <w:sdtContent>
                    <w:p>
                      <w:pPr>
                        <w:ind w:firstLine="720"/>
                        <w:jc w:val="both"/>
                        <w:rPr>
                          <w:rFonts w:eastAsia="Calibri"/>
                          <w:szCs w:val="24"/>
                        </w:rPr>
                      </w:pPr>
                      <w:sdt>
                        <w:sdtPr>
                          <w:alias w:val="Numeris"/>
                          <w:tag w:val="nr_d80f5a5e219248cb81a66d60054b147a"/>
                          <w:lock w:val="sdtLocked"/>
                          <w:richText/>
                        </w:sdtPr>
                        <w:sdtContent>
                          <w:r>
                            <w:rPr>
                              <w:bCs/>
                              <w:szCs w:val="24"/>
                            </w:rPr>
                            <w:t>4</w:t>
                          </w:r>
                        </w:sdtContent>
                      </w:sdt>
                      <w:r>
                        <w:rPr>
                          <w:bCs/>
                          <w:szCs w:val="24"/>
                        </w:rPr>
                        <w:t xml:space="preserve">. Koncesijos sutartis gali būti keičiama, kai pakeitimas, neatsižvelgiant į jo piniginę vertę, iš anksto buvo numatytas koncesijos dokumentuose, aiškiai, tiksliai ir nedviprasmiškai suformuluotose koncesijos sutarties peržiūros sąlygose ar pasirinkimo galimybėse. </w:t>
                      </w:r>
                      <w:r>
                        <w:rPr>
                          <w:szCs w:val="24"/>
                        </w:rPr>
                        <w:t>Neleidžiami tokie pakeitimai ar pasirinkimo galimybės, dėl kurių iš esmės pasikeistų koncesijos sutarties pobūdis.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62 str. 5 d."/>
                    <w:tag w:val="part_8544498191134ed091b53da96214dffb"/>
                    <w:lock w:val="sdtLocked"/>
                    <w:richText/>
                  </w:sdtPr>
                  <w:sdtContent>
                    <w:p>
                      <w:pPr>
                        <w:ind w:firstLine="720"/>
                        <w:jc w:val="both"/>
                        <w:rPr>
                          <w:rFonts w:eastAsia="Calibri"/>
                          <w:szCs w:val="24"/>
                        </w:rPr>
                      </w:pPr>
                      <w:sdt>
                        <w:sdtPr>
                          <w:alias w:val="Numeris"/>
                          <w:tag w:val="nr_8544498191134ed091b53da96214dffb"/>
                          <w:lock w:val="sdtLocked"/>
                          <w:richText/>
                        </w:sdtPr>
                        <w:sdtContent>
                          <w:r>
                            <w:rPr>
                              <w:rFonts w:eastAsia="Calibri"/>
                              <w:szCs w:val="24"/>
                            </w:rPr>
                            <w:t>5</w:t>
                          </w:r>
                        </w:sdtContent>
                      </w:sdt>
                      <w:r>
                        <w:rPr>
                          <w:rFonts w:eastAsia="Calibri"/>
                          <w:szCs w:val="24"/>
                        </w:rPr>
                        <w:t>. Koncesijos sutartis gali būti keičiama, kai yra bent vienas iš šių atvejų:</w:t>
                      </w:r>
                    </w:p>
                    <w:sdt>
                      <w:sdtPr>
                        <w:alias w:val="62 str. 5 d. 1 p."/>
                        <w:tag w:val="part_2886df78a6c94c43b45635a321d79762"/>
                        <w:lock w:val="sdtLocked"/>
                        <w:richText/>
                      </w:sdtPr>
                      <w:sdtContent>
                        <w:p>
                          <w:pPr>
                            <w:ind w:firstLine="720"/>
                            <w:jc w:val="both"/>
                            <w:rPr>
                              <w:rFonts w:eastAsia="Calibri"/>
                              <w:szCs w:val="24"/>
                            </w:rPr>
                          </w:pPr>
                          <w:sdt>
                            <w:sdtPr>
                              <w:alias w:val="Numeris"/>
                              <w:tag w:val="nr_2886df78a6c94c43b45635a321d79762"/>
                              <w:lock w:val="sdtLocked"/>
                              <w:richText/>
                            </w:sdtPr>
                            <w:sdtContent>
                              <w:r>
                                <w:rPr>
                                  <w:rFonts w:eastAsia="Calibri"/>
                                  <w:szCs w:val="24"/>
                                </w:rPr>
                                <w:t>1</w:t>
                              </w:r>
                            </w:sdtContent>
                          </w:sdt>
                          <w:r>
                            <w:rPr>
                              <w:rFonts w:eastAsia="Calibri"/>
                              <w:szCs w:val="24"/>
                            </w:rPr>
                            <w:t>) kai prireikia tam pačiam koncesininkui suteikti koncesiją atlikti papildomus darbus ar teikti paslaugas, kurie nebuvo įtraukti į pirminę koncesijos sutartį, kai yra visos šios sąlygos kartu:</w:t>
                          </w:r>
                        </w:p>
                        <w:sdt>
                          <w:sdtPr>
                            <w:alias w:val="62 str. 5 d. 1 p. a pp."/>
                            <w:tag w:val="part_cd4205d9e694436b9c42feb38f66a5a7"/>
                            <w:lock w:val="sdtLocked"/>
                            <w:richText/>
                          </w:sdtPr>
                          <w:sdtContent>
                            <w:p>
                              <w:pPr>
                                <w:ind w:firstLine="720"/>
                                <w:jc w:val="both"/>
                                <w:rPr>
                                  <w:rFonts w:eastAsia="Calibri"/>
                                  <w:szCs w:val="24"/>
                                </w:rPr>
                              </w:pPr>
                              <w:sdt>
                                <w:sdtPr>
                                  <w:alias w:val="Numeris"/>
                                  <w:tag w:val="nr_cd4205d9e694436b9c42feb38f66a5a7"/>
                                  <w:lock w:val="sdtLocked"/>
                                  <w:richText/>
                                </w:sdtPr>
                                <w:sdtContent>
                                  <w:r>
                                    <w:rPr>
                                      <w:rFonts w:eastAsia="Calibri"/>
                                      <w:szCs w:val="24"/>
                                    </w:rPr>
                                    <w:t>a</w:t>
                                  </w:r>
                                </w:sdtContent>
                              </w:sdt>
                              <w:r>
                                <w:rPr>
                                  <w:rFonts w:eastAsia="Calibri"/>
                                  <w:szCs w:val="24"/>
                                </w:rPr>
                                <w:t>) koncesininko pakeitimas negalimas dėl ekonominių ar techninių priežasčių, pavyzdžiui, siekiant užtikrinti esamų paslaugų sąveikumą, ir koncesininko pakeitimas suteikiančiajai institucijai sukeltų didelių nepatogumų ar pareikalautų nemažų suteikiančiosios institucijos išlaidų dubliavimo;</w:t>
                              </w:r>
                            </w:p>
                          </w:sdtContent>
                        </w:sdt>
                        <w:sdt>
                          <w:sdtPr>
                            <w:alias w:val="62 str. 5 d. 1 p. b pp."/>
                            <w:tag w:val="part_5f435d23c66c4231b09534742bc45f5d"/>
                            <w:lock w:val="sdtLocked"/>
                            <w:richText/>
                          </w:sdtPr>
                          <w:sdtContent>
                            <w:p>
                              <w:pPr>
                                <w:ind w:firstLine="720"/>
                                <w:jc w:val="both"/>
                                <w:rPr>
                                  <w:rFonts w:eastAsia="Calibri"/>
                                  <w:szCs w:val="24"/>
                                </w:rPr>
                              </w:pPr>
                              <w:sdt>
                                <w:sdtPr>
                                  <w:alias w:val="Numeris"/>
                                  <w:tag w:val="nr_5f435d23c66c4231b09534742bc45f5d"/>
                                  <w:lock w:val="sdtLocked"/>
                                  <w:richText/>
                                </w:sdtPr>
                                <w:sdtContent>
                                  <w:r>
                                    <w:rPr>
                                      <w:rFonts w:eastAsia="Calibri"/>
                                      <w:szCs w:val="24"/>
                                    </w:rPr>
                                    <w:t>b</w:t>
                                  </w:r>
                                </w:sdtContent>
                              </w:sdt>
                              <w:r>
                                <w:rPr>
                                  <w:rFonts w:eastAsia="Calibri"/>
                                  <w:szCs w:val="24"/>
                                </w:rPr>
                                <w:t xml:space="preserve">) kiekvienos atskiros papildomos koncesijos vertė negali viršyti 50 procentų pirminės koncesijos sutarties vertės. Jeigu koncesijos sutarties vertė buvo peržiūrėta pagal joje numatytas kainų peržiūros sąlygas, atsižvelgiama į patikslintą sutarties vertę. Atskiros papildomos koncesijos negali būti suteikiamos vien siekiant išvengti šio įstatymo taikymo. Ši nuostata taikoma koncesijoms, suteikiamoms kitai negu šio įstatymo 2 priede nurodytai veiklai vykdyti; </w:t>
                              </w:r>
                            </w:p>
                          </w:sdtContent>
                        </w:sdt>
                      </w:sdtContent>
                    </w:sdt>
                    <w:sdt>
                      <w:sdtPr>
                        <w:alias w:val="62 str. 5 d. 2 p."/>
                        <w:tag w:val="part_57feaecb9d514643a901ad8dc2e37489"/>
                        <w:lock w:val="sdtLocked"/>
                        <w:richText/>
                      </w:sdtPr>
                      <w:sdtContent>
                        <w:p>
                          <w:pPr>
                            <w:ind w:firstLine="720"/>
                            <w:jc w:val="both"/>
                            <w:rPr>
                              <w:rFonts w:eastAsia="Calibri"/>
                              <w:szCs w:val="24"/>
                            </w:rPr>
                          </w:pPr>
                          <w:sdt>
                            <w:sdtPr>
                              <w:alias w:val="Numeris"/>
                              <w:tag w:val="nr_57feaecb9d514643a901ad8dc2e37489"/>
                              <w:lock w:val="sdtLocked"/>
                              <w:richText/>
                            </w:sdtPr>
                            <w:sdtContent>
                              <w:r>
                                <w:rPr>
                                  <w:rFonts w:eastAsia="Calibri"/>
                                  <w:szCs w:val="24"/>
                                </w:rPr>
                                <w:t>2</w:t>
                              </w:r>
                            </w:sdtContent>
                          </w:sdt>
                          <w:r>
                            <w:rPr>
                              <w:rFonts w:eastAsia="Calibri"/>
                              <w:szCs w:val="24"/>
                            </w:rPr>
                            <w:t>) kai yra visos šios sąlygos kartu:</w:t>
                          </w:r>
                        </w:p>
                        <w:sdt>
                          <w:sdtPr>
                            <w:alias w:val="62 str. 5 d. 2 p. a pp."/>
                            <w:tag w:val="part_e63b810fd81f4e628f92517bb219cd40"/>
                            <w:lock w:val="sdtLocked"/>
                            <w:richText/>
                          </w:sdtPr>
                          <w:sdtContent>
                            <w:p>
                              <w:pPr>
                                <w:ind w:firstLine="720"/>
                                <w:jc w:val="both"/>
                                <w:rPr>
                                  <w:rFonts w:eastAsia="Calibri"/>
                                  <w:szCs w:val="24"/>
                                </w:rPr>
                              </w:pPr>
                              <w:sdt>
                                <w:sdtPr>
                                  <w:alias w:val="Numeris"/>
                                  <w:tag w:val="nr_e63b810fd81f4e628f92517bb219cd40"/>
                                  <w:lock w:val="sdtLocked"/>
                                  <w:richText/>
                                </w:sdtPr>
                                <w:sdtContent>
                                  <w:r>
                                    <w:rPr>
                                      <w:rFonts w:eastAsia="Calibri"/>
                                      <w:szCs w:val="24"/>
                                    </w:rPr>
                                    <w:t>a</w:t>
                                  </w:r>
                                </w:sdtContent>
                              </w:sdt>
                              <w:r>
                                <w:rPr>
                                  <w:rFonts w:eastAsia="Calibri"/>
                                  <w:szCs w:val="24"/>
                                </w:rPr>
                                <w:t>) kai pakeitimo būtinybė atsirado dėl aplinkybių, kurių pareiginga suteikiančioji institucija negalėjo numatyti;</w:t>
                              </w:r>
                            </w:p>
                          </w:sdtContent>
                        </w:sdt>
                        <w:sdt>
                          <w:sdtPr>
                            <w:alias w:val="62 str. 5 d. 2 p. b pp."/>
                            <w:tag w:val="part_fa52344c28fa4a0980ba27192dec4a3f"/>
                            <w:lock w:val="sdtLocked"/>
                            <w:richText/>
                          </w:sdtPr>
                          <w:sdtContent>
                            <w:p>
                              <w:pPr>
                                <w:ind w:firstLine="720"/>
                                <w:jc w:val="both"/>
                                <w:rPr>
                                  <w:rFonts w:eastAsia="Calibri"/>
                                  <w:szCs w:val="24"/>
                                </w:rPr>
                              </w:pPr>
                              <w:sdt>
                                <w:sdtPr>
                                  <w:alias w:val="Numeris"/>
                                  <w:tag w:val="nr_fa52344c28fa4a0980ba27192dec4a3f"/>
                                  <w:lock w:val="sdtLocked"/>
                                  <w:richText/>
                                </w:sdtPr>
                                <w:sdtContent>
                                  <w:r>
                                    <w:rPr>
                                      <w:rFonts w:eastAsia="Calibri"/>
                                      <w:szCs w:val="24"/>
                                    </w:rPr>
                                    <w:t>b</w:t>
                                  </w:r>
                                </w:sdtContent>
                              </w:sdt>
                              <w:r>
                                <w:rPr>
                                  <w:rFonts w:eastAsia="Calibri"/>
                                  <w:szCs w:val="24"/>
                                </w:rPr>
                                <w:t>) pakeitimu iš esmės nepakeičiamas koncesijos sutarties pobūdis;</w:t>
                              </w:r>
                            </w:p>
                          </w:sdtContent>
                        </w:sdt>
                        <w:sdt>
                          <w:sdtPr>
                            <w:alias w:val="62 str. 5 d. 2 p. c pp."/>
                            <w:tag w:val="part_03fccf4f77564481bfcec6f21a404118"/>
                            <w:lock w:val="sdtLocked"/>
                            <w:richText/>
                          </w:sdtPr>
                          <w:sdtContent>
                            <w:p>
                              <w:pPr>
                                <w:ind w:firstLine="720"/>
                                <w:jc w:val="both"/>
                                <w:rPr>
                                  <w:rFonts w:eastAsia="Calibri"/>
                                  <w:szCs w:val="24"/>
                                </w:rPr>
                              </w:pPr>
                              <w:sdt>
                                <w:sdtPr>
                                  <w:alias w:val="Numeris"/>
                                  <w:tag w:val="nr_03fccf4f77564481bfcec6f21a404118"/>
                                  <w:lock w:val="sdtLocked"/>
                                  <w:richText/>
                                </w:sdtPr>
                                <w:sdtContent>
                                  <w:r>
                                    <w:rPr>
                                      <w:rFonts w:eastAsia="Calibri"/>
                                      <w:szCs w:val="24"/>
                                    </w:rPr>
                                    <w:t>c</w:t>
                                  </w:r>
                                </w:sdtContent>
                              </w:sdt>
                              <w:r>
                                <w:rPr>
                                  <w:rFonts w:eastAsia="Calibri"/>
                                  <w:szCs w:val="24"/>
                                </w:rPr>
                                <w:t xml:space="preserve">) </w:t>
                              </w:r>
                              <w:r>
                                <w:rPr>
                                  <w:rFonts w:eastAsia="Calibri"/>
                                  <w:bCs/>
                                  <w:szCs w:val="24"/>
                                </w:rPr>
                                <w:t>jeigu sutartis nėra skirta kuriai nors iš šio įstatymo 2 priede nurodytų rūšių veiklai, kiekvieno atskiro pakeitimo vertė neviršija 50 procentų pradinės koncesijos sutarties vertės. Jeigu koncesijos sutarties vertė buvo peržiūrėta pagal joje numatytas kainų peržiūros sąlygas</w:t>
                              </w:r>
                              <w:r>
                                <w:rPr>
                                  <w:rFonts w:eastAsia="Calibri"/>
                                  <w:szCs w:val="24"/>
                                </w:rPr>
                                <w:t>, atsižvelgiama į patikslintą sutarties vertę. Atskiri pakeitimai negali būti vykdomi vien siekiant išvengti šio įstatymo taikymo;</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
                      <w:sdtPr>
                        <w:alias w:val="62 str. 5 d. 3 p."/>
                        <w:tag w:val="part_4cf4a1155e3e4420a539ab680730566c"/>
                        <w:lock w:val="sdtLocked"/>
                        <w:richText/>
                      </w:sdtPr>
                      <w:sdtContent>
                        <w:p>
                          <w:pPr>
                            <w:ind w:firstLine="720"/>
                            <w:jc w:val="both"/>
                            <w:rPr>
                              <w:rFonts w:eastAsia="Calibri"/>
                              <w:szCs w:val="24"/>
                            </w:rPr>
                          </w:pPr>
                          <w:sdt>
                            <w:sdtPr>
                              <w:alias w:val="Numeris"/>
                              <w:tag w:val="nr_4cf4a1155e3e4420a539ab680730566c"/>
                              <w:lock w:val="sdtLocked"/>
                              <w:richText/>
                            </w:sdtPr>
                            <w:sdtContent>
                              <w:r>
                                <w:rPr>
                                  <w:rFonts w:eastAsia="Calibri"/>
                                  <w:szCs w:val="24"/>
                                </w:rPr>
                                <w:t>3</w:t>
                              </w:r>
                            </w:sdtContent>
                          </w:sdt>
                          <w:r>
                            <w:rPr>
                              <w:rFonts w:eastAsia="Calibri"/>
                              <w:szCs w:val="24"/>
                            </w:rPr>
                            <w:t>) kai koncesininkas, su kuriuo sudaryta koncesijos sutartis, pakeičiamas nauju koncesininku dėl bent vienos iš šių priežasčių:</w:t>
                          </w:r>
                        </w:p>
                        <w:sdt>
                          <w:sdtPr>
                            <w:alias w:val="62 str. 5 d. 3 p. a pp."/>
                            <w:tag w:val="part_1b6219e6dc2e4c819dd784a19f3030b1"/>
                            <w:lock w:val="sdtLocked"/>
                            <w:richText/>
                          </w:sdtPr>
                          <w:sdtContent>
                            <w:p>
                              <w:pPr>
                                <w:ind w:firstLine="720"/>
                                <w:jc w:val="both"/>
                                <w:rPr>
                                  <w:rFonts w:eastAsia="Calibri"/>
                                  <w:szCs w:val="24"/>
                                </w:rPr>
                              </w:pPr>
                              <w:sdt>
                                <w:sdtPr>
                                  <w:alias w:val="Numeris"/>
                                  <w:tag w:val="nr_1b6219e6dc2e4c819dd784a19f3030b1"/>
                                  <w:lock w:val="sdtLocked"/>
                                  <w:richText/>
                                </w:sdtPr>
                                <w:sdtContent>
                                  <w:r>
                                    <w:rPr>
                                      <w:rFonts w:eastAsia="Calibri"/>
                                      <w:szCs w:val="24"/>
                                    </w:rPr>
                                    <w:t>a</w:t>
                                  </w:r>
                                </w:sdtContent>
                              </w:sdt>
                              <w:r>
                                <w:rPr>
                                  <w:rFonts w:eastAsia="Calibri"/>
                                  <w:szCs w:val="24"/>
                                </w:rPr>
                                <w:t>) įgyvendinant koncesijos dokumentuose iš anksto nedviprasmiškai suformuluotą koncesijos sutarties peržiūros sąlygą ar pasirinkimo galimybę, kaip nustatyta šio straipsnio 4 dalyje;</w:t>
                              </w:r>
                            </w:p>
                          </w:sdtContent>
                        </w:sdt>
                        <w:sdt>
                          <w:sdtPr>
                            <w:alias w:val="62 str. 5 d. 3 p. b pp."/>
                            <w:tag w:val="part_4be66513abd14e8f8bf6b2f6eb0184a3"/>
                            <w:lock w:val="sdtLocked"/>
                            <w:richText/>
                          </w:sdtPr>
                          <w:sdtContent>
                            <w:p>
                              <w:pPr>
                                <w:ind w:firstLine="720"/>
                                <w:jc w:val="both"/>
                                <w:rPr>
                                  <w:rFonts w:eastAsia="Calibri"/>
                                  <w:szCs w:val="24"/>
                                </w:rPr>
                              </w:pPr>
                              <w:sdt>
                                <w:sdtPr>
                                  <w:alias w:val="Numeris"/>
                                  <w:tag w:val="nr_4be66513abd14e8f8bf6b2f6eb0184a3"/>
                                  <w:lock w:val="sdtLocked"/>
                                  <w:richText/>
                                </w:sdtPr>
                                <w:sdtContent>
                                  <w:r>
                                    <w:rPr>
                                      <w:szCs w:val="24"/>
                                    </w:rPr>
                                    <w:t>b</w:t>
                                  </w:r>
                                </w:sdtContent>
                              </w:sdt>
                              <w:r>
                                <w:rPr>
                                  <w:szCs w:val="24"/>
                                </w:rPr>
                                <w:t xml:space="preserve">) dėl pradinio koncesininko reorganizavimo ar nemokumo, kaip jis suprantamas pagal </w:t>
                              </w:r>
                              <w:r>
                                <w:rPr>
                                  <w:bCs/>
                                  <w:szCs w:val="24"/>
                                </w:rPr>
                                <w:t>Lietuvos Respublikos j</w:t>
                              </w:r>
                              <w:r>
                                <w:rPr>
                                  <w:rFonts w:eastAsia="Calibri"/>
                                  <w:bCs/>
                                  <w:szCs w:val="24"/>
                                </w:rPr>
                                <w:t xml:space="preserve">uridinių asmenų nemokumo </w:t>
                              </w:r>
                              <w:r>
                                <w:rPr>
                                  <w:szCs w:val="24"/>
                                </w:rPr>
                                <w:t>įstatymą, naujas koncesininkas, atitinkantis anksčiau koncesijos dokumentuose nustatytus kvalifikacijos reikalavimus, visiškai arba iš dalies perima pradinio koncesininko teises ir pareigas. Toks koncesininko pakeitimas negali lemti kitų esminių sutarties pakeitimų ir taip negali būti siekiama išvengti šio įstatymo taikymo;</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62 str. 5 d. 3 p. c pp."/>
                            <w:tag w:val="part_5557c8b9dfaa4bd98c0aabd9c4ca5939"/>
                            <w:lock w:val="sdtLocked"/>
                            <w:richText/>
                          </w:sdtPr>
                          <w:sdtContent>
                            <w:p>
                              <w:pPr>
                                <w:ind w:firstLine="720"/>
                                <w:jc w:val="both"/>
                                <w:rPr>
                                  <w:rFonts w:eastAsia="Calibri"/>
                                  <w:szCs w:val="24"/>
                                </w:rPr>
                              </w:pPr>
                              <w:sdt>
                                <w:sdtPr>
                                  <w:alias w:val="Numeris"/>
                                  <w:tag w:val="nr_5557c8b9dfaa4bd98c0aabd9c4ca5939"/>
                                  <w:lock w:val="sdtLocked"/>
                                  <w:richText/>
                                </w:sdtPr>
                                <w:sdtContent>
                                  <w:r>
                                    <w:rPr>
                                      <w:rFonts w:eastAsia="Calibri"/>
                                      <w:szCs w:val="24"/>
                                    </w:rPr>
                                    <w:t>c</w:t>
                                  </w:r>
                                </w:sdtContent>
                              </w:sdt>
                              <w:r>
                                <w:rPr>
                                  <w:rFonts w:eastAsia="Calibri"/>
                                  <w:szCs w:val="24"/>
                                </w:rPr>
                                <w:t xml:space="preserve">) suteikiančioji institucija perima pagrindinio koncesininko įsipareigojimus subrangovams; </w:t>
                              </w:r>
                            </w:p>
                          </w:sdtContent>
                        </w:sdt>
                      </w:sdtContent>
                    </w:sdt>
                    <w:sdt>
                      <w:sdtPr>
                        <w:alias w:val="62 str. 5 d. 4 p."/>
                        <w:tag w:val="part_799b961957d04c8a9966b2d778ce6452"/>
                        <w:lock w:val="sdtLocked"/>
                        <w:richText/>
                      </w:sdtPr>
                      <w:sdtContent>
                        <w:p>
                          <w:pPr>
                            <w:ind w:firstLine="720"/>
                            <w:jc w:val="both"/>
                            <w:rPr>
                              <w:rFonts w:eastAsia="Calibri"/>
                              <w:szCs w:val="24"/>
                            </w:rPr>
                          </w:pPr>
                          <w:sdt>
                            <w:sdtPr>
                              <w:alias w:val="Numeris"/>
                              <w:tag w:val="nr_799b961957d04c8a9966b2d778ce6452"/>
                              <w:lock w:val="sdtLocked"/>
                              <w:richText/>
                            </w:sdtPr>
                            <w:sdtContent>
                              <w:r>
                                <w:rPr>
                                  <w:rFonts w:eastAsia="Calibri"/>
                                  <w:szCs w:val="24"/>
                                </w:rPr>
                                <w:t>4</w:t>
                              </w:r>
                            </w:sdtContent>
                          </w:sdt>
                          <w:r>
                            <w:rPr>
                              <w:rFonts w:eastAsia="Calibri"/>
                              <w:szCs w:val="24"/>
                            </w:rPr>
                            <w:t>) kai pakeitimas, neatsižvelgiant į jo vertę, nėra esminis, nes juo iš esmės nepakeičiamas koncesijos sutarties pobūdis.</w:t>
                          </w:r>
                        </w:p>
                      </w:sdtContent>
                    </w:sdt>
                  </w:sdtContent>
                </w:sdt>
                <w:sdt>
                  <w:sdtPr>
                    <w:alias w:val="62 str. 6 d."/>
                    <w:tag w:val="part_99909bc5f84b4a73814788e25ed29f14"/>
                    <w:lock w:val="sdtLocked"/>
                    <w:richText/>
                  </w:sdtPr>
                  <w:sdtContent>
                    <w:p>
                      <w:pPr>
                        <w:ind w:firstLine="720"/>
                        <w:jc w:val="both"/>
                        <w:rPr>
                          <w:rFonts w:eastAsia="Calibri"/>
                          <w:szCs w:val="24"/>
                        </w:rPr>
                      </w:pPr>
                      <w:sdt>
                        <w:sdtPr>
                          <w:alias w:val="Numeris"/>
                          <w:tag w:val="nr_99909bc5f84b4a73814788e25ed29f14"/>
                          <w:lock w:val="sdtLocked"/>
                          <w:richText/>
                        </w:sdtPr>
                        <w:sdtContent>
                          <w:r>
                            <w:rPr>
                              <w:rFonts w:eastAsia="Calibri"/>
                              <w:szCs w:val="24"/>
                            </w:rPr>
                            <w:t>6</w:t>
                          </w:r>
                        </w:sdtContent>
                      </w:sdt>
                      <w:r>
                        <w:rPr>
                          <w:rFonts w:eastAsia="Calibri"/>
                          <w:szCs w:val="24"/>
                        </w:rPr>
                        <w:t xml:space="preserve">. Suteikiančioji institucija, pakeitusi koncesijos sutartį šio straipsnio 5 dalies 1 ir 2 punktuose nurodytais atvejais, apie pakeitimus turi paskelbti Europos Sąjungos oficialiajame leidinyje šio įstatymo 29 straipsnyje nustatyta tvarka. </w:t>
                      </w:r>
                    </w:p>
                    <w:p>
                      <w:pPr>
                        <w:jc w:val="both"/>
                        <w:rPr>
                          <w:rFonts w:eastAsia="Calibri"/>
                          <w:szCs w:val="24"/>
                        </w:rPr>
                      </w:pPr>
                      <w:r>
                        <w:rPr>
                          <w:rFonts w:eastAsia="Calibri"/>
                          <w:b/>
                          <w:i/>
                          <w:sz w:val="20"/>
                        </w:rPr>
                        <w:t>TAR pastaba</w:t>
                      </w:r>
                      <w:r>
                        <w:rPr>
                          <w:rFonts w:eastAsia="Calibri"/>
                          <w:i/>
                          <w:sz w:val="20"/>
                        </w:rPr>
                        <w:t>. Iki įstatymo Nr. XIII-440 įsigaliojimo (2018-01-01) pradėtos koncesijų suteikimo procedūros tęsiamos pagal iki įstatymo Nr. XIII-440 įsigaliojimo (2018-01-01) galiojusias Lietuvos Respublikos koncesijų įstatymo nuostatas. Iki įstatymo Nr. XIII-440 sudarytos koncesijų sutartys keičiamos vadovaujantis Lietuvos Respublikos koncesijų įstatymo 62 straipsnio nuostatomis. Pažeidus šias nuostatas, suteikiančioji institucija gali nutraukti koncesijos sutartį ar sutartį, kuria keičiama koncesijos sutartis įstatymo Nr. XIII-440 Lietuvos Respublikos koncesijų įstatymo 63 straipsnio 1 dalies 1 punkto pagrindu</w:t>
                      </w:r>
                      <w:r>
                        <w:rPr>
                          <w:rFonts w:eastAsia="Calibri"/>
                          <w:szCs w:val="24"/>
                        </w:rPr>
                        <w:t>.</w:t>
                      </w:r>
                    </w:p>
                  </w:sdtContent>
                </w:sdt>
              </w:sdtContent>
            </w:sdt>
            <w:sdt>
              <w:sdtPr>
                <w:alias w:val="63 str."/>
                <w:tag w:val="part_186ae436ce844ef0b538d1ffc984071c"/>
                <w:lock w:val="sdtLocked"/>
                <w:richText/>
              </w:sdtPr>
              <w:sdtContent>
                <w:p>
                  <w:pPr>
                    <w:ind w:firstLine="720"/>
                    <w:jc w:val="both"/>
                    <w:rPr>
                      <w:rFonts w:eastAsia="Calibri"/>
                      <w:bCs/>
                      <w:iCs/>
                      <w:color w:val="000000"/>
                      <w:szCs w:val="24"/>
                    </w:rPr>
                  </w:pPr>
                  <w:sdt>
                    <w:sdtPr>
                      <w:alias w:val="Numeris"/>
                      <w:tag w:val="nr_186ae436ce844ef0b538d1ffc984071c"/>
                      <w:lock w:val="sdtLocked"/>
                      <w:richText/>
                    </w:sdtPr>
                    <w:sdtContent>
                      <w:r>
                        <w:rPr>
                          <w:rFonts w:eastAsia="Calibri"/>
                          <w:b/>
                          <w:szCs w:val="24"/>
                        </w:rPr>
                        <w:t>63</w:t>
                      </w:r>
                    </w:sdtContent>
                  </w:sdt>
                  <w:r>
                    <w:rPr>
                      <w:rFonts w:eastAsia="Calibri"/>
                      <w:b/>
                      <w:szCs w:val="24"/>
                    </w:rPr>
                    <w:t xml:space="preserve"> straipsnis. </w:t>
                  </w:r>
                  <w:sdt>
                    <w:sdtPr>
                      <w:alias w:val="Pavadinimas"/>
                      <w:tag w:val="title_186ae436ce844ef0b538d1ffc984071c"/>
                      <w:lock w:val="sdtLocked"/>
                      <w:richText/>
                    </w:sdtPr>
                    <w:sdtContent>
                      <w:r>
                        <w:rPr>
                          <w:rFonts w:eastAsia="Calibri"/>
                          <w:b/>
                          <w:szCs w:val="24"/>
                        </w:rPr>
                        <w:t xml:space="preserve">Koncesijos sutarties </w:t>
                      </w:r>
                      <w:r>
                        <w:rPr>
                          <w:rFonts w:eastAsia="Calibri"/>
                          <w:b/>
                          <w:bCs/>
                          <w:iCs/>
                          <w:szCs w:val="24"/>
                        </w:rPr>
                        <w:t xml:space="preserve">nutraukimas </w:t>
                      </w:r>
                    </w:sdtContent>
                  </w:sdt>
                </w:p>
                <w:sdt>
                  <w:sdtPr>
                    <w:alias w:val="63 str. 1 d."/>
                    <w:tag w:val="part_748a3d0a4de8448a9e14113bda57857e"/>
                    <w:lock w:val="sdtLocked"/>
                    <w:richText/>
                  </w:sdtPr>
                  <w:sdtContent>
                    <w:p>
                      <w:pPr>
                        <w:ind w:firstLine="720"/>
                        <w:jc w:val="both"/>
                        <w:rPr>
                          <w:rFonts w:eastAsia="Calibri"/>
                          <w:szCs w:val="24"/>
                        </w:rPr>
                      </w:pPr>
                      <w:sdt>
                        <w:sdtPr>
                          <w:alias w:val="Numeris"/>
                          <w:tag w:val="nr_748a3d0a4de8448a9e14113bda57857e"/>
                          <w:lock w:val="sdtLocked"/>
                          <w:richText/>
                        </w:sdtPr>
                        <w:sdtContent>
                          <w:r>
                            <w:rPr>
                              <w:rFonts w:eastAsia="Calibri"/>
                              <w:szCs w:val="24"/>
                            </w:rPr>
                            <w:t>1</w:t>
                          </w:r>
                        </w:sdtContent>
                      </w:sdt>
                      <w:r>
                        <w:rPr>
                          <w:rFonts w:eastAsia="Calibri"/>
                          <w:szCs w:val="24"/>
                        </w:rPr>
                        <w:t>. Suteikiančioji institucija vienašališkai nutraukia koncesijos sutartį, jeigu yra bent viena iš šių sąlygų:</w:t>
                      </w:r>
                    </w:p>
                    <w:sdt>
                      <w:sdtPr>
                        <w:alias w:val="63 str. 1 d. 1 p."/>
                        <w:tag w:val="part_9829b3ce14084ca1965fead1d51d6447"/>
                        <w:lock w:val="sdtLocked"/>
                        <w:richText/>
                      </w:sdtPr>
                      <w:sdtContent>
                        <w:p>
                          <w:pPr>
                            <w:ind w:firstLine="720"/>
                            <w:jc w:val="both"/>
                            <w:rPr>
                              <w:rFonts w:eastAsia="Calibri"/>
                              <w:szCs w:val="24"/>
                            </w:rPr>
                          </w:pPr>
                          <w:sdt>
                            <w:sdtPr>
                              <w:alias w:val="Numeris"/>
                              <w:tag w:val="nr_9829b3ce14084ca1965fead1d51d6447"/>
                              <w:lock w:val="sdtLocked"/>
                              <w:richText/>
                            </w:sdtPr>
                            <w:sdtContent>
                              <w:r>
                                <w:rPr>
                                  <w:rFonts w:eastAsia="Calibri"/>
                                  <w:szCs w:val="24"/>
                                </w:rPr>
                                <w:t>1</w:t>
                              </w:r>
                            </w:sdtContent>
                          </w:sdt>
                          <w:r>
                            <w:rPr>
                              <w:rFonts w:eastAsia="Calibri"/>
                              <w:szCs w:val="24"/>
                            </w:rPr>
                            <w:t xml:space="preserve">) koncesijos sutartis buvo pakeista pažeidžiant šio įstatymo 62 straipsnio nuostatas, kai turėjo būti vykdoma nauja koncesijos suteikimo procedūra; </w:t>
                          </w:r>
                        </w:p>
                      </w:sdtContent>
                    </w:sdt>
                    <w:sdt>
                      <w:sdtPr>
                        <w:alias w:val="63 str. 1 d. 2 p."/>
                        <w:tag w:val="part_ebb987c90ffb45d0bc937100225e738e"/>
                        <w:lock w:val="sdtLocked"/>
                        <w:richText/>
                      </w:sdtPr>
                      <w:sdtContent>
                        <w:p>
                          <w:pPr>
                            <w:ind w:firstLine="720"/>
                            <w:jc w:val="both"/>
                            <w:rPr>
                              <w:rFonts w:eastAsia="Calibri"/>
                              <w:szCs w:val="24"/>
                            </w:rPr>
                          </w:pPr>
                          <w:sdt>
                            <w:sdtPr>
                              <w:alias w:val="Numeris"/>
                              <w:tag w:val="nr_ebb987c90ffb45d0bc937100225e738e"/>
                              <w:lock w:val="sdtLocked"/>
                              <w:richText/>
                            </w:sdtPr>
                            <w:sdtContent>
                              <w:r>
                                <w:rPr>
                                  <w:rFonts w:eastAsia="Calibri"/>
                                  <w:szCs w:val="24"/>
                                </w:rPr>
                                <w:t>2</w:t>
                              </w:r>
                            </w:sdtContent>
                          </w:sdt>
                          <w:r>
                            <w:rPr>
                              <w:rFonts w:eastAsia="Calibri"/>
                              <w:szCs w:val="24"/>
                            </w:rPr>
                            <w:t>) paaiškėja, kad koncesininkas, su kuriuo sudaryta koncesijos sutartis, koncesijos suteikimo procedūros metu buvo nuteistas už bent vieną iš šio įstatymo 26 straipsnio 1 dalyje nurodytų nusikalstamų veikų bei atitiko 26 straipsnio 2 dalies nuostatas ir dėl to jis turėjo būti pašalintas iš koncesijos suteikimo procedūros;</w:t>
                          </w:r>
                        </w:p>
                      </w:sdtContent>
                    </w:sdt>
                    <w:sdt>
                      <w:sdtPr>
                        <w:alias w:val="63 str. 1 d. 3 p."/>
                        <w:tag w:val="part_334fa67356bd4e94a8a38cd6f9b7ecf7"/>
                        <w:lock w:val="sdtLocked"/>
                        <w:richText/>
                      </w:sdtPr>
                      <w:sdtContent>
                        <w:p>
                          <w:pPr>
                            <w:ind w:firstLine="720"/>
                            <w:jc w:val="both"/>
                            <w:rPr>
                              <w:rFonts w:eastAsia="Calibri"/>
                              <w:szCs w:val="24"/>
                            </w:rPr>
                          </w:pPr>
                          <w:sdt>
                            <w:sdtPr>
                              <w:alias w:val="Numeris"/>
                              <w:tag w:val="nr_334fa67356bd4e94a8a38cd6f9b7ecf7"/>
                              <w:lock w:val="sdtLocked"/>
                              <w:richText/>
                            </w:sdtPr>
                            <w:sdtContent>
                              <w:r>
                                <w:rPr>
                                  <w:rFonts w:eastAsia="Calibri"/>
                                  <w:szCs w:val="24"/>
                                </w:rPr>
                                <w:t>3</w:t>
                              </w:r>
                            </w:sdtContent>
                          </w:sdt>
                          <w:r>
                            <w:rPr>
                              <w:rFonts w:eastAsia="Calibri"/>
                              <w:szCs w:val="24"/>
                            </w:rPr>
                            <w:t>) koncesijos sutartis dėl to, kad Europos Sąjungos Teisingumo Teismas procese pagal Sutarties dėl Europos Sąjungos veikimo 258 straipsnį pripažino, kad Lietuvos Respublika neįvykdė įsipareigojimų pagal Europos Sąjungos steigiamąsias sutartis ir Direktyvą 2014/23/ES, nes Lietuvos Respublikos suteikiančiosios institucijos atitinkamą koncesiją suteikė nesilaikydamos šių teisės aktų.</w:t>
                          </w:r>
                        </w:p>
                      </w:sdtContent>
                    </w:sdt>
                  </w:sdtContent>
                </w:sdt>
                <w:sdt>
                  <w:sdtPr>
                    <w:alias w:val="63 str. 2 d."/>
                    <w:tag w:val="part_0f2bc86d23c845daa4fc7ee2c757546a"/>
                    <w:lock w:val="sdtLocked"/>
                    <w:richText/>
                  </w:sdtPr>
                  <w:sdtContent>
                    <w:p>
                      <w:pPr>
                        <w:ind w:firstLine="720"/>
                        <w:jc w:val="both"/>
                        <w:rPr>
                          <w:rFonts w:eastAsia="Calibri"/>
                          <w:szCs w:val="24"/>
                        </w:rPr>
                      </w:pPr>
                      <w:sdt>
                        <w:sdtPr>
                          <w:alias w:val="Numeris"/>
                          <w:tag w:val="nr_0f2bc86d23c845daa4fc7ee2c757546a"/>
                          <w:lock w:val="sdtLocked"/>
                          <w:richText/>
                        </w:sdtPr>
                        <w:sdtContent>
                          <w:r>
                            <w:rPr>
                              <w:rFonts w:eastAsia="Calibri"/>
                              <w:szCs w:val="24"/>
                            </w:rPr>
                            <w:t>2</w:t>
                          </w:r>
                        </w:sdtContent>
                      </w:sdt>
                      <w:r>
                        <w:rPr>
                          <w:rFonts w:eastAsia="Calibri"/>
                          <w:szCs w:val="24"/>
                        </w:rPr>
                        <w:t>. Koncesijos sutartis gali būti nutraukta kitais negu šio straipsnio 1 dalyje nurodytais atvejais, nustatytais Civiliniame kodekse.</w:t>
                      </w:r>
                    </w:p>
                    <w:p>
                      <w:pPr>
                        <w:ind w:firstLine="720"/>
                        <w:jc w:val="both"/>
                        <w:rPr>
                          <w:rFonts w:eastAsia="Calibri"/>
                          <w:szCs w:val="24"/>
                        </w:rPr>
                      </w:pPr>
                    </w:p>
                  </w:sdtContent>
                </w:sdt>
              </w:sdtContent>
            </w:sdt>
            <w:sdt>
              <w:sdtPr>
                <w:alias w:val="64 str."/>
                <w:tag w:val="part_967f0ae442314852a642b0cccdb86d8c"/>
                <w:lock w:val="sdtLocked"/>
                <w:richText/>
              </w:sdtPr>
              <w:sdtContent>
                <w:p>
                  <w:pPr>
                    <w:ind w:firstLine="720"/>
                    <w:jc w:val="both"/>
                    <w:rPr>
                      <w:strike/>
                      <w:szCs w:val="24"/>
                    </w:rPr>
                  </w:pPr>
                  <w:sdt>
                    <w:sdtPr>
                      <w:alias w:val="Numeris"/>
                      <w:tag w:val="nr_967f0ae442314852a642b0cccdb86d8c"/>
                      <w:lock w:val="sdtLocked"/>
                      <w:richText/>
                    </w:sdtPr>
                    <w:sdtContent>
                      <w:r>
                        <w:rPr>
                          <w:b/>
                          <w:bCs/>
                          <w:szCs w:val="24"/>
                        </w:rPr>
                        <w:t>64</w:t>
                      </w:r>
                    </w:sdtContent>
                  </w:sdt>
                  <w:r>
                    <w:rPr>
                      <w:b/>
                      <w:bCs/>
                      <w:szCs w:val="24"/>
                    </w:rPr>
                    <w:t xml:space="preserve"> straipsnis.</w:t>
                  </w:r>
                  <w:r>
                    <w:rPr>
                      <w:rFonts w:eastAsia="Calibri"/>
                      <w:b/>
                      <w:bCs/>
                      <w:szCs w:val="24"/>
                    </w:rPr>
                    <w:t xml:space="preserve"> </w:t>
                  </w:r>
                  <w:sdt>
                    <w:sdtPr>
                      <w:alias w:val="Pavadinimas"/>
                      <w:tag w:val="title_967f0ae442314852a642b0cccdb86d8c"/>
                      <w:lock w:val="sdtLocked"/>
                      <w:richText/>
                    </w:sdtPr>
                    <w:sdtContent>
                      <w:r>
                        <w:rPr>
                          <w:rFonts w:eastAsia="Calibri"/>
                          <w:b/>
                          <w:bCs/>
                          <w:szCs w:val="24"/>
                        </w:rPr>
                        <w:t>Koncesijos sutarties neįvykdymas ar netinkamas įvykdymas</w:t>
                      </w:r>
                    </w:sdtContent>
                  </w:sdt>
                </w:p>
                <w:sdt>
                  <w:sdtPr>
                    <w:alias w:val="64 str. 1 d."/>
                    <w:tag w:val="part_c4443065a56f4114a0c48012449fd157"/>
                    <w:lock w:val="sdtLocked"/>
                    <w:richText/>
                  </w:sdtPr>
                  <w:sdtContent>
                    <w:p>
                      <w:pPr>
                        <w:ind w:firstLine="720"/>
                        <w:jc w:val="both"/>
                        <w:rPr>
                          <w:szCs w:val="24"/>
                        </w:rPr>
                      </w:pPr>
                      <w:sdt>
                        <w:sdtPr>
                          <w:alias w:val="Numeris"/>
                          <w:tag w:val="nr_c4443065a56f4114a0c48012449fd157"/>
                          <w:lock w:val="sdtLocked"/>
                          <w:richText/>
                        </w:sdtPr>
                        <w:sdtContent>
                          <w:r>
                            <w:rPr>
                              <w:szCs w:val="24"/>
                            </w:rPr>
                            <w:t>1</w:t>
                          </w:r>
                        </w:sdtContent>
                      </w:sdt>
                      <w:r>
                        <w:rPr>
                          <w:szCs w:val="24"/>
                        </w:rPr>
                        <w:t>. Suteikiančioji institucija Centrinėje viešųjų pirkimų informacinėje sistemoje Viešųjų pirkimų tarnybos nustatyta tvarka skelbia šią informaciją apie koncesijos sutarties neįvykdžiusius ar netinkamai ją įvykdžiusius koncesininkus (koncesininkų grupės atveju – visus grupės narius), taip pat apie ūkio subjektus, kurių pajėgumais rėmėsi koncesininkas ir kurie su koncesininku prisiėmė solidarią atsakomybę už koncesijos sutarties įvykdymą pagal šio įstatymo 46 straipsnio 2 dalį, jeigu pažeidimas įvykdytas dėl tos koncesijos sutarties dalies, kuriai jie buvo pasitelkti:</w:t>
                      </w:r>
                    </w:p>
                    <w:sdt>
                      <w:sdtPr>
                        <w:alias w:val="64 str. 1 d. 1 p."/>
                        <w:tag w:val="part_253c575fc5554fde9cb7325bda88e3f1"/>
                        <w:lock w:val="sdtLocked"/>
                        <w:richText/>
                      </w:sdtPr>
                      <w:sdtContent>
                        <w:p>
                          <w:pPr>
                            <w:ind w:firstLine="720"/>
                            <w:jc w:val="both"/>
                            <w:rPr>
                              <w:szCs w:val="24"/>
                            </w:rPr>
                          </w:pPr>
                          <w:sdt>
                            <w:sdtPr>
                              <w:alias w:val="Numeris"/>
                              <w:tag w:val="nr_253c575fc5554fde9cb7325bda88e3f1"/>
                              <w:lock w:val="sdtLocked"/>
                              <w:richText/>
                            </w:sdtPr>
                            <w:sdtContent>
                              <w:r>
                                <w:rPr>
                                  <w:szCs w:val="24"/>
                                </w:rPr>
                                <w:t>1</w:t>
                              </w:r>
                            </w:sdtContent>
                          </w:sdt>
                          <w:r>
                            <w:rPr>
                              <w:szCs w:val="24"/>
                            </w:rPr>
                            <w:t xml:space="preserve">) koncesininko pavadinimas (jeigu koncesininkas yra fizinis asmuo, – vardas ir pavardė), suteikiančiosios institucijos sprendimo nutraukti koncesijos sutartį dėl esminio koncesijos sutarties pažeidimo arba suteikiančiosios institucijos sprendimo, kad koncesininkas koncesijos sutartyje nustatytą esminę koncesijos sutarties sąlygą vykdė su dideliais arba nuolatiniais trūkumais ir dėl to suteikiančioji institucija pritaikė koncesijos sutartyje nustatytą sankciją, priėmimo data; </w:t>
                          </w:r>
                        </w:p>
                      </w:sdtContent>
                    </w:sdt>
                    <w:sdt>
                      <w:sdtPr>
                        <w:alias w:val="64 str. 1 d. 2 p."/>
                        <w:tag w:val="part_d80b3e3afb7249529a3e8ec8306ba574"/>
                        <w:lock w:val="sdtLocked"/>
                        <w:richText/>
                      </w:sdtPr>
                      <w:sdtContent>
                        <w:p>
                          <w:pPr>
                            <w:ind w:firstLine="720"/>
                            <w:jc w:val="both"/>
                            <w:rPr>
                              <w:szCs w:val="24"/>
                            </w:rPr>
                          </w:pPr>
                          <w:sdt>
                            <w:sdtPr>
                              <w:alias w:val="Numeris"/>
                              <w:tag w:val="nr_d80b3e3afb7249529a3e8ec8306ba574"/>
                              <w:lock w:val="sdtLocked"/>
                              <w:richText/>
                            </w:sdtPr>
                            <w:sdtContent>
                              <w:r>
                                <w:rPr>
                                  <w:szCs w:val="24"/>
                                </w:rPr>
                                <w:t>2</w:t>
                              </w:r>
                            </w:sdtContent>
                          </w:sdt>
                          <w:r>
                            <w:rPr>
                              <w:szCs w:val="24"/>
                            </w:rPr>
                            <w:t>) koncesininko kreipimosi į teismą, kuriuo ginčijamas suteikiančiosios institucijos sprendimas nutraukti koncesijos sutartį dėl esminio koncesijos sutarties pažeidimo ar sprendimas, kad koncesininkas koncesijos sutartyje nustatytą esminę koncesijos sutarties sąlygą vykdė su dideliais arba nuolatiniais trūkumais ir dėl to suteikiančioji institucija pritaikė koncesijos sutartyje nustatytą sankciją, data;</w:t>
                          </w:r>
                        </w:p>
                      </w:sdtContent>
                    </w:sdt>
                    <w:sdt>
                      <w:sdtPr>
                        <w:alias w:val="64 str. 1 d. 3 p."/>
                        <w:tag w:val="part_9b6e60112ed04757937f0adf40c2e6b3"/>
                        <w:lock w:val="sdtLocked"/>
                        <w:richText/>
                      </w:sdtPr>
                      <w:sdtContent>
                        <w:p>
                          <w:pPr>
                            <w:ind w:firstLine="720"/>
                            <w:jc w:val="both"/>
                            <w:rPr>
                              <w:szCs w:val="24"/>
                            </w:rPr>
                          </w:pPr>
                          <w:sdt>
                            <w:sdtPr>
                              <w:alias w:val="Numeris"/>
                              <w:tag w:val="nr_9b6e60112ed04757937f0adf40c2e6b3"/>
                              <w:lock w:val="sdtLocked"/>
                              <w:richText/>
                            </w:sdtPr>
                            <w:sdtContent>
                              <w:r>
                                <w:rPr>
                                  <w:szCs w:val="24"/>
                                </w:rPr>
                                <w:t>3</w:t>
                              </w:r>
                            </w:sdtContent>
                          </w:sdt>
                          <w:r>
                            <w:rPr>
                              <w:szCs w:val="24"/>
                            </w:rPr>
                            <w:t xml:space="preserve">) galutinio teismo sprendimo, kuriuo nustatoma, kad nėra pagrindo tenkinti koncesininko reikalavimą, kuriuo ginčijamas koncesijos sutarties nutraukimas dėl esminio koncesijos sutarties pažeidimo ar suteikiančiosios institucijos sprendimas, kad koncesininkas koncesijos sutartyje nustatytą esminę koncesijos sutarties sąlygą vykdė su dideliais arba nuolatiniais trūkumais ir dėl to suteikiančioji institucija pritaikė koncesijos sutartyje nustatytą sankciją, įsiteisėjimo data </w:t>
                          </w:r>
                          <w:r>
                            <w:rPr>
                              <w:szCs w:val="24"/>
                              <w:shd w:val="clear" w:color="auto" w:fill="FFFFFF"/>
                            </w:rPr>
                            <w:t>ir nuoroda į šį sprendimą</w:t>
                          </w:r>
                          <w:r>
                            <w:rPr>
                              <w:szCs w:val="24"/>
                            </w:rPr>
                            <w:t>;</w:t>
                          </w:r>
                        </w:p>
                      </w:sdtContent>
                    </w:sdt>
                    <w:sdt>
                      <w:sdtPr>
                        <w:alias w:val="64 str. 1 d. 4 p."/>
                        <w:tag w:val="part_6e62f02578f949939976eaee3789ade6"/>
                        <w:lock w:val="sdtLocked"/>
                        <w:richText/>
                      </w:sdtPr>
                      <w:sdtContent>
                        <w:p>
                          <w:pPr>
                            <w:ind w:firstLine="720"/>
                            <w:jc w:val="both"/>
                            <w:rPr>
                              <w:szCs w:val="24"/>
                            </w:rPr>
                          </w:pPr>
                          <w:sdt>
                            <w:sdtPr>
                              <w:alias w:val="Numeris"/>
                              <w:tag w:val="nr_6e62f02578f949939976eaee3789ade6"/>
                              <w:lock w:val="sdtLocked"/>
                              <w:richText/>
                            </w:sdtPr>
                            <w:sdtContent>
                              <w:r>
                                <w:rPr>
                                  <w:szCs w:val="24"/>
                                </w:rPr>
                                <w:t>4</w:t>
                              </w:r>
                            </w:sdtContent>
                          </w:sdt>
                          <w:r>
                            <w:rPr>
                              <w:szCs w:val="24"/>
                            </w:rPr>
                            <w:t>) teismo sprendimo, kuriuo tenkinamas suteikiančiosios institucijos reikalavimas atlyginti nuostolius, patirtus dėl to, kad koncesininkas sutartyje nustatytą esminę sutarties sąlygą vykdė su dideliais arba nuolatiniais trūkumais, įsiteisėjimo data.</w:t>
                          </w:r>
                        </w:p>
                      </w:sdtContent>
                    </w:sdt>
                  </w:sdtContent>
                </w:sdt>
                <w:sdt>
                  <w:sdtPr>
                    <w:alias w:val="64 str. 2 d."/>
                    <w:tag w:val="part_e746d91ba71f496db662e84737c834cc"/>
                    <w:lock w:val="sdtLocked"/>
                    <w:richText/>
                  </w:sdtPr>
                  <w:sdtContent>
                    <w:p>
                      <w:pPr>
                        <w:ind w:firstLine="720"/>
                        <w:jc w:val="both"/>
                        <w:rPr>
                          <w:strike/>
                          <w:szCs w:val="24"/>
                        </w:rPr>
                      </w:pPr>
                      <w:sdt>
                        <w:sdtPr>
                          <w:alias w:val="Numeris"/>
                          <w:tag w:val="nr_e746d91ba71f496db662e84737c834cc"/>
                          <w:lock w:val="sdtLocked"/>
                          <w:richText/>
                        </w:sdtPr>
                        <w:sdtContent>
                          <w:r>
                            <w:rPr>
                              <w:szCs w:val="24"/>
                            </w:rPr>
                            <w:t>2</w:t>
                          </w:r>
                        </w:sdtContent>
                      </w:sdt>
                      <w:r>
                        <w:rPr>
                          <w:szCs w:val="24"/>
                        </w:rPr>
                        <w:t>. Suteikiančioji institucija šio straipsnio 1 dalyje nurodytą informaciją paskelbia nedelsdama, bet ne anksčiau, negu koncesininkui pateikė informaciją pagal šio straipsnio 3 dalį, ir ne vėliau kaip per 10 dienų nuo šio straipsnio 1 dalies 1–4 punktuose nurodyto įvykio dienos. Jeigu šio straipsnio 1 dalies 2 punkte nurodytas koncesininko reikalavimas galutiniu teismo sprendimu yra patenkinamas, suteikiančioji institucija nedelsdama, ne vėliau kaip per 10 dienų nuo teismo sprendimo įsiteisėjimo dienos, pašalina šio straipsnio 1 dalyje nurodytą informaciją apie koncesininką.</w:t>
                      </w:r>
                    </w:p>
                  </w:sdtContent>
                </w:sdt>
                <w:sdt>
                  <w:sdtPr>
                    <w:alias w:val="64 str. 3 d."/>
                    <w:tag w:val="part_d274e42039434b208e830149a3c18ed2"/>
                    <w:lock w:val="sdtLocked"/>
                    <w:richText/>
                  </w:sdtPr>
                  <w:sdtContent>
                    <w:p>
                      <w:pPr>
                        <w:ind w:firstLine="720"/>
                        <w:jc w:val="both"/>
                        <w:rPr>
                          <w:szCs w:val="24"/>
                        </w:rPr>
                      </w:pPr>
                      <w:sdt>
                        <w:sdtPr>
                          <w:alias w:val="Numeris"/>
                          <w:tag w:val="nr_d274e42039434b208e830149a3c18ed2"/>
                          <w:lock w:val="sdtLocked"/>
                          <w:richText/>
                        </w:sdtPr>
                        <w:sdtContent>
                          <w:r>
                            <w:rPr>
                              <w:szCs w:val="24"/>
                            </w:rPr>
                            <w:t>3</w:t>
                          </w:r>
                        </w:sdtContent>
                      </w:sdt>
                      <w:r>
                        <w:rPr>
                          <w:szCs w:val="24"/>
                        </w:rPr>
                        <w:t>. Suteikiančioji institucija nedelsdama, ne vėliau kaip per 3 darbo dienas nuo šio straipsnio 1 dalies 1–4 punktuose nurodytų įvykių dienos, informuoja koncesininką apie tai, kad bus paskelbta šio straipsnio 1 dalyje nurodyta informacija. Koncesininkas turi teisę Centrinėje viešųjų pirkimų informacinėje sistemoje Viešųjų pirkimų tarnybos nustatyta tvarka pateikti šio straipsnio 1 dalies 1 punkte nurodytos informacijos paaiškinimą.</w:t>
                      </w:r>
                    </w:p>
                  </w:sdtContent>
                </w:sdt>
                <w:sdt>
                  <w:sdtPr>
                    <w:alias w:val="64 str. 4 d."/>
                    <w:tag w:val="part_89041d56e8e04b0c8692f525d7c0416f"/>
                    <w:lock w:val="sdtLocked"/>
                    <w:richText/>
                  </w:sdtPr>
                  <w:sdtContent>
                    <w:p>
                      <w:pPr>
                        <w:ind w:firstLine="720"/>
                        <w:jc w:val="both"/>
                        <w:rPr>
                          <w:rFonts w:eastAsia="Calibri"/>
                          <w:b/>
                          <w:szCs w:val="24"/>
                        </w:rPr>
                      </w:pPr>
                      <w:sdt>
                        <w:sdtPr>
                          <w:alias w:val="Numeris"/>
                          <w:tag w:val="nr_89041d56e8e04b0c8692f525d7c0416f"/>
                          <w:lock w:val="sdtLocked"/>
                          <w:richText/>
                        </w:sdtPr>
                        <w:sdtContent>
                          <w:r>
                            <w:rPr>
                              <w:szCs w:val="24"/>
                            </w:rPr>
                            <w:t>4</w:t>
                          </w:r>
                        </w:sdtContent>
                      </w:sdt>
                      <w:r>
                        <w:rPr>
                          <w:szCs w:val="24"/>
                        </w:rPr>
                        <w:t>. Šiame straipsnyje nurodytos informacijos paskelbimo tikslas – informuoti perkančiąsias organizacijas, perkančiuosius subjektus ar suteikiančiąsias institucijas apie koncesijos sutarties neįvykdžiusius ar netinkamai ją įvykdžiusius koncesininkus.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
          <w:sdtPr>
            <w:alias w:val="skyrius"/>
            <w:tag w:val="part_f761e34a3c824019bf294b6f654692e5"/>
            <w:lock w:val="sdtLocked"/>
            <w:richText/>
          </w:sdtPr>
          <w:sdtContent>
            <w:p>
              <w:pPr>
                <w:jc w:val="center"/>
                <w:rPr>
                  <w:rFonts w:eastAsia="Calibri"/>
                  <w:b/>
                  <w:szCs w:val="24"/>
                </w:rPr>
              </w:pPr>
              <w:sdt>
                <w:sdtPr>
                  <w:alias w:val="Numeris"/>
                  <w:tag w:val="nr_f761e34a3c824019bf294b6f654692e5"/>
                  <w:lock w:val="sdtLocked"/>
                  <w:richText/>
                </w:sdtPr>
                <w:sdtContent>
                  <w:r>
                    <w:rPr>
                      <w:rFonts w:eastAsia="Calibri"/>
                      <w:b/>
                      <w:szCs w:val="24"/>
                    </w:rPr>
                    <w:t>V</w:t>
                  </w:r>
                </w:sdtContent>
              </w:sdt>
              <w:r>
                <w:rPr>
                  <w:rFonts w:eastAsia="Calibri"/>
                  <w:b/>
                  <w:szCs w:val="24"/>
                </w:rPr>
                <w:t xml:space="preserve"> SKYRIUS</w:t>
              </w:r>
            </w:p>
            <w:p>
              <w:pPr>
                <w:jc w:val="center"/>
                <w:rPr>
                  <w:rFonts w:eastAsia="Calibri"/>
                  <w:b/>
                  <w:szCs w:val="24"/>
                </w:rPr>
              </w:pPr>
              <w:sdt>
                <w:sdtPr>
                  <w:alias w:val="Pavadinimas"/>
                  <w:tag w:val="title_f761e34a3c824019bf294b6f654692e5"/>
                  <w:lock w:val="sdtLocked"/>
                  <w:richText/>
                </w:sdtPr>
                <w:sdtContent>
                  <w:r>
                    <w:rPr>
                      <w:rFonts w:eastAsia="Calibri"/>
                      <w:b/>
                      <w:szCs w:val="24"/>
                    </w:rPr>
                    <w:t>KONCESIJŲ VALDYMAS, PRIEŽIŪRA IR INFORMACIJOS TEIKIMAS</w:t>
                  </w:r>
                </w:sdtContent>
              </w:sdt>
            </w:p>
            <w:p>
              <w:pPr>
                <w:ind w:firstLine="720"/>
                <w:rPr>
                  <w:rFonts w:eastAsia="Calibri"/>
                  <w:b/>
                  <w:bCs/>
                  <w:color w:val="000000"/>
                  <w:szCs w:val="24"/>
                </w:rPr>
              </w:pPr>
            </w:p>
            <w:sdt>
              <w:sdtPr>
                <w:alias w:val="65 str."/>
                <w:tag w:val="part_7b77c5beb699429ab709542149f94842"/>
                <w:lock w:val="sdtLocked"/>
                <w:richText/>
              </w:sdtPr>
              <w:sdtContent>
                <w:p>
                  <w:pPr>
                    <w:ind w:firstLine="720"/>
                    <w:jc w:val="both"/>
                    <w:rPr>
                      <w:rFonts w:eastAsia="Calibri"/>
                      <w:b/>
                      <w:bCs/>
                      <w:szCs w:val="24"/>
                    </w:rPr>
                  </w:pPr>
                  <w:sdt>
                    <w:sdtPr>
                      <w:alias w:val="Numeris"/>
                      <w:tag w:val="nr_7b77c5beb699429ab709542149f94842"/>
                      <w:lock w:val="sdtLocked"/>
                      <w:richText/>
                    </w:sdtPr>
                    <w:sdtContent>
                      <w:r>
                        <w:rPr>
                          <w:rFonts w:eastAsia="Calibri"/>
                          <w:b/>
                          <w:bCs/>
                          <w:szCs w:val="24"/>
                        </w:rPr>
                        <w:t>65</w:t>
                      </w:r>
                    </w:sdtContent>
                  </w:sdt>
                  <w:r>
                    <w:rPr>
                      <w:rFonts w:eastAsia="Calibri"/>
                      <w:b/>
                      <w:bCs/>
                      <w:szCs w:val="24"/>
                    </w:rPr>
                    <w:t xml:space="preserve"> straipsnis. </w:t>
                  </w:r>
                  <w:sdt>
                    <w:sdtPr>
                      <w:alias w:val="Pavadinimas"/>
                      <w:tag w:val="title_7b77c5beb699429ab709542149f94842"/>
                      <w:lock w:val="sdtLocked"/>
                      <w:richText/>
                    </w:sdtPr>
                    <w:sdtContent>
                      <w:r>
                        <w:rPr>
                          <w:rFonts w:eastAsia="Calibri"/>
                          <w:b/>
                          <w:bCs/>
                          <w:szCs w:val="24"/>
                        </w:rPr>
                        <w:t xml:space="preserve">Koncesijų valdyme dalyvaujančios institucijos </w:t>
                      </w:r>
                    </w:sdtContent>
                  </w:sdt>
                </w:p>
                <w:sdt>
                  <w:sdtPr>
                    <w:alias w:val="65 str. 1 d."/>
                    <w:tag w:val="part_4285a47309274e3b9bc783fad10477cb"/>
                    <w:lock w:val="sdtLocked"/>
                    <w:richText/>
                  </w:sdtPr>
                  <w:sdtContent>
                    <w:p>
                      <w:pPr>
                        <w:ind w:firstLine="720"/>
                        <w:jc w:val="both"/>
                        <w:rPr>
                          <w:rFonts w:eastAsia="Calibri"/>
                          <w:bCs/>
                          <w:szCs w:val="24"/>
                        </w:rPr>
                      </w:pPr>
                      <w:sdt>
                        <w:sdtPr>
                          <w:alias w:val="Numeris"/>
                          <w:tag w:val="nr_4285a47309274e3b9bc783fad10477cb"/>
                          <w:lock w:val="sdtLocked"/>
                          <w:richText/>
                        </w:sdtPr>
                        <w:sdtContent>
                          <w:r>
                            <w:rPr>
                              <w:rFonts w:eastAsia="Calibri"/>
                              <w:bCs/>
                              <w:szCs w:val="24"/>
                            </w:rPr>
                            <w:t>1</w:t>
                          </w:r>
                        </w:sdtContent>
                      </w:sdt>
                      <w:r>
                        <w:rPr>
                          <w:rFonts w:eastAsia="Calibri"/>
                          <w:bCs/>
                          <w:szCs w:val="24"/>
                        </w:rPr>
                        <w:t xml:space="preserve">. Formuojant </w:t>
                      </w:r>
                      <w:r>
                        <w:rPr>
                          <w:rFonts w:eastAsia="Calibri"/>
                          <w:szCs w:val="24"/>
                        </w:rPr>
                        <w:t>Europos Sąjungos koncesijų politiką dalyvauja, Europos Sąjungos koncesijų teisę į nacionalinę teisę perkelia, valstybės koncesijų politiką formuoja ir jos įgyvendinimą organizuoja, koordinuoja ir kontroliuoja ministerija, pagal teisės aktus atsakinga už koncesijų politikos formavimą.</w:t>
                      </w:r>
                    </w:p>
                  </w:sdtContent>
                </w:sdt>
                <w:sdt>
                  <w:sdtPr>
                    <w:alias w:val="65 str. 2 d."/>
                    <w:tag w:val="part_10c175b42c6d493ab1a82e286e8f0a6f"/>
                    <w:lock w:val="sdtLocked"/>
                    <w:richText/>
                  </w:sdtPr>
                  <w:sdtContent>
                    <w:p>
                      <w:pPr>
                        <w:ind w:firstLine="720"/>
                        <w:jc w:val="both"/>
                        <w:rPr>
                          <w:rFonts w:eastAsia="Calibri"/>
                          <w:color w:val="000000"/>
                          <w:szCs w:val="24"/>
                        </w:rPr>
                      </w:pPr>
                      <w:sdt>
                        <w:sdtPr>
                          <w:alias w:val="Numeris"/>
                          <w:tag w:val="nr_10c175b42c6d493ab1a82e286e8f0a6f"/>
                          <w:lock w:val="sdtLocked"/>
                          <w:richText/>
                        </w:sdtPr>
                        <w:sdtContent>
                          <w:r>
                            <w:rPr>
                              <w:rFonts w:eastAsia="Calibri"/>
                              <w:bCs/>
                              <w:szCs w:val="24"/>
                            </w:rPr>
                            <w:t>2</w:t>
                          </w:r>
                        </w:sdtContent>
                      </w:sdt>
                      <w:r>
                        <w:rPr>
                          <w:rFonts w:eastAsia="Calibri"/>
                          <w:bCs/>
                          <w:szCs w:val="24"/>
                        </w:rPr>
                        <w:t xml:space="preserve">. </w:t>
                      </w:r>
                      <w:r>
                        <w:rPr>
                          <w:rFonts w:eastAsia="Calibri"/>
                          <w:color w:val="000000"/>
                          <w:szCs w:val="24"/>
                        </w:rPr>
                        <w:t xml:space="preserve">Formuojant valstybės koncesijų politiką dalyvauja ir šią politiką įgyvendina </w:t>
                      </w:r>
                      <w:r>
                        <w:rPr>
                          <w:szCs w:val="24"/>
                        </w:rPr>
                        <w:t>Viešųjų pirkimų tarnyba</w:t>
                      </w:r>
                      <w:r>
                        <w:rPr>
                          <w:rFonts w:eastAsia="Calibri"/>
                          <w:color w:val="000000"/>
                          <w:szCs w:val="24"/>
                        </w:rPr>
                        <w:t>.</w:t>
                      </w:r>
                    </w:p>
                  </w:sdtContent>
                </w:sdt>
                <w:sdt>
                  <w:sdtPr>
                    <w:alias w:val="65 str. 3 d."/>
                    <w:tag w:val="part_2b26fcfacdb4433a963777c45492a685"/>
                    <w:lock w:val="sdtLocked"/>
                    <w:richText/>
                  </w:sdtPr>
                  <w:sdtContent>
                    <w:p>
                      <w:pPr>
                        <w:ind w:firstLine="720"/>
                        <w:jc w:val="both"/>
                        <w:rPr>
                          <w:rFonts w:eastAsia="Calibri"/>
                          <w:color w:val="000000"/>
                          <w:szCs w:val="24"/>
                        </w:rPr>
                      </w:pPr>
                      <w:sdt>
                        <w:sdtPr>
                          <w:alias w:val="Numeris"/>
                          <w:tag w:val="nr_2b26fcfacdb4433a963777c45492a685"/>
                          <w:lock w:val="sdtLocked"/>
                          <w:richText/>
                        </w:sdtPr>
                        <w:sdtContent>
                          <w:r>
                            <w:rPr>
                              <w:szCs w:val="24"/>
                            </w:rPr>
                            <w:t>3</w:t>
                          </w:r>
                        </w:sdtContent>
                      </w:sdt>
                      <w:r>
                        <w:rPr>
                          <w:szCs w:val="24"/>
                        </w:rPr>
                        <w:t xml:space="preserve">. Koncesijų priežiūrą atlieka Viešųjų pirkimų tarnyba ir kitos Vyriausybės įgaliotos institucijos bei įstaigos pagal kompetenciją, taip pat Europos Sąjungos ar atskirų valstybių finansinę paramą administruojantys viešieji juridiniai asmenys, kuriems įgaliojimai suteikti Viešojo administravimo įstatymo, pagal savo kompetenciją. </w:t>
                      </w:r>
                      <w:r>
                        <w:rPr>
                          <w:bCs/>
                          <w:szCs w:val="24"/>
                        </w:rPr>
                        <w:t>Koncesijas prižiūrinčios institucijos turi teisę stebėti visas koncesijų suteikimo procedūras, prireikus filmuoti Komisijos posėdžius ir kitas koncesijų suteikimo procedūras.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65 str. 4 d."/>
                    <w:tag w:val="part_0dd0c503f67446d18e7755cc20bb960b"/>
                    <w:lock w:val="sdtLocked"/>
                    <w:richText/>
                  </w:sdtPr>
                  <w:sdtContent>
                    <w:p>
                      <w:pPr>
                        <w:ind w:firstLine="720"/>
                        <w:jc w:val="both"/>
                        <w:rPr>
                          <w:rFonts w:eastAsia="Calibri"/>
                          <w:color w:val="000000"/>
                          <w:szCs w:val="24"/>
                        </w:rPr>
                      </w:pPr>
                      <w:sdt>
                        <w:sdtPr>
                          <w:alias w:val="Numeris"/>
                          <w:tag w:val="nr_0dd0c503f67446d18e7755cc20bb960b"/>
                          <w:lock w:val="sdtLocked"/>
                          <w:richText/>
                        </w:sdtPr>
                        <w:sdtContent>
                          <w:r>
                            <w:rPr>
                              <w:rFonts w:eastAsia="Calibri"/>
                              <w:color w:val="000000"/>
                              <w:szCs w:val="24"/>
                            </w:rPr>
                            <w:t>4</w:t>
                          </w:r>
                        </w:sdtContent>
                      </w:sdt>
                      <w:r>
                        <w:rPr>
                          <w:rFonts w:eastAsia="Calibri"/>
                          <w:color w:val="000000"/>
                          <w:szCs w:val="24"/>
                        </w:rPr>
                        <w:t>. Už koncesijos sutarties sudarymą ir jos sąlygų vykdymą atsakinga suteikiančioji institucija. Ši institucija Vyriausybės nustatyta tvarka privalo pateikti Finansų ministerijai informaciją apie koncesijos sutarčių įgyvendinimą.</w:t>
                      </w:r>
                    </w:p>
                  </w:sdtContent>
                </w:sdt>
                <w:sdt>
                  <w:sdtPr>
                    <w:alias w:val="65 str. 5 d."/>
                    <w:tag w:val="part_03bd4dec6e3c4856b82230c6299800e5"/>
                    <w:lock w:val="sdtLocked"/>
                    <w:richText/>
                  </w:sdtPr>
                  <w:sdtContent>
                    <w:p>
                      <w:pPr>
                        <w:ind w:firstLine="720"/>
                        <w:jc w:val="both"/>
                        <w:rPr>
                          <w:rFonts w:eastAsia="Calibri"/>
                          <w:color w:val="000000"/>
                          <w:szCs w:val="24"/>
                        </w:rPr>
                      </w:pPr>
                      <w:sdt>
                        <w:sdtPr>
                          <w:alias w:val="Numeris"/>
                          <w:tag w:val="nr_03bd4dec6e3c4856b82230c6299800e5"/>
                          <w:lock w:val="sdtLocked"/>
                          <w:richText/>
                        </w:sdtPr>
                        <w:sdtContent>
                          <w:r>
                            <w:rPr>
                              <w:rFonts w:eastAsia="Calibri"/>
                              <w:color w:val="000000"/>
                              <w:szCs w:val="24"/>
                            </w:rPr>
                            <w:t>5</w:t>
                          </w:r>
                        </w:sdtContent>
                      </w:sdt>
                      <w:r>
                        <w:rPr>
                          <w:rFonts w:eastAsia="Calibri"/>
                          <w:color w:val="000000"/>
                          <w:szCs w:val="24"/>
                        </w:rPr>
                        <w:t>. Finansų ministerija sistemina, kaupia ir saugo duomenis apie valstybės ir savivaldybės vardu suteiktų koncesijų įgyvendinimą, teikia Vyriausybei sudarytų koncesijos sutarčių ir jų įgyvendinimo ataskaitą.</w:t>
                      </w:r>
                    </w:p>
                  </w:sdtContent>
                </w:sdt>
                <w:sdt>
                  <w:sdtPr>
                    <w:alias w:val="65 str. 6 d."/>
                    <w:tag w:val="part_c67af133e84841f5a4e8b6971c251e90"/>
                    <w:lock w:val="sdtLocked"/>
                    <w:richText/>
                  </w:sdtPr>
                  <w:sdtContent>
                    <w:p>
                      <w:pPr>
                        <w:ind w:firstLine="720"/>
                        <w:jc w:val="both"/>
                        <w:rPr>
                          <w:rFonts w:eastAsia="Calibri"/>
                          <w:color w:val="000000"/>
                          <w:szCs w:val="24"/>
                        </w:rPr>
                      </w:pPr>
                      <w:sdt>
                        <w:sdtPr>
                          <w:alias w:val="Numeris"/>
                          <w:tag w:val="nr_c67af133e84841f5a4e8b6971c251e90"/>
                          <w:lock w:val="sdtLocked"/>
                          <w:richText/>
                        </w:sdtPr>
                        <w:sdtContent>
                          <w:r>
                            <w:rPr>
                              <w:rFonts w:eastAsia="Calibri"/>
                              <w:color w:val="000000"/>
                              <w:szCs w:val="24"/>
                            </w:rPr>
                            <w:t>6</w:t>
                          </w:r>
                        </w:sdtContent>
                      </w:sdt>
                      <w:r>
                        <w:rPr>
                          <w:rFonts w:eastAsia="Calibri"/>
                          <w:color w:val="000000"/>
                          <w:szCs w:val="24"/>
                        </w:rPr>
                        <w:t>. Šio įstatymo 26 straipsnio 4 dalies 1 punkte nurodytų ekonominės veiklos vykdytojų susitarimų, kuriais iškreipiama koncesijoje dalyvaujančių ekonominės veiklos vykdytojų konkurencija, nustatymo klausimais suteikiančiąsias institucijas konsultuoja ir joms metodinę pagalbą teikia Lietuvos Respublikos konkurencijos taryba.</w:t>
                      </w:r>
                    </w:p>
                  </w:sdtContent>
                </w:sdt>
                <w:sdt>
                  <w:sdtPr>
                    <w:alias w:val="65 str. 7 d."/>
                    <w:tag w:val="part_93a7fc8f11b547b5bd9a94ef7ec46514"/>
                    <w:lock w:val="sdtLocked"/>
                    <w:richText/>
                  </w:sdtPr>
                  <w:sdtContent>
                    <w:p>
                      <w:pPr>
                        <w:ind w:firstLine="720"/>
                        <w:jc w:val="both"/>
                        <w:rPr>
                          <w:rFonts w:eastAsia="Calibri"/>
                          <w:color w:val="000000"/>
                          <w:szCs w:val="24"/>
                        </w:rPr>
                      </w:pPr>
                      <w:sdt>
                        <w:sdtPr>
                          <w:alias w:val="Numeris"/>
                          <w:tag w:val="nr_93a7fc8f11b547b5bd9a94ef7ec46514"/>
                          <w:lock w:val="sdtLocked"/>
                          <w:richText/>
                        </w:sdtPr>
                        <w:sdtContent>
                          <w:r>
                            <w:rPr>
                              <w:rFonts w:eastAsia="Calibri"/>
                              <w:color w:val="000000"/>
                              <w:szCs w:val="24"/>
                            </w:rPr>
                            <w:t>7</w:t>
                          </w:r>
                        </w:sdtContent>
                      </w:sdt>
                      <w:r>
                        <w:rPr>
                          <w:rFonts w:eastAsia="Calibri"/>
                          <w:color w:val="000000"/>
                          <w:szCs w:val="24"/>
                        </w:rPr>
                        <w:t>. Šio įstatymo 22 straipsnio 1 dalyje nurodytų interesų konflikto nustatymo klausimais gaires rengia Vyriausioji tarnybinės etikos komisija.</w:t>
                      </w:r>
                    </w:p>
                  </w:sdtContent>
                </w:sdt>
                <w:sdt>
                  <w:sdtPr>
                    <w:alias w:val="65 str. 8 d."/>
                    <w:tag w:val="part_8691cabea22b4c899180baf3a0b42d93"/>
                    <w:lock w:val="sdtLocked"/>
                    <w:richText/>
                  </w:sdtPr>
                  <w:sdtContent>
                    <w:p>
                      <w:pPr>
                        <w:ind w:firstLine="720"/>
                        <w:jc w:val="both"/>
                        <w:rPr>
                          <w:rFonts w:eastAsia="Calibri"/>
                          <w:color w:val="000000"/>
                          <w:szCs w:val="24"/>
                        </w:rPr>
                      </w:pPr>
                      <w:sdt>
                        <w:sdtPr>
                          <w:alias w:val="Numeris"/>
                          <w:tag w:val="nr_8691cabea22b4c899180baf3a0b42d93"/>
                          <w:lock w:val="sdtLocked"/>
                          <w:richText/>
                        </w:sdtPr>
                        <w:sdtContent>
                          <w:r>
                            <w:rPr>
                              <w:rFonts w:eastAsia="Calibri"/>
                              <w:color w:val="000000"/>
                              <w:szCs w:val="24"/>
                            </w:rPr>
                            <w:t>8</w:t>
                          </w:r>
                        </w:sdtContent>
                      </w:sdt>
                      <w:r>
                        <w:rPr>
                          <w:rFonts w:eastAsia="Calibri"/>
                          <w:color w:val="000000"/>
                          <w:szCs w:val="24"/>
                        </w:rPr>
                        <w:t>. Valstybės arba savivaldybės lėšų ir turto, reikiamų koncesijos sutartims įgyvendinti, panaudojimą, taip pat koncesijos sutarčių sudarymą ir įgyvendinimą tikrina valstybės ir savivaldybės kontrolės institucijos.</w:t>
                      </w:r>
                    </w:p>
                  </w:sdtContent>
                </w:sdt>
                <w:sdt>
                  <w:sdtPr>
                    <w:alias w:val="65 str. 9 d."/>
                    <w:tag w:val="part_c998b1681cd74611ab96ee07dc7fdcab"/>
                    <w:lock w:val="sdtLocked"/>
                    <w:richText/>
                  </w:sdtPr>
                  <w:sdtContent>
                    <w:p>
                      <w:pPr>
                        <w:ind w:firstLine="720"/>
                        <w:jc w:val="both"/>
                      </w:pPr>
                      <w:sdt>
                        <w:sdtPr>
                          <w:alias w:val="Numeris"/>
                          <w:tag w:val="nr_c998b1681cd74611ab96ee07dc7fdcab"/>
                          <w:lock w:val="sdtLocked"/>
                          <w:richText/>
                        </w:sdtPr>
                        <w:sdtContent>
                          <w:r>
                            <w:rPr>
                              <w:rFonts w:eastAsia="Calibri"/>
                              <w:szCs w:val="24"/>
                            </w:rPr>
                            <w:t>9</w:t>
                          </w:r>
                        </w:sdtContent>
                      </w:sdt>
                      <w:r>
                        <w:rPr>
                          <w:rFonts w:eastAsia="Calibri"/>
                          <w:szCs w:val="24"/>
                        </w:rPr>
                        <w:t>. Suteikiančioji institucija nereikalauja iš ekonominės veiklos vykdytojo pateikti dokumentų, patvirtinančių jo pašalinimo pagrindų nebuvimą ir atitiktį kvalifikacijos reikalavimams, jeigu ji turi galimybę susipažinti su šiais dokumentais ar informacija tiesiogiai ir neatlygintinai prisijungusi prie nacionalinės duomenų bazės bet kurioje valstybėje narėje arba naudodamasi Centrinės viešųjų pirkimų informacinės sistemos priemonėmis.</w:t>
                      </w:r>
                    </w:p>
                  </w:sdtContent>
                </w:sdt>
                <w:sdt>
                  <w:sdtPr>
                    <w:alias w:val="10 d."/>
                    <w:tag w:val="part_a078975c3aba4bd0bc89fe6e2952afb8"/>
                    <w:lock w:val="sdtLocked"/>
                    <w:richText/>
                  </w:sdtPr>
                  <w:sdtContent>
                    <w:p>
                      <w:pPr>
                        <w:ind w:firstLine="720"/>
                        <w:jc w:val="both"/>
                      </w:pPr>
                      <w:sdt>
                        <w:sdtPr>
                          <w:alias w:val="Numeris"/>
                          <w:tag w:val="nr_a078975c3aba4bd0bc89fe6e2952afb8"/>
                          <w:lock w:val="sdtLocked"/>
                          <w:richText/>
                        </w:sdtPr>
                        <w:sdtContent>
                          <w:r>
                            <w:rPr>
                              <w:bCs/>
                              <w:szCs w:val="24"/>
                            </w:rPr>
                            <w:t>10</w:t>
                          </w:r>
                        </w:sdtContent>
                      </w:sdt>
                      <w:r>
                        <w:rPr>
                          <w:bCs/>
                          <w:szCs w:val="24"/>
                        </w:rPr>
                        <w:t>. Duomenis apie koncesijos sutarčių vykdymą iš informacinės sistemos „E. sąskaita“ į Centrinę viešųjų pirkimų informacinę sistemą teikia valstybės įmonė Registrų centras. Informaciją, kuri turi būti teikiama pagal šį reikalavimą, nustato Viešųjų pirkimų tarnyba.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11 d."/>
                    <w:tag w:val="part_5bbccf8d0b5749afaeb381406691ba68"/>
                    <w:lock w:val="sdtLocked"/>
                    <w:richText/>
                  </w:sdtPr>
                  <w:sdtContent>
                    <w:p>
                      <w:pPr>
                        <w:tabs>
                          <w:tab w:val="left" w:pos="993"/>
                        </w:tabs>
                        <w:ind w:firstLine="720"/>
                        <w:jc w:val="both"/>
                        <w:rPr>
                          <w:rFonts w:eastAsia="Calibri"/>
                          <w:b/>
                          <w:bCs/>
                          <w:szCs w:val="24"/>
                        </w:rPr>
                      </w:pPr>
                      <w:sdt>
                        <w:sdtPr>
                          <w:alias w:val="Numeris"/>
                          <w:tag w:val="nr_5bbccf8d0b5749afaeb381406691ba68"/>
                          <w:lock w:val="sdtLocked"/>
                          <w:richText/>
                        </w:sdtPr>
                        <w:sdtContent>
                          <w:r>
                            <w:rPr>
                              <w:bCs/>
                              <w:szCs w:val="24"/>
                            </w:rPr>
                            <w:t>11</w:t>
                          </w:r>
                        </w:sdtContent>
                      </w:sdt>
                      <w:r>
                        <w:rPr>
                          <w:bCs/>
                          <w:szCs w:val="24"/>
                        </w:rPr>
                        <w:t>. Informaciją apie subjektus, neatitinkančius minimalių patikimo mokesčių mokėtojo kriterijų, kaip tai nurodyta šio įstatymo 26 straipsnio 4 dalies 8 punkto b papunktyje, skelbia Valstybinė mokesčių inspekcija prie Lietuvos Respublikos finansų ministerijos, vadovaudamasi Mokesčių administravimo įstatymu.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
              <w:sdtPr>
                <w:alias w:val="66 str."/>
                <w:tag w:val="part_c422b2b350b249e2a2cd9e321df35b99"/>
                <w:lock w:val="sdtLocked"/>
                <w:richText/>
              </w:sdtPr>
              <w:sdtContent>
                <w:p>
                  <w:pPr>
                    <w:ind w:left="2268" w:hanging="1548"/>
                    <w:jc w:val="both"/>
                    <w:rPr>
                      <w:rFonts w:eastAsia="Calibri"/>
                      <w:bCs/>
                      <w:color w:val="000000"/>
                      <w:szCs w:val="24"/>
                    </w:rPr>
                  </w:pPr>
                  <w:sdt>
                    <w:sdtPr>
                      <w:alias w:val="Numeris"/>
                      <w:tag w:val="nr_c422b2b350b249e2a2cd9e321df35b99"/>
                      <w:lock w:val="sdtLocked"/>
                      <w:richText/>
                    </w:sdtPr>
                    <w:sdtContent>
                      <w:r>
                        <w:rPr>
                          <w:rFonts w:eastAsia="Calibri"/>
                          <w:b/>
                          <w:bCs/>
                          <w:szCs w:val="24"/>
                        </w:rPr>
                        <w:t>66</w:t>
                      </w:r>
                    </w:sdtContent>
                  </w:sdt>
                  <w:r>
                    <w:rPr>
                      <w:rFonts w:eastAsia="Calibri"/>
                      <w:b/>
                      <w:bCs/>
                      <w:szCs w:val="24"/>
                    </w:rPr>
                    <w:t xml:space="preserve"> straipsnis. </w:t>
                  </w:r>
                  <w:sdt>
                    <w:sdtPr>
                      <w:alias w:val="Pavadinimas"/>
                      <w:tag w:val="title_c422b2b350b249e2a2cd9e321df35b99"/>
                      <w:lock w:val="sdtLocked"/>
                      <w:richText/>
                    </w:sdtPr>
                    <w:sdtContent>
                      <w:r>
                        <w:rPr>
                          <w:b/>
                          <w:szCs w:val="24"/>
                        </w:rPr>
                        <w:t>Viešųjų pirkimų tarnybos</w:t>
                      </w:r>
                      <w:r>
                        <w:rPr>
                          <w:rFonts w:eastAsia="Calibri"/>
                          <w:b/>
                          <w:bCs/>
                          <w:szCs w:val="24"/>
                        </w:rPr>
                        <w:t xml:space="preserve"> ir Centrinės projektų valdymo agentūros funkcijos</w:t>
                      </w:r>
                    </w:sdtContent>
                  </w:sdt>
                </w:p>
                <w:sdt>
                  <w:sdtPr>
                    <w:alias w:val="66 str. 1 d."/>
                    <w:tag w:val="part_097492f4f8c6493599df524f72abfcbc"/>
                    <w:lock w:val="sdtLocked"/>
                    <w:richText/>
                  </w:sdtPr>
                  <w:sdtContent>
                    <w:p>
                      <w:pPr>
                        <w:tabs>
                          <w:tab w:val="left" w:pos="851"/>
                        </w:tabs>
                        <w:ind w:firstLine="720"/>
                        <w:jc w:val="both"/>
                        <w:rPr>
                          <w:rFonts w:eastAsia="Calibri"/>
                          <w:szCs w:val="24"/>
                        </w:rPr>
                      </w:pPr>
                      <w:sdt>
                        <w:sdtPr>
                          <w:alias w:val="Numeris"/>
                          <w:tag w:val="nr_097492f4f8c6493599df524f72abfcbc"/>
                          <w:lock w:val="sdtLocked"/>
                          <w:richText/>
                        </w:sdtPr>
                        <w:sdtContent>
                          <w:r>
                            <w:rPr>
                              <w:rFonts w:eastAsia="Calibri"/>
                              <w:szCs w:val="24"/>
                            </w:rPr>
                            <w:t>1</w:t>
                          </w:r>
                        </w:sdtContent>
                      </w:sdt>
                      <w:r>
                        <w:rPr>
                          <w:rFonts w:eastAsia="Calibri"/>
                          <w:szCs w:val="24"/>
                        </w:rPr>
                        <w:t xml:space="preserve">. </w:t>
                      </w:r>
                      <w:r>
                        <w:rPr>
                          <w:szCs w:val="24"/>
                        </w:rPr>
                        <w:t>Viešųjų pirkimų tarnyba,</w:t>
                      </w:r>
                      <w:r>
                        <w:rPr>
                          <w:rFonts w:eastAsia="Calibri"/>
                          <w:szCs w:val="24"/>
                        </w:rPr>
                        <w:t xml:space="preserve"> be kitų šiame įstatyme nustatytų funkcijų:</w:t>
                      </w:r>
                    </w:p>
                    <w:sdt>
                      <w:sdtPr>
                        <w:alias w:val="66 str. 1 d. 1 p."/>
                        <w:tag w:val="part_4095e80ee3ed4cc48578d66026955b11"/>
                        <w:lock w:val="sdtLocked"/>
                        <w:richText/>
                      </w:sdtPr>
                      <w:sdtContent>
                        <w:p>
                          <w:pPr>
                            <w:tabs>
                              <w:tab w:val="left" w:pos="709"/>
                              <w:tab w:val="left" w:pos="993"/>
                            </w:tabs>
                            <w:ind w:firstLine="720"/>
                            <w:jc w:val="both"/>
                            <w:rPr>
                              <w:rFonts w:eastAsia="Calibri"/>
                              <w:szCs w:val="24"/>
                            </w:rPr>
                          </w:pPr>
                          <w:sdt>
                            <w:sdtPr>
                              <w:alias w:val="Numeris"/>
                              <w:tag w:val="nr_4095e80ee3ed4cc48578d66026955b11"/>
                              <w:lock w:val="sdtLocked"/>
                              <w:richText/>
                            </w:sdtPr>
                            <w:sdtContent>
                              <w:r>
                                <w:rPr>
                                  <w:rFonts w:eastAsia="Calibri"/>
                                  <w:szCs w:val="24"/>
                                </w:rPr>
                                <w:t>1</w:t>
                              </w:r>
                            </w:sdtContent>
                          </w:sdt>
                          <w:r>
                            <w:rPr>
                              <w:rFonts w:eastAsia="Calibri"/>
                              <w:szCs w:val="24"/>
                            </w:rPr>
                            <w:t>) pagal savo kompetenciją rengia ir (ar) priima šiam įstatymui įgyvendinti reikalingus teisės aktus;</w:t>
                          </w:r>
                        </w:p>
                      </w:sdtContent>
                    </w:sdt>
                    <w:sdt>
                      <w:sdtPr>
                        <w:alias w:val="66 str. 1 d. 2 p."/>
                        <w:tag w:val="part_1cef2a0645fe4930a7a464f072e7959c"/>
                        <w:lock w:val="sdtLocked"/>
                        <w:richText/>
                      </w:sdtPr>
                      <w:sdtContent>
                        <w:p>
                          <w:pPr>
                            <w:tabs>
                              <w:tab w:val="left" w:pos="567"/>
                              <w:tab w:val="left" w:pos="993"/>
                            </w:tabs>
                            <w:ind w:firstLine="720"/>
                            <w:jc w:val="both"/>
                            <w:rPr>
                              <w:rFonts w:eastAsia="Calibri"/>
                              <w:szCs w:val="24"/>
                            </w:rPr>
                          </w:pPr>
                          <w:sdt>
                            <w:sdtPr>
                              <w:alias w:val="Numeris"/>
                              <w:tag w:val="nr_1cef2a0645fe4930a7a464f072e7959c"/>
                              <w:lock w:val="sdtLocked"/>
                              <w:richText/>
                            </w:sdtPr>
                            <w:sdtContent>
                              <w:r>
                                <w:rPr>
                                  <w:rFonts w:eastAsia="Calibri"/>
                                  <w:szCs w:val="24"/>
                                </w:rPr>
                                <w:t>2</w:t>
                              </w:r>
                            </w:sdtContent>
                          </w:sdt>
                          <w:r>
                            <w:rPr>
                              <w:rFonts w:eastAsia="Calibri"/>
                              <w:szCs w:val="24"/>
                            </w:rPr>
                            <w:t>) vykdo šio įstatymo ir kitų su jo įgyvendinimu susijusių teisės aktų pažeidimų prevenciją, kontroliuoja, kaip laikomasi šių teisės aktų reikalavimų;</w:t>
                          </w:r>
                        </w:p>
                      </w:sdtContent>
                    </w:sdt>
                    <w:sdt>
                      <w:sdtPr>
                        <w:alias w:val="66 str. 1 d. 3 p."/>
                        <w:tag w:val="part_0a770beb0ce94782bf53d9f27d1cbbbc"/>
                        <w:lock w:val="sdtLocked"/>
                        <w:richText/>
                      </w:sdtPr>
                      <w:sdtContent>
                        <w:p>
                          <w:pPr>
                            <w:tabs>
                              <w:tab w:val="left" w:pos="567"/>
                              <w:tab w:val="left" w:pos="993"/>
                            </w:tabs>
                            <w:ind w:firstLine="720"/>
                            <w:jc w:val="both"/>
                            <w:rPr>
                              <w:rFonts w:eastAsia="Calibri"/>
                              <w:szCs w:val="24"/>
                            </w:rPr>
                          </w:pPr>
                          <w:sdt>
                            <w:sdtPr>
                              <w:alias w:val="Numeris"/>
                              <w:tag w:val="nr_0a770beb0ce94782bf53d9f27d1cbbbc"/>
                              <w:lock w:val="sdtLocked"/>
                              <w:richText/>
                            </w:sdtPr>
                            <w:sdtContent>
                              <w:r>
                                <w:rPr>
                                  <w:rFonts w:eastAsia="Calibri"/>
                                  <w:szCs w:val="24"/>
                                </w:rPr>
                                <w:t>3</w:t>
                              </w:r>
                            </w:sdtContent>
                          </w:sdt>
                          <w:r>
                            <w:rPr>
                              <w:rFonts w:eastAsia="Calibri"/>
                              <w:szCs w:val="24"/>
                            </w:rPr>
                            <w:t>) pagal savo kompetenciją nagrinėja administracinių nusižengimų bylas;</w:t>
                          </w:r>
                        </w:p>
                      </w:sdtContent>
                    </w:sdt>
                    <w:sdt>
                      <w:sdtPr>
                        <w:alias w:val="66 str. 1 d. 4 p."/>
                        <w:tag w:val="part_368cb5ac155d42cd973cd56a3d572bff"/>
                        <w:lock w:val="sdtLocked"/>
                        <w:richText/>
                      </w:sdtPr>
                      <w:sdtContent>
                        <w:p>
                          <w:pPr>
                            <w:tabs>
                              <w:tab w:val="left" w:pos="567"/>
                              <w:tab w:val="left" w:pos="993"/>
                            </w:tabs>
                            <w:ind w:firstLine="720"/>
                            <w:jc w:val="both"/>
                            <w:rPr>
                              <w:rFonts w:eastAsia="Calibri"/>
                              <w:bCs/>
                              <w:szCs w:val="24"/>
                            </w:rPr>
                          </w:pPr>
                          <w:sdt>
                            <w:sdtPr>
                              <w:alias w:val="Numeris"/>
                              <w:tag w:val="nr_368cb5ac155d42cd973cd56a3d572bff"/>
                              <w:lock w:val="sdtLocked"/>
                              <w:richText/>
                            </w:sdtPr>
                            <w:sdtContent>
                              <w:r>
                                <w:rPr>
                                  <w:rFonts w:eastAsia="Calibri"/>
                                  <w:bCs/>
                                  <w:szCs w:val="24"/>
                                </w:rPr>
                                <w:t>4</w:t>
                              </w:r>
                            </w:sdtContent>
                          </w:sdt>
                          <w:r>
                            <w:rPr>
                              <w:rFonts w:eastAsia="Calibri"/>
                              <w:bCs/>
                              <w:szCs w:val="24"/>
                            </w:rPr>
                            <w:t xml:space="preserve">) analizuoja ir vertina koncesijų suteikimą, pastebėjusi trūkumų, rengia valstybės institucijoms pasiūlymus dėl teisės aktų tobulinimo; </w:t>
                          </w:r>
                        </w:p>
                      </w:sdtContent>
                    </w:sdt>
                    <w:sdt>
                      <w:sdtPr>
                        <w:alias w:val="66 str. 1 d. 5 p."/>
                        <w:tag w:val="part_356da469b14d45f1bdbceedd3fc02735"/>
                        <w:lock w:val="sdtLocked"/>
                        <w:richText/>
                      </w:sdtPr>
                      <w:sdtContent>
                        <w:p>
                          <w:pPr>
                            <w:tabs>
                              <w:tab w:val="left" w:pos="567"/>
                              <w:tab w:val="left" w:pos="851"/>
                            </w:tabs>
                            <w:ind w:firstLine="720"/>
                            <w:jc w:val="both"/>
                            <w:rPr>
                              <w:rFonts w:eastAsia="Calibri"/>
                              <w:bCs/>
                              <w:szCs w:val="24"/>
                            </w:rPr>
                          </w:pPr>
                          <w:sdt>
                            <w:sdtPr>
                              <w:alias w:val="Numeris"/>
                              <w:tag w:val="nr_356da469b14d45f1bdbceedd3fc02735"/>
                              <w:lock w:val="sdtLocked"/>
                              <w:richText/>
                            </w:sdtPr>
                            <w:sdtContent>
                              <w:r>
                                <w:rPr>
                                  <w:rFonts w:eastAsia="Calibri"/>
                                  <w:bCs/>
                                  <w:szCs w:val="24"/>
                                </w:rPr>
                                <w:t>5</w:t>
                              </w:r>
                            </w:sdtContent>
                          </w:sdt>
                          <w:r>
                            <w:rPr>
                              <w:rFonts w:eastAsia="Calibri"/>
                              <w:bCs/>
                              <w:szCs w:val="24"/>
                            </w:rPr>
                            <w:t>) konsultuoja suteikiančiąsias institucijas ir ekonominės veiklos vykdytojus šio įstatymo taikymo klausimais, taip pat atrankos proceso teisėtumo bei šio įstatymo ir jo įgyvendinamųjų teisės aktų reikalavimų taikymo koncesininkų atrankos metu klausimais, rengia metodines rekomendacijas koncesininko atrankos dokumentų rengimo ir atrankos vykdymo klausimais;</w:t>
                          </w:r>
                        </w:p>
                      </w:sdtContent>
                    </w:sdt>
                    <w:sdt>
                      <w:sdtPr>
                        <w:alias w:val="66 str. 1 d. 6 p."/>
                        <w:tag w:val="part_5a3fff8f7c1f41d7a5c6b95e54e4cce6"/>
                        <w:lock w:val="sdtLocked"/>
                        <w:richText/>
                      </w:sdtPr>
                      <w:sdtContent>
                        <w:p>
                          <w:pPr>
                            <w:ind w:firstLine="720"/>
                            <w:jc w:val="both"/>
                            <w:rPr>
                              <w:bCs/>
                              <w:szCs w:val="24"/>
                            </w:rPr>
                          </w:pPr>
                          <w:sdt>
                            <w:sdtPr>
                              <w:alias w:val="Numeris"/>
                              <w:tag w:val="nr_5a3fff8f7c1f41d7a5c6b95e54e4cce6"/>
                              <w:lock w:val="sdtLocked"/>
                              <w:richText/>
                            </w:sdtPr>
                            <w:sdtContent>
                              <w:r>
                                <w:rPr>
                                  <w:bCs/>
                                  <w:szCs w:val="24"/>
                                </w:rPr>
                                <w:t>6</w:t>
                              </w:r>
                            </w:sdtContent>
                          </w:sdt>
                          <w:r>
                            <w:rPr>
                              <w:bCs/>
                              <w:szCs w:val="24"/>
                            </w:rPr>
                            <w:t>) renka, kaupia ir analizuoja informaciją apie koncesijas, sudarytas koncesijos sutartis ir sutarčių vykdymo rezultatus, koncesijų ginčus, nustatytus koncesijų suteikimo tvarkos pažeidimus ir koncesijų praktikoje kylančias problemas. Šią informaciją, išskyrus konfidencialią, teikia Europos Komisijai ir skelbia Centrinėje viešųjų pirkimų informacinėje sistemoje;</w:t>
                          </w:r>
                        </w:p>
                      </w:sdtContent>
                    </w:sdt>
                    <w:sdt>
                      <w:sdtPr>
                        <w:alias w:val="66 str. 1 d. 7 p."/>
                        <w:tag w:val="part_c735f6d3dc274340b0f81f4a00f9f3ca"/>
                        <w:lock w:val="sdtLocked"/>
                        <w:richText/>
                      </w:sdtPr>
                      <w:sdtContent>
                        <w:p>
                          <w:pPr>
                            <w:ind w:firstLine="720"/>
                            <w:jc w:val="both"/>
                            <w:rPr>
                              <w:bCs/>
                              <w:szCs w:val="24"/>
                            </w:rPr>
                          </w:pPr>
                          <w:sdt>
                            <w:sdtPr>
                              <w:alias w:val="Numeris"/>
                              <w:tag w:val="nr_c735f6d3dc274340b0f81f4a00f9f3ca"/>
                              <w:lock w:val="sdtLocked"/>
                              <w:richText/>
                            </w:sdtPr>
                            <w:sdtContent>
                              <w:r>
                                <w:rPr>
                                  <w:bCs/>
                                  <w:szCs w:val="24"/>
                                </w:rPr>
                                <w:t>7</w:t>
                              </w:r>
                            </w:sdtContent>
                          </w:sdt>
                          <w:r>
                            <w:rPr>
                              <w:bCs/>
                              <w:szCs w:val="24"/>
                            </w:rPr>
                            <w:t>) koordinuoja informacijos pagal kitų valstybių narių institucijų, suteikiančiųjų institucijų ar ekonominės veiklos vykdytojų paklausimus dėl šio įstatymo 26, 34, 35 ir 41 straipsnių nuostatų teikimą;</w:t>
                          </w:r>
                        </w:p>
                      </w:sdtContent>
                    </w:sdt>
                    <w:sdt>
                      <w:sdtPr>
                        <w:alias w:val="66 str. 1 d. 8 p."/>
                        <w:tag w:val="part_1abe6217db094fd2b645221dd9242a30"/>
                        <w:lock w:val="sdtLocked"/>
                        <w:richText/>
                      </w:sdtPr>
                      <w:sdtContent>
                        <w:p>
                          <w:pPr>
                            <w:ind w:firstLine="720"/>
                            <w:jc w:val="both"/>
                            <w:rPr>
                              <w:rFonts w:eastAsia="Calibri"/>
                              <w:bCs/>
                              <w:szCs w:val="24"/>
                            </w:rPr>
                          </w:pPr>
                          <w:sdt>
                            <w:sdtPr>
                              <w:alias w:val="Numeris"/>
                              <w:tag w:val="nr_1abe6217db094fd2b645221dd9242a30"/>
                              <w:lock w:val="sdtLocked"/>
                              <w:richText/>
                            </w:sdtPr>
                            <w:sdtContent>
                              <w:r>
                                <w:rPr>
                                  <w:rFonts w:eastAsia="Calibri"/>
                                  <w:bCs/>
                                  <w:szCs w:val="24"/>
                                </w:rPr>
                                <w:t>8</w:t>
                              </w:r>
                            </w:sdtContent>
                          </w:sdt>
                          <w:r>
                            <w:rPr>
                              <w:rFonts w:eastAsia="Calibri"/>
                              <w:bCs/>
                              <w:szCs w:val="24"/>
                            </w:rPr>
                            <w:t>) administruoja suteikiančiųjų institucijų pagal šio įstatymo 64 straipsnio 1 dalį paskelbtą informaciją apie koncesijos sutarties neįvykdžiusius ar netinkamai ją įvykdžiusius koncesininkus ir pagal šio įstatymo 46</w:t>
                          </w:r>
                          <w:r>
                            <w:rPr>
                              <w:rFonts w:eastAsia="Calibri"/>
                              <w:bCs/>
                              <w:szCs w:val="24"/>
                              <w:vertAlign w:val="superscript"/>
                            </w:rPr>
                            <w:t>1</w:t>
                          </w:r>
                          <w:r>
                            <w:rPr>
                              <w:rFonts w:eastAsia="Calibri"/>
                              <w:bCs/>
                              <w:szCs w:val="24"/>
                            </w:rPr>
                            <w:t xml:space="preserve"> straipsnio 1 dalį paskelbtą informaciją apie dalyvius, kurie koncesijos suteikimo procedūrų metu nuslėpė informaciją ar pateikė melagingą informaciją apie atitiktį šio įstatymo 26 ir 41 straipsniuose nustatytiems reikalavimams, arba apie dalyvius, kurie dėl pateiktos melagingos informacijos nepateikė patvirtinančių dokumentų, reikalaujamų pagal šio įstatymo 42–45 straipsnius;</w:t>
                          </w:r>
                        </w:p>
                      </w:sdtContent>
                    </w:sdt>
                    <w:sdt>
                      <w:sdtPr>
                        <w:alias w:val="66 str. 1 d. 9 p."/>
                        <w:tag w:val="part_2cb5c5cdcb0b4c6a8a6cd55da14e7864"/>
                        <w:lock w:val="sdtLocked"/>
                        <w:richText/>
                      </w:sdtPr>
                      <w:sdtContent>
                        <w:p>
                          <w:pPr>
                            <w:ind w:firstLine="720"/>
                            <w:jc w:val="both"/>
                            <w:rPr>
                              <w:rFonts w:eastAsia="Calibri"/>
                              <w:bCs/>
                              <w:szCs w:val="24"/>
                            </w:rPr>
                          </w:pPr>
                          <w:sdt>
                            <w:sdtPr>
                              <w:alias w:val="Numeris"/>
                              <w:tag w:val="nr_2cb5c5cdcb0b4c6a8a6cd55da14e7864"/>
                              <w:lock w:val="sdtLocked"/>
                              <w:richText/>
                            </w:sdtPr>
                            <w:sdtContent>
                              <w:r>
                                <w:rPr>
                                  <w:rFonts w:eastAsia="Calibri"/>
                                  <w:bCs/>
                                  <w:szCs w:val="24"/>
                                </w:rPr>
                                <w:t>9</w:t>
                              </w:r>
                            </w:sdtContent>
                          </w:sdt>
                          <w:r>
                            <w:rPr>
                              <w:rFonts w:eastAsia="Calibri"/>
                              <w:bCs/>
                              <w:szCs w:val="24"/>
                            </w:rPr>
                            <w:t>) pagal savo kompetenciją vertina, kaip suteikiančiojoje institucijoje veikia koncesijos suteikimo vidaus kontrolė;</w:t>
                          </w:r>
                        </w:p>
                      </w:sdtContent>
                    </w:sdt>
                    <w:sdt>
                      <w:sdtPr>
                        <w:alias w:val="66 str. 1 d. 10 p."/>
                        <w:tag w:val="part_8317e2b3ded34d60b4e3a4d7fb770024"/>
                        <w:lock w:val="sdtLocked"/>
                        <w:richText/>
                      </w:sdtPr>
                      <w:sdtContent>
                        <w:p>
                          <w:pPr>
                            <w:ind w:firstLine="720"/>
                            <w:jc w:val="both"/>
                            <w:rPr>
                              <w:bCs/>
                              <w:szCs w:val="24"/>
                            </w:rPr>
                          </w:pPr>
                          <w:sdt>
                            <w:sdtPr>
                              <w:alias w:val="Numeris"/>
                              <w:tag w:val="nr_8317e2b3ded34d60b4e3a4d7fb770024"/>
                              <w:lock w:val="sdtLocked"/>
                              <w:richText/>
                            </w:sdtPr>
                            <w:sdtContent>
                              <w:r>
                                <w:rPr>
                                  <w:bCs/>
                                  <w:szCs w:val="24"/>
                                </w:rPr>
                                <w:t>10</w:t>
                              </w:r>
                            </w:sdtContent>
                          </w:sdt>
                          <w:r>
                            <w:rPr>
                              <w:bCs/>
                              <w:szCs w:val="24"/>
                            </w:rPr>
                            <w:t>) tvirtina šio įstatymo įgyvendinimo priežiūros vykdymo tvarkos aprašą;</w:t>
                          </w:r>
                        </w:p>
                      </w:sdtContent>
                    </w:sdt>
                    <w:sdt>
                      <w:sdtPr>
                        <w:alias w:val="66 str. 1 d. 11 p."/>
                        <w:tag w:val="part_494d9edb6d7141e1bdc64c2253862d9c"/>
                        <w:lock w:val="sdtLocked"/>
                        <w:richText/>
                      </w:sdtPr>
                      <w:sdtContent>
                        <w:p>
                          <w:pPr>
                            <w:tabs>
                              <w:tab w:val="left" w:pos="567"/>
                              <w:tab w:val="left" w:pos="851"/>
                            </w:tabs>
                            <w:ind w:firstLine="720"/>
                            <w:jc w:val="both"/>
                            <w:rPr>
                              <w:rFonts w:eastAsia="Calibri"/>
                              <w:szCs w:val="24"/>
                            </w:rPr>
                          </w:pPr>
                          <w:sdt>
                            <w:sdtPr>
                              <w:alias w:val="Numeris"/>
                              <w:tag w:val="nr_494d9edb6d7141e1bdc64c2253862d9c"/>
                              <w:lock w:val="sdtLocked"/>
                              <w:richText/>
                            </w:sdtPr>
                            <w:sdtContent>
                              <w:r>
                                <w:rPr>
                                  <w:rFonts w:eastAsia="Calibri"/>
                                  <w:szCs w:val="24"/>
                                </w:rPr>
                                <w:t>11</w:t>
                              </w:r>
                            </w:sdtContent>
                          </w:sdt>
                          <w:r>
                            <w:rPr>
                              <w:rFonts w:eastAsia="Calibri"/>
                              <w:szCs w:val="24"/>
                            </w:rPr>
                            <w:t>) kiekvienais metais Europos Komisijai teikia visų sprendimų dėl koncesijų, kuriuos priėmė teismas pagal Viešųjų pirkimų įstatymo 104 straipsnio 2 dalį, kopijas ir tuos sprendimus viešai skelbia Centrinėje viešųjų pirkimų informacinėje sistemoje;</w:t>
                          </w:r>
                        </w:p>
                      </w:sdtContent>
                    </w:sdt>
                    <w:sdt>
                      <w:sdtPr>
                        <w:alias w:val="66 str. 1 d. 12 p."/>
                        <w:tag w:val="part_9258bc17761346eaafa996d610b8602a"/>
                        <w:lock w:val="sdtLocked"/>
                        <w:richText/>
                      </w:sdtPr>
                      <w:sdtContent>
                        <w:p>
                          <w:pPr>
                            <w:ind w:firstLine="720"/>
                            <w:jc w:val="both"/>
                            <w:rPr>
                              <w:rFonts w:eastAsia="Calibri"/>
                              <w:szCs w:val="24"/>
                            </w:rPr>
                          </w:pPr>
                          <w:sdt>
                            <w:sdtPr>
                              <w:alias w:val="Numeris"/>
                              <w:tag w:val="nr_9258bc17761346eaafa996d610b8602a"/>
                              <w:lock w:val="sdtLocked"/>
                              <w:richText/>
                            </w:sdtPr>
                            <w:sdtContent>
                              <w:r>
                                <w:rPr>
                                  <w:rFonts w:eastAsia="Calibri"/>
                                  <w:szCs w:val="24"/>
                                </w:rPr>
                                <w:t>12</w:t>
                              </w:r>
                            </w:sdtContent>
                          </w:sdt>
                          <w:r>
                            <w:rPr>
                              <w:rFonts w:eastAsia="Calibri"/>
                              <w:szCs w:val="24"/>
                            </w:rPr>
                            <w:t>) Europos Komisijai teikia informaciją apie šio įstatymo 65 straipsnio 2 ir 3 dalyse nurodytas institucijas;</w:t>
                          </w:r>
                        </w:p>
                      </w:sdtContent>
                    </w:sdt>
                    <w:sdt>
                      <w:sdtPr>
                        <w:alias w:val="66 str. 1 d. 13 p."/>
                        <w:tag w:val="part_dc2362fb1fa7454a8ca7b037fbc0250f"/>
                        <w:lock w:val="sdtLocked"/>
                        <w:richText/>
                      </w:sdtPr>
                      <w:sdtContent>
                        <w:p>
                          <w:pPr>
                            <w:ind w:firstLine="720"/>
                            <w:jc w:val="both"/>
                            <w:rPr>
                              <w:rFonts w:eastAsia="Calibri"/>
                              <w:szCs w:val="24"/>
                            </w:rPr>
                          </w:pPr>
                          <w:sdt>
                            <w:sdtPr>
                              <w:alias w:val="Numeris"/>
                              <w:tag w:val="nr_dc2362fb1fa7454a8ca7b037fbc0250f"/>
                              <w:lock w:val="sdtLocked"/>
                              <w:richText/>
                            </w:sdtPr>
                            <w:sdtContent>
                              <w:r>
                                <w:rPr>
                                  <w:rFonts w:eastAsia="Calibri"/>
                                  <w:szCs w:val="24"/>
                                </w:rPr>
                                <w:t>13</w:t>
                              </w:r>
                            </w:sdtContent>
                          </w:sdt>
                          <w:r>
                            <w:rPr>
                              <w:rFonts w:eastAsia="Calibri"/>
                              <w:szCs w:val="24"/>
                            </w:rPr>
                            <w:t>) Europos Komisijos prašymu perduoda šio įstatymo 67 straipsnyje nurodytas ataskaitas ar pagrindinę ataskaitose pateiktą informaciją;</w:t>
                          </w:r>
                        </w:p>
                      </w:sdtContent>
                    </w:sdt>
                    <w:sdt>
                      <w:sdtPr>
                        <w:alias w:val="66 str. 1 d. 14 p."/>
                        <w:tag w:val="part_6c9af7facec64f17bf8b19574e303d28"/>
                        <w:lock w:val="sdtLocked"/>
                        <w:richText/>
                      </w:sdtPr>
                      <w:sdtContent>
                        <w:p>
                          <w:pPr>
                            <w:ind w:firstLine="720"/>
                            <w:jc w:val="both"/>
                            <w:rPr>
                              <w:rFonts w:eastAsia="Calibri"/>
                              <w:szCs w:val="24"/>
                            </w:rPr>
                          </w:pPr>
                          <w:sdt>
                            <w:sdtPr>
                              <w:alias w:val="Numeris"/>
                              <w:tag w:val="nr_6c9af7facec64f17bf8b19574e303d28"/>
                              <w:lock w:val="sdtLocked"/>
                              <w:richText/>
                            </w:sdtPr>
                            <w:sdtContent>
                              <w:r>
                                <w:rPr>
                                  <w:rFonts w:eastAsia="Calibri"/>
                                  <w:bCs/>
                                  <w:szCs w:val="24"/>
                                </w:rPr>
                                <w:t>14</w:t>
                              </w:r>
                            </w:sdtContent>
                          </w:sdt>
                          <w:r>
                            <w:rPr>
                              <w:rFonts w:eastAsia="Calibri"/>
                              <w:bCs/>
                              <w:szCs w:val="24"/>
                            </w:rPr>
                            <w:t xml:space="preserve">) </w:t>
                          </w:r>
                          <w:r>
                            <w:rPr>
                              <w:rFonts w:eastAsia="Calibri"/>
                              <w:szCs w:val="24"/>
                            </w:rPr>
                            <w:t>Centrinėje viešųjų pirkimų informacinėje sistemoje skelbia informaciją apie tarptautinės koncesijos vertės ribas, įskaitant informaciją apie patikslintas vertės ribas;</w:t>
                          </w:r>
                        </w:p>
                      </w:sdtContent>
                    </w:sdt>
                    <w:sdt>
                      <w:sdtPr>
                        <w:alias w:val="66 str. 1 d. 15 p."/>
                        <w:tag w:val="part_6fb5c184c8ea4b409140a9906b341dbc"/>
                        <w:lock w:val="sdtLocked"/>
                        <w:richText/>
                      </w:sdtPr>
                      <w:sdtContent>
                        <w:p>
                          <w:pPr>
                            <w:ind w:firstLine="720"/>
                            <w:jc w:val="both"/>
                            <w:rPr>
                              <w:rFonts w:eastAsia="Calibri"/>
                              <w:bCs/>
                              <w:szCs w:val="24"/>
                            </w:rPr>
                          </w:pPr>
                          <w:sdt>
                            <w:sdtPr>
                              <w:alias w:val="Numeris"/>
                              <w:tag w:val="nr_6fb5c184c8ea4b409140a9906b341dbc"/>
                              <w:lock w:val="sdtLocked"/>
                              <w:richText/>
                            </w:sdtPr>
                            <w:sdtContent>
                              <w:r>
                                <w:rPr>
                                  <w:rFonts w:eastAsia="Calibri"/>
                                  <w:szCs w:val="24"/>
                                </w:rPr>
                                <w:t>15</w:t>
                              </w:r>
                            </w:sdtContent>
                          </w:sdt>
                          <w:r>
                            <w:rPr>
                              <w:rFonts w:eastAsia="Calibri"/>
                              <w:bCs/>
                              <w:szCs w:val="24"/>
                            </w:rPr>
                            <w:t>) kai ekonominės veiklos vykdytojui suteikiama išimtinė teisė vykdyti vienos iš šio įstatymo 2 priede nurodytų rūšių veiklą, per vieną mėnesį po šios išimtinės teisės suteikimo apie tai informuoja Europos Komisiją;</w:t>
                          </w:r>
                        </w:p>
                      </w:sdtContent>
                    </w:sdt>
                    <w:sdt>
                      <w:sdtPr>
                        <w:alias w:val="66 str. 1 d. 16 p."/>
                        <w:tag w:val="part_90704a0a338946e1850fccc4de0e3f26"/>
                        <w:lock w:val="sdtLocked"/>
                        <w:richText/>
                      </w:sdtPr>
                      <w:sdtContent>
                        <w:p>
                          <w:pPr>
                            <w:ind w:firstLine="720"/>
                            <w:jc w:val="both"/>
                            <w:rPr>
                              <w:rFonts w:eastAsia="Calibri"/>
                              <w:szCs w:val="24"/>
                            </w:rPr>
                          </w:pPr>
                          <w:sdt>
                            <w:sdtPr>
                              <w:alias w:val="Numeris"/>
                              <w:tag w:val="nr_90704a0a338946e1850fccc4de0e3f26"/>
                              <w:lock w:val="sdtLocked"/>
                              <w:richText/>
                            </w:sdtPr>
                            <w:sdtContent>
                              <w:r>
                                <w:rPr>
                                  <w:rFonts w:eastAsia="Calibri"/>
                                  <w:bCs/>
                                  <w:szCs w:val="24"/>
                                </w:rPr>
                                <w:t>16</w:t>
                              </w:r>
                            </w:sdtContent>
                          </w:sdt>
                          <w:r>
                            <w:rPr>
                              <w:rFonts w:eastAsia="Calibri"/>
                              <w:bCs/>
                              <w:szCs w:val="24"/>
                            </w:rPr>
                            <w:t>)</w:t>
                          </w:r>
                          <w:r>
                            <w:rPr>
                              <w:rFonts w:eastAsia="Calibri"/>
                              <w:szCs w:val="24"/>
                            </w:rPr>
                            <w:t xml:space="preserve"> bendradarbiauja su Europos Komisija koncesijų teisės aktų taikymo klausimais, palaiko ryšius su atitinkamomis kitų valstybių narių institucijomis ir tarptautinėmis organizacijomis.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66 str. 2 d."/>
                    <w:tag w:val="part_3c4cecc1b8ad4cb7a6902a30569776bb"/>
                    <w:lock w:val="sdtLocked"/>
                    <w:richText/>
                  </w:sdtPr>
                  <w:sdtContent>
                    <w:p>
                      <w:pPr>
                        <w:tabs>
                          <w:tab w:val="left" w:pos="709"/>
                        </w:tabs>
                        <w:ind w:firstLine="720"/>
                        <w:jc w:val="both"/>
                        <w:rPr>
                          <w:rFonts w:eastAsia="Calibri"/>
                          <w:bCs/>
                          <w:szCs w:val="24"/>
                        </w:rPr>
                      </w:pPr>
                      <w:sdt>
                        <w:sdtPr>
                          <w:alias w:val="Numeris"/>
                          <w:tag w:val="nr_3c4cecc1b8ad4cb7a6902a30569776bb"/>
                          <w:lock w:val="sdtLocked"/>
                          <w:richText/>
                        </w:sdtPr>
                        <w:sdtContent>
                          <w:r>
                            <w:rPr>
                              <w:rFonts w:eastAsia="Calibri"/>
                              <w:bCs/>
                              <w:szCs w:val="24"/>
                            </w:rPr>
                            <w:t>2</w:t>
                          </w:r>
                        </w:sdtContent>
                      </w:sdt>
                      <w:r>
                        <w:rPr>
                          <w:rFonts w:eastAsia="Calibri"/>
                          <w:bCs/>
                          <w:szCs w:val="24"/>
                        </w:rPr>
                        <w:t>. Viešoji įstaiga Centrinė projektų valdymo agentūra:</w:t>
                      </w:r>
                    </w:p>
                    <w:sdt>
                      <w:sdtPr>
                        <w:alias w:val="66 str. 2 d. 1 p."/>
                        <w:tag w:val="part_1669833c62f0450ab96a7f849c3c6739"/>
                        <w:lock w:val="sdtLocked"/>
                        <w:richText/>
                      </w:sdtPr>
                      <w:sdtContent>
                        <w:p>
                          <w:pPr>
                            <w:tabs>
                              <w:tab w:val="left" w:pos="709"/>
                            </w:tabs>
                            <w:ind w:firstLine="720"/>
                            <w:jc w:val="both"/>
                            <w:rPr>
                              <w:rFonts w:eastAsia="Calibri"/>
                              <w:bCs/>
                              <w:szCs w:val="24"/>
                            </w:rPr>
                          </w:pPr>
                          <w:sdt>
                            <w:sdtPr>
                              <w:alias w:val="Numeris"/>
                              <w:tag w:val="nr_1669833c62f0450ab96a7f849c3c6739"/>
                              <w:lock w:val="sdtLocked"/>
                              <w:richText/>
                            </w:sdtPr>
                            <w:sdtContent>
                              <w:r>
                                <w:rPr>
                                  <w:rFonts w:eastAsia="Calibri"/>
                                  <w:bCs/>
                                  <w:szCs w:val="24"/>
                                </w:rPr>
                                <w:t>1</w:t>
                              </w:r>
                            </w:sdtContent>
                          </w:sdt>
                          <w:r>
                            <w:rPr>
                              <w:rFonts w:eastAsia="Calibri"/>
                              <w:bCs/>
                              <w:szCs w:val="24"/>
                            </w:rPr>
                            <w:t xml:space="preserve">) </w:t>
                          </w:r>
                          <w:r>
                            <w:rPr>
                              <w:szCs w:val="24"/>
                            </w:rPr>
                            <w:t>Vyriausybės nustatyta tvarka</w:t>
                          </w:r>
                          <w:r>
                            <w:rPr>
                              <w:bCs/>
                              <w:szCs w:val="24"/>
                            </w:rPr>
                            <w:t xml:space="preserve"> teikia išvadą suteikiančiosioms institucijoms dėl koncesijos projekto </w:t>
                          </w:r>
                          <w:r>
                            <w:rPr>
                              <w:szCs w:val="24"/>
                            </w:rPr>
                            <w:t xml:space="preserve">socialinės ir ekonominės naudos; </w:t>
                          </w:r>
                        </w:p>
                      </w:sdtContent>
                    </w:sdt>
                    <w:sdt>
                      <w:sdtPr>
                        <w:alias w:val="66 str. 2 d. 2 p."/>
                        <w:tag w:val="part_a1a917a8e0784e3e901c1a1ec7310790"/>
                        <w:lock w:val="sdtLocked"/>
                        <w:richText/>
                      </w:sdtPr>
                      <w:sdtContent>
                        <w:p>
                          <w:pPr>
                            <w:tabs>
                              <w:tab w:val="left" w:pos="709"/>
                            </w:tabs>
                            <w:ind w:firstLine="720"/>
                            <w:jc w:val="both"/>
                            <w:rPr>
                              <w:rFonts w:eastAsia="Calibri"/>
                              <w:szCs w:val="24"/>
                            </w:rPr>
                          </w:pPr>
                          <w:sdt>
                            <w:sdtPr>
                              <w:alias w:val="Numeris"/>
                              <w:tag w:val="nr_a1a917a8e0784e3e901c1a1ec7310790"/>
                              <w:lock w:val="sdtLocked"/>
                              <w:richText/>
                            </w:sdtPr>
                            <w:sdtContent>
                              <w:r>
                                <w:rPr>
                                  <w:rFonts w:eastAsia="Calibri"/>
                                  <w:bCs/>
                                  <w:szCs w:val="24"/>
                                </w:rPr>
                                <w:t>2</w:t>
                              </w:r>
                            </w:sdtContent>
                          </w:sdt>
                          <w:r>
                            <w:rPr>
                              <w:rFonts w:eastAsia="Calibri"/>
                              <w:bCs/>
                              <w:szCs w:val="24"/>
                            </w:rPr>
                            <w:t>) konsultuoja suteikiančiąsias institucijas planuojant koncesijas, rengiant investicijų projektus, koncesininko atrankos dokumentus, vykdant koncesininko atranką ir vykdant koncesijos sutarčių priežiūrą, rengia metodines rekomendacijas koncesijų planavimo ir koncesijos sutarčių įgyvendinimo klausimais. Šioje dalyje nustatyta veikla yra finansuojama iš Finansų ministerijai skirtų valstybės biudžeto asignavimų ir (ar) kitų lėšų.</w:t>
                          </w:r>
                        </w:p>
                      </w:sdtContent>
                    </w:sdt>
                  </w:sdtContent>
                </w:sdt>
                <w:sdt>
                  <w:sdtPr>
                    <w:alias w:val="66 str. 3 d."/>
                    <w:tag w:val="part_efd5b5e9ad3143a0bed41cf5c10cc23e"/>
                    <w:lock w:val="sdtLocked"/>
                    <w:richText/>
                  </w:sdtPr>
                  <w:sdtContent>
                    <w:p>
                      <w:pPr>
                        <w:ind w:firstLine="720"/>
                        <w:jc w:val="both"/>
                        <w:rPr>
                          <w:rFonts w:eastAsia="Calibri"/>
                          <w:szCs w:val="24"/>
                        </w:rPr>
                      </w:pPr>
                      <w:sdt>
                        <w:sdtPr>
                          <w:alias w:val="Numeris"/>
                          <w:tag w:val="nr_efd5b5e9ad3143a0bed41cf5c10cc23e"/>
                          <w:lock w:val="sdtLocked"/>
                          <w:richText/>
                        </w:sdtPr>
                        <w:sdtContent>
                          <w:r>
                            <w:rPr>
                              <w:rFonts w:eastAsia="Calibri"/>
                              <w:szCs w:val="24"/>
                            </w:rPr>
                            <w:t>3</w:t>
                          </w:r>
                        </w:sdtContent>
                      </w:sdt>
                      <w:r>
                        <w:rPr>
                          <w:rFonts w:eastAsia="Calibri"/>
                          <w:szCs w:val="24"/>
                        </w:rPr>
                        <w:t xml:space="preserve">. </w:t>
                      </w:r>
                      <w:r>
                        <w:rPr>
                          <w:szCs w:val="24"/>
                        </w:rPr>
                        <w:t>Viešųjų pirkimų tarnyba</w:t>
                      </w:r>
                      <w:r>
                        <w:rPr>
                          <w:rFonts w:eastAsia="Calibri"/>
                          <w:szCs w:val="24"/>
                        </w:rPr>
                        <w:t xml:space="preserve"> turi teisę: </w:t>
                      </w:r>
                    </w:p>
                    <w:sdt>
                      <w:sdtPr>
                        <w:alias w:val="66 str. 3 d. 1 p."/>
                        <w:tag w:val="part_1ff39e63475d4771a1a690cc29ab5a67"/>
                        <w:lock w:val="sdtLocked"/>
                        <w:richText/>
                      </w:sdtPr>
                      <w:sdtContent>
                        <w:p>
                          <w:pPr>
                            <w:ind w:firstLine="720"/>
                            <w:jc w:val="both"/>
                            <w:rPr>
                              <w:rFonts w:eastAsia="Calibri"/>
                              <w:szCs w:val="24"/>
                            </w:rPr>
                          </w:pPr>
                          <w:sdt>
                            <w:sdtPr>
                              <w:alias w:val="Numeris"/>
                              <w:tag w:val="nr_1ff39e63475d4771a1a690cc29ab5a67"/>
                              <w:lock w:val="sdtLocked"/>
                              <w:richText/>
                            </w:sdtPr>
                            <w:sdtContent>
                              <w:r>
                                <w:rPr>
                                  <w:rFonts w:eastAsia="Calibri"/>
                                  <w:szCs w:val="24"/>
                                </w:rPr>
                                <w:t>1</w:t>
                              </w:r>
                            </w:sdtContent>
                          </w:sdt>
                          <w:r>
                            <w:rPr>
                              <w:rFonts w:eastAsia="Calibri"/>
                              <w:szCs w:val="24"/>
                            </w:rPr>
                            <w:t>) savarankiškai pasirinkti koncesijos suteikimo procedūros tikrinimo objektą, būdą, apimtį ir laiką;</w:t>
                          </w:r>
                        </w:p>
                      </w:sdtContent>
                    </w:sdt>
                    <w:sdt>
                      <w:sdtPr>
                        <w:alias w:val="66 str. 3 d. 2 p."/>
                        <w:tag w:val="part_1eba9f6276714c1393086f834254a7f7"/>
                        <w:lock w:val="sdtLocked"/>
                        <w:richText/>
                      </w:sdtPr>
                      <w:sdtContent>
                        <w:p>
                          <w:pPr>
                            <w:ind w:firstLine="720"/>
                            <w:jc w:val="both"/>
                            <w:rPr>
                              <w:rFonts w:eastAsia="Calibri"/>
                              <w:szCs w:val="24"/>
                            </w:rPr>
                          </w:pPr>
                          <w:sdt>
                            <w:sdtPr>
                              <w:alias w:val="Numeris"/>
                              <w:tag w:val="nr_1eba9f6276714c1393086f834254a7f7"/>
                              <w:lock w:val="sdtLocked"/>
                              <w:richText/>
                            </w:sdtPr>
                            <w:sdtContent>
                              <w:r>
                                <w:rPr>
                                  <w:rFonts w:eastAsia="Calibri"/>
                                  <w:szCs w:val="24"/>
                                </w:rPr>
                                <w:t>2</w:t>
                              </w:r>
                            </w:sdtContent>
                          </w:sdt>
                          <w:r>
                            <w:rPr>
                              <w:rFonts w:eastAsia="Calibri"/>
                              <w:szCs w:val="24"/>
                            </w:rPr>
                            <w:t xml:space="preserve">) gauti iš suteikiančiosios institucijos ar kitų asmenų su koncesija ir koncesijos sutarties vykdymu susijusią informaciją ir dokumentus, reikalingus </w:t>
                          </w:r>
                          <w:r>
                            <w:rPr>
                              <w:szCs w:val="24"/>
                            </w:rPr>
                            <w:t>Viešųjų pirkimų tarnybos</w:t>
                          </w:r>
                          <w:r>
                            <w:rPr>
                              <w:rFonts w:eastAsia="Calibri"/>
                              <w:szCs w:val="24"/>
                            </w:rPr>
                            <w:t xml:space="preserve"> funkcijoms atlikti, taip pat laikinai, ne ilgiau kaip 30 dienų, paimti iš suteikiančiosios institucijos ar kitų asmenų šių dokumentų originalus, įforminusi tai dokumentų poėmio aktu. Prireikus šis terminas gali būti pratęstas dar 30 dienų;</w:t>
                          </w:r>
                        </w:p>
                      </w:sdtContent>
                    </w:sdt>
                    <w:sdt>
                      <w:sdtPr>
                        <w:alias w:val="66 str. 3 d. 3 p."/>
                        <w:tag w:val="part_263f9476b2d04c8f81de7e215dad9138"/>
                        <w:lock w:val="sdtLocked"/>
                        <w:richText/>
                      </w:sdtPr>
                      <w:sdtContent>
                        <w:p>
                          <w:pPr>
                            <w:ind w:firstLine="720"/>
                            <w:jc w:val="both"/>
                            <w:rPr>
                              <w:rFonts w:eastAsia="Calibri"/>
                              <w:szCs w:val="24"/>
                            </w:rPr>
                          </w:pPr>
                          <w:sdt>
                            <w:sdtPr>
                              <w:alias w:val="Numeris"/>
                              <w:tag w:val="nr_263f9476b2d04c8f81de7e215dad9138"/>
                              <w:lock w:val="sdtLocked"/>
                              <w:richText/>
                            </w:sdtPr>
                            <w:sdtContent>
                              <w:r>
                                <w:rPr>
                                  <w:rFonts w:eastAsia="Calibri"/>
                                  <w:szCs w:val="24"/>
                                </w:rPr>
                                <w:t>3</w:t>
                              </w:r>
                            </w:sdtContent>
                          </w:sdt>
                          <w:r>
                            <w:rPr>
                              <w:rFonts w:eastAsia="Calibri"/>
                              <w:szCs w:val="24"/>
                            </w:rPr>
                            <w:t>) gauti suteikiančiosios institucijos, Komisijos ar jos narių, koncesijos suteikimo procedūrose dalyvaujančių ekspertų, kitų asmenų su koncesija ir koncesijos sutarties vykdymu susijusių veiksmų ir sprendimų paaiškinimus;</w:t>
                          </w:r>
                        </w:p>
                      </w:sdtContent>
                    </w:sdt>
                    <w:sdt>
                      <w:sdtPr>
                        <w:alias w:val="66 str. 3 d. 4 p."/>
                        <w:tag w:val="part_91868681f9e94d529321b629c41d9a05"/>
                        <w:lock w:val="sdtLocked"/>
                        <w:richText/>
                      </w:sdtPr>
                      <w:sdtContent>
                        <w:p>
                          <w:pPr>
                            <w:ind w:firstLine="720"/>
                            <w:jc w:val="both"/>
                            <w:rPr>
                              <w:rFonts w:eastAsia="Calibri"/>
                              <w:szCs w:val="24"/>
                            </w:rPr>
                          </w:pPr>
                          <w:sdt>
                            <w:sdtPr>
                              <w:alias w:val="Numeris"/>
                              <w:tag w:val="nr_91868681f9e94d529321b629c41d9a05"/>
                              <w:lock w:val="sdtLocked"/>
                              <w:richText/>
                            </w:sdtPr>
                            <w:sdtContent>
                              <w:r>
                                <w:rPr>
                                  <w:rFonts w:eastAsia="Calibri"/>
                                  <w:szCs w:val="24"/>
                                </w:rPr>
                                <w:t>4</w:t>
                              </w:r>
                            </w:sdtContent>
                          </w:sdt>
                          <w:r>
                            <w:rPr>
                              <w:rFonts w:eastAsia="Calibri"/>
                              <w:szCs w:val="24"/>
                            </w:rPr>
                            <w:t xml:space="preserve">) pateikti koncesijos dokumentus ir ekonominės veiklos vykdytojų paraiškas bei dalyvių pasiūlymus papildomai ekspertizei; </w:t>
                          </w:r>
                        </w:p>
                      </w:sdtContent>
                    </w:sdt>
                    <w:sdt>
                      <w:sdtPr>
                        <w:alias w:val="66 str. 3 d. 5 p."/>
                        <w:tag w:val="part_a36dde83ef7d4ac79eb681973d50faae"/>
                        <w:lock w:val="sdtLocked"/>
                        <w:richText/>
                      </w:sdtPr>
                      <w:sdtContent>
                        <w:p>
                          <w:pPr>
                            <w:ind w:firstLine="720"/>
                            <w:jc w:val="both"/>
                            <w:rPr>
                              <w:rFonts w:eastAsia="Calibri"/>
                              <w:szCs w:val="24"/>
                            </w:rPr>
                          </w:pPr>
                          <w:sdt>
                            <w:sdtPr>
                              <w:alias w:val="Numeris"/>
                              <w:tag w:val="nr_a36dde83ef7d4ac79eb681973d50faae"/>
                              <w:lock w:val="sdtLocked"/>
                              <w:richText/>
                            </w:sdtPr>
                            <w:sdtContent>
                              <w:r>
                                <w:rPr>
                                  <w:rFonts w:eastAsia="Calibri"/>
                                  <w:szCs w:val="24"/>
                                </w:rPr>
                                <w:t>5</w:t>
                              </w:r>
                            </w:sdtContent>
                          </w:sdt>
                          <w:r>
                            <w:rPr>
                              <w:rFonts w:eastAsia="Calibri"/>
                              <w:szCs w:val="24"/>
                            </w:rPr>
                            <w:t>) įtarusi šio įstatymo ir kitų su jo įgyvendinimu susijusių teisės aktų pažeidimus ir vadovaudamasi teisingumo ir protingumo kriterijais, įpareigoti suteikiančiąją instituciją sustabdyti koncesijos suteikimo procedūras iki suteikiančiosios institucijos pateiktų dokumentų ir sprendimų įvertinimo, o nustačiusi šiuos pažeidimus – įpareigoti suteikiančiąją instituciją nutraukti koncesijos suteikimo procedūras, pakeisti ar panaikinti teisės aktų reikalavimų neatitinkančius sprendimus ar veiksmus;</w:t>
                          </w:r>
                          <w:r>
                            <w:rPr>
                              <w:szCs w:val="24"/>
                            </w:rPr>
                            <w:t xml:space="preserve"> </w:t>
                          </w:r>
                        </w:p>
                      </w:sdtContent>
                    </w:sdt>
                    <w:sdt>
                      <w:sdtPr>
                        <w:alias w:val="66 str. 3 d. 6 p."/>
                        <w:tag w:val="part_e45d699513514cdcbef3ffac01fb18e4"/>
                        <w:lock w:val="sdtLocked"/>
                        <w:richText/>
                      </w:sdtPr>
                      <w:sdtContent>
                        <w:p>
                          <w:pPr>
                            <w:ind w:firstLine="720"/>
                            <w:jc w:val="both"/>
                            <w:rPr>
                              <w:rFonts w:eastAsia="Calibri"/>
                              <w:szCs w:val="24"/>
                            </w:rPr>
                          </w:pPr>
                          <w:sdt>
                            <w:sdtPr>
                              <w:alias w:val="Numeris"/>
                              <w:tag w:val="nr_e45d699513514cdcbef3ffac01fb18e4"/>
                              <w:lock w:val="sdtLocked"/>
                              <w:richText/>
                            </w:sdtPr>
                            <w:sdtContent>
                              <w:r>
                                <w:rPr>
                                  <w:rFonts w:eastAsia="Calibri"/>
                                  <w:szCs w:val="24"/>
                                </w:rPr>
                                <w:t>6</w:t>
                              </w:r>
                            </w:sdtContent>
                          </w:sdt>
                          <w:r>
                            <w:rPr>
                              <w:rFonts w:eastAsia="Calibri"/>
                              <w:szCs w:val="24"/>
                            </w:rPr>
                            <w:t xml:space="preserve">) traukti administracinėn atsakomybėn šį įstatymą pažeidusius ir </w:t>
                          </w:r>
                          <w:r>
                            <w:rPr>
                              <w:szCs w:val="24"/>
                            </w:rPr>
                            <w:t>Viešųjų pirkimų tarnybos</w:t>
                          </w:r>
                          <w:r>
                            <w:rPr>
                              <w:rFonts w:eastAsia="Calibri"/>
                              <w:szCs w:val="24"/>
                            </w:rPr>
                            <w:t xml:space="preserve"> reikalavimų ar sprendimų nevykdančius asmenis; </w:t>
                          </w:r>
                        </w:p>
                      </w:sdtContent>
                    </w:sdt>
                    <w:sdt>
                      <w:sdtPr>
                        <w:alias w:val="66 str. 3 d. 7 p."/>
                        <w:tag w:val="part_0dcf799cead0431388743679ab74a436"/>
                        <w:lock w:val="sdtLocked"/>
                        <w:richText/>
                      </w:sdtPr>
                      <w:sdtContent>
                        <w:p>
                          <w:pPr>
                            <w:ind w:firstLine="720"/>
                            <w:jc w:val="both"/>
                            <w:rPr>
                              <w:rFonts w:eastAsia="Calibri"/>
                              <w:szCs w:val="24"/>
                            </w:rPr>
                          </w:pPr>
                          <w:sdt>
                            <w:sdtPr>
                              <w:alias w:val="Numeris"/>
                              <w:tag w:val="nr_0dcf799cead0431388743679ab74a436"/>
                              <w:lock w:val="sdtLocked"/>
                              <w:richText/>
                            </w:sdtPr>
                            <w:sdtContent>
                              <w:r>
                                <w:rPr>
                                  <w:rFonts w:eastAsia="Calibri"/>
                                  <w:szCs w:val="24"/>
                                </w:rPr>
                                <w:t>7</w:t>
                              </w:r>
                            </w:sdtContent>
                          </w:sdt>
                          <w:r>
                            <w:rPr>
                              <w:rFonts w:eastAsia="Calibri"/>
                              <w:szCs w:val="24"/>
                            </w:rPr>
                            <w:t xml:space="preserve">) nustačiusi šio įstatymo pažeidimus ar galimus Konkurencijos įstatymo pažeidimus, korupcijos apraiškas ar dokumentų suklastojimą, medžiagą tolesniam tyrimui perduoti teisėsaugos institucijoms ar kitoms valstybės institucijoms nagrinėti pagal kompetenciją; </w:t>
                          </w:r>
                        </w:p>
                      </w:sdtContent>
                    </w:sdt>
                    <w:sdt>
                      <w:sdtPr>
                        <w:alias w:val="66 str. 3 d. 8 p."/>
                        <w:tag w:val="part_f45e9434fcf349d4b0420d7e9aa849c3"/>
                        <w:lock w:val="sdtLocked"/>
                        <w:richText/>
                      </w:sdtPr>
                      <w:sdtContent>
                        <w:p>
                          <w:pPr>
                            <w:ind w:firstLine="720"/>
                            <w:jc w:val="both"/>
                            <w:rPr>
                              <w:rFonts w:eastAsia="Calibri"/>
                              <w:szCs w:val="24"/>
                            </w:rPr>
                          </w:pPr>
                          <w:sdt>
                            <w:sdtPr>
                              <w:alias w:val="Numeris"/>
                              <w:tag w:val="nr_f45e9434fcf349d4b0420d7e9aa849c3"/>
                              <w:lock w:val="sdtLocked"/>
                              <w:richText/>
                            </w:sdtPr>
                            <w:sdtContent>
                              <w:r>
                                <w:rPr>
                                  <w:rFonts w:eastAsia="Calibri"/>
                                  <w:szCs w:val="24"/>
                                </w:rPr>
                                <w:t>8</w:t>
                              </w:r>
                            </w:sdtContent>
                          </w:sdt>
                          <w:r>
                            <w:rPr>
                              <w:rFonts w:eastAsia="Calibri"/>
                              <w:szCs w:val="24"/>
                            </w:rPr>
                            <w:t>) nustačiusi šio įstatymo ir kitų su jo įgyvendinimu susijusių teisės aktų pažeidimus, gindama viešąjį interesą, kreiptis į teismą dėl koncesijos sutarties pripažinimo negaliojančia ir (ar) alternatyvių sankcijų, kaip numatyta šio įstatymo 77 straipsnyje, taikymo;</w:t>
                          </w:r>
                        </w:p>
                      </w:sdtContent>
                    </w:sdt>
                    <w:sdt>
                      <w:sdtPr>
                        <w:alias w:val="66 str. 3 d. 9 p."/>
                        <w:tag w:val="part_24f930487861470bafafb7bd7e5d7524"/>
                        <w:lock w:val="sdtLocked"/>
                        <w:richText/>
                      </w:sdtPr>
                      <w:sdtContent>
                        <w:p>
                          <w:pPr>
                            <w:ind w:firstLine="720"/>
                            <w:jc w:val="both"/>
                            <w:rPr>
                              <w:rFonts w:eastAsia="Calibri"/>
                              <w:szCs w:val="24"/>
                            </w:rPr>
                          </w:pPr>
                          <w:sdt>
                            <w:sdtPr>
                              <w:alias w:val="Numeris"/>
                              <w:tag w:val="nr_24f930487861470bafafb7bd7e5d7524"/>
                              <w:lock w:val="sdtLocked"/>
                              <w:richText/>
                            </w:sdtPr>
                            <w:sdtContent>
                              <w:r>
                                <w:rPr>
                                  <w:rFonts w:eastAsia="Calibri"/>
                                  <w:szCs w:val="24"/>
                                </w:rPr>
                                <w:t>9</w:t>
                              </w:r>
                            </w:sdtContent>
                          </w:sdt>
                          <w:r>
                            <w:rPr>
                              <w:rFonts w:eastAsia="Calibri"/>
                              <w:szCs w:val="24"/>
                            </w:rPr>
                            <w:t>) patvirtinti konkrečių paslaugų ar darbų techninėms specifikacijoms taikomus reikalavimus;</w:t>
                          </w:r>
                        </w:p>
                      </w:sdtContent>
                    </w:sdt>
                    <w:sdt>
                      <w:sdtPr>
                        <w:alias w:val="66 str. 3 d. 10 p."/>
                        <w:tag w:val="part_b49c6b9be083435a8c7b72fb126a2806"/>
                        <w:lock w:val="sdtLocked"/>
                        <w:richText/>
                      </w:sdtPr>
                      <w:sdtContent>
                        <w:p>
                          <w:pPr>
                            <w:ind w:firstLine="720"/>
                            <w:jc w:val="both"/>
                            <w:rPr>
                              <w:rFonts w:eastAsia="Calibri"/>
                              <w:szCs w:val="24"/>
                            </w:rPr>
                          </w:pPr>
                          <w:sdt>
                            <w:sdtPr>
                              <w:alias w:val="Numeris"/>
                              <w:tag w:val="nr_b49c6b9be083435a8c7b72fb126a2806"/>
                              <w:lock w:val="sdtLocked"/>
                              <w:richText/>
                            </w:sdtPr>
                            <w:sdtContent>
                              <w:r>
                                <w:rPr>
                                  <w:rFonts w:eastAsia="Calibri"/>
                                  <w:szCs w:val="24"/>
                                </w:rPr>
                                <w:t>10</w:t>
                              </w:r>
                            </w:sdtContent>
                          </w:sdt>
                          <w:r>
                            <w:rPr>
                              <w:rFonts w:eastAsia="Calibri"/>
                              <w:szCs w:val="24"/>
                            </w:rPr>
                            <w:t>) grąžinti suteikiančiajai institucijai koncesijos skelbimus, jeigu jie neatitinka šio įstatymo reikalavimų, jei nebuvo vertinti kiti koncesijos dokumentai arba kiti koncesijos dokumentai parengti nesilaikant šio įstatymo reikalavimų.</w:t>
                          </w:r>
                        </w:p>
                      </w:sdtContent>
                    </w:sdt>
                  </w:sdtContent>
                </w:sdt>
                <w:sdt>
                  <w:sdtPr>
                    <w:alias w:val="66 str. 4 d."/>
                    <w:tag w:val="part_e4c307ea7971473faed56c792c0b72d6"/>
                    <w:lock w:val="sdtLocked"/>
                    <w:richText/>
                  </w:sdtPr>
                  <w:sdtContent>
                    <w:p>
                      <w:pPr>
                        <w:ind w:firstLine="720"/>
                        <w:jc w:val="both"/>
                        <w:rPr>
                          <w:rFonts w:eastAsia="Calibri"/>
                          <w:szCs w:val="24"/>
                        </w:rPr>
                      </w:pPr>
                      <w:sdt>
                        <w:sdtPr>
                          <w:alias w:val="Numeris"/>
                          <w:tag w:val="nr_e4c307ea7971473faed56c792c0b72d6"/>
                          <w:lock w:val="sdtLocked"/>
                          <w:richText/>
                        </w:sdtPr>
                        <w:sdtContent>
                          <w:r>
                            <w:rPr>
                              <w:rFonts w:eastAsia="Calibri"/>
                              <w:szCs w:val="24"/>
                            </w:rPr>
                            <w:t>4</w:t>
                          </w:r>
                        </w:sdtContent>
                      </w:sdt>
                      <w:r>
                        <w:rPr>
                          <w:rFonts w:eastAsia="Calibri"/>
                          <w:szCs w:val="24"/>
                        </w:rPr>
                        <w:t xml:space="preserve">. </w:t>
                      </w:r>
                      <w:r>
                        <w:rPr>
                          <w:szCs w:val="24"/>
                        </w:rPr>
                        <w:t>Viešųjų pirkimų tarnyba</w:t>
                      </w:r>
                      <w:r>
                        <w:rPr>
                          <w:rFonts w:eastAsia="Calibri"/>
                          <w:szCs w:val="24"/>
                        </w:rPr>
                        <w:t>, paskyrusi administracinę nuobaudą suteikiančiosios institucijos valstybės tarnautojui ar darbuotojui, ne vėliau kaip per vieną darbo dieną nuo sprendimo skirti administracinę nuobaudą priėmimo apie tai praneša suteikiančiosios institucijos vadovui.</w:t>
                      </w:r>
                    </w:p>
                    <w:p>
                      <w:pPr>
                        <w:ind w:firstLine="720"/>
                        <w:jc w:val="both"/>
                        <w:rPr>
                          <w:rFonts w:eastAsia="Calibri"/>
                          <w:szCs w:val="24"/>
                        </w:rPr>
                      </w:pPr>
                    </w:p>
                  </w:sdtContent>
                </w:sdt>
              </w:sdtContent>
            </w:sdt>
            <w:sdt>
              <w:sdtPr>
                <w:alias w:val="67 str."/>
                <w:tag w:val="part_4f34cfab181d4aae86ac181c3b0dfebc"/>
                <w:lock w:val="sdtLocked"/>
                <w:richText/>
              </w:sdtPr>
              <w:sdtContent>
                <w:p>
                  <w:pPr>
                    <w:ind w:firstLine="720"/>
                    <w:rPr>
                      <w:rFonts w:eastAsia="Calibri"/>
                      <w:b/>
                      <w:bCs/>
                      <w:szCs w:val="24"/>
                    </w:rPr>
                  </w:pPr>
                  <w:sdt>
                    <w:sdtPr>
                      <w:alias w:val="Numeris"/>
                      <w:tag w:val="nr_4f34cfab181d4aae86ac181c3b0dfebc"/>
                      <w:lock w:val="sdtLocked"/>
                      <w:richText/>
                    </w:sdtPr>
                    <w:sdtContent>
                      <w:r>
                        <w:rPr>
                          <w:rFonts w:eastAsia="Calibri"/>
                          <w:b/>
                          <w:bCs/>
                          <w:szCs w:val="24"/>
                        </w:rPr>
                        <w:t>67</w:t>
                      </w:r>
                    </w:sdtContent>
                  </w:sdt>
                  <w:r>
                    <w:rPr>
                      <w:rFonts w:eastAsia="Calibri"/>
                      <w:b/>
                      <w:bCs/>
                      <w:szCs w:val="24"/>
                    </w:rPr>
                    <w:t xml:space="preserve"> straipsnis. </w:t>
                  </w:r>
                  <w:sdt>
                    <w:sdtPr>
                      <w:alias w:val="Pavadinimas"/>
                      <w:tag w:val="title_4f34cfab181d4aae86ac181c3b0dfebc"/>
                      <w:lock w:val="sdtLocked"/>
                      <w:richText/>
                    </w:sdtPr>
                    <w:sdtContent>
                      <w:r>
                        <w:rPr>
                          <w:rFonts w:eastAsia="Calibri"/>
                          <w:b/>
                          <w:bCs/>
                          <w:szCs w:val="24"/>
                        </w:rPr>
                        <w:t>Koncesijų ataskaitos</w:t>
                      </w:r>
                    </w:sdtContent>
                  </w:sdt>
                </w:p>
                <w:sdt>
                  <w:sdtPr>
                    <w:alias w:val="67 str. 1 d."/>
                    <w:tag w:val="part_87510d94ee5b48a497c130fd0a088958"/>
                    <w:lock w:val="sdtLocked"/>
                    <w:richText/>
                  </w:sdtPr>
                  <w:sdtContent>
                    <w:p>
                      <w:pPr>
                        <w:ind w:firstLine="720"/>
                        <w:jc w:val="both"/>
                        <w:rPr>
                          <w:szCs w:val="24"/>
                        </w:rPr>
                      </w:pPr>
                      <w:sdt>
                        <w:sdtPr>
                          <w:alias w:val="Numeris"/>
                          <w:tag w:val="nr_87510d94ee5b48a497c130fd0a088958"/>
                          <w:lock w:val="sdtLocked"/>
                          <w:richText/>
                        </w:sdtPr>
                        <w:sdtContent>
                          <w:r>
                            <w:rPr>
                              <w:szCs w:val="24"/>
                            </w:rPr>
                            <w:t>1</w:t>
                          </w:r>
                        </w:sdtContent>
                      </w:sdt>
                      <w:r>
                        <w:rPr>
                          <w:szCs w:val="24"/>
                        </w:rPr>
                        <w:t>. Suteikiančioji institucija privalo Centrinės viešųjų pirkimų informacinės sistemos priemonėmis Viešųjų pirkimų tarnybai pateikti:</w:t>
                      </w:r>
                    </w:p>
                    <w:sdt>
                      <w:sdtPr>
                        <w:alias w:val="67 str. 1 d. 1 p."/>
                        <w:tag w:val="part_1e75b83fdf2b401c8eeb63c1a64e3a90"/>
                        <w:lock w:val="sdtLocked"/>
                        <w:richText/>
                      </w:sdtPr>
                      <w:sdtContent>
                        <w:p>
                          <w:pPr>
                            <w:tabs>
                              <w:tab w:val="left" w:pos="993"/>
                            </w:tabs>
                            <w:ind w:firstLine="720"/>
                            <w:jc w:val="both"/>
                            <w:rPr>
                              <w:szCs w:val="24"/>
                            </w:rPr>
                          </w:pPr>
                          <w:sdt>
                            <w:sdtPr>
                              <w:alias w:val="Numeris"/>
                              <w:tag w:val="nr_1e75b83fdf2b401c8eeb63c1a64e3a90"/>
                              <w:lock w:val="sdtLocked"/>
                              <w:richText/>
                            </w:sdtPr>
                            <w:sdtContent>
                              <w:r>
                                <w:rPr>
                                  <w:szCs w:val="24"/>
                                </w:rPr>
                                <w:t>1</w:t>
                              </w:r>
                            </w:sdtContent>
                          </w:sdt>
                          <w:r>
                            <w:rPr>
                              <w:szCs w:val="24"/>
                            </w:rPr>
                            <w:t>) kiekvienos koncesijos suteikimo procedūrų ataskaitą ne vėliau kaip per 5 darbo dienas po koncesijos suteikimo procedūros pabaigos;</w:t>
                          </w:r>
                        </w:p>
                      </w:sdtContent>
                    </w:sdt>
                    <w:sdt>
                      <w:sdtPr>
                        <w:alias w:val="67 str. 1 d. 2 p."/>
                        <w:tag w:val="part_f34fe1cffc6d4677bff5c85beac5e922"/>
                        <w:lock w:val="sdtLocked"/>
                        <w:richText/>
                      </w:sdtPr>
                      <w:sdtContent>
                        <w:p>
                          <w:pPr>
                            <w:ind w:firstLine="720"/>
                            <w:jc w:val="both"/>
                            <w:rPr>
                              <w:szCs w:val="24"/>
                            </w:rPr>
                          </w:pPr>
                          <w:sdt>
                            <w:sdtPr>
                              <w:alias w:val="Numeris"/>
                              <w:tag w:val="nr_f34fe1cffc6d4677bff5c85beac5e922"/>
                              <w:lock w:val="sdtLocked"/>
                              <w:richText/>
                            </w:sdtPr>
                            <w:sdtContent>
                              <w:r>
                                <w:rPr>
                                  <w:szCs w:val="24"/>
                                </w:rPr>
                                <w:t>2</w:t>
                              </w:r>
                            </w:sdtContent>
                          </w:sdt>
                          <w:r>
                            <w:rPr>
                              <w:szCs w:val="24"/>
                            </w:rPr>
                            <w:t>) kiekvienos įvykdytos ar nutrauktos koncesijos sutarties ataskaitą ne vėliau kaip per 14 dienų, įvykdžius ar nutraukus koncesijos sutartį.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67 str. 2 d."/>
                    <w:tag w:val="part_e4709b80355b45628c60f81903a5a55a"/>
                    <w:lock w:val="sdtLocked"/>
                    <w:richText/>
                  </w:sdtPr>
                  <w:sdtContent>
                    <w:p>
                      <w:pPr>
                        <w:ind w:firstLine="720"/>
                        <w:jc w:val="both"/>
                        <w:outlineLvl w:val="3"/>
                        <w:rPr>
                          <w:szCs w:val="24"/>
                          <w:lang w:eastAsia="lt-LT"/>
                        </w:rPr>
                      </w:pPr>
                      <w:sdt>
                        <w:sdtPr>
                          <w:alias w:val="Numeris"/>
                          <w:tag w:val="nr_e4709b80355b45628c60f81903a5a55a"/>
                          <w:lock w:val="sdtLocked"/>
                          <w:richText/>
                        </w:sdtPr>
                        <w:sdtContent>
                          <w:r>
                            <w:rPr>
                              <w:szCs w:val="24"/>
                            </w:rPr>
                            <w:t>2</w:t>
                          </w:r>
                        </w:sdtContent>
                      </w:sdt>
                      <w:r>
                        <w:rPr>
                          <w:szCs w:val="24"/>
                        </w:rPr>
                        <w:t xml:space="preserve">. Šio straipsnio 1 dalyje nurodytos </w:t>
                      </w:r>
                      <w:r>
                        <w:rPr>
                          <w:szCs w:val="24"/>
                          <w:lang w:eastAsia="lt-LT"/>
                        </w:rPr>
                        <w:t xml:space="preserve">ataskaitos rengiamos pagal </w:t>
                      </w:r>
                      <w:r>
                        <w:rPr>
                          <w:szCs w:val="24"/>
                        </w:rPr>
                        <w:t>Viešųjų pirkimų tarnybos</w:t>
                      </w:r>
                      <w:r>
                        <w:rPr>
                          <w:szCs w:val="24"/>
                          <w:lang w:eastAsia="lt-LT"/>
                        </w:rPr>
                        <w:t xml:space="preserve"> patvirtintas formas ir reikalavimus. </w:t>
                      </w:r>
                    </w:p>
                  </w:sdtContent>
                </w:sdt>
                <w:sdt>
                  <w:sdtPr>
                    <w:alias w:val="67 str. 3 d."/>
                    <w:tag w:val="part_0945e18e98fd4421889504d19a9e4974"/>
                    <w:lock w:val="sdtLocked"/>
                    <w:richText/>
                  </w:sdtPr>
                  <w:sdtContent>
                    <w:p>
                      <w:pPr>
                        <w:ind w:firstLine="720"/>
                        <w:jc w:val="both"/>
                        <w:outlineLvl w:val="3"/>
                        <w:rPr>
                          <w:szCs w:val="24"/>
                          <w:lang w:eastAsia="lt-LT"/>
                        </w:rPr>
                      </w:pPr>
                      <w:sdt>
                        <w:sdtPr>
                          <w:alias w:val="Numeris"/>
                          <w:tag w:val="nr_0945e18e98fd4421889504d19a9e4974"/>
                          <w:lock w:val="sdtLocked"/>
                          <w:richText/>
                        </w:sdtPr>
                        <w:sdtContent>
                          <w:r>
                            <w:rPr>
                              <w:szCs w:val="24"/>
                              <w:lang w:eastAsia="lt-LT"/>
                            </w:rPr>
                            <w:t>3</w:t>
                          </w:r>
                        </w:sdtContent>
                      </w:sdt>
                      <w:r>
                        <w:rPr>
                          <w:szCs w:val="24"/>
                          <w:lang w:eastAsia="lt-LT"/>
                        </w:rPr>
                        <w:t xml:space="preserve">. Šio straipsnio 1 dalyje nurodytos ataskaitos, išskyrus </w:t>
                      </w:r>
                      <w:r>
                        <w:rPr>
                          <w:szCs w:val="24"/>
                        </w:rPr>
                        <w:t>informaciją, kurios atskleidimas prieštarautų teisės aktams arba visuomenės interesams, pažeistų teisėtus dalyvio komercinius interesus arba turėtų neigiamą poveikį dalyvių konkurencijai</w:t>
                      </w:r>
                      <w:r>
                        <w:rPr>
                          <w:szCs w:val="24"/>
                          <w:lang w:eastAsia="lt-LT"/>
                        </w:rPr>
                        <w:t xml:space="preserve">, skelbiamos Centrinėje viešųjų pirkimų informacinėje sistemoje ir </w:t>
                      </w:r>
                      <w:r>
                        <w:rPr>
                          <w:szCs w:val="24"/>
                        </w:rPr>
                        <w:t>suteikiančiosios institucijos interneto svetainėje, specialiai tam skirtoje skiltyje, jeigu suteikiančioji institucija turi savo interneto svetainę</w:t>
                      </w:r>
                      <w:r>
                        <w:rPr>
                          <w:szCs w:val="24"/>
                          <w:lang w:eastAsia="lt-LT"/>
                        </w:rPr>
                        <w:t xml:space="preserve">. </w:t>
                      </w:r>
                    </w:p>
                    <w:p>
                      <w:pPr>
                        <w:ind w:firstLine="720"/>
                        <w:jc w:val="both"/>
                        <w:outlineLvl w:val="3"/>
                        <w:rPr>
                          <w:szCs w:val="24"/>
                          <w:lang w:eastAsia="lt-LT"/>
                        </w:rPr>
                      </w:pPr>
                    </w:p>
                  </w:sdtContent>
                </w:sdt>
              </w:sdtContent>
            </w:sdt>
            <w:sdt>
              <w:sdtPr>
                <w:alias w:val="68 str."/>
                <w:tag w:val="part_5f7d2d6dc72649d49cd0bc64f51662e3"/>
                <w:lock w:val="sdtLocked"/>
                <w:richText/>
              </w:sdtPr>
              <w:sdtContent>
                <w:p>
                  <w:pPr>
                    <w:ind w:left="2410" w:hanging="1690"/>
                    <w:jc w:val="both"/>
                    <w:rPr>
                      <w:b/>
                      <w:bCs/>
                      <w:strike/>
                      <w:szCs w:val="24"/>
                    </w:rPr>
                  </w:pPr>
                  <w:sdt>
                    <w:sdtPr>
                      <w:alias w:val="Numeris"/>
                      <w:tag w:val="nr_5f7d2d6dc72649d49cd0bc64f51662e3"/>
                      <w:lock w:val="sdtLocked"/>
                      <w:richText/>
                    </w:sdtPr>
                    <w:sdtContent>
                      <w:r>
                        <w:rPr>
                          <w:b/>
                          <w:bCs/>
                          <w:szCs w:val="24"/>
                        </w:rPr>
                        <w:t>68</w:t>
                      </w:r>
                    </w:sdtContent>
                  </w:sdt>
                  <w:r>
                    <w:rPr>
                      <w:b/>
                      <w:bCs/>
                      <w:szCs w:val="24"/>
                    </w:rPr>
                    <w:t xml:space="preserve"> straipsnis. </w:t>
                  </w:r>
                  <w:sdt>
                    <w:sdtPr>
                      <w:alias w:val="Pavadinimas"/>
                      <w:tag w:val="title_5f7d2d6dc72649d49cd0bc64f51662e3"/>
                      <w:lock w:val="sdtLocked"/>
                      <w:richText/>
                    </w:sdtPr>
                    <w:sdtContent>
                      <w:r>
                        <w:rPr>
                          <w:rFonts w:eastAsia="Calibri"/>
                          <w:b/>
                          <w:bCs/>
                          <w:szCs w:val="24"/>
                        </w:rPr>
                        <w:t>Suteikiančiosios institucijos atsakomybė ir koncesijos suteikimo procedūros bei koncesijos sutarties vykdymo vidaus kontrolė</w:t>
                      </w:r>
                    </w:sdtContent>
                  </w:sdt>
                </w:p>
                <w:sdt>
                  <w:sdtPr>
                    <w:alias w:val="68 str. 1 d."/>
                    <w:tag w:val="part_210160b623d8495687f463f92e9ca651"/>
                    <w:lock w:val="sdtLocked"/>
                    <w:richText/>
                  </w:sdtPr>
                  <w:sdtContent>
                    <w:p>
                      <w:pPr>
                        <w:ind w:firstLine="720"/>
                        <w:jc w:val="both"/>
                        <w:rPr>
                          <w:szCs w:val="24"/>
                        </w:rPr>
                      </w:pPr>
                      <w:sdt>
                        <w:sdtPr>
                          <w:alias w:val="Numeris"/>
                          <w:tag w:val="nr_210160b623d8495687f463f92e9ca651"/>
                          <w:lock w:val="sdtLocked"/>
                          <w:richText/>
                        </w:sdtPr>
                        <w:sdtContent>
                          <w:r>
                            <w:rPr>
                              <w:szCs w:val="24"/>
                            </w:rPr>
                            <w:t>1</w:t>
                          </w:r>
                        </w:sdtContent>
                      </w:sdt>
                      <w:r>
                        <w:rPr>
                          <w:szCs w:val="24"/>
                        </w:rPr>
                        <w:t xml:space="preserve">. Už suteikiančiosios institucijos atliekamas koncesijos suteikimo procedūras ir koncesijos sutarties vykdymą atsako suteikiančiosios institucijos vadovas. </w:t>
                      </w:r>
                    </w:p>
                  </w:sdtContent>
                </w:sdt>
                <w:sdt>
                  <w:sdtPr>
                    <w:alias w:val="68 str. 2 d."/>
                    <w:tag w:val="part_5dc5010a76eb41309d98dda8031ebffc"/>
                    <w:lock w:val="sdtLocked"/>
                    <w:richText/>
                  </w:sdtPr>
                  <w:sdtContent>
                    <w:p>
                      <w:pPr>
                        <w:ind w:firstLine="720"/>
                        <w:jc w:val="both"/>
                        <w:rPr>
                          <w:szCs w:val="24"/>
                        </w:rPr>
                      </w:pPr>
                      <w:sdt>
                        <w:sdtPr>
                          <w:alias w:val="Numeris"/>
                          <w:tag w:val="nr_5dc5010a76eb41309d98dda8031ebffc"/>
                          <w:lock w:val="sdtLocked"/>
                          <w:richText/>
                        </w:sdtPr>
                        <w:sdtContent>
                          <w:r>
                            <w:rPr>
                              <w:szCs w:val="24"/>
                              <w:shd w:val="clear" w:color="auto" w:fill="FFFFFF"/>
                            </w:rPr>
                            <w:t>2</w:t>
                          </w:r>
                        </w:sdtContent>
                      </w:sdt>
                      <w:r>
                        <w:rPr>
                          <w:szCs w:val="24"/>
                          <w:shd w:val="clear" w:color="auto" w:fill="FFFFFF"/>
                        </w:rPr>
                        <w:t xml:space="preserve">. Komisijos nariai, ekspertai, stebėtojai, už sutarties vykdymą atsakingi asmenys ir kiti koncesijos suteikimo procese dalyvaujantys </w:t>
                      </w:r>
                      <w:r>
                        <w:rPr>
                          <w:szCs w:val="24"/>
                        </w:rPr>
                        <w:t>ar galintys daryti įtaką jo rezultatams</w:t>
                      </w:r>
                      <w:r>
                        <w:rPr>
                          <w:szCs w:val="24"/>
                          <w:shd w:val="clear" w:color="auto" w:fill="FFFFFF"/>
                        </w:rPr>
                        <w:t xml:space="preserve"> asmenys atsako už savo veiką pagal Lietuvos Respublikos įstatymus.</w:t>
                      </w:r>
                    </w:p>
                  </w:sdtContent>
                </w:sdt>
                <w:sdt>
                  <w:sdtPr>
                    <w:alias w:val="68 str. 3 d."/>
                    <w:tag w:val="part_f7efdc9b4cfa498a831678dd61ec320d"/>
                    <w:lock w:val="sdtLocked"/>
                    <w:richText/>
                  </w:sdtPr>
                  <w:sdtContent>
                    <w:p>
                      <w:pPr>
                        <w:ind w:firstLine="720"/>
                        <w:jc w:val="both"/>
                        <w:rPr>
                          <w:szCs w:val="24"/>
                          <w:shd w:val="clear" w:color="auto" w:fill="FFFFFF"/>
                        </w:rPr>
                      </w:pPr>
                      <w:sdt>
                        <w:sdtPr>
                          <w:alias w:val="Numeris"/>
                          <w:tag w:val="nr_f7efdc9b4cfa498a831678dd61ec320d"/>
                          <w:lock w:val="sdtLocked"/>
                          <w:richText/>
                        </w:sdtPr>
                        <w:sdtContent>
                          <w:r>
                            <w:rPr>
                              <w:szCs w:val="24"/>
                            </w:rPr>
                            <w:t>3</w:t>
                          </w:r>
                        </w:sdtContent>
                      </w:sdt>
                      <w:r>
                        <w:rPr>
                          <w:szCs w:val="24"/>
                        </w:rPr>
                        <w:t xml:space="preserve">. Koncesijos suteikimo procedūros </w:t>
                      </w:r>
                      <w:r>
                        <w:rPr>
                          <w:rFonts w:eastAsia="Calibri"/>
                          <w:szCs w:val="24"/>
                        </w:rPr>
                        <w:t>ir koncesijos sutarties vykdymo vidaus kontrolės procese dalyvaujantys asmenys (struktūriniai padaliniai), jų funkcijos, atsakomybė ir atskaitomybė apibrėžiama suteikiančiosios institucijos patvirtintame koncesijos suteikimo procedūros organizavimo bei koncesijos sutarties vykdymo ir vidaus kontrolės tvarkos apraše. Suteikiančiosios institucijos kuriama ir įgyvendinama koncesijos suteikimo procedūros ir koncesijos sutarties vykdymo vidaus kontrolė turi padėti užtikrinti Vidaus kontrolės ir vidaus audito įstatyme nurodytų vidaus kontrolės tikslų pasiekimą per visą koncesijos suteikimo procedūrą – nuo pasirengimo koncesijos suteikimo procedūrai iki koncesijos sutarties įvykdymo.</w:t>
                      </w:r>
                    </w:p>
                  </w:sdtContent>
                </w:sdt>
                <w:sdt>
                  <w:sdtPr>
                    <w:alias w:val="68 str. 4 d."/>
                    <w:tag w:val="part_4930446e65a140a8aed1111baf06ecec"/>
                    <w:lock w:val="sdtLocked"/>
                    <w:richText/>
                  </w:sdtPr>
                  <w:sdtContent>
                    <w:p>
                      <w:pPr>
                        <w:ind w:firstLine="720"/>
                        <w:jc w:val="both"/>
                        <w:rPr>
                          <w:szCs w:val="24"/>
                        </w:rPr>
                      </w:pPr>
                      <w:sdt>
                        <w:sdtPr>
                          <w:alias w:val="Numeris"/>
                          <w:tag w:val="nr_4930446e65a140a8aed1111baf06ecec"/>
                          <w:lock w:val="sdtLocked"/>
                          <w:richText/>
                        </w:sdtPr>
                        <w:sdtContent>
                          <w:r>
                            <w:rPr>
                              <w:szCs w:val="24"/>
                            </w:rPr>
                            <w:t>4</w:t>
                          </w:r>
                        </w:sdtContent>
                      </w:sdt>
                      <w:r>
                        <w:rPr>
                          <w:szCs w:val="24"/>
                        </w:rPr>
                        <w:t>. Suteikiančioji institucija turi dokumentais pagrįsti atliekamos koncesijos suteikimo procedūros eigą net ir tuo atveju, kai koncesija suteikiama elektroninėmis priemonėmis.</w:t>
                      </w:r>
                    </w:p>
                  </w:sdtContent>
                </w:sdt>
                <w:sdt>
                  <w:sdtPr>
                    <w:alias w:val="68 str. 5 d."/>
                    <w:tag w:val="part_d78d96a615064832830d413a6f161937"/>
                    <w:lock w:val="sdtLocked"/>
                    <w:richText/>
                  </w:sdtPr>
                  <w:sdtContent>
                    <w:p>
                      <w:pPr>
                        <w:ind w:firstLine="720"/>
                        <w:jc w:val="both"/>
                        <w:rPr>
                          <w:rFonts w:eastAsia="Calibri"/>
                          <w:b/>
                          <w:bCs/>
                          <w:szCs w:val="24"/>
                        </w:rPr>
                      </w:pPr>
                      <w:sdt>
                        <w:sdtPr>
                          <w:alias w:val="Numeris"/>
                          <w:tag w:val="nr_d78d96a615064832830d413a6f161937"/>
                          <w:lock w:val="sdtLocked"/>
                          <w:richText/>
                        </w:sdtPr>
                        <w:sdtContent>
                          <w:r>
                            <w:rPr>
                              <w:rFonts w:eastAsia="Calibri"/>
                              <w:szCs w:val="24"/>
                            </w:rPr>
                            <w:t>5</w:t>
                          </w:r>
                        </w:sdtContent>
                      </w:sdt>
                      <w:r>
                        <w:rPr>
                          <w:rFonts w:eastAsia="Calibri"/>
                          <w:szCs w:val="24"/>
                        </w:rPr>
                        <w:t>. Planavimo ir pasirengimo koncesijos suteikimo procedūrai dokumentai, koncesijos suteikimo procedūros dokumentai, paraiškos, pasiūlymai bei jų nagrinėjimo ir vertinimo dokumentai, Komisijos sprendimų priėmimo, derybų ar kiti protokolai, susirašinėjimo su dalyviais dokumentai, kiti su koncesijos suteikimu susiję dokumentai saugomi ne trumpiau kaip 4 metus nuo koncesijos suteikimo procedūros pabaigos, koncesijos sutartys, jų pakeitimai ir su jų vykdymu susiję dokumentai – ne trumpiau kaip 4 metus nuo koncesijos sutarties įvykdymo. Šioje dalyje nurodyti dokumentai saugomi Lietuvos Respublikos dokumentų ir archyvų įstatymo nustatyta tvarka</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69 str."/>
                <w:tag w:val="part_816c724db0874ca5b2647ab83c050e48"/>
                <w:lock w:val="sdtLocked"/>
                <w:richText/>
              </w:sdtPr>
              <w:sdtContent>
                <w:p>
                  <w:pPr>
                    <w:ind w:firstLine="720"/>
                    <w:rPr>
                      <w:rFonts w:eastAsia="Calibri"/>
                      <w:b/>
                      <w:bCs/>
                      <w:szCs w:val="24"/>
                    </w:rPr>
                  </w:pPr>
                  <w:sdt>
                    <w:sdtPr>
                      <w:alias w:val="Numeris"/>
                      <w:tag w:val="nr_816c724db0874ca5b2647ab83c050e48"/>
                      <w:lock w:val="sdtLocked"/>
                      <w:richText/>
                    </w:sdtPr>
                    <w:sdtContent>
                      <w:r>
                        <w:rPr>
                          <w:rFonts w:eastAsia="Calibri"/>
                          <w:b/>
                          <w:bCs/>
                          <w:szCs w:val="24"/>
                        </w:rPr>
                        <w:t>69</w:t>
                      </w:r>
                    </w:sdtContent>
                  </w:sdt>
                  <w:r>
                    <w:rPr>
                      <w:rFonts w:eastAsia="Calibri"/>
                      <w:b/>
                      <w:bCs/>
                      <w:szCs w:val="24"/>
                    </w:rPr>
                    <w:t xml:space="preserve"> straipsnis. </w:t>
                  </w:r>
                  <w:sdt>
                    <w:sdtPr>
                      <w:alias w:val="Pavadinimas"/>
                      <w:tag w:val="title_816c724db0874ca5b2647ab83c050e48"/>
                      <w:lock w:val="sdtLocked"/>
                      <w:richText/>
                    </w:sdtPr>
                    <w:sdtContent>
                      <w:r>
                        <w:rPr>
                          <w:rFonts w:eastAsia="Calibri"/>
                          <w:b/>
                          <w:bCs/>
                          <w:szCs w:val="24"/>
                        </w:rPr>
                        <w:t xml:space="preserve">Koncesijų stebėsenos ataskaitos </w:t>
                      </w:r>
                    </w:sdtContent>
                  </w:sdt>
                </w:p>
                <w:sdt>
                  <w:sdtPr>
                    <w:alias w:val="69 str. 1 d."/>
                    <w:tag w:val="part_42f530c1ab364f60ad90b8ebfd7ab5c9"/>
                    <w:lock w:val="sdtLocked"/>
                    <w:richText/>
                  </w:sdtPr>
                  <w:sdtContent>
                    <w:p>
                      <w:pPr>
                        <w:ind w:firstLine="720"/>
                        <w:jc w:val="both"/>
                        <w:rPr>
                          <w:rFonts w:eastAsia="Calibri"/>
                          <w:szCs w:val="24"/>
                        </w:rPr>
                      </w:pPr>
                      <w:sdt>
                        <w:sdtPr>
                          <w:alias w:val="Numeris"/>
                          <w:tag w:val="nr_42f530c1ab364f60ad90b8ebfd7ab5c9"/>
                          <w:lock w:val="sdtLocked"/>
                          <w:richText/>
                        </w:sdtPr>
                        <w:sdtContent>
                          <w:r>
                            <w:rPr>
                              <w:rFonts w:eastAsia="Calibri"/>
                              <w:szCs w:val="24"/>
                            </w:rPr>
                            <w:t>1</w:t>
                          </w:r>
                        </w:sdtContent>
                      </w:sdt>
                      <w:r>
                        <w:rPr>
                          <w:rFonts w:eastAsia="Calibri"/>
                          <w:szCs w:val="24"/>
                        </w:rPr>
                        <w:t xml:space="preserve">. </w:t>
                      </w:r>
                      <w:r>
                        <w:rPr>
                          <w:szCs w:val="24"/>
                        </w:rPr>
                        <w:t>Viešųjų pirkimų tarnyba</w:t>
                      </w:r>
                      <w:r>
                        <w:rPr>
                          <w:rFonts w:eastAsia="Calibri"/>
                          <w:szCs w:val="24"/>
                        </w:rPr>
                        <w:t xml:space="preserve"> rengia ir Europos Komisijai teikia šio straipsnio 2 dalyje nurodytą koncesijų stebėsenos ataskaitą.</w:t>
                      </w:r>
                    </w:p>
                  </w:sdtContent>
                </w:sdt>
                <w:sdt>
                  <w:sdtPr>
                    <w:alias w:val="69 str. 2 d."/>
                    <w:tag w:val="part_07db14fc68e24dc5b8c7db5b8c2b8ccf"/>
                    <w:lock w:val="sdtLocked"/>
                    <w:richText/>
                  </w:sdtPr>
                  <w:sdtContent>
                    <w:p>
                      <w:pPr>
                        <w:ind w:firstLine="720"/>
                        <w:jc w:val="both"/>
                        <w:rPr>
                          <w:rFonts w:eastAsia="Calibri"/>
                          <w:bCs/>
                          <w:szCs w:val="24"/>
                        </w:rPr>
                      </w:pPr>
                      <w:sdt>
                        <w:sdtPr>
                          <w:alias w:val="Numeris"/>
                          <w:tag w:val="nr_07db14fc68e24dc5b8c7db5b8c2b8ccf"/>
                          <w:lock w:val="sdtLocked"/>
                          <w:richText/>
                        </w:sdtPr>
                        <w:sdtContent>
                          <w:r>
                            <w:rPr>
                              <w:rFonts w:eastAsia="Calibri"/>
                              <w:bCs/>
                              <w:szCs w:val="24"/>
                            </w:rPr>
                            <w:t>2</w:t>
                          </w:r>
                        </w:sdtContent>
                      </w:sdt>
                      <w:r>
                        <w:rPr>
                          <w:rFonts w:eastAsia="Calibri"/>
                          <w:bCs/>
                          <w:szCs w:val="24"/>
                        </w:rPr>
                        <w:t>. Europos Komisijai teikiama koncesijų stebėsenos ataskaita apima</w:t>
                      </w:r>
                      <w:r>
                        <w:rPr>
                          <w:rFonts w:eastAsia="Calibri"/>
                          <w:szCs w:val="24"/>
                        </w:rPr>
                        <w:t xml:space="preserve">: </w:t>
                      </w:r>
                    </w:p>
                    <w:sdt>
                      <w:sdtPr>
                        <w:alias w:val="69 str. 2 d. 1 p."/>
                        <w:tag w:val="part_8a7671ee11d2471fb2548fef2bab7bfa"/>
                        <w:lock w:val="sdtLocked"/>
                        <w:richText/>
                      </w:sdtPr>
                      <w:sdtContent>
                        <w:p>
                          <w:pPr>
                            <w:ind w:firstLine="720"/>
                            <w:jc w:val="both"/>
                            <w:rPr>
                              <w:rFonts w:eastAsia="Calibri"/>
                              <w:szCs w:val="24"/>
                            </w:rPr>
                          </w:pPr>
                          <w:sdt>
                            <w:sdtPr>
                              <w:alias w:val="Numeris"/>
                              <w:tag w:val="nr_8a7671ee11d2471fb2548fef2bab7bfa"/>
                              <w:lock w:val="sdtLocked"/>
                              <w:richText/>
                            </w:sdtPr>
                            <w:sdtContent>
                              <w:r>
                                <w:rPr>
                                  <w:rFonts w:eastAsia="Calibri"/>
                                  <w:szCs w:val="24"/>
                                </w:rPr>
                                <w:t>1</w:t>
                              </w:r>
                            </w:sdtContent>
                          </w:sdt>
                          <w:r>
                            <w:rPr>
                              <w:rFonts w:eastAsia="Calibri"/>
                              <w:szCs w:val="24"/>
                            </w:rPr>
                            <w:t>) dažniausias netinkamo šio įstatymo taikymo ir teisinio netikrumo priežastis, tarp jų galimas struktūrines ar pasikartojančias problemas;</w:t>
                          </w:r>
                        </w:p>
                      </w:sdtContent>
                    </w:sdt>
                    <w:sdt>
                      <w:sdtPr>
                        <w:alias w:val="69 str. 2 d. 2 p."/>
                        <w:tag w:val="part_297a3c24ee9b4515a77c2c151b3aea95"/>
                        <w:lock w:val="sdtLocked"/>
                        <w:richText/>
                      </w:sdtPr>
                      <w:sdtContent>
                        <w:p>
                          <w:pPr>
                            <w:ind w:firstLine="720"/>
                            <w:jc w:val="both"/>
                            <w:rPr>
                              <w:rFonts w:eastAsia="Calibri"/>
                              <w:szCs w:val="24"/>
                            </w:rPr>
                          </w:pPr>
                          <w:sdt>
                            <w:sdtPr>
                              <w:alias w:val="Numeris"/>
                              <w:tag w:val="nr_297a3c24ee9b4515a77c2c151b3aea95"/>
                              <w:lock w:val="sdtLocked"/>
                              <w:richText/>
                            </w:sdtPr>
                            <w:sdtContent>
                              <w:r>
                                <w:rPr>
                                  <w:rFonts w:eastAsia="Calibri"/>
                                  <w:szCs w:val="24"/>
                                </w:rPr>
                                <w:t>2</w:t>
                              </w:r>
                            </w:sdtContent>
                          </w:sdt>
                          <w:r>
                            <w:rPr>
                              <w:rFonts w:eastAsia="Calibri"/>
                              <w:szCs w:val="24"/>
                            </w:rPr>
                            <w:t>) informaciją apie sukčiavimo, korupcijos, interesų konflikto ir kitų pažeidimų koncesijose atvejų prevenciją, nustatymą, tinkamą pranešimą apie juos;</w:t>
                          </w:r>
                        </w:p>
                      </w:sdtContent>
                    </w:sdt>
                    <w:sdt>
                      <w:sdtPr>
                        <w:alias w:val="69 str. 2 d. 3 p."/>
                        <w:tag w:val="part_619965052b964c19a0213ad407afa85d"/>
                        <w:lock w:val="sdtLocked"/>
                        <w:richText/>
                      </w:sdtPr>
                      <w:sdtContent>
                        <w:p>
                          <w:pPr>
                            <w:ind w:firstLine="720"/>
                            <w:jc w:val="both"/>
                            <w:rPr>
                              <w:rFonts w:eastAsia="Calibri"/>
                              <w:szCs w:val="24"/>
                            </w:rPr>
                          </w:pPr>
                          <w:sdt>
                            <w:sdtPr>
                              <w:alias w:val="Numeris"/>
                              <w:tag w:val="nr_619965052b964c19a0213ad407afa85d"/>
                              <w:lock w:val="sdtLocked"/>
                              <w:richText/>
                            </w:sdtPr>
                            <w:sdtContent>
                              <w:r>
                                <w:rPr>
                                  <w:rFonts w:eastAsia="Calibri"/>
                                  <w:szCs w:val="24"/>
                                </w:rPr>
                                <w:t>3</w:t>
                              </w:r>
                            </w:sdtContent>
                          </w:sdt>
                          <w:r>
                            <w:rPr>
                              <w:rFonts w:eastAsia="Calibri"/>
                              <w:szCs w:val="24"/>
                            </w:rPr>
                            <w:t>) kitą informaciją, kuri gali atskleisti koncesijų reguliavimo ir praktikos problemas.</w:t>
                          </w:r>
                        </w:p>
                      </w:sdtContent>
                    </w:sdt>
                  </w:sdtContent>
                </w:sdt>
                <w:sdt>
                  <w:sdtPr>
                    <w:alias w:val="69 str. 3 d."/>
                    <w:tag w:val="part_1ebc78e172744ed7b91482aaa70bd549"/>
                    <w:lock w:val="sdtLocked"/>
                    <w:richText/>
                  </w:sdtPr>
                  <w:sdtContent>
                    <w:p>
                      <w:pPr>
                        <w:ind w:firstLine="720"/>
                        <w:jc w:val="both"/>
                        <w:rPr>
                          <w:rFonts w:eastAsia="Calibri"/>
                          <w:b/>
                          <w:bCs/>
                          <w:szCs w:val="24"/>
                        </w:rPr>
                      </w:pPr>
                      <w:sdt>
                        <w:sdtPr>
                          <w:alias w:val="Numeris"/>
                          <w:tag w:val="nr_1ebc78e172744ed7b91482aaa70bd549"/>
                          <w:lock w:val="sdtLocked"/>
                          <w:richText/>
                        </w:sdtPr>
                        <w:sdtContent>
                          <w:r>
                            <w:rPr>
                              <w:rFonts w:eastAsia="Calibri"/>
                              <w:szCs w:val="24"/>
                            </w:rPr>
                            <w:t>3</w:t>
                          </w:r>
                        </w:sdtContent>
                      </w:sdt>
                      <w:r>
                        <w:rPr>
                          <w:rFonts w:eastAsia="Calibri"/>
                          <w:szCs w:val="24"/>
                        </w:rPr>
                        <w:t xml:space="preserve">. </w:t>
                      </w:r>
                      <w:r>
                        <w:rPr>
                          <w:szCs w:val="24"/>
                        </w:rPr>
                        <w:t>Šio straipsnio 2 dalyje nurodyta ataskaita rengiama ir teikiama Europos Komisijai kas 3 metus.</w:t>
                      </w:r>
                    </w:p>
                  </w:sdtContent>
                </w:sdt>
                <w:sdt>
                  <w:sdtPr>
                    <w:alias w:val="69 str. 4 d."/>
                    <w:tag w:val="part_3f137585ecaf438c866b4368ac8128a8"/>
                    <w:lock w:val="sdtLocked"/>
                    <w:richText/>
                  </w:sdtPr>
                  <w:sdtContent>
                    <w:p>
                      <w:pPr>
                        <w:ind w:firstLine="720"/>
                        <w:jc w:val="both"/>
                        <w:rPr>
                          <w:rFonts w:eastAsia="Calibri"/>
                          <w:szCs w:val="24"/>
                        </w:rPr>
                      </w:pPr>
                      <w:sdt>
                        <w:sdtPr>
                          <w:alias w:val="Numeris"/>
                          <w:tag w:val="nr_3f137585ecaf438c866b4368ac8128a8"/>
                          <w:lock w:val="sdtLocked"/>
                          <w:richText/>
                        </w:sdtPr>
                        <w:sdtContent>
                          <w:r>
                            <w:rPr>
                              <w:rFonts w:eastAsia="Calibri"/>
                              <w:szCs w:val="24"/>
                            </w:rPr>
                            <w:t>4</w:t>
                          </w:r>
                        </w:sdtContent>
                      </w:sdt>
                      <w:r>
                        <w:rPr>
                          <w:rFonts w:eastAsia="Calibri"/>
                          <w:szCs w:val="24"/>
                        </w:rPr>
                        <w:t xml:space="preserve">. </w:t>
                      </w:r>
                      <w:r>
                        <w:rPr>
                          <w:szCs w:val="24"/>
                        </w:rPr>
                        <w:t>Viešųjų pirkimų tarnybos</w:t>
                      </w:r>
                      <w:r>
                        <w:rPr>
                          <w:rFonts w:eastAsia="Calibri"/>
                          <w:szCs w:val="24"/>
                        </w:rPr>
                        <w:t xml:space="preserve"> prašymu koncesijų priežiūrą atliekančios institucijos ir viešieji juridiniai asmenys </w:t>
                      </w:r>
                      <w:r>
                        <w:rPr>
                          <w:szCs w:val="24"/>
                        </w:rPr>
                        <w:t>Viešųjų pirkimų tarnybai</w:t>
                      </w:r>
                      <w:r>
                        <w:rPr>
                          <w:rFonts w:eastAsia="Calibri"/>
                          <w:szCs w:val="24"/>
                        </w:rPr>
                        <w:t xml:space="preserve"> pateikia informaciją apie nustatytus šio įstatymo pažeidimus, sukčiavimo, korupcijos koncesijose atvejus ir kitą turimą informaciją, reikalingą Europos Komisijai teikiamai koncesijų stebėsenos ataskaitai parengti.</w:t>
                      </w:r>
                    </w:p>
                    <w:p>
                      <w:pPr>
                        <w:ind w:firstLine="720"/>
                        <w:jc w:val="both"/>
                        <w:rPr>
                          <w:rFonts w:eastAsia="Calibri"/>
                          <w:bCs/>
                          <w:szCs w:val="24"/>
                        </w:rPr>
                      </w:pPr>
                    </w:p>
                  </w:sdtContent>
                </w:sdt>
              </w:sdtContent>
            </w:sdt>
            <w:sdt>
              <w:sdtPr>
                <w:alias w:val="70 str."/>
                <w:tag w:val="part_31cfe0316c354a35af3393faefb2957b"/>
                <w:lock w:val="sdtLocked"/>
                <w:richText/>
              </w:sdtPr>
              <w:sdtContent>
                <w:p>
                  <w:pPr>
                    <w:ind w:firstLine="720"/>
                    <w:rPr>
                      <w:rFonts w:eastAsia="Calibri"/>
                      <w:b/>
                      <w:bCs/>
                      <w:szCs w:val="24"/>
                    </w:rPr>
                  </w:pPr>
                  <w:sdt>
                    <w:sdtPr>
                      <w:alias w:val="Numeris"/>
                      <w:tag w:val="nr_31cfe0316c354a35af3393faefb2957b"/>
                      <w:lock w:val="sdtLocked"/>
                      <w:richText/>
                    </w:sdtPr>
                    <w:sdtContent>
                      <w:r>
                        <w:rPr>
                          <w:rFonts w:eastAsia="Calibri"/>
                          <w:b/>
                          <w:bCs/>
                          <w:szCs w:val="24"/>
                        </w:rPr>
                        <w:t>70</w:t>
                      </w:r>
                    </w:sdtContent>
                  </w:sdt>
                  <w:r>
                    <w:rPr>
                      <w:rFonts w:eastAsia="Calibri"/>
                      <w:b/>
                      <w:bCs/>
                      <w:szCs w:val="24"/>
                    </w:rPr>
                    <w:t xml:space="preserve"> straipsnis. </w:t>
                  </w:r>
                  <w:sdt>
                    <w:sdtPr>
                      <w:alias w:val="Pavadinimas"/>
                      <w:tag w:val="title_31cfe0316c354a35af3393faefb2957b"/>
                      <w:lock w:val="sdtLocked"/>
                      <w:richText/>
                    </w:sdtPr>
                    <w:sdtContent>
                      <w:r>
                        <w:rPr>
                          <w:rFonts w:eastAsia="Calibri"/>
                          <w:b/>
                          <w:bCs/>
                          <w:szCs w:val="24"/>
                        </w:rPr>
                        <w:t>Europos Sąjungos teisės pažeidimo nagrinėjimas</w:t>
                      </w:r>
                    </w:sdtContent>
                  </w:sdt>
                </w:p>
                <w:sdt>
                  <w:sdtPr>
                    <w:alias w:val="70 str. 1 d."/>
                    <w:tag w:val="part_9469c0486a4e4a97b6484f9e43535a3a"/>
                    <w:lock w:val="sdtLocked"/>
                    <w:richText/>
                  </w:sdtPr>
                  <w:sdtContent>
                    <w:p>
                      <w:pPr>
                        <w:ind w:firstLine="720"/>
                        <w:jc w:val="both"/>
                        <w:rPr>
                          <w:rFonts w:eastAsia="Calibri"/>
                          <w:szCs w:val="24"/>
                        </w:rPr>
                      </w:pPr>
                      <w:sdt>
                        <w:sdtPr>
                          <w:alias w:val="Numeris"/>
                          <w:tag w:val="nr_9469c0486a4e4a97b6484f9e43535a3a"/>
                          <w:lock w:val="sdtLocked"/>
                          <w:richText/>
                        </w:sdtPr>
                        <w:sdtContent>
                          <w:r>
                            <w:rPr>
                              <w:rFonts w:eastAsia="Calibri"/>
                              <w:szCs w:val="24"/>
                            </w:rPr>
                            <w:t>1</w:t>
                          </w:r>
                        </w:sdtContent>
                      </w:sdt>
                      <w:r>
                        <w:rPr>
                          <w:rFonts w:eastAsia="Calibri"/>
                          <w:szCs w:val="24"/>
                        </w:rPr>
                        <w:t xml:space="preserve">. Suteikiančioji institucija, gavusi </w:t>
                      </w:r>
                      <w:r>
                        <w:rPr>
                          <w:szCs w:val="24"/>
                        </w:rPr>
                        <w:t>Viešųjų pirkimų tarnybos</w:t>
                      </w:r>
                      <w:r>
                        <w:rPr>
                          <w:rFonts w:eastAsia="Calibri"/>
                          <w:szCs w:val="24"/>
                        </w:rPr>
                        <w:t xml:space="preserve"> pranešimą, kad Europos Komisija nustatė Europos Sąjungos teisės nuostatų pažeidimą, privalo nedelsdama, ne vėliau kaip per 3 darbo dienas nuo pranešimo gavimo dienos, visą su koncesija susijusią informaciją raštu pateikti </w:t>
                      </w:r>
                      <w:r>
                        <w:rPr>
                          <w:szCs w:val="24"/>
                        </w:rPr>
                        <w:t>Viešųjų pirkimų tarnybai</w:t>
                      </w:r>
                      <w:r>
                        <w:rPr>
                          <w:rFonts w:eastAsia="Calibri"/>
                          <w:szCs w:val="24"/>
                        </w:rPr>
                        <w:t xml:space="preserve">. </w:t>
                      </w:r>
                    </w:p>
                  </w:sdtContent>
                </w:sdt>
                <w:sdt>
                  <w:sdtPr>
                    <w:alias w:val="70 str. 2 d."/>
                    <w:tag w:val="part_44b68f5433644a3f8e071b1126abfbcf"/>
                    <w:lock w:val="sdtLocked"/>
                    <w:richText/>
                  </w:sdtPr>
                  <w:sdtContent>
                    <w:p>
                      <w:pPr>
                        <w:ind w:firstLine="720"/>
                        <w:jc w:val="both"/>
                        <w:rPr>
                          <w:rFonts w:eastAsia="Calibri"/>
                          <w:szCs w:val="24"/>
                        </w:rPr>
                      </w:pPr>
                      <w:sdt>
                        <w:sdtPr>
                          <w:alias w:val="Numeris"/>
                          <w:tag w:val="nr_44b68f5433644a3f8e071b1126abfbcf"/>
                          <w:lock w:val="sdtLocked"/>
                          <w:richText/>
                        </w:sdtPr>
                        <w:sdtContent>
                          <w:r>
                            <w:rPr>
                              <w:rFonts w:eastAsia="Calibri"/>
                              <w:szCs w:val="24"/>
                            </w:rPr>
                            <w:t>2</w:t>
                          </w:r>
                        </w:sdtContent>
                      </w:sdt>
                      <w:r>
                        <w:rPr>
                          <w:rFonts w:eastAsia="Calibri"/>
                          <w:szCs w:val="24"/>
                        </w:rPr>
                        <w:t xml:space="preserve">. Suteikiančioji institucija apie savo priimtus sprendimus ar atliktus veiksmus, susijusius su Europos Komisijos nustatytu Europos Sąjungos teisės nuostatų pažeidimu, ne vėliau kaip per 3 darbo dienas nuo atitinkamų sprendimų priėmimo ar veiksmų atlikimo informuoja </w:t>
                      </w:r>
                      <w:r>
                        <w:rPr>
                          <w:szCs w:val="24"/>
                        </w:rPr>
                        <w:t>Viešųjų pirkimų tarnybą</w:t>
                      </w:r>
                      <w:r>
                        <w:rPr>
                          <w:rFonts w:eastAsia="Calibri"/>
                          <w:szCs w:val="24"/>
                        </w:rPr>
                        <w:t>.</w:t>
                      </w:r>
                    </w:p>
                  </w:sdtContent>
                </w:sdt>
                <w:sdt>
                  <w:sdtPr>
                    <w:alias w:val="70 str. 3 d."/>
                    <w:tag w:val="part_0b950afdaa054c159fee45b03ecaa5f6"/>
                    <w:lock w:val="sdtLocked"/>
                    <w:richText/>
                  </w:sdtPr>
                  <w:sdtContent>
                    <w:p>
                      <w:pPr>
                        <w:ind w:firstLine="720"/>
                        <w:jc w:val="both"/>
                        <w:rPr>
                          <w:rFonts w:eastAsia="Calibri"/>
                          <w:szCs w:val="24"/>
                        </w:rPr>
                      </w:pPr>
                      <w:sdt>
                        <w:sdtPr>
                          <w:alias w:val="Numeris"/>
                          <w:tag w:val="nr_0b950afdaa054c159fee45b03ecaa5f6"/>
                          <w:lock w:val="sdtLocked"/>
                          <w:richText/>
                        </w:sdtPr>
                        <w:sdtContent>
                          <w:r>
                            <w:rPr>
                              <w:rFonts w:eastAsia="Calibri"/>
                              <w:szCs w:val="24"/>
                            </w:rPr>
                            <w:t>3</w:t>
                          </w:r>
                        </w:sdtContent>
                      </w:sdt>
                      <w:r>
                        <w:rPr>
                          <w:rFonts w:eastAsia="Calibri"/>
                          <w:szCs w:val="24"/>
                        </w:rPr>
                        <w:t xml:space="preserve">. </w:t>
                      </w:r>
                      <w:r>
                        <w:rPr>
                          <w:szCs w:val="24"/>
                        </w:rPr>
                        <w:t>Viešųjų pirkimų tarnyba</w:t>
                      </w:r>
                      <w:r>
                        <w:rPr>
                          <w:rFonts w:eastAsia="Calibri"/>
                          <w:szCs w:val="24"/>
                        </w:rPr>
                        <w:t xml:space="preserve"> per 21 dieną nuo Europos Komisijos pranešimo apie nustatytą Europos Sąjungos teisės nuostatų pažeidimą gavimo dienos privalo Europos Komisijai pateikti:</w:t>
                      </w:r>
                    </w:p>
                    <w:sdt>
                      <w:sdtPr>
                        <w:alias w:val="70 str. 3 d. 1 p."/>
                        <w:tag w:val="part_148c0b982e6f433a90ad92951721f357"/>
                        <w:lock w:val="sdtLocked"/>
                        <w:richText/>
                      </w:sdtPr>
                      <w:sdtContent>
                        <w:p>
                          <w:pPr>
                            <w:ind w:firstLine="720"/>
                            <w:jc w:val="both"/>
                            <w:rPr>
                              <w:rFonts w:eastAsia="Calibri"/>
                              <w:szCs w:val="24"/>
                            </w:rPr>
                          </w:pPr>
                          <w:sdt>
                            <w:sdtPr>
                              <w:alias w:val="Numeris"/>
                              <w:tag w:val="nr_148c0b982e6f433a90ad92951721f357"/>
                              <w:lock w:val="sdtLocked"/>
                              <w:richText/>
                            </w:sdtPr>
                            <w:sdtContent>
                              <w:r>
                                <w:rPr>
                                  <w:rFonts w:eastAsia="Calibri"/>
                                  <w:szCs w:val="24"/>
                                </w:rPr>
                                <w:t>1</w:t>
                              </w:r>
                            </w:sdtContent>
                          </w:sdt>
                          <w:r>
                            <w:rPr>
                              <w:rFonts w:eastAsia="Calibri"/>
                              <w:szCs w:val="24"/>
                            </w:rPr>
                            <w:t xml:space="preserve">) patvirtinimą, kad pažeidimas ištaisytas; </w:t>
                          </w:r>
                        </w:p>
                      </w:sdtContent>
                    </w:sdt>
                    <w:sdt>
                      <w:sdtPr>
                        <w:alias w:val="70 str. 3 d. 2 p."/>
                        <w:tag w:val="part_4abb3831e5c94730b74585c18e689795"/>
                        <w:lock w:val="sdtLocked"/>
                        <w:richText/>
                      </w:sdtPr>
                      <w:sdtContent>
                        <w:p>
                          <w:pPr>
                            <w:ind w:firstLine="720"/>
                            <w:jc w:val="both"/>
                            <w:rPr>
                              <w:rFonts w:eastAsia="Calibri"/>
                              <w:szCs w:val="24"/>
                            </w:rPr>
                          </w:pPr>
                          <w:sdt>
                            <w:sdtPr>
                              <w:alias w:val="Numeris"/>
                              <w:tag w:val="nr_4abb3831e5c94730b74585c18e689795"/>
                              <w:lock w:val="sdtLocked"/>
                              <w:richText/>
                            </w:sdtPr>
                            <w:sdtContent>
                              <w:r>
                                <w:rPr>
                                  <w:rFonts w:eastAsia="Calibri"/>
                                  <w:szCs w:val="24"/>
                                </w:rPr>
                                <w:t>2</w:t>
                              </w:r>
                            </w:sdtContent>
                          </w:sdt>
                          <w:r>
                            <w:rPr>
                              <w:rFonts w:eastAsia="Calibri"/>
                              <w:szCs w:val="24"/>
                            </w:rPr>
                            <w:t xml:space="preserve">) argumentuotą paaiškinimą, kodėl pažeidimas neištaisytas, jeigu atsisakyta pažeidimą ištaisyti; </w:t>
                          </w:r>
                        </w:p>
                      </w:sdtContent>
                    </w:sdt>
                    <w:sdt>
                      <w:sdtPr>
                        <w:alias w:val="70 str. 3 d. 3 p."/>
                        <w:tag w:val="part_692a503338644dd5ad95de7f79cc2ce1"/>
                        <w:lock w:val="sdtLocked"/>
                        <w:richText/>
                      </w:sdtPr>
                      <w:sdtContent>
                        <w:p>
                          <w:pPr>
                            <w:ind w:firstLine="720"/>
                            <w:jc w:val="both"/>
                            <w:rPr>
                              <w:rFonts w:eastAsia="Calibri"/>
                              <w:szCs w:val="24"/>
                            </w:rPr>
                          </w:pPr>
                          <w:sdt>
                            <w:sdtPr>
                              <w:alias w:val="Numeris"/>
                              <w:tag w:val="nr_692a503338644dd5ad95de7f79cc2ce1"/>
                              <w:lock w:val="sdtLocked"/>
                              <w:richText/>
                            </w:sdtPr>
                            <w:sdtContent>
                              <w:r>
                                <w:rPr>
                                  <w:rFonts w:eastAsia="Calibri"/>
                                  <w:szCs w:val="24"/>
                                </w:rPr>
                                <w:t>3</w:t>
                              </w:r>
                            </w:sdtContent>
                          </w:sdt>
                          <w:r>
                            <w:rPr>
                              <w:rFonts w:eastAsia="Calibri"/>
                              <w:szCs w:val="24"/>
                            </w:rPr>
                            <w:t xml:space="preserve">) pranešimą apie tai, kad koncesijos suteikimo procedūras sustabdė suteikiančioji institucija savo iniciatyva arba kad sprendimą sustabdyti koncesijos suteikimo procedūras priėmė </w:t>
                          </w:r>
                          <w:r>
                            <w:rPr>
                              <w:szCs w:val="24"/>
                            </w:rPr>
                            <w:t>Viešųjų pirkimų tarnyba</w:t>
                          </w:r>
                          <w:r>
                            <w:rPr>
                              <w:rFonts w:eastAsia="Calibri"/>
                              <w:szCs w:val="24"/>
                            </w:rPr>
                            <w:t xml:space="preserve"> arba teismas.</w:t>
                          </w:r>
                          <w:r>
                            <w:rPr>
                              <w:rFonts w:eastAsia="Calibri"/>
                              <w:b/>
                              <w:szCs w:val="24"/>
                            </w:rPr>
                            <w:t xml:space="preserve"> </w:t>
                          </w:r>
                        </w:p>
                      </w:sdtContent>
                    </w:sdt>
                  </w:sdtContent>
                </w:sdt>
                <w:sdt>
                  <w:sdtPr>
                    <w:alias w:val="70 str. 4 d."/>
                    <w:tag w:val="part_5c5a1e6464f84183b117149d4696d51f"/>
                    <w:lock w:val="sdtLocked"/>
                    <w:richText/>
                  </w:sdtPr>
                  <w:sdtContent>
                    <w:p>
                      <w:pPr>
                        <w:ind w:firstLine="720"/>
                        <w:jc w:val="both"/>
                        <w:rPr>
                          <w:rFonts w:eastAsia="MS Mincho"/>
                          <w:szCs w:val="24"/>
                        </w:rPr>
                      </w:pPr>
                      <w:sdt>
                        <w:sdtPr>
                          <w:alias w:val="Numeris"/>
                          <w:tag w:val="nr_5c5a1e6464f84183b117149d4696d51f"/>
                          <w:lock w:val="sdtLocked"/>
                          <w:richText/>
                        </w:sdtPr>
                        <w:sdtContent>
                          <w:r>
                            <w:rPr>
                              <w:rFonts w:eastAsia="Calibri"/>
                              <w:szCs w:val="24"/>
                            </w:rPr>
                            <w:t>4</w:t>
                          </w:r>
                        </w:sdtContent>
                      </w:sdt>
                      <w:r>
                        <w:rPr>
                          <w:rFonts w:eastAsia="Calibri"/>
                          <w:szCs w:val="24"/>
                        </w:rPr>
                        <w:t xml:space="preserve">. Argumentuotas paaiškinimas, nurodytas šio straipsnio 3 dalies 2 punkte, gali būti grindžiamas faktu, kad galimą pažeidimą jau nagrinėja </w:t>
                      </w:r>
                      <w:r>
                        <w:rPr>
                          <w:szCs w:val="24"/>
                        </w:rPr>
                        <w:t>Viešųjų pirkimų tarnyba</w:t>
                      </w:r>
                      <w:r>
                        <w:rPr>
                          <w:rFonts w:eastAsia="Calibri"/>
                          <w:szCs w:val="24"/>
                        </w:rPr>
                        <w:t xml:space="preserve">, teismas ar kita teisėsaugos institucija. </w:t>
                      </w:r>
                      <w:r>
                        <w:rPr>
                          <w:szCs w:val="24"/>
                        </w:rPr>
                        <w:t>Viešųjų pirkimų tarnyba</w:t>
                      </w:r>
                      <w:r>
                        <w:rPr>
                          <w:rFonts w:eastAsia="Calibri"/>
                          <w:szCs w:val="24"/>
                        </w:rPr>
                        <w:t xml:space="preserve"> apie </w:t>
                      </w:r>
                      <w:r>
                        <w:rPr>
                          <w:rFonts w:eastAsia="MS Mincho"/>
                          <w:szCs w:val="24"/>
                        </w:rPr>
                        <w:t xml:space="preserve">tokių procesų rezultatus </w:t>
                      </w:r>
                      <w:r>
                        <w:rPr>
                          <w:rFonts w:eastAsia="Calibri"/>
                          <w:szCs w:val="24"/>
                        </w:rPr>
                        <w:t xml:space="preserve">informuoja </w:t>
                      </w:r>
                      <w:r>
                        <w:rPr>
                          <w:rFonts w:eastAsia="MS Mincho"/>
                          <w:szCs w:val="24"/>
                        </w:rPr>
                        <w:t xml:space="preserve">Europos Komisiją iš karto, kai apie juos sužino. </w:t>
                      </w:r>
                    </w:p>
                  </w:sdtContent>
                </w:sdt>
                <w:sdt>
                  <w:sdtPr>
                    <w:alias w:val="70 str. 5 d."/>
                    <w:tag w:val="part_fae6f9f36b9e439ea8341d9e11c1884a"/>
                    <w:lock w:val="sdtLocked"/>
                    <w:richText/>
                  </w:sdtPr>
                  <w:sdtContent>
                    <w:p>
                      <w:pPr>
                        <w:ind w:firstLine="720"/>
                        <w:jc w:val="both"/>
                        <w:rPr>
                          <w:rFonts w:eastAsia="Calibri"/>
                          <w:szCs w:val="24"/>
                        </w:rPr>
                      </w:pPr>
                      <w:sdt>
                        <w:sdtPr>
                          <w:alias w:val="Numeris"/>
                          <w:tag w:val="nr_fae6f9f36b9e439ea8341d9e11c1884a"/>
                          <w:lock w:val="sdtLocked"/>
                          <w:richText/>
                        </w:sdtPr>
                        <w:sdtContent>
                          <w:r>
                            <w:rPr>
                              <w:rFonts w:eastAsia="MS Mincho"/>
                              <w:szCs w:val="24"/>
                            </w:rPr>
                            <w:t>5</w:t>
                          </w:r>
                        </w:sdtContent>
                      </w:sdt>
                      <w:r>
                        <w:rPr>
                          <w:rFonts w:eastAsia="MS Mincho"/>
                          <w:szCs w:val="24"/>
                        </w:rPr>
                        <w:t xml:space="preserve">. </w:t>
                      </w:r>
                      <w:r>
                        <w:rPr>
                          <w:szCs w:val="24"/>
                        </w:rPr>
                        <w:t>Viešųjų pirkimų tarnyba</w:t>
                      </w:r>
                      <w:r>
                        <w:rPr>
                          <w:rFonts w:eastAsia="Calibri"/>
                          <w:szCs w:val="24"/>
                        </w:rPr>
                        <w:t>,</w:t>
                      </w:r>
                      <w:r>
                        <w:rPr>
                          <w:rFonts w:eastAsia="Calibri"/>
                          <w:i/>
                          <w:szCs w:val="24"/>
                        </w:rPr>
                        <w:t xml:space="preserve"> </w:t>
                      </w:r>
                      <w:r>
                        <w:rPr>
                          <w:rFonts w:eastAsia="Calibri"/>
                          <w:szCs w:val="24"/>
                        </w:rPr>
                        <w:t>p</w:t>
                      </w:r>
                      <w:r>
                        <w:rPr>
                          <w:rFonts w:eastAsia="MS Mincho"/>
                          <w:szCs w:val="24"/>
                        </w:rPr>
                        <w:t xml:space="preserve">ranešusi apie sustabdytas koncesijos suteikimo procedūras, kaip </w:t>
                      </w:r>
                      <w:r>
                        <w:rPr>
                          <w:rFonts w:eastAsia="Calibri"/>
                          <w:szCs w:val="24"/>
                        </w:rPr>
                        <w:t xml:space="preserve">nurodyta šio straipsnio 3 dalies 3 punkte, turi papildomai informuoti </w:t>
                      </w:r>
                      <w:r>
                        <w:rPr>
                          <w:rFonts w:eastAsia="MS Mincho"/>
                          <w:szCs w:val="24"/>
                        </w:rPr>
                        <w:t>Europos Komisiją apie koncesijos suteikimo procedūrų sustabdymo atšaukimą arba pradėtą kitą koncesijos suteikimo procedūrą, visiškai ar iš dalies susijusią su tuo pačiu koncesijos dalyku. Tokiu pranešimu turi būti patvirtinama, kad galimas pažeidimas ištaisytas, arba pateikiamas argumentuotas paaiškinimas, kodėl pažeidimas neištaisytas.</w:t>
                      </w:r>
                      <w:r>
                        <w:rPr>
                          <w:rFonts w:eastAsia="MS Mincho"/>
                          <w:b/>
                          <w:szCs w:val="24"/>
                        </w:rPr>
                        <w:t xml:space="preserve"> </w:t>
                      </w:r>
                    </w:p>
                  </w:sdtContent>
                </w:sdt>
                <w:sdt>
                  <w:sdtPr>
                    <w:alias w:val="70 str. 6 d."/>
                    <w:tag w:val="part_8f291a93a0da49a08d6d6e15bfda1cd9"/>
                    <w:lock w:val="sdtLocked"/>
                    <w:richText/>
                  </w:sdtPr>
                  <w:sdtContent>
                    <w:p>
                      <w:pPr>
                        <w:ind w:firstLine="720"/>
                        <w:jc w:val="both"/>
                        <w:rPr>
                          <w:rFonts w:eastAsia="Calibri"/>
                          <w:szCs w:val="24"/>
                        </w:rPr>
                      </w:pPr>
                      <w:sdt>
                        <w:sdtPr>
                          <w:alias w:val="Numeris"/>
                          <w:tag w:val="nr_8f291a93a0da49a08d6d6e15bfda1cd9"/>
                          <w:lock w:val="sdtLocked"/>
                          <w:richText/>
                        </w:sdtPr>
                        <w:sdtContent>
                          <w:r>
                            <w:rPr>
                              <w:rFonts w:eastAsia="Calibri"/>
                              <w:szCs w:val="24"/>
                            </w:rPr>
                            <w:t>6</w:t>
                          </w:r>
                        </w:sdtContent>
                      </w:sdt>
                      <w:r>
                        <w:rPr>
                          <w:rFonts w:eastAsia="Calibri"/>
                          <w:szCs w:val="24"/>
                        </w:rPr>
                        <w:t xml:space="preserve">. Gavusi Europos Komisijos pranešimą apie nustatytą Europos Sąjungos teisės nuostatų pažeidimą, </w:t>
                      </w:r>
                      <w:r>
                        <w:rPr>
                          <w:szCs w:val="24"/>
                        </w:rPr>
                        <w:t>Viešųjų pirkimų tarnyba</w:t>
                      </w:r>
                      <w:r>
                        <w:rPr>
                          <w:rFonts w:eastAsia="Calibri"/>
                          <w:szCs w:val="24"/>
                        </w:rPr>
                        <w:t xml:space="preserve"> turi teisę kreiptis į teismą, jeigu mano, kad suteikiančioji institucija pažeidė šio įstatymo reikalavimus ir pažeidimų neištaisė.</w:t>
                      </w:r>
                    </w:p>
                    <w:p>
                      <w:pPr>
                        <w:ind w:firstLine="720"/>
                        <w:jc w:val="center"/>
                        <w:rPr>
                          <w:rFonts w:eastAsia="Calibri"/>
                          <w:b/>
                          <w:caps/>
                          <w:szCs w:val="24"/>
                        </w:rPr>
                      </w:pPr>
                    </w:p>
                  </w:sdtContent>
                </w:sdt>
              </w:sdtContent>
            </w:sdt>
          </w:sdtContent>
        </w:sdt>
        <w:sdt>
          <w:sdtPr>
            <w:alias w:val="skyrius"/>
            <w:tag w:val="part_62cebb2389064fa1bfb48ea7b54a18d3"/>
            <w:lock w:val="sdtLocked"/>
            <w:richText/>
          </w:sdtPr>
          <w:sdtContent>
            <w:p>
              <w:pPr>
                <w:jc w:val="center"/>
                <w:rPr>
                  <w:rFonts w:eastAsia="Calibri"/>
                  <w:caps/>
                  <w:szCs w:val="24"/>
                </w:rPr>
              </w:pPr>
              <w:sdt>
                <w:sdtPr>
                  <w:alias w:val="Numeris"/>
                  <w:tag w:val="nr_62cebb2389064fa1bfb48ea7b54a18d3"/>
                  <w:lock w:val="sdtLocked"/>
                  <w:richText/>
                </w:sdtPr>
                <w:sdtContent>
                  <w:r>
                    <w:rPr>
                      <w:rFonts w:eastAsia="Calibri"/>
                      <w:b/>
                      <w:caps/>
                      <w:szCs w:val="24"/>
                    </w:rPr>
                    <w:t>Vi</w:t>
                  </w:r>
                </w:sdtContent>
              </w:sdt>
              <w:r>
                <w:rPr>
                  <w:rFonts w:eastAsia="Calibri"/>
                  <w:b/>
                  <w:caps/>
                  <w:szCs w:val="24"/>
                </w:rPr>
                <w:t xml:space="preserve"> SKYRIUS</w:t>
              </w:r>
            </w:p>
            <w:p>
              <w:pPr>
                <w:jc w:val="center"/>
                <w:rPr>
                  <w:rFonts w:eastAsia="Calibri"/>
                  <w:b/>
                  <w:szCs w:val="24"/>
                </w:rPr>
              </w:pPr>
              <w:sdt>
                <w:sdtPr>
                  <w:alias w:val="Pavadinimas"/>
                  <w:tag w:val="title_62cebb2389064fa1bfb48ea7b54a18d3"/>
                  <w:lock w:val="sdtLocked"/>
                  <w:richText/>
                </w:sdtPr>
                <w:sdtContent>
                  <w:r>
                    <w:rPr>
                      <w:rFonts w:eastAsia="Calibri"/>
                      <w:b/>
                      <w:szCs w:val="24"/>
                    </w:rPr>
                    <w:t>GINČŲ NAGRINĖJIMAS, ŽALOS ATLYGINIMAS, KONCESIJOS SUTARTIES PRIPAŽINIMAS NEGALIOJANČIA, ALTERNATYVIOS SANKCIJOS</w:t>
                  </w:r>
                </w:sdtContent>
              </w:sdt>
            </w:p>
            <w:p>
              <w:pPr>
                <w:ind w:firstLine="720"/>
                <w:jc w:val="center"/>
                <w:rPr>
                  <w:rFonts w:eastAsia="Calibri"/>
                  <w:b/>
                  <w:szCs w:val="24"/>
                </w:rPr>
              </w:pPr>
            </w:p>
            <w:sdt>
              <w:sdtPr>
                <w:alias w:val="71 str."/>
                <w:tag w:val="part_88fa4f8507d84c7881e27943055bc99c"/>
                <w:lock w:val="sdtLocked"/>
                <w:richText/>
              </w:sdtPr>
              <w:sdtContent>
                <w:p>
                  <w:pPr>
                    <w:ind w:left="2410" w:hanging="1690"/>
                    <w:jc w:val="both"/>
                    <w:rPr>
                      <w:rFonts w:eastAsia="Calibri"/>
                      <w:b/>
                      <w:szCs w:val="24"/>
                    </w:rPr>
                  </w:pPr>
                  <w:sdt>
                    <w:sdtPr>
                      <w:alias w:val="Numeris"/>
                      <w:tag w:val="nr_88fa4f8507d84c7881e27943055bc99c"/>
                      <w:lock w:val="sdtLocked"/>
                      <w:richText/>
                    </w:sdtPr>
                    <w:sdtContent>
                      <w:r>
                        <w:rPr>
                          <w:rFonts w:eastAsia="Calibri"/>
                          <w:b/>
                          <w:szCs w:val="24"/>
                        </w:rPr>
                        <w:t>71</w:t>
                      </w:r>
                    </w:sdtContent>
                  </w:sdt>
                  <w:r>
                    <w:rPr>
                      <w:rFonts w:eastAsia="Calibri"/>
                      <w:b/>
                      <w:szCs w:val="24"/>
                    </w:rPr>
                    <w:t xml:space="preserve"> straipsnis. </w:t>
                  </w:r>
                  <w:r>
                    <w:rPr>
                      <w:rFonts w:eastAsia="Calibri"/>
                      <w:i/>
                      <w:sz w:val="20"/>
                    </w:rPr>
                    <w:t>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72 str."/>
                <w:tag w:val="part_9761a3d255e549bf8d1a518a94d0f11e"/>
                <w:lock w:val="sdtLocked"/>
                <w:richText/>
              </w:sdtPr>
              <w:sdtContent>
                <w:p>
                  <w:pPr>
                    <w:ind w:left="2268" w:hanging="1548"/>
                    <w:jc w:val="both"/>
                    <w:rPr>
                      <w:rFonts w:eastAsia="Calibri"/>
                      <w:b/>
                      <w:szCs w:val="24"/>
                    </w:rPr>
                  </w:pPr>
                  <w:sdt>
                    <w:sdtPr>
                      <w:alias w:val="Numeris"/>
                      <w:tag w:val="nr_9761a3d255e549bf8d1a518a94d0f11e"/>
                      <w:lock w:val="sdtLocked"/>
                      <w:richText/>
                    </w:sdtPr>
                    <w:sdtContent>
                      <w:r>
                        <w:rPr>
                          <w:rFonts w:eastAsia="Calibri"/>
                          <w:b/>
                          <w:szCs w:val="24"/>
                        </w:rPr>
                        <w:t>72</w:t>
                      </w:r>
                    </w:sdtContent>
                  </w:sdt>
                  <w:r>
                    <w:rPr>
                      <w:rFonts w:eastAsia="Calibri"/>
                      <w:b/>
                      <w:szCs w:val="24"/>
                    </w:rPr>
                    <w:t xml:space="preserve"> straipsnis. </w:t>
                  </w:r>
                  <w:sdt>
                    <w:sdtPr>
                      <w:alias w:val="Pavadinimas"/>
                      <w:tag w:val="title_9761a3d255e549bf8d1a518a94d0f11e"/>
                      <w:lock w:val="sdtLocked"/>
                      <w:richText/>
                    </w:sdtPr>
                    <w:sdtContent>
                      <w:r>
                        <w:rPr>
                          <w:rFonts w:eastAsia="Calibri"/>
                          <w:b/>
                          <w:szCs w:val="24"/>
                        </w:rPr>
                        <w:t>Teisė ginčyti suteikiančiosios institucijos ar įgaliotosios institucijos veiksmus ir priimtus sprendimus</w:t>
                      </w:r>
                    </w:sdtContent>
                  </w:sdt>
                </w:p>
                <w:sdt>
                  <w:sdtPr>
                    <w:alias w:val="72 str. 1 d."/>
                    <w:tag w:val="part_f0d86a12e5594d849a75d93e483e711a"/>
                    <w:lock w:val="sdtLocked"/>
                    <w:richText/>
                  </w:sdtPr>
                  <w:sdtContent>
                    <w:p>
                      <w:pPr>
                        <w:tabs>
                          <w:tab w:val="left" w:pos="851"/>
                        </w:tabs>
                        <w:ind w:firstLine="720"/>
                        <w:jc w:val="both"/>
                        <w:rPr>
                          <w:rFonts w:eastAsia="Calibri"/>
                          <w:szCs w:val="24"/>
                        </w:rPr>
                      </w:pPr>
                      <w:sdt>
                        <w:sdtPr>
                          <w:alias w:val="Numeris"/>
                          <w:tag w:val="nr_f0d86a12e5594d849a75d93e483e711a"/>
                          <w:lock w:val="sdtLocked"/>
                          <w:richText/>
                        </w:sdtPr>
                        <w:sdtContent>
                          <w:r>
                            <w:rPr>
                              <w:rFonts w:eastAsia="Calibri"/>
                              <w:szCs w:val="24"/>
                            </w:rPr>
                            <w:t>1</w:t>
                          </w:r>
                        </w:sdtContent>
                      </w:sdt>
                      <w:r>
                        <w:rPr>
                          <w:rFonts w:eastAsia="Calibri"/>
                          <w:szCs w:val="24"/>
                        </w:rPr>
                        <w:t>. Ekonominės veiklos vykdytojas, kuris mano, kad suteikiančioji organizacija arba įgaliotoji institucija nesilaikė šio įstatymo reikalavimų ar suteikiančioji institucija nepagrįstai nutraukė koncesijos sutartį dėl esminio pažeidimo ir taip pažeidė ar pažeis jo teisėtus interesus, šiame skyriuje nustatyta tvarka gali kreiptis į apygardos teismą kaip pirmosios instancijos teismą dėl:</w:t>
                      </w:r>
                    </w:p>
                    <w:sdt>
                      <w:sdtPr>
                        <w:alias w:val="72 str. 1 d. 1 p."/>
                        <w:tag w:val="part_02c8c392406c4e8a9b5a68823b8d9a85"/>
                        <w:lock w:val="sdtLocked"/>
                        <w:richText/>
                      </w:sdtPr>
                      <w:sdtContent>
                        <w:p>
                          <w:pPr>
                            <w:tabs>
                              <w:tab w:val="left" w:pos="851"/>
                            </w:tabs>
                            <w:ind w:firstLine="720"/>
                            <w:jc w:val="both"/>
                            <w:rPr>
                              <w:rFonts w:eastAsia="Calibri"/>
                              <w:szCs w:val="24"/>
                            </w:rPr>
                          </w:pPr>
                          <w:sdt>
                            <w:sdtPr>
                              <w:alias w:val="Numeris"/>
                              <w:tag w:val="nr_02c8c392406c4e8a9b5a68823b8d9a85"/>
                              <w:lock w:val="sdtLocked"/>
                              <w:richText/>
                            </w:sdtPr>
                            <w:sdtContent>
                              <w:r>
                                <w:rPr>
                                  <w:rFonts w:eastAsia="Calibri"/>
                                  <w:szCs w:val="24"/>
                                </w:rPr>
                                <w:t>1</w:t>
                              </w:r>
                            </w:sdtContent>
                          </w:sdt>
                          <w:r>
                            <w:rPr>
                              <w:rFonts w:eastAsia="Calibri"/>
                              <w:szCs w:val="24"/>
                            </w:rPr>
                            <w:t>) suteikiančiosios institucijos ar įgaliotosios institucijos sprendimų, kurie neatitinka šio įstatymo reikalavimų, panaikinimo ar pakeitimo;</w:t>
                          </w:r>
                        </w:p>
                      </w:sdtContent>
                    </w:sdt>
                    <w:sdt>
                      <w:sdtPr>
                        <w:alias w:val="72 str. 1 d. 2 p."/>
                        <w:tag w:val="part_e046b2ba4c9e49f4a4976a00ddb12522"/>
                        <w:lock w:val="sdtLocked"/>
                        <w:richText/>
                      </w:sdtPr>
                      <w:sdtContent>
                        <w:p>
                          <w:pPr>
                            <w:ind w:firstLine="720"/>
                            <w:jc w:val="both"/>
                            <w:rPr>
                              <w:rFonts w:eastAsia="Calibri"/>
                              <w:szCs w:val="24"/>
                            </w:rPr>
                          </w:pPr>
                          <w:sdt>
                            <w:sdtPr>
                              <w:alias w:val="Numeris"/>
                              <w:tag w:val="nr_e046b2ba4c9e49f4a4976a00ddb12522"/>
                              <w:lock w:val="sdtLocked"/>
                              <w:richText/>
                            </w:sdtPr>
                            <w:sdtContent>
                              <w:r>
                                <w:rPr>
                                  <w:rFonts w:eastAsia="Calibri"/>
                                  <w:szCs w:val="24"/>
                                </w:rPr>
                                <w:t>2</w:t>
                              </w:r>
                            </w:sdtContent>
                          </w:sdt>
                          <w:r>
                            <w:rPr>
                              <w:rFonts w:eastAsia="Calibri"/>
                              <w:szCs w:val="24"/>
                            </w:rPr>
                            <w:t>) žalos atlyginimo;</w:t>
                          </w:r>
                        </w:p>
                      </w:sdtContent>
                    </w:sdt>
                    <w:sdt>
                      <w:sdtPr>
                        <w:alias w:val="72 str. 1 d. 3 p."/>
                        <w:tag w:val="part_e927c13cdd07442091f07d8a4d130141"/>
                        <w:lock w:val="sdtLocked"/>
                        <w:richText/>
                      </w:sdtPr>
                      <w:sdtContent>
                        <w:p>
                          <w:pPr>
                            <w:ind w:firstLine="720"/>
                            <w:jc w:val="both"/>
                            <w:rPr>
                              <w:rFonts w:eastAsia="Calibri"/>
                              <w:szCs w:val="24"/>
                            </w:rPr>
                          </w:pPr>
                          <w:sdt>
                            <w:sdtPr>
                              <w:alias w:val="Numeris"/>
                              <w:tag w:val="nr_e927c13cdd07442091f07d8a4d130141"/>
                              <w:lock w:val="sdtLocked"/>
                              <w:richText/>
                            </w:sdtPr>
                            <w:sdtContent>
                              <w:r>
                                <w:rPr>
                                  <w:rFonts w:eastAsia="Calibri"/>
                                  <w:szCs w:val="24"/>
                                </w:rPr>
                                <w:t>3</w:t>
                              </w:r>
                            </w:sdtContent>
                          </w:sdt>
                          <w:r>
                            <w:rPr>
                              <w:rFonts w:eastAsia="Calibri"/>
                              <w:szCs w:val="24"/>
                            </w:rPr>
                            <w:t xml:space="preserve">) koncesijos sutarties pripažinimo negaliojančia; </w:t>
                          </w:r>
                        </w:p>
                      </w:sdtContent>
                    </w:sdt>
                    <w:sdt>
                      <w:sdtPr>
                        <w:alias w:val="72 str. 1 d. 4 p."/>
                        <w:tag w:val="part_ab7ed9057f68442db92d50a1d8046fc6"/>
                        <w:lock w:val="sdtLocked"/>
                        <w:richText/>
                      </w:sdtPr>
                      <w:sdtContent>
                        <w:p>
                          <w:pPr>
                            <w:ind w:firstLine="720"/>
                            <w:jc w:val="both"/>
                            <w:rPr>
                              <w:rFonts w:eastAsia="Calibri"/>
                              <w:szCs w:val="24"/>
                            </w:rPr>
                          </w:pPr>
                          <w:sdt>
                            <w:sdtPr>
                              <w:alias w:val="Numeris"/>
                              <w:tag w:val="nr_ab7ed9057f68442db92d50a1d8046fc6"/>
                              <w:lock w:val="sdtLocked"/>
                              <w:richText/>
                            </w:sdtPr>
                            <w:sdtContent>
                              <w:r>
                                <w:rPr>
                                  <w:rFonts w:eastAsia="Calibri"/>
                                  <w:szCs w:val="24"/>
                                </w:rPr>
                                <w:t>4</w:t>
                              </w:r>
                            </w:sdtContent>
                          </w:sdt>
                          <w:r>
                            <w:rPr>
                              <w:rFonts w:eastAsia="Calibri"/>
                              <w:szCs w:val="24"/>
                            </w:rPr>
                            <w:t xml:space="preserve">) alternatyvių sankcijų taikymo pagal šio įstatymo 77 straipsnio 1 dalį; </w:t>
                          </w:r>
                        </w:p>
                      </w:sdtContent>
                    </w:sdt>
                    <w:sdt>
                      <w:sdtPr>
                        <w:alias w:val="72 str. 1 d. 5 p."/>
                        <w:tag w:val="part_9be3c66b5e7344c8a8c80794f5d22f67"/>
                        <w:lock w:val="sdtLocked"/>
                        <w:richText/>
                      </w:sdtPr>
                      <w:sdtContent>
                        <w:p>
                          <w:pPr>
                            <w:ind w:firstLine="720"/>
                            <w:jc w:val="both"/>
                            <w:rPr>
                              <w:rFonts w:eastAsia="Calibri"/>
                              <w:szCs w:val="24"/>
                            </w:rPr>
                          </w:pPr>
                          <w:sdt>
                            <w:sdtPr>
                              <w:alias w:val="Numeris"/>
                              <w:tag w:val="nr_9be3c66b5e7344c8a8c80794f5d22f67"/>
                              <w:lock w:val="sdtLocked"/>
                              <w:richText/>
                            </w:sdtPr>
                            <w:sdtContent>
                              <w:r>
                                <w:rPr>
                                  <w:rFonts w:eastAsia="Calibri"/>
                                  <w:szCs w:val="24"/>
                                </w:rPr>
                                <w:t>5</w:t>
                              </w:r>
                            </w:sdtContent>
                          </w:sdt>
                          <w:r>
                            <w:rPr>
                              <w:rFonts w:eastAsia="Calibri"/>
                              <w:szCs w:val="24"/>
                            </w:rPr>
                            <w:t xml:space="preserve">) koncesijos sutarties nutraukimo dėl esminio sutarties pažeidimo pripažinimo nepagrįstu. </w:t>
                          </w:r>
                        </w:p>
                      </w:sdtContent>
                    </w:sdt>
                  </w:sdtContent>
                </w:sdt>
                <w:sdt>
                  <w:sdtPr>
                    <w:alias w:val="72 str. 2 d."/>
                    <w:tag w:val="part_d1c3b734889c48eda500933115e22735"/>
                    <w:lock w:val="sdtLocked"/>
                    <w:richText/>
                  </w:sdtPr>
                  <w:sdtContent>
                    <w:p>
                      <w:pPr>
                        <w:tabs>
                          <w:tab w:val="left" w:pos="426"/>
                        </w:tabs>
                        <w:ind w:firstLine="720"/>
                        <w:jc w:val="both"/>
                        <w:rPr>
                          <w:rFonts w:eastAsia="Calibri"/>
                          <w:szCs w:val="24"/>
                        </w:rPr>
                      </w:pPr>
                      <w:sdt>
                        <w:sdtPr>
                          <w:alias w:val="Numeris"/>
                          <w:tag w:val="nr_d1c3b734889c48eda500933115e22735"/>
                          <w:lock w:val="sdtLocked"/>
                          <w:richText/>
                        </w:sdtPr>
                        <w:sdtContent>
                          <w:r>
                            <w:rPr>
                              <w:rFonts w:eastAsia="Calibri"/>
                              <w:szCs w:val="24"/>
                            </w:rPr>
                            <w:t>2</w:t>
                          </w:r>
                        </w:sdtContent>
                      </w:sdt>
                      <w:r>
                        <w:rPr>
                          <w:rFonts w:eastAsia="Calibri"/>
                          <w:szCs w:val="24"/>
                        </w:rPr>
                        <w:t>. Ekonominės veiklos vykdytojas gali pateikti prašymą teismui dėl laikinųjų apsaugos priemonių taikymo Lietuvos Respublikos civilinio proceso kodekso nustatyta tvarka.</w:t>
                      </w:r>
                    </w:p>
                  </w:sdtContent>
                </w:sdt>
                <w:sdt>
                  <w:sdtPr>
                    <w:alias w:val="72 str. 3 d."/>
                    <w:tag w:val="part_717815b3e9be42919276de8bfb2600cf"/>
                    <w:lock w:val="sdtLocked"/>
                    <w:richText/>
                  </w:sdtPr>
                  <w:sdtContent>
                    <w:p>
                      <w:pPr>
                        <w:ind w:firstLine="720"/>
                        <w:jc w:val="both"/>
                        <w:rPr>
                          <w:rFonts w:eastAsia="Calibri"/>
                          <w:szCs w:val="24"/>
                        </w:rPr>
                      </w:pPr>
                      <w:sdt>
                        <w:sdtPr>
                          <w:alias w:val="Numeris"/>
                          <w:tag w:val="nr_717815b3e9be42919276de8bfb2600cf"/>
                          <w:lock w:val="sdtLocked"/>
                          <w:richText/>
                        </w:sdtPr>
                        <w:sdtContent>
                          <w:r>
                            <w:rPr>
                              <w:rFonts w:eastAsia="Calibri"/>
                              <w:szCs w:val="24"/>
                            </w:rPr>
                            <w:t>3</w:t>
                          </w:r>
                        </w:sdtContent>
                      </w:sdt>
                      <w:r>
                        <w:rPr>
                          <w:rFonts w:eastAsia="Calibri"/>
                          <w:szCs w:val="24"/>
                        </w:rPr>
                        <w:t xml:space="preserve">. Ekonominės veiklos vykdytojas, norėdamas iki koncesijos sutarties sudarymo teisme ginčyti suteikiančiosios institucijos ar įgaliotosios institucijos sprendimus ar veiksmus, pirmiausia raštu (faksu, elektroninėmis priemonėmis arba pasirašytinai per pašto paslaugos teikėją ar kitą tinkamą vežėją) turi pateikti pretenziją suteikiančiajai institucijai ar įgaliotajai institucijai. </w:t>
                      </w:r>
                    </w:p>
                    <w:p>
                      <w:pPr>
                        <w:tabs>
                          <w:tab w:val="left" w:pos="709"/>
                        </w:tabs>
                        <w:ind w:firstLine="720"/>
                        <w:jc w:val="both"/>
                        <w:rPr>
                          <w:rFonts w:eastAsia="Calibri"/>
                          <w:szCs w:val="24"/>
                        </w:rPr>
                      </w:pPr>
                    </w:p>
                  </w:sdtContent>
                </w:sdt>
              </w:sdtContent>
            </w:sdt>
            <w:sdt>
              <w:sdtPr>
                <w:alias w:val="73 str."/>
                <w:tag w:val="part_4b1686873c714394921990f98103d46d"/>
                <w:lock w:val="sdtLocked"/>
                <w:richText/>
              </w:sdtPr>
              <w:sdtContent>
                <w:p>
                  <w:pPr>
                    <w:ind w:left="2410" w:hanging="1690"/>
                    <w:jc w:val="both"/>
                    <w:rPr>
                      <w:rFonts w:eastAsia="Calibri"/>
                      <w:b/>
                      <w:szCs w:val="24"/>
                    </w:rPr>
                  </w:pPr>
                  <w:sdt>
                    <w:sdtPr>
                      <w:alias w:val="Numeris"/>
                      <w:tag w:val="nr_4b1686873c714394921990f98103d46d"/>
                      <w:lock w:val="sdtLocked"/>
                      <w:richText/>
                    </w:sdtPr>
                    <w:sdtContent>
                      <w:r>
                        <w:rPr>
                          <w:rFonts w:eastAsia="Calibri"/>
                          <w:b/>
                          <w:szCs w:val="24"/>
                        </w:rPr>
                        <w:t>73</w:t>
                      </w:r>
                    </w:sdtContent>
                  </w:sdt>
                  <w:r>
                    <w:rPr>
                      <w:rFonts w:eastAsia="Calibri"/>
                      <w:b/>
                      <w:szCs w:val="24"/>
                    </w:rPr>
                    <w:t xml:space="preserve"> straipsnis. </w:t>
                  </w:r>
                  <w:sdt>
                    <w:sdtPr>
                      <w:alias w:val="Pavadinimas"/>
                      <w:tag w:val="title_4b1686873c714394921990f98103d46d"/>
                      <w:lock w:val="sdtLocked"/>
                      <w:richText/>
                    </w:sdtPr>
                    <w:sdtContent>
                      <w:r>
                        <w:rPr>
                          <w:rFonts w:eastAsia="Calibri"/>
                          <w:b/>
                          <w:szCs w:val="24"/>
                        </w:rPr>
                        <w:t>Pretenzijos pateikimo suteikiančiajai institucijai ar įgaliotajai institucijai, prašymo pateikimo ar ieškinio pareiškimo teismui terminai</w:t>
                      </w:r>
                    </w:sdtContent>
                  </w:sdt>
                </w:p>
                <w:sdt>
                  <w:sdtPr>
                    <w:alias w:val="73 str. 1 d."/>
                    <w:tag w:val="part_3b3e4ec482d44bd9b382273475271a55"/>
                    <w:lock w:val="sdtLocked"/>
                    <w:richText/>
                  </w:sdtPr>
                  <w:sdtContent>
                    <w:p>
                      <w:pPr>
                        <w:ind w:firstLine="720"/>
                        <w:jc w:val="both"/>
                        <w:rPr>
                          <w:rFonts w:eastAsia="Calibri"/>
                          <w:szCs w:val="24"/>
                        </w:rPr>
                      </w:pPr>
                      <w:sdt>
                        <w:sdtPr>
                          <w:alias w:val="Numeris"/>
                          <w:tag w:val="nr_3b3e4ec482d44bd9b382273475271a55"/>
                          <w:lock w:val="sdtLocked"/>
                          <w:richText/>
                        </w:sdtPr>
                        <w:sdtContent>
                          <w:r>
                            <w:rPr>
                              <w:rFonts w:eastAsia="Calibri"/>
                              <w:szCs w:val="24"/>
                            </w:rPr>
                            <w:t>1</w:t>
                          </w:r>
                        </w:sdtContent>
                      </w:sdt>
                      <w:r>
                        <w:rPr>
                          <w:rFonts w:eastAsia="Calibri"/>
                          <w:szCs w:val="24"/>
                        </w:rPr>
                        <w:t xml:space="preserve">. Ekonominės veiklos vykdytojas turi teisę pateikti pretenziją suteikiančiajai institucijai ar įgaliotajai institucijai, pateikti prašymą ar pareikšti ieškinį teismui (išskyrus ieškinį dėl koncesijos sutarties pripažinimo negaliojančia ar ieškinį dėl koncesijos sutarties nutraukimo pripažinimo nepagrįstu): </w:t>
                      </w:r>
                    </w:p>
                    <w:sdt>
                      <w:sdtPr>
                        <w:alias w:val="73 str. 1 d. 1 p."/>
                        <w:tag w:val="part_ef0621ea7fce456392006138a8006f15"/>
                        <w:lock w:val="sdtLocked"/>
                        <w:richText/>
                      </w:sdtPr>
                      <w:sdtContent>
                        <w:p>
                          <w:pPr>
                            <w:ind w:firstLine="720"/>
                            <w:jc w:val="both"/>
                            <w:rPr>
                              <w:rFonts w:eastAsia="Calibri"/>
                              <w:bCs/>
                              <w:szCs w:val="24"/>
                            </w:rPr>
                          </w:pPr>
                          <w:sdt>
                            <w:sdtPr>
                              <w:alias w:val="Numeris"/>
                              <w:tag w:val="nr_ef0621ea7fce456392006138a8006f15"/>
                              <w:lock w:val="sdtLocked"/>
                              <w:richText/>
                            </w:sdtPr>
                            <w:sdtContent>
                              <w:r>
                                <w:rPr>
                                  <w:rFonts w:eastAsia="Calibri"/>
                                  <w:szCs w:val="24"/>
                                </w:rPr>
                                <w:t>1</w:t>
                              </w:r>
                            </w:sdtContent>
                          </w:sdt>
                          <w:r>
                            <w:rPr>
                              <w:rFonts w:eastAsia="Calibri"/>
                              <w:szCs w:val="24"/>
                            </w:rPr>
                            <w:t xml:space="preserve">) per 10 dienų </w:t>
                          </w:r>
                          <w:r>
                            <w:rPr>
                              <w:rFonts w:eastAsia="Calibri"/>
                              <w:bCs/>
                              <w:szCs w:val="24"/>
                            </w:rPr>
                            <w:t>(suteikiant supaprastintą koncesiją – per 5 darbo dienas) nuo suteikiančiosios institucijos ar įgaliotosios institucijos pranešimo raštu apie jos priimtą sprendimą išsiuntimo ekonominės veiklos vykdytojui dienos, o jeigu šis pranešimas nebuvo siunčiamas elektroninėmis priemonėmis, – per 15 dienų nuo pranešimo išsiuntimo ekonominės veiklos vykdytojui dienos;</w:t>
                          </w:r>
                        </w:p>
                      </w:sdtContent>
                    </w:sdt>
                    <w:sdt>
                      <w:sdtPr>
                        <w:alias w:val="73 str. 1 d. 2 p."/>
                        <w:tag w:val="part_b05ecaf78ccf4d10aed78e2e0d56c3e4"/>
                        <w:lock w:val="sdtLocked"/>
                        <w:richText/>
                      </w:sdtPr>
                      <w:sdtContent>
                        <w:p>
                          <w:pPr>
                            <w:ind w:firstLine="720"/>
                            <w:jc w:val="both"/>
                            <w:rPr>
                              <w:szCs w:val="24"/>
                            </w:rPr>
                          </w:pPr>
                          <w:sdt>
                            <w:sdtPr>
                              <w:alias w:val="Numeris"/>
                              <w:tag w:val="nr_b05ecaf78ccf4d10aed78e2e0d56c3e4"/>
                              <w:lock w:val="sdtLocked"/>
                              <w:richText/>
                            </w:sdtPr>
                            <w:sdtContent>
                              <w:r>
                                <w:rPr>
                                  <w:rFonts w:eastAsia="Calibri"/>
                                  <w:bCs/>
                                  <w:szCs w:val="24"/>
                                </w:rPr>
                                <w:t>2</w:t>
                              </w:r>
                            </w:sdtContent>
                          </w:sdt>
                          <w:r>
                            <w:rPr>
                              <w:rFonts w:eastAsia="Calibri"/>
                              <w:bCs/>
                              <w:szCs w:val="24"/>
                            </w:rPr>
                            <w:t>) per 10 dienų (suteikiant supaprastintą koncesiją – per 5 darbo dienas)</w:t>
                          </w:r>
                          <w:r>
                            <w:rPr>
                              <w:rFonts w:eastAsia="Calibri"/>
                              <w:szCs w:val="24"/>
                            </w:rPr>
                            <w:t xml:space="preserve"> nuo paskelbimo apie suteikiančiosios institucijos ar įgaliotosios institucijos priimtą sprendimą dienos, jeigu šiame įstatyme nėra reikalavimo raštu informuoti ekonominės veiklos vykdytojus ar suinteresuotus dalyvius apie suteikiančiosios institucijos ar įgaliotosios institucijos priimtus sprendimus.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73 str. 2 d."/>
                    <w:tag w:val="part_6e0e02efe5984fe5b0a144de78f7364d"/>
                    <w:lock w:val="sdtLocked"/>
                    <w:richText/>
                  </w:sdtPr>
                  <w:sdtContent>
                    <w:p>
                      <w:pPr>
                        <w:tabs>
                          <w:tab w:val="left" w:pos="993"/>
                        </w:tabs>
                        <w:ind w:firstLine="720"/>
                        <w:jc w:val="both"/>
                        <w:rPr>
                          <w:szCs w:val="24"/>
                        </w:rPr>
                      </w:pPr>
                      <w:sdt>
                        <w:sdtPr>
                          <w:alias w:val="Numeris"/>
                          <w:tag w:val="nr_6e0e02efe5984fe5b0a144de78f7364d"/>
                          <w:lock w:val="sdtLocked"/>
                          <w:richText/>
                        </w:sdtPr>
                        <w:sdtContent>
                          <w:r>
                            <w:rPr>
                              <w:szCs w:val="24"/>
                            </w:rPr>
                            <w:t>2</w:t>
                          </w:r>
                        </w:sdtContent>
                      </w:sdt>
                      <w:r>
                        <w:rPr>
                          <w:szCs w:val="24"/>
                        </w:rPr>
                        <w:t>. Jeigu suteikiančioji institucija ar įgaliotoji institucija per nustatytą terminą neišnagrinėja jai pateiktos pretenzijos, ekonominės veiklos vykdytojas turi teisę pateikti prašymą ar pareikšti ieškinį teismui per 15 dienų nuo tos dienos, kurią suteikiančioji institucija ar įgaliotoji institucija turėjo raštu pranešti apie priimtą sprendimą pretenziją pateikusiam ekonominės veiklos vykdytojui.</w:t>
                      </w:r>
                    </w:p>
                  </w:sdtContent>
                </w:sdt>
                <w:sdt>
                  <w:sdtPr>
                    <w:alias w:val="73 str. 3 d."/>
                    <w:tag w:val="part_c65f6d0ad68d481092d3f5bfda0d0a34"/>
                    <w:lock w:val="sdtLocked"/>
                    <w:richText/>
                  </w:sdtPr>
                  <w:sdtContent>
                    <w:p>
                      <w:pPr>
                        <w:tabs>
                          <w:tab w:val="left" w:pos="993"/>
                        </w:tabs>
                        <w:ind w:firstLine="720"/>
                        <w:jc w:val="both"/>
                        <w:rPr>
                          <w:szCs w:val="24"/>
                        </w:rPr>
                      </w:pPr>
                      <w:sdt>
                        <w:sdtPr>
                          <w:alias w:val="Numeris"/>
                          <w:tag w:val="nr_c65f6d0ad68d481092d3f5bfda0d0a34"/>
                          <w:lock w:val="sdtLocked"/>
                          <w:richText/>
                        </w:sdtPr>
                        <w:sdtContent>
                          <w:r>
                            <w:rPr>
                              <w:szCs w:val="24"/>
                            </w:rPr>
                            <w:t>3</w:t>
                          </w:r>
                        </w:sdtContent>
                      </w:sdt>
                      <w:r>
                        <w:rPr>
                          <w:szCs w:val="24"/>
                        </w:rPr>
                        <w:t>. Ekonominės veiklos vykdytojas turi teisę pareikšti ieškinį dėl koncesijos sutarties pripažinimo negaliojančia per 6 mėnesius nuo koncesijos sutarties sudarymo dienos.</w:t>
                      </w:r>
                    </w:p>
                  </w:sdtContent>
                </w:sdt>
                <w:sdt>
                  <w:sdtPr>
                    <w:alias w:val="73 str. 4 d."/>
                    <w:tag w:val="part_394b4d9fc8e246c7b423dd2c1d98170b"/>
                    <w:lock w:val="sdtLocked"/>
                    <w:richText/>
                  </w:sdtPr>
                  <w:sdtContent>
                    <w:p>
                      <w:pPr>
                        <w:tabs>
                          <w:tab w:val="left" w:pos="993"/>
                        </w:tabs>
                        <w:ind w:firstLine="720"/>
                        <w:jc w:val="both"/>
                        <w:rPr>
                          <w:szCs w:val="24"/>
                        </w:rPr>
                      </w:pPr>
                      <w:sdt>
                        <w:sdtPr>
                          <w:alias w:val="Numeris"/>
                          <w:tag w:val="nr_394b4d9fc8e246c7b423dd2c1d98170b"/>
                          <w:lock w:val="sdtLocked"/>
                          <w:richText/>
                        </w:sdtPr>
                        <w:sdtContent>
                          <w:r>
                            <w:rPr>
                              <w:szCs w:val="24"/>
                            </w:rPr>
                            <w:t>4</w:t>
                          </w:r>
                        </w:sdtContent>
                      </w:sdt>
                      <w:r>
                        <w:rPr>
                          <w:szCs w:val="24"/>
                        </w:rPr>
                        <w:t>. Ekonominės veiklos vykdytojas, manydamas, kad suteikiančioji institucija nepagrįstai nutraukė koncesijos sutartį dėl esminio koncesijos sutarties pažeidimo, turi teisę pareikšti ieškinį teismui per 30 dienų nuo koncesijos sutarties nutraukimo.</w:t>
                      </w:r>
                    </w:p>
                  </w:sdtContent>
                </w:sdt>
                <w:sdt>
                  <w:sdtPr>
                    <w:alias w:val="73 str. 5 d."/>
                    <w:tag w:val="part_666d2c816da24b838564326201eafc8a"/>
                    <w:lock w:val="sdtLocked"/>
                    <w:richText/>
                  </w:sdtPr>
                  <w:sdtContent>
                    <w:p>
                      <w:pPr>
                        <w:tabs>
                          <w:tab w:val="left" w:pos="993"/>
                        </w:tabs>
                        <w:ind w:firstLine="720"/>
                        <w:jc w:val="both"/>
                        <w:rPr>
                          <w:szCs w:val="24"/>
                        </w:rPr>
                      </w:pPr>
                      <w:sdt>
                        <w:sdtPr>
                          <w:alias w:val="Numeris"/>
                          <w:tag w:val="nr_666d2c816da24b838564326201eafc8a"/>
                          <w:lock w:val="sdtLocked"/>
                          <w:richText/>
                        </w:sdtPr>
                        <w:sdtContent>
                          <w:r>
                            <w:rPr>
                              <w:szCs w:val="24"/>
                            </w:rPr>
                            <w:t>5</w:t>
                          </w:r>
                        </w:sdtContent>
                      </w:sdt>
                      <w:r>
                        <w:rPr>
                          <w:szCs w:val="24"/>
                        </w:rPr>
                        <w:t>. Tais atvejais, kai ekonominės veiklos vykdytojui padaryta žala kildinama iš neteisėtų suteikiančiosios institucijos ar įgaliotosios institucijos veiksmų ar sprendimų, tačiau šiame įstatyme nenustatyta pareiga suteikiančiajai institucijai ar įgaliotajai institucijai raštu informuoti ekonominės veiklos vykdytojus arba paskelbti apie jos veiksmus ar sprendimus, taikomi Civiliniame kodekse nustatyti ieškinio pareiškimo senaties terminai. Ši dalis netaikoma šio straipsnio 4 dalyje nurodytu atveju.</w:t>
                      </w:r>
                    </w:p>
                    <w:p>
                      <w:pPr>
                        <w:tabs>
                          <w:tab w:val="left" w:pos="993"/>
                        </w:tabs>
                        <w:ind w:firstLine="720"/>
                        <w:jc w:val="both"/>
                        <w:rPr>
                          <w:szCs w:val="24"/>
                        </w:rPr>
                      </w:pPr>
                    </w:p>
                  </w:sdtContent>
                </w:sdt>
              </w:sdtContent>
            </w:sdt>
            <w:sdt>
              <w:sdtPr>
                <w:alias w:val="74 str."/>
                <w:tag w:val="part_fb1bf68ce2804bb2b3ddb910141c1f8b"/>
                <w:lock w:val="sdtLocked"/>
                <w:richText/>
              </w:sdtPr>
              <w:sdtContent>
                <w:p>
                  <w:pPr>
                    <w:ind w:left="2268" w:hanging="1548"/>
                    <w:jc w:val="both"/>
                    <w:rPr>
                      <w:rFonts w:eastAsia="Calibri"/>
                      <w:b/>
                      <w:szCs w:val="24"/>
                    </w:rPr>
                  </w:pPr>
                  <w:sdt>
                    <w:sdtPr>
                      <w:alias w:val="Numeris"/>
                      <w:tag w:val="nr_fb1bf68ce2804bb2b3ddb910141c1f8b"/>
                      <w:lock w:val="sdtLocked"/>
                      <w:richText/>
                    </w:sdtPr>
                    <w:sdtContent>
                      <w:r>
                        <w:rPr>
                          <w:rFonts w:eastAsia="Calibri"/>
                          <w:b/>
                          <w:szCs w:val="24"/>
                        </w:rPr>
                        <w:t>74</w:t>
                      </w:r>
                    </w:sdtContent>
                  </w:sdt>
                  <w:r>
                    <w:rPr>
                      <w:rFonts w:eastAsia="Calibri"/>
                      <w:b/>
                      <w:szCs w:val="24"/>
                    </w:rPr>
                    <w:t xml:space="preserve"> straipsnis. </w:t>
                  </w:r>
                  <w:sdt>
                    <w:sdtPr>
                      <w:alias w:val="Pavadinimas"/>
                      <w:tag w:val="title_fb1bf68ce2804bb2b3ddb910141c1f8b"/>
                      <w:lock w:val="sdtLocked"/>
                      <w:richText/>
                    </w:sdtPr>
                    <w:sdtContent>
                      <w:r>
                        <w:rPr>
                          <w:rFonts w:eastAsia="Calibri"/>
                          <w:b/>
                          <w:szCs w:val="24"/>
                        </w:rPr>
                        <w:t>Pretenzijos nagrinėjimas suteikiančiojoje institucijoje ar įgaliotojoje institucijoje</w:t>
                      </w:r>
                    </w:sdtContent>
                  </w:sdt>
                </w:p>
                <w:sdt>
                  <w:sdtPr>
                    <w:alias w:val="74 str. 1 d."/>
                    <w:tag w:val="part_a14cf6165b604ccfbcbf9ec866143f61"/>
                    <w:lock w:val="sdtLocked"/>
                    <w:richText/>
                  </w:sdtPr>
                  <w:sdtContent>
                    <w:p>
                      <w:pPr>
                        <w:ind w:firstLine="720"/>
                        <w:jc w:val="both"/>
                        <w:rPr>
                          <w:rFonts w:eastAsia="Calibri"/>
                          <w:szCs w:val="24"/>
                        </w:rPr>
                      </w:pPr>
                      <w:sdt>
                        <w:sdtPr>
                          <w:alias w:val="Numeris"/>
                          <w:tag w:val="nr_a14cf6165b604ccfbcbf9ec866143f61"/>
                          <w:lock w:val="sdtLocked"/>
                          <w:richText/>
                        </w:sdtPr>
                        <w:sdtContent>
                          <w:r>
                            <w:rPr>
                              <w:szCs w:val="24"/>
                            </w:rPr>
                            <w:t>1</w:t>
                          </w:r>
                        </w:sdtContent>
                      </w:sdt>
                      <w:r>
                        <w:rPr>
                          <w:szCs w:val="24"/>
                        </w:rPr>
                        <w:t xml:space="preserve">. Suteikiančioji institucija ar įgaliotoji institucija privalo nagrinėti tik tas ekonominės veiklos vykdytojų pretenzijas, kurios gautos iki koncesijos sutarties sudarymo dienos ir pateiktos laikantis šio įstatymo 73 straipsnio 1 dalyje nustatytų terminų. </w:t>
                      </w:r>
                      <w:r>
                        <w:rPr>
                          <w:rFonts w:eastAsia="Calibri"/>
                          <w:szCs w:val="24"/>
                        </w:rPr>
                        <w:t>Suteikiančioji institucija ar įgaliotoji institucija neprivalo nagrinėti ekonominės veiklos vykdytojo ar dalyvio pretenzijos, kuri teikiama praleidus šiame įstatyme nustatytus terminus ar teikiama pakartotinai dėl to paties suteikiančiosios institucijos ar įgaliotosios institucijos priimto sprendimo arba atlikto veiksmo.</w:t>
                      </w:r>
                    </w:p>
                  </w:sdtContent>
                </w:sdt>
                <w:sdt>
                  <w:sdtPr>
                    <w:alias w:val="74 str. 2 d."/>
                    <w:tag w:val="part_887807faac2a40069f09222843aceaff"/>
                    <w:lock w:val="sdtLocked"/>
                    <w:richText/>
                  </w:sdtPr>
                  <w:sdtContent>
                    <w:p>
                      <w:pPr>
                        <w:tabs>
                          <w:tab w:val="left" w:pos="993"/>
                        </w:tabs>
                        <w:ind w:firstLine="720"/>
                        <w:jc w:val="both"/>
                        <w:rPr>
                          <w:szCs w:val="24"/>
                        </w:rPr>
                      </w:pPr>
                      <w:sdt>
                        <w:sdtPr>
                          <w:alias w:val="Numeris"/>
                          <w:tag w:val="nr_887807faac2a40069f09222843aceaff"/>
                          <w:lock w:val="sdtLocked"/>
                          <w:richText/>
                        </w:sdtPr>
                        <w:sdtContent>
                          <w:r>
                            <w:rPr>
                              <w:szCs w:val="24"/>
                            </w:rPr>
                            <w:t>2</w:t>
                          </w:r>
                        </w:sdtContent>
                      </w:sdt>
                      <w:r>
                        <w:rPr>
                          <w:szCs w:val="24"/>
                        </w:rPr>
                        <w:t>. Suteikiančioji institucija ar įgaliotoji institucija, gavusi pretenziją, nedelsdama sustabdo koncesijų suteikimo procedūrą, kol bus išnagrinėta ši pretenzija ir priimtas sprendimas. Suteikiančioji institucija negali sudaryti koncesijos sutarties anksčiau kaip po 10 dienų nuo rašytinio pranešimo apie jos priimtą sprendimą išsiuntimo pretenziją pateikusiam ekonominės veiklos vykdytojui ar suinteresuotiems dalyviams dienos, o jeigu šis pranešimas nebuvo siunčiamas elektroninėmis priemonėmis, – ne anksčiau kaip po 15 dienų nuo rašytinio pranešimo apie jos priimtą sprendimą išsiuntimo pretenziją pateikusiam ekonominės veiklos vykdytojui ar suinteresuotiems dalyviams dienos.</w:t>
                      </w:r>
                    </w:p>
                  </w:sdtContent>
                </w:sdt>
                <w:sdt>
                  <w:sdtPr>
                    <w:alias w:val="74 str. 3 d."/>
                    <w:tag w:val="part_49cf119de4fa471a9567b7a601bc6c73"/>
                    <w:lock w:val="sdtLocked"/>
                    <w:richText/>
                  </w:sdtPr>
                  <w:sdtContent>
                    <w:p>
                      <w:pPr>
                        <w:tabs>
                          <w:tab w:val="left" w:pos="993"/>
                        </w:tabs>
                        <w:ind w:firstLine="720"/>
                        <w:jc w:val="both"/>
                        <w:rPr>
                          <w:szCs w:val="24"/>
                        </w:rPr>
                      </w:pPr>
                      <w:sdt>
                        <w:sdtPr>
                          <w:alias w:val="Numeris"/>
                          <w:tag w:val="nr_49cf119de4fa471a9567b7a601bc6c73"/>
                          <w:lock w:val="sdtLocked"/>
                          <w:richText/>
                        </w:sdtPr>
                        <w:sdtContent>
                          <w:r>
                            <w:rPr>
                              <w:szCs w:val="24"/>
                            </w:rPr>
                            <w:t>3</w:t>
                          </w:r>
                        </w:sdtContent>
                      </w:sdt>
                      <w:r>
                        <w:rPr>
                          <w:szCs w:val="24"/>
                        </w:rPr>
                        <w:t>. Suteikiančioji institucija ar įgaliotoji institucija privalo išnagrinėti pretenziją, priimti motyvuotą sprendimą ir apie jį, taip pat apie anksčiau praneštų koncesijos suteikimo procedūros terminų pasikeitimą raštu pranešti pretenziją pateikusiam ekonominės veiklos vykdytojui ar suinteresuotiems dalyviams ne vėliau kaip per 6 darbo dienas nuo pretenzijos gavimo dienos.</w:t>
                      </w:r>
                    </w:p>
                    <w:p>
                      <w:pPr>
                        <w:tabs>
                          <w:tab w:val="left" w:pos="993"/>
                        </w:tabs>
                        <w:ind w:firstLine="720"/>
                        <w:jc w:val="both"/>
                        <w:rPr>
                          <w:b/>
                          <w:szCs w:val="24"/>
                        </w:rPr>
                      </w:pPr>
                    </w:p>
                  </w:sdtContent>
                </w:sdt>
              </w:sdtContent>
            </w:sdt>
            <w:sdt>
              <w:sdtPr>
                <w:alias w:val="75 str."/>
                <w:tag w:val="part_965c12741dd448d3a9f112e900a38375"/>
                <w:lock w:val="sdtLocked"/>
                <w:richText/>
              </w:sdtPr>
              <w:sdtContent>
                <w:p>
                  <w:pPr>
                    <w:ind w:firstLine="720"/>
                    <w:rPr>
                      <w:rFonts w:eastAsia="Calibri"/>
                      <w:b/>
                      <w:szCs w:val="24"/>
                    </w:rPr>
                  </w:pPr>
                  <w:sdt>
                    <w:sdtPr>
                      <w:alias w:val="Numeris"/>
                      <w:tag w:val="nr_965c12741dd448d3a9f112e900a38375"/>
                      <w:lock w:val="sdtLocked"/>
                      <w:richText/>
                    </w:sdtPr>
                    <w:sdtContent>
                      <w:r>
                        <w:rPr>
                          <w:rFonts w:eastAsia="Calibri"/>
                          <w:b/>
                          <w:szCs w:val="24"/>
                        </w:rPr>
                        <w:t>75</w:t>
                      </w:r>
                    </w:sdtContent>
                  </w:sdt>
                  <w:r>
                    <w:rPr>
                      <w:rFonts w:eastAsia="Calibri"/>
                      <w:b/>
                      <w:szCs w:val="24"/>
                    </w:rPr>
                    <w:t xml:space="preserve"> straipsnis. </w:t>
                  </w:r>
                  <w:sdt>
                    <w:sdtPr>
                      <w:alias w:val="Pavadinimas"/>
                      <w:tag w:val="title_965c12741dd448d3a9f112e900a38375"/>
                      <w:lock w:val="sdtLocked"/>
                      <w:richText/>
                    </w:sdtPr>
                    <w:sdtContent>
                      <w:r>
                        <w:rPr>
                          <w:rFonts w:eastAsia="Calibri"/>
                          <w:b/>
                          <w:szCs w:val="24"/>
                        </w:rPr>
                        <w:t>Prašymo ar ieškinio nagrinėjimas teisme</w:t>
                      </w:r>
                    </w:sdtContent>
                  </w:sdt>
                </w:p>
                <w:sdt>
                  <w:sdtPr>
                    <w:alias w:val="75 str. 1 d."/>
                    <w:tag w:val="part_d467312f759f44649f194f4779bb3387"/>
                    <w:lock w:val="sdtLocked"/>
                    <w:richText/>
                  </w:sdtPr>
                  <w:sdtContent>
                    <w:p>
                      <w:pPr>
                        <w:tabs>
                          <w:tab w:val="left" w:pos="993"/>
                        </w:tabs>
                        <w:ind w:firstLine="720"/>
                        <w:jc w:val="both"/>
                        <w:rPr>
                          <w:szCs w:val="24"/>
                        </w:rPr>
                      </w:pPr>
                      <w:sdt>
                        <w:sdtPr>
                          <w:alias w:val="Numeris"/>
                          <w:tag w:val="nr_d467312f759f44649f194f4779bb3387"/>
                          <w:lock w:val="sdtLocked"/>
                          <w:richText/>
                        </w:sdtPr>
                        <w:sdtContent>
                          <w:r>
                            <w:rPr>
                              <w:szCs w:val="24"/>
                            </w:rPr>
                            <w:t>1</w:t>
                          </w:r>
                        </w:sdtContent>
                      </w:sdt>
                      <w:r>
                        <w:rPr>
                          <w:szCs w:val="24"/>
                        </w:rPr>
                        <w:t>. Ekonominės veiklos vykdytojas, pateikęs prašymą ar pareiškęs ieškinį teismui, privalo ne vėliau kaip per 3 darbo dienas pateikti suteikiančiajai institucijai ar įgaliotajai institucijai prašymo ar ieškinio kopiją su gavimo teisme įrodymais.</w:t>
                      </w:r>
                    </w:p>
                  </w:sdtContent>
                </w:sdt>
                <w:sdt>
                  <w:sdtPr>
                    <w:alias w:val="75 str. 2 d."/>
                    <w:tag w:val="part_67abb34a150f4012800e894861548c69"/>
                    <w:lock w:val="sdtLocked"/>
                    <w:richText/>
                  </w:sdtPr>
                  <w:sdtContent>
                    <w:p>
                      <w:pPr>
                        <w:tabs>
                          <w:tab w:val="left" w:pos="993"/>
                        </w:tabs>
                        <w:ind w:firstLine="720"/>
                        <w:jc w:val="both"/>
                        <w:rPr>
                          <w:szCs w:val="24"/>
                        </w:rPr>
                      </w:pPr>
                      <w:sdt>
                        <w:sdtPr>
                          <w:alias w:val="Numeris"/>
                          <w:tag w:val="nr_67abb34a150f4012800e894861548c69"/>
                          <w:lock w:val="sdtLocked"/>
                          <w:richText/>
                        </w:sdtPr>
                        <w:sdtContent>
                          <w:r>
                            <w:rPr>
                              <w:szCs w:val="24"/>
                            </w:rPr>
                            <w:t>2</w:t>
                          </w:r>
                        </w:sdtContent>
                      </w:sdt>
                      <w:r>
                        <w:rPr>
                          <w:szCs w:val="24"/>
                        </w:rPr>
                        <w:t>. Suteikiančioji institucija, gavusi prašymo ar ieškinio teismui kopiją, negali sudaryti koncesijos sutarties, kol nesibaigė atidėjimo terminas ar šio įstatymo 74 straipsnio 2 dalyje nurodytas terminas ir kol suteikiančioji institucija negavo teismo pranešimo apie:</w:t>
                      </w:r>
                    </w:p>
                    <w:sdt>
                      <w:sdtPr>
                        <w:alias w:val="75 str. 2 d. 1 p."/>
                        <w:tag w:val="part_ce3d5f46b5df412fadafa10e4ca8208f"/>
                        <w:lock w:val="sdtLocked"/>
                        <w:richText/>
                      </w:sdtPr>
                      <w:sdtContent>
                        <w:p>
                          <w:pPr>
                            <w:tabs>
                              <w:tab w:val="left" w:pos="993"/>
                            </w:tabs>
                            <w:ind w:firstLine="720"/>
                            <w:jc w:val="both"/>
                            <w:rPr>
                              <w:szCs w:val="24"/>
                            </w:rPr>
                          </w:pPr>
                          <w:sdt>
                            <w:sdtPr>
                              <w:alias w:val="Numeris"/>
                              <w:tag w:val="nr_ce3d5f46b5df412fadafa10e4ca8208f"/>
                              <w:lock w:val="sdtLocked"/>
                              <w:richText/>
                            </w:sdtPr>
                            <w:sdtContent>
                              <w:r>
                                <w:rPr>
                                  <w:szCs w:val="24"/>
                                </w:rPr>
                                <w:t>1</w:t>
                              </w:r>
                            </w:sdtContent>
                          </w:sdt>
                          <w:r>
                            <w:rPr>
                              <w:szCs w:val="24"/>
                            </w:rPr>
                            <w:t>) motyvuotą teismo nutartį, kuria atsisakoma priimti ieškinį;</w:t>
                          </w:r>
                        </w:p>
                      </w:sdtContent>
                    </w:sdt>
                    <w:sdt>
                      <w:sdtPr>
                        <w:alias w:val="75 str. 2 d. 2 p."/>
                        <w:tag w:val="part_a18d7fcccfbc44fa85bf53d4b3db4e90"/>
                        <w:lock w:val="sdtLocked"/>
                        <w:richText/>
                      </w:sdtPr>
                      <w:sdtContent>
                        <w:p>
                          <w:pPr>
                            <w:tabs>
                              <w:tab w:val="left" w:pos="993"/>
                            </w:tabs>
                            <w:ind w:firstLine="720"/>
                            <w:jc w:val="both"/>
                            <w:rPr>
                              <w:szCs w:val="24"/>
                            </w:rPr>
                          </w:pPr>
                          <w:sdt>
                            <w:sdtPr>
                              <w:alias w:val="Numeris"/>
                              <w:tag w:val="nr_a18d7fcccfbc44fa85bf53d4b3db4e90"/>
                              <w:lock w:val="sdtLocked"/>
                              <w:richText/>
                            </w:sdtPr>
                            <w:sdtContent>
                              <w:r>
                                <w:rPr>
                                  <w:szCs w:val="24"/>
                                </w:rPr>
                                <w:t>2</w:t>
                              </w:r>
                            </w:sdtContent>
                          </w:sdt>
                          <w:r>
                            <w:rPr>
                              <w:szCs w:val="24"/>
                            </w:rPr>
                            <w:t>) motyvuotą teismo nutartį dėl prašymo taikyti laikinąsias apsaugos priemones atmetimo, kai šis prašymas teisme buvo gautas iki ieškinio pareiškimo;</w:t>
                          </w:r>
                        </w:p>
                      </w:sdtContent>
                    </w:sdt>
                    <w:sdt>
                      <w:sdtPr>
                        <w:alias w:val="75 str. 2 d. 3 p."/>
                        <w:tag w:val="part_2910b4565e2c40e9bd94fe58fd5ccce8"/>
                        <w:lock w:val="sdtLocked"/>
                        <w:richText/>
                      </w:sdtPr>
                      <w:sdtContent>
                        <w:p>
                          <w:pPr>
                            <w:tabs>
                              <w:tab w:val="left" w:pos="993"/>
                            </w:tabs>
                            <w:ind w:firstLine="720"/>
                            <w:jc w:val="both"/>
                            <w:rPr>
                              <w:szCs w:val="24"/>
                            </w:rPr>
                          </w:pPr>
                          <w:sdt>
                            <w:sdtPr>
                              <w:alias w:val="Numeris"/>
                              <w:tag w:val="nr_2910b4565e2c40e9bd94fe58fd5ccce8"/>
                              <w:lock w:val="sdtLocked"/>
                              <w:richText/>
                            </w:sdtPr>
                            <w:sdtContent>
                              <w:r>
                                <w:rPr>
                                  <w:szCs w:val="24"/>
                                </w:rPr>
                                <w:t>3</w:t>
                              </w:r>
                            </w:sdtContent>
                          </w:sdt>
                          <w:r>
                            <w:rPr>
                              <w:szCs w:val="24"/>
                            </w:rPr>
                            <w:t>) teismo rezoliuciją priimti ieškinį netaikant laikinųjų apsaugos priemonių.</w:t>
                          </w:r>
                        </w:p>
                      </w:sdtContent>
                    </w:sdt>
                  </w:sdtContent>
                </w:sdt>
                <w:sdt>
                  <w:sdtPr>
                    <w:alias w:val="75 str. 3 d."/>
                    <w:tag w:val="part_a1167ff350de4493a7c3c002d117931d"/>
                    <w:lock w:val="sdtLocked"/>
                    <w:richText/>
                  </w:sdtPr>
                  <w:sdtContent>
                    <w:p>
                      <w:pPr>
                        <w:tabs>
                          <w:tab w:val="left" w:pos="993"/>
                        </w:tabs>
                        <w:ind w:firstLine="720"/>
                        <w:jc w:val="both"/>
                        <w:rPr>
                          <w:szCs w:val="24"/>
                        </w:rPr>
                      </w:pPr>
                      <w:sdt>
                        <w:sdtPr>
                          <w:alias w:val="Numeris"/>
                          <w:tag w:val="nr_a1167ff350de4493a7c3c002d117931d"/>
                          <w:lock w:val="sdtLocked"/>
                          <w:richText/>
                        </w:sdtPr>
                        <w:sdtContent>
                          <w:r>
                            <w:rPr>
                              <w:szCs w:val="24"/>
                            </w:rPr>
                            <w:t>3</w:t>
                          </w:r>
                        </w:sdtContent>
                      </w:sdt>
                      <w:r>
                        <w:rPr>
                          <w:szCs w:val="24"/>
                        </w:rPr>
                        <w:t xml:space="preserve">. Įgaliotoji institucija, gavusi ekonominės veiklos vykdytojo prašymo ar ieškinio kopiją per atidėjimo termino laikotarpį, iki koncesijos sutarties sudarymo, turi nedelsdama informuoti suteikiančiąją instituciją apie pateiktą prašymą ar ieškinį ir apie šio straipsnio 2 dalyje nurodytą teismo pranešimą. </w:t>
                      </w:r>
                    </w:p>
                  </w:sdtContent>
                </w:sdt>
                <w:sdt>
                  <w:sdtPr>
                    <w:alias w:val="75 str. 4 d."/>
                    <w:tag w:val="part_835cbeaa1ecd43cf9bf9979a53117779"/>
                    <w:lock w:val="sdtLocked"/>
                    <w:richText/>
                  </w:sdtPr>
                  <w:sdtContent>
                    <w:p>
                      <w:pPr>
                        <w:tabs>
                          <w:tab w:val="left" w:pos="993"/>
                        </w:tabs>
                        <w:ind w:firstLine="720"/>
                        <w:jc w:val="both"/>
                        <w:rPr>
                          <w:szCs w:val="24"/>
                        </w:rPr>
                      </w:pPr>
                      <w:sdt>
                        <w:sdtPr>
                          <w:alias w:val="Numeris"/>
                          <w:tag w:val="nr_835cbeaa1ecd43cf9bf9979a53117779"/>
                          <w:lock w:val="sdtLocked"/>
                          <w:richText/>
                        </w:sdtPr>
                        <w:sdtContent>
                          <w:r>
                            <w:rPr>
                              <w:szCs w:val="24"/>
                            </w:rPr>
                            <w:t>4</w:t>
                          </w:r>
                        </w:sdtContent>
                      </w:sdt>
                      <w:r>
                        <w:rPr>
                          <w:szCs w:val="24"/>
                        </w:rPr>
                        <w:t>. Jeigu dėl ekonominės veiklos vykdytojo prašymo pateikimo ar ieškinio pareiškimo teismui pratęsiami anksčiau ekonominės veiklos vykdytojams pranešti koncesijų suteikimo procedūrų terminai, suteikiančioji institucija ar įgaliotoji institucija išsiunčia ekonominės veiklos vykdytojams pranešimus apie tai ir nurodo terminų pratęsimo priežastis.</w:t>
                      </w:r>
                    </w:p>
                  </w:sdtContent>
                </w:sdt>
                <w:sdt>
                  <w:sdtPr>
                    <w:alias w:val="75 str. 5 d."/>
                    <w:tag w:val="part_d8cbaf07006248f3a46d9c8ad1243109"/>
                    <w:lock w:val="sdtLocked"/>
                    <w:richText/>
                  </w:sdtPr>
                  <w:sdtContent>
                    <w:p>
                      <w:pPr>
                        <w:tabs>
                          <w:tab w:val="left" w:pos="993"/>
                        </w:tabs>
                        <w:ind w:firstLine="720"/>
                        <w:jc w:val="both"/>
                        <w:rPr>
                          <w:szCs w:val="24"/>
                        </w:rPr>
                      </w:pPr>
                      <w:sdt>
                        <w:sdtPr>
                          <w:alias w:val="Numeris"/>
                          <w:tag w:val="nr_d8cbaf07006248f3a46d9c8ad1243109"/>
                          <w:lock w:val="sdtLocked"/>
                          <w:richText/>
                        </w:sdtPr>
                        <w:sdtContent>
                          <w:r>
                            <w:rPr>
                              <w:szCs w:val="24"/>
                            </w:rPr>
                            <w:t>5</w:t>
                          </w:r>
                        </w:sdtContent>
                      </w:sdt>
                      <w:r>
                        <w:rPr>
                          <w:szCs w:val="24"/>
                        </w:rPr>
                        <w:t>. Suteikiančioji institucija ar įgaliotoji institucija, sužinojusi apie teismo sprendimą dėl ekonominės veiklos vykdytojo prašymo ar ieškinio, ne vėliau kaip per 3 darbo dienas raštu informuoja suinteresuotus dalyvius apie teismo priimtus sprendimus.</w:t>
                      </w:r>
                    </w:p>
                    <w:p>
                      <w:pPr>
                        <w:ind w:firstLine="720"/>
                        <w:jc w:val="both"/>
                        <w:rPr>
                          <w:szCs w:val="24"/>
                        </w:rPr>
                      </w:pPr>
                    </w:p>
                  </w:sdtContent>
                </w:sdt>
              </w:sdtContent>
            </w:sdt>
            <w:sdt>
              <w:sdtPr>
                <w:alias w:val="76 str."/>
                <w:tag w:val="part_447f64d9ac144d5c8c5257eeb8aa2ac6"/>
                <w:lock w:val="sdtLocked"/>
                <w:richText/>
              </w:sdtPr>
              <w:sdtContent>
                <w:p>
                  <w:pPr>
                    <w:tabs>
                      <w:tab w:val="left" w:pos="993"/>
                    </w:tabs>
                    <w:ind w:firstLine="720"/>
                    <w:jc w:val="both"/>
                    <w:rPr>
                      <w:b/>
                      <w:szCs w:val="24"/>
                    </w:rPr>
                  </w:pPr>
                  <w:sdt>
                    <w:sdtPr>
                      <w:alias w:val="Numeris"/>
                      <w:tag w:val="nr_447f64d9ac144d5c8c5257eeb8aa2ac6"/>
                      <w:lock w:val="sdtLocked"/>
                      <w:richText/>
                    </w:sdtPr>
                    <w:sdtContent>
                      <w:r>
                        <w:rPr>
                          <w:b/>
                          <w:szCs w:val="24"/>
                        </w:rPr>
                        <w:t>76</w:t>
                      </w:r>
                    </w:sdtContent>
                  </w:sdt>
                  <w:r>
                    <w:rPr>
                      <w:b/>
                      <w:szCs w:val="24"/>
                    </w:rPr>
                    <w:t xml:space="preserve"> straipsnis. </w:t>
                  </w:r>
                  <w:sdt>
                    <w:sdtPr>
                      <w:alias w:val="Pavadinimas"/>
                      <w:tag w:val="title_447f64d9ac144d5c8c5257eeb8aa2ac6"/>
                      <w:lock w:val="sdtLocked"/>
                      <w:richText/>
                    </w:sdtPr>
                    <w:sdtContent>
                      <w:r>
                        <w:rPr>
                          <w:b/>
                          <w:szCs w:val="24"/>
                        </w:rPr>
                        <w:t>Koncesijos sutarties pripažinimas negaliojančia</w:t>
                      </w:r>
                    </w:sdtContent>
                  </w:sdt>
                </w:p>
                <w:sdt>
                  <w:sdtPr>
                    <w:alias w:val="76 str. 1 d."/>
                    <w:tag w:val="part_5d096dbe1a154a6e938ac5258fb08017"/>
                    <w:lock w:val="sdtLocked"/>
                    <w:richText/>
                  </w:sdtPr>
                  <w:sdtContent>
                    <w:p>
                      <w:pPr>
                        <w:tabs>
                          <w:tab w:val="left" w:pos="993"/>
                        </w:tabs>
                        <w:ind w:firstLine="720"/>
                        <w:jc w:val="both"/>
                        <w:rPr>
                          <w:szCs w:val="24"/>
                        </w:rPr>
                      </w:pPr>
                      <w:sdt>
                        <w:sdtPr>
                          <w:alias w:val="Numeris"/>
                          <w:tag w:val="nr_5d096dbe1a154a6e938ac5258fb08017"/>
                          <w:lock w:val="sdtLocked"/>
                          <w:richText/>
                        </w:sdtPr>
                        <w:sdtContent>
                          <w:r>
                            <w:rPr>
                              <w:szCs w:val="24"/>
                            </w:rPr>
                            <w:t>1</w:t>
                          </w:r>
                        </w:sdtContent>
                      </w:sdt>
                      <w:r>
                        <w:rPr>
                          <w:szCs w:val="24"/>
                        </w:rPr>
                        <w:t>. Teismas pripažįsta koncesijos sutartį negaliojančia bet kuriuo iš šių atvejų:</w:t>
                      </w:r>
                    </w:p>
                    <w:sdt>
                      <w:sdtPr>
                        <w:alias w:val="76 str. 1 d. 1 p."/>
                        <w:tag w:val="part_4c09e8c3a1074732bc5f011c87250b67"/>
                        <w:lock w:val="sdtLocked"/>
                        <w:richText/>
                      </w:sdtPr>
                      <w:sdtContent>
                        <w:p>
                          <w:pPr>
                            <w:tabs>
                              <w:tab w:val="left" w:pos="993"/>
                            </w:tabs>
                            <w:ind w:firstLine="720"/>
                            <w:jc w:val="both"/>
                            <w:rPr>
                              <w:szCs w:val="24"/>
                            </w:rPr>
                          </w:pPr>
                          <w:sdt>
                            <w:sdtPr>
                              <w:alias w:val="Numeris"/>
                              <w:tag w:val="nr_4c09e8c3a1074732bc5f011c87250b67"/>
                              <w:lock w:val="sdtLocked"/>
                              <w:richText/>
                            </w:sdtPr>
                            <w:sdtContent>
                              <w:r>
                                <w:rPr>
                                  <w:szCs w:val="24"/>
                                </w:rPr>
                                <w:t>1</w:t>
                              </w:r>
                            </w:sdtContent>
                          </w:sdt>
                          <w:r>
                            <w:rPr>
                              <w:szCs w:val="24"/>
                            </w:rPr>
                            <w:t>) suteikiančioji institucija sudarė koncesijos sutartį nepaskelbusi apie koncesiją Europos Sąjungos oficialiajame leidinyje arba Centrinėje viešųjų pirkimų informacinėje sistemoje, kai tai nėra leidžiama pagal šio įstatymo reikalavimus;</w:t>
                          </w:r>
                        </w:p>
                      </w:sdtContent>
                    </w:sdt>
                    <w:sdt>
                      <w:sdtPr>
                        <w:alias w:val="76 str. 1 d. 2 p."/>
                        <w:tag w:val="part_fd1454cc7add4697a36565607cfbba26"/>
                        <w:lock w:val="sdtLocked"/>
                        <w:richText/>
                      </w:sdtPr>
                      <w:sdtContent>
                        <w:p>
                          <w:pPr>
                            <w:tabs>
                              <w:tab w:val="left" w:pos="993"/>
                            </w:tabs>
                            <w:ind w:firstLine="720"/>
                            <w:jc w:val="both"/>
                            <w:rPr>
                              <w:szCs w:val="24"/>
                            </w:rPr>
                          </w:pPr>
                          <w:sdt>
                            <w:sdtPr>
                              <w:alias w:val="Numeris"/>
                              <w:tag w:val="nr_fd1454cc7add4697a36565607cfbba26"/>
                              <w:lock w:val="sdtLocked"/>
                              <w:richText/>
                            </w:sdtPr>
                            <w:sdtContent>
                              <w:r>
                                <w:rPr>
                                  <w:szCs w:val="24"/>
                                </w:rPr>
                                <w:t>2</w:t>
                              </w:r>
                            </w:sdtContent>
                          </w:sdt>
                          <w:r>
                            <w:rPr>
                              <w:szCs w:val="24"/>
                            </w:rPr>
                            <w:t>) suteikiančioji institucija pažeidė šio įstatymo 60 straipsnio 7 dalyje, 74 straipsnio 2 dalyje ar 75 straipsnio 2 dalyje nustatytus reikalavimus, kartu pažeisdama ir kitus šio įstatymo reikalavimus, ir tai turėjo neigiamą įtaką teismui prašymą pateikusio ar ieškinį pareiškusio ekonominės veiklos vykdytojo galimybėms sudaryti koncesijos sutartį, ir šis ekonominės veiklos vykdytojas neturėjo galimybės pasinaudoti teisių gynimo priemonėmis iki koncesijos sutarties sudarymo;</w:t>
                          </w:r>
                        </w:p>
                      </w:sdtContent>
                    </w:sdt>
                    <w:sdt>
                      <w:sdtPr>
                        <w:alias w:val="76 str. 1 d. 3 p."/>
                        <w:tag w:val="part_993fa408c20e4fff99381a58ad44fa58"/>
                        <w:lock w:val="sdtLocked"/>
                        <w:richText/>
                      </w:sdtPr>
                      <w:sdtContent>
                        <w:p>
                          <w:pPr>
                            <w:tabs>
                              <w:tab w:val="left" w:pos="993"/>
                            </w:tabs>
                            <w:ind w:firstLine="720"/>
                            <w:jc w:val="both"/>
                            <w:rPr>
                              <w:szCs w:val="24"/>
                            </w:rPr>
                          </w:pPr>
                          <w:sdt>
                            <w:sdtPr>
                              <w:alias w:val="Numeris"/>
                              <w:tag w:val="nr_993fa408c20e4fff99381a58ad44fa58"/>
                              <w:lock w:val="sdtLocked"/>
                              <w:richText/>
                            </w:sdtPr>
                            <w:sdtContent>
                              <w:r>
                                <w:rPr>
                                  <w:szCs w:val="24"/>
                                </w:rPr>
                                <w:t>3</w:t>
                              </w:r>
                            </w:sdtContent>
                          </w:sdt>
                          <w:r>
                            <w:rPr>
                              <w:szCs w:val="24"/>
                            </w:rPr>
                            <w:t>) nustačius kitus šio įstatymo imperatyviųjų nuostatų pažeidimus, kurie turėjo neigiamą įtaką teismui prašymą pateikusio ar ieškinį pareiškusio ekonominės veiklos vykdytojo galimybėms sudaryti koncesijos sutartį, ir šis ekonominės veiklos vykdytojas neturėjo galimybės pasinaudoti teisių gynimo priemonėmis iki koncesijos sutarties sudarymo.</w:t>
                          </w:r>
                        </w:p>
                      </w:sdtContent>
                    </w:sdt>
                  </w:sdtContent>
                </w:sdt>
                <w:sdt>
                  <w:sdtPr>
                    <w:alias w:val="76 str. 2 d."/>
                    <w:tag w:val="part_458f47f788274ac79573bb9276e8d0f2"/>
                    <w:lock w:val="sdtLocked"/>
                    <w:richText/>
                  </w:sdtPr>
                  <w:sdtContent>
                    <w:p>
                      <w:pPr>
                        <w:tabs>
                          <w:tab w:val="left" w:pos="993"/>
                        </w:tabs>
                        <w:ind w:firstLine="720"/>
                        <w:jc w:val="both"/>
                        <w:rPr>
                          <w:szCs w:val="24"/>
                        </w:rPr>
                      </w:pPr>
                      <w:sdt>
                        <w:sdtPr>
                          <w:alias w:val="Numeris"/>
                          <w:tag w:val="nr_458f47f788274ac79573bb9276e8d0f2"/>
                          <w:lock w:val="sdtLocked"/>
                          <w:richText/>
                        </w:sdtPr>
                        <w:sdtContent>
                          <w:r>
                            <w:rPr>
                              <w:szCs w:val="24"/>
                            </w:rPr>
                            <w:t>2</w:t>
                          </w:r>
                        </w:sdtContent>
                      </w:sdt>
                      <w:r>
                        <w:rPr>
                          <w:szCs w:val="24"/>
                        </w:rPr>
                        <w:t>. Teismas negali pripažinti koncesijos sutarties negaliojančia pagal šio straipsnio 1 dalies 1 punktą, jeigu suteikiančioji institucija nusprendė, kad šiuo įstatymu leidžiama nepaskelbti apie koncesiją Europos Sąjungos oficialiajame leidinyje arba Centrinėje viešųjų pirkimų informacinėje sistemoje.</w:t>
                      </w:r>
                    </w:p>
                    <w:p>
                      <w:pPr>
                        <w:ind w:firstLine="720"/>
                        <w:jc w:val="both"/>
                        <w:rPr>
                          <w:b/>
                          <w:szCs w:val="24"/>
                        </w:rPr>
                      </w:pPr>
                    </w:p>
                  </w:sdtContent>
                </w:sdt>
              </w:sdtContent>
            </w:sdt>
            <w:sdt>
              <w:sdtPr>
                <w:alias w:val="77 str."/>
                <w:tag w:val="part_959c9c3ff885407b97fd34fddc573881"/>
                <w:lock w:val="sdtLocked"/>
                <w:richText/>
              </w:sdtPr>
              <w:sdtContent>
                <w:p>
                  <w:pPr>
                    <w:tabs>
                      <w:tab w:val="left" w:pos="993"/>
                    </w:tabs>
                    <w:ind w:firstLine="720"/>
                    <w:jc w:val="both"/>
                    <w:rPr>
                      <w:b/>
                      <w:szCs w:val="24"/>
                    </w:rPr>
                  </w:pPr>
                  <w:sdt>
                    <w:sdtPr>
                      <w:alias w:val="Numeris"/>
                      <w:tag w:val="nr_959c9c3ff885407b97fd34fddc573881"/>
                      <w:lock w:val="sdtLocked"/>
                      <w:richText/>
                    </w:sdtPr>
                    <w:sdtContent>
                      <w:r>
                        <w:rPr>
                          <w:b/>
                          <w:szCs w:val="24"/>
                        </w:rPr>
                        <w:t>77</w:t>
                      </w:r>
                    </w:sdtContent>
                  </w:sdt>
                  <w:r>
                    <w:rPr>
                      <w:b/>
                      <w:szCs w:val="24"/>
                    </w:rPr>
                    <w:t xml:space="preserve"> straipsnis. </w:t>
                  </w:r>
                  <w:sdt>
                    <w:sdtPr>
                      <w:alias w:val="Pavadinimas"/>
                      <w:tag w:val="title_959c9c3ff885407b97fd34fddc573881"/>
                      <w:lock w:val="sdtLocked"/>
                      <w:richText/>
                    </w:sdtPr>
                    <w:sdtContent>
                      <w:r>
                        <w:rPr>
                          <w:b/>
                          <w:szCs w:val="24"/>
                        </w:rPr>
                        <w:t>Alternatyvios sankcijos ir jų taikymas</w:t>
                      </w:r>
                    </w:sdtContent>
                  </w:sdt>
                </w:p>
                <w:sdt>
                  <w:sdtPr>
                    <w:alias w:val="77 str. 1 d."/>
                    <w:tag w:val="part_50ec0b4f90a34a4db0a22f894cdffde1"/>
                    <w:lock w:val="sdtLocked"/>
                    <w:richText/>
                  </w:sdtPr>
                  <w:sdtContent>
                    <w:p>
                      <w:pPr>
                        <w:tabs>
                          <w:tab w:val="left" w:pos="993"/>
                        </w:tabs>
                        <w:ind w:firstLine="720"/>
                        <w:jc w:val="both"/>
                        <w:rPr>
                          <w:szCs w:val="24"/>
                        </w:rPr>
                      </w:pPr>
                      <w:sdt>
                        <w:sdtPr>
                          <w:alias w:val="Numeris"/>
                          <w:tag w:val="nr_50ec0b4f90a34a4db0a22f894cdffde1"/>
                          <w:lock w:val="sdtLocked"/>
                          <w:richText/>
                        </w:sdtPr>
                        <w:sdtContent>
                          <w:r>
                            <w:rPr>
                              <w:szCs w:val="24"/>
                            </w:rPr>
                            <w:t>1</w:t>
                          </w:r>
                        </w:sdtContent>
                      </w:sdt>
                      <w:r>
                        <w:rPr>
                          <w:szCs w:val="24"/>
                        </w:rPr>
                        <w:t>. Teismas taiko alternatyvias sankcijas pagal šio straipsnio 3 dalį, jeigu suteikiančioji institucija pažeidė šio įstatymo 60 straipsnio 7 dalyje, 74 straipsnio 2 dalyje ar 75 straipsnio 2 dalyje nustatytus reikalavimus, tačiau nėra kitų šio įstatymo 76 straipsnio 1 dalies 2 punkte nurodytų aplinkybių.</w:t>
                      </w:r>
                    </w:p>
                  </w:sdtContent>
                </w:sdt>
                <w:sdt>
                  <w:sdtPr>
                    <w:alias w:val="77 str. 2 d."/>
                    <w:tag w:val="part_19afc941009b410f9337c5bce98ba68f"/>
                    <w:lock w:val="sdtLocked"/>
                    <w:richText/>
                  </w:sdtPr>
                  <w:sdtContent>
                    <w:p>
                      <w:pPr>
                        <w:tabs>
                          <w:tab w:val="left" w:pos="993"/>
                        </w:tabs>
                        <w:ind w:firstLine="720"/>
                        <w:jc w:val="both"/>
                        <w:rPr>
                          <w:szCs w:val="24"/>
                        </w:rPr>
                      </w:pPr>
                      <w:sdt>
                        <w:sdtPr>
                          <w:alias w:val="Numeris"/>
                          <w:tag w:val="nr_19afc941009b410f9337c5bce98ba68f"/>
                          <w:lock w:val="sdtLocked"/>
                          <w:richText/>
                        </w:sdtPr>
                        <w:sdtContent>
                          <w:r>
                            <w:rPr>
                              <w:szCs w:val="24"/>
                            </w:rPr>
                            <w:t>2</w:t>
                          </w:r>
                        </w:sdtContent>
                      </w:sdt>
                      <w:r>
                        <w:rPr>
                          <w:szCs w:val="24"/>
                        </w:rPr>
                        <w:t>. Teismas gali nepripažinti koncesijos sutarties negaliojančia ir taikyti alternatyvias sankcijas pagal šio straipsnio 3 dalį, nors koncesijos sutartis buvo sudaryta neteisėtai pagal šio įstatymo 76 straipsnio 1 dalies nuostatas, jeigu dėl viešojo intereso, įskaitant su koncesijos sutartimi nesusijusius ekonominius interesus, dėl kurių koncesijos sutarties pripažinimas negaliojančia turėtų neproporcingų pasekmių, būtina išsaugoti koncesijos sutarties pasekmes. Tiesiogiai su koncesijos sutartimi susiję ekonominiai interesai apima, be kita ko, išlaidas, susidariusias dėl vėlavimo vykdyti koncesijos sutartį, naujos koncesijų suteikimo procedūros pradėjimo, koncesijos sutartį vykdančio koncesininko pakeitimo, teisinių pareigų, atsiradusių pripažinus koncesijos sutartį negaliojančia.</w:t>
                      </w:r>
                    </w:p>
                  </w:sdtContent>
                </w:sdt>
                <w:sdt>
                  <w:sdtPr>
                    <w:alias w:val="77 str. 3 d."/>
                    <w:tag w:val="part_8b5fff62b84a4090846174941ade971a"/>
                    <w:lock w:val="sdtLocked"/>
                    <w:richText/>
                  </w:sdtPr>
                  <w:sdtContent>
                    <w:p>
                      <w:pPr>
                        <w:tabs>
                          <w:tab w:val="left" w:pos="993"/>
                        </w:tabs>
                        <w:ind w:firstLine="720"/>
                        <w:jc w:val="both"/>
                        <w:rPr>
                          <w:szCs w:val="24"/>
                        </w:rPr>
                      </w:pPr>
                      <w:sdt>
                        <w:sdtPr>
                          <w:alias w:val="Numeris"/>
                          <w:tag w:val="nr_8b5fff62b84a4090846174941ade971a"/>
                          <w:lock w:val="sdtLocked"/>
                          <w:richText/>
                        </w:sdtPr>
                        <w:sdtContent>
                          <w:r>
                            <w:rPr>
                              <w:szCs w:val="24"/>
                            </w:rPr>
                            <w:t>3</w:t>
                          </w:r>
                        </w:sdtContent>
                      </w:sdt>
                      <w:r>
                        <w:rPr>
                          <w:szCs w:val="24"/>
                        </w:rPr>
                        <w:t>. Teismo skiriamos alternatyvios sankcijos turi būti veiksmingos, proporcingos ir atgrasančios. Teismas taiko šias alternatyvias sankcijas:</w:t>
                      </w:r>
                    </w:p>
                    <w:sdt>
                      <w:sdtPr>
                        <w:alias w:val="77 str. 3 d. 1 p."/>
                        <w:tag w:val="part_bc18355df29d46c1aa105eb878693255"/>
                        <w:lock w:val="sdtLocked"/>
                        <w:richText/>
                      </w:sdtPr>
                      <w:sdtContent>
                        <w:p>
                          <w:pPr>
                            <w:tabs>
                              <w:tab w:val="left" w:pos="993"/>
                            </w:tabs>
                            <w:ind w:firstLine="720"/>
                            <w:jc w:val="both"/>
                            <w:rPr>
                              <w:szCs w:val="24"/>
                            </w:rPr>
                          </w:pPr>
                          <w:sdt>
                            <w:sdtPr>
                              <w:alias w:val="Numeris"/>
                              <w:tag w:val="nr_bc18355df29d46c1aa105eb878693255"/>
                              <w:lock w:val="sdtLocked"/>
                              <w:richText/>
                            </w:sdtPr>
                            <w:sdtContent>
                              <w:r>
                                <w:rPr>
                                  <w:szCs w:val="24"/>
                                </w:rPr>
                                <w:t>1</w:t>
                              </w:r>
                            </w:sdtContent>
                          </w:sdt>
                          <w:r>
                            <w:rPr>
                              <w:szCs w:val="24"/>
                            </w:rPr>
                            <w:t>) koncesijos sutarties trukmės sutrumpinimą;</w:t>
                          </w:r>
                        </w:p>
                      </w:sdtContent>
                    </w:sdt>
                    <w:sdt>
                      <w:sdtPr>
                        <w:alias w:val="77 str. 3 d. 2 p."/>
                        <w:tag w:val="part_99f1798aab62455ab467a5a2da81583f"/>
                        <w:lock w:val="sdtLocked"/>
                        <w:richText/>
                      </w:sdtPr>
                      <w:sdtContent>
                        <w:p>
                          <w:pPr>
                            <w:tabs>
                              <w:tab w:val="left" w:pos="993"/>
                            </w:tabs>
                            <w:ind w:firstLine="720"/>
                            <w:jc w:val="both"/>
                            <w:rPr>
                              <w:szCs w:val="24"/>
                            </w:rPr>
                          </w:pPr>
                          <w:sdt>
                            <w:sdtPr>
                              <w:alias w:val="Numeris"/>
                              <w:tag w:val="nr_99f1798aab62455ab467a5a2da81583f"/>
                              <w:lock w:val="sdtLocked"/>
                              <w:richText/>
                            </w:sdtPr>
                            <w:sdtContent>
                              <w:r>
                                <w:rPr>
                                  <w:szCs w:val="24"/>
                                </w:rPr>
                                <w:t>2</w:t>
                              </w:r>
                            </w:sdtContent>
                          </w:sdt>
                          <w:r>
                            <w:rPr>
                              <w:szCs w:val="24"/>
                            </w:rPr>
                            <w:t>) suteikiančiajai institucijai skiriamą baudą. Bauda skiriama ne didesnė kaip 10 procentų koncesijos sutarties vertės.</w:t>
                          </w:r>
                        </w:p>
                      </w:sdtContent>
                    </w:sdt>
                  </w:sdtContent>
                </w:sdt>
                <w:sdt>
                  <w:sdtPr>
                    <w:alias w:val="77 str. 4 d."/>
                    <w:tag w:val="part_5610b02aa7e04e30b201366920041991"/>
                    <w:lock w:val="sdtLocked"/>
                    <w:richText/>
                  </w:sdtPr>
                  <w:sdtContent>
                    <w:p>
                      <w:pPr>
                        <w:tabs>
                          <w:tab w:val="left" w:pos="993"/>
                        </w:tabs>
                        <w:ind w:firstLine="720"/>
                        <w:jc w:val="both"/>
                        <w:rPr>
                          <w:szCs w:val="24"/>
                        </w:rPr>
                      </w:pPr>
                      <w:sdt>
                        <w:sdtPr>
                          <w:alias w:val="Numeris"/>
                          <w:tag w:val="nr_5610b02aa7e04e30b201366920041991"/>
                          <w:lock w:val="sdtLocked"/>
                          <w:richText/>
                        </w:sdtPr>
                        <w:sdtContent>
                          <w:r>
                            <w:rPr>
                              <w:szCs w:val="24"/>
                            </w:rPr>
                            <w:t>4</w:t>
                          </w:r>
                        </w:sdtContent>
                      </w:sdt>
                      <w:r>
                        <w:rPr>
                          <w:szCs w:val="24"/>
                        </w:rPr>
                        <w:t>. Teismas, skirdamas alternatyvias sankcijas, turi atsižvelgti į visus reikšmingus aspektus, įskaitant pažeidimo rimtumą, suteikiančiosios institucijos elgesį. Teismo skirta alternatyvi sankcija, įskaitant suteikiančiajai institucijai skirtos baudos dydį, turi būti motyvuojama teismo sprendime.</w:t>
                      </w:r>
                    </w:p>
                    <w:p>
                      <w:pPr>
                        <w:ind w:firstLine="720"/>
                        <w:jc w:val="both"/>
                        <w:rPr>
                          <w:b/>
                          <w:szCs w:val="24"/>
                        </w:rPr>
                      </w:pPr>
                    </w:p>
                  </w:sdtContent>
                </w:sdt>
              </w:sdtContent>
            </w:sdt>
            <w:sdt>
              <w:sdtPr>
                <w:alias w:val="78 str."/>
                <w:tag w:val="part_41300d260119491582082f9350b03b23"/>
                <w:lock w:val="sdtLocked"/>
                <w:richText/>
              </w:sdtPr>
              <w:sdtContent>
                <w:p>
                  <w:pPr>
                    <w:tabs>
                      <w:tab w:val="left" w:pos="993"/>
                    </w:tabs>
                    <w:ind w:firstLine="720"/>
                    <w:jc w:val="both"/>
                    <w:rPr>
                      <w:b/>
                      <w:szCs w:val="24"/>
                    </w:rPr>
                  </w:pPr>
                  <w:sdt>
                    <w:sdtPr>
                      <w:alias w:val="Numeris"/>
                      <w:tag w:val="nr_41300d260119491582082f9350b03b23"/>
                      <w:lock w:val="sdtLocked"/>
                      <w:richText/>
                    </w:sdtPr>
                    <w:sdtContent>
                      <w:r>
                        <w:rPr>
                          <w:b/>
                          <w:szCs w:val="24"/>
                        </w:rPr>
                        <w:t>78</w:t>
                      </w:r>
                    </w:sdtContent>
                  </w:sdt>
                  <w:r>
                    <w:rPr>
                      <w:b/>
                      <w:szCs w:val="24"/>
                    </w:rPr>
                    <w:t xml:space="preserve"> straipsnis. </w:t>
                  </w:r>
                  <w:sdt>
                    <w:sdtPr>
                      <w:alias w:val="Pavadinimas"/>
                      <w:tag w:val="title_41300d260119491582082f9350b03b23"/>
                      <w:lock w:val="sdtLocked"/>
                      <w:richText/>
                    </w:sdtPr>
                    <w:sdtContent>
                      <w:r>
                        <w:rPr>
                          <w:b/>
                          <w:szCs w:val="24"/>
                        </w:rPr>
                        <w:t>Žalos atlyginimas dėl šio įstatymo reikalavimų nesilaikymo</w:t>
                      </w:r>
                    </w:sdtContent>
                  </w:sdt>
                </w:p>
                <w:sdt>
                  <w:sdtPr>
                    <w:alias w:val="78 str. 1 d."/>
                    <w:tag w:val="part_56c2f3814d2141c19a1d99c08deb7e7c"/>
                    <w:lock w:val="sdtLocked"/>
                    <w:richText/>
                  </w:sdtPr>
                  <w:sdtContent>
                    <w:p>
                      <w:pPr>
                        <w:tabs>
                          <w:tab w:val="left" w:pos="993"/>
                        </w:tabs>
                        <w:ind w:firstLine="720"/>
                        <w:jc w:val="both"/>
                        <w:rPr>
                          <w:szCs w:val="24"/>
                        </w:rPr>
                      </w:pPr>
                      <w:sdt>
                        <w:sdtPr>
                          <w:alias w:val="Numeris"/>
                          <w:tag w:val="nr_56c2f3814d2141c19a1d99c08deb7e7c"/>
                          <w:lock w:val="sdtLocked"/>
                          <w:richText/>
                        </w:sdtPr>
                        <w:sdtContent>
                          <w:r>
                            <w:rPr>
                              <w:szCs w:val="24"/>
                            </w:rPr>
                            <w:t>1</w:t>
                          </w:r>
                        </w:sdtContent>
                      </w:sdt>
                      <w:r>
                        <w:rPr>
                          <w:szCs w:val="24"/>
                        </w:rPr>
                        <w:t>. Teismas tenkina ekonominės veiklos vykdytojo reikalavimą tik dėl žalos atlyginimo, jeigu koncesijos sutartis jau sudaryta ir buvo laikomasi šio įstatymo 51 straipsnio, 58 straipsnio 1 dalies, 60 straipsnio 3 ir 7 dalių, 73 straipsnio, 74 straipsnio 2 dalies, 75 straipsnio 2 dalies, 76 straipsnio 1 ir 2 dalių, 77 straipsnio nuostatų.</w:t>
                      </w:r>
                    </w:p>
                  </w:sdtContent>
                </w:sdt>
                <w:sdt>
                  <w:sdtPr>
                    <w:alias w:val="78 str. 2 d."/>
                    <w:tag w:val="part_07e1601405ae4bbdb46fa6acde6b6f16"/>
                    <w:lock w:val="sdtLocked"/>
                    <w:richText/>
                  </w:sdtPr>
                  <w:sdtContent>
                    <w:p>
                      <w:pPr>
                        <w:tabs>
                          <w:tab w:val="left" w:pos="993"/>
                        </w:tabs>
                        <w:ind w:firstLine="720"/>
                        <w:jc w:val="both"/>
                        <w:rPr>
                          <w:szCs w:val="24"/>
                        </w:rPr>
                      </w:pPr>
                      <w:sdt>
                        <w:sdtPr>
                          <w:alias w:val="Numeris"/>
                          <w:tag w:val="nr_07e1601405ae4bbdb46fa6acde6b6f16"/>
                          <w:lock w:val="sdtLocked"/>
                          <w:richText/>
                        </w:sdtPr>
                        <w:sdtContent>
                          <w:r>
                            <w:rPr>
                              <w:szCs w:val="24"/>
                            </w:rPr>
                            <w:t>2</w:t>
                          </w:r>
                        </w:sdtContent>
                      </w:sdt>
                      <w:r>
                        <w:rPr>
                          <w:szCs w:val="24"/>
                        </w:rPr>
                        <w:t>. Ekonominės veiklos vykdytojas, kreipdamasis į teismą dėl žalos atlyginimo, gali reikalauti atlyginti tiesioginius ar netiesioginius nuostolius, kurių atsirado dėl to, kad suteikiančioji institucija ar įgaliotoji institucija nesilaikė šio įstatymo reikalavimų. Kai ekonominės veiklos vykdytojas reikalauja atlyginti žalą, kuri apima ir tiesioginius, ir netiesioginius nuostolius, teismas tenkina didesnės vertės reikalavimą.</w:t>
                      </w:r>
                    </w:p>
                  </w:sdtContent>
                </w:sdt>
                <w:sdt>
                  <w:sdtPr>
                    <w:alias w:val="78 str. 3 d."/>
                    <w:tag w:val="part_a9b5edea19114bcdad5df2eea19a8903"/>
                    <w:lock w:val="sdtLocked"/>
                    <w:richText/>
                  </w:sdtPr>
                  <w:sdtContent>
                    <w:p>
                      <w:pPr>
                        <w:tabs>
                          <w:tab w:val="left" w:pos="993"/>
                        </w:tabs>
                        <w:ind w:firstLine="720"/>
                        <w:jc w:val="both"/>
                        <w:rPr>
                          <w:szCs w:val="24"/>
                        </w:rPr>
                      </w:pPr>
                      <w:sdt>
                        <w:sdtPr>
                          <w:alias w:val="Numeris"/>
                          <w:tag w:val="nr_a9b5edea19114bcdad5df2eea19a8903"/>
                          <w:lock w:val="sdtLocked"/>
                          <w:richText/>
                        </w:sdtPr>
                        <w:sdtContent>
                          <w:r>
                            <w:rPr>
                              <w:szCs w:val="24"/>
                            </w:rPr>
                            <w:t>3</w:t>
                          </w:r>
                        </w:sdtContent>
                      </w:sdt>
                      <w:r>
                        <w:rPr>
                          <w:szCs w:val="24"/>
                        </w:rPr>
                        <w:t>. Kai reikalaujama atlyginti žalą, kuri yra tokio paties dydžio kaip paraiškos arba pasiūlymo parengimo, arba dalyvavimo koncesijos suteikimo procedūroje išlaidos, žalos atlyginimo reikalaujantis ekonominės veiklos vykdytojas turi įrodyti žalos dydį, taip pat tai, kad buvo pažeisti šio įstatymo reikalavimai ir kad dėl šio pažeidimo jis neteko galimybės sudaryti koncesijos sutartį.</w:t>
                      </w:r>
                    </w:p>
                    <w:p>
                      <w:pPr>
                        <w:ind w:firstLine="720"/>
                        <w:jc w:val="both"/>
                      </w:pPr>
                    </w:p>
                  </w:sdtContent>
                </w:sdt>
              </w:sdtContent>
            </w:sdt>
          </w:sdtContent>
        </w:sdt>
        <w:sdt>
          <w:sdtPr>
            <w:alias w:val="signatura"/>
            <w:tag w:val="part_6a0bcfcdb91c4558b4f9a87ca4b3cc2d"/>
            <w:lock w:val="sdtLocked"/>
            <w:richText/>
          </w:sdtPr>
          <w:sdtContent>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tabs>
                  <w:tab w:val="right" w:pos="9639"/>
                </w:tabs>
              </w:pPr>
              <w:r>
                <w:t>RESPUBLIKOS PREZIDENTAS</w:t>
                <w:tab/>
                <w:t>ALGIRDAS BRAZAUSKAS</w:t>
              </w:r>
            </w:p>
            <w:p>
              <w:pPr>
                <w:tabs>
                  <w:tab w:val="right" w:pos="9639"/>
                </w:tabs>
                <w:jc w:val="center"/>
              </w:pPr>
            </w:p>
          </w:sdtContent>
        </w:sdt>
        <w:p/>
      </w:sdtContent>
    </w:sdt>
    <w:sdt>
      <w:sdtPr>
        <w:alias w:val="1 pr."/>
        <w:tag w:val="part_4cbd17b52f7c45f49d67624ee5dd9184"/>
        <w:lock w:val="sdtLocked"/>
        <w:richText/>
      </w:sdtPr>
      <w:sdtContent>
        <w:p>
          <w:pPr>
            <w:ind w:firstLine="7200"/>
            <w:jc w:val="both"/>
            <w:sectPr>
              <w:headerReference w:type="even" r:id="rId12"/>
              <w:headerReference w:type="default" r:id="rId13"/>
              <w:footerReference w:type="even" r:id="rId14"/>
              <w:footerReference w:type="default" r:id="rId15"/>
              <w:headerReference w:type="first" r:id="rId16"/>
              <w:footerReference w:type="first" r:id="rId17"/>
              <w:pgSz w:w="11906" w:h="16838"/>
              <w:pgMar w:top="1701" w:right="567" w:bottom="1134" w:left="1701" w:header="567" w:footer="567" w:gutter="0"/>
              <w:cols w:space="1296"/>
              <w:docGrid w:linePitch="360"/>
            </w:sectPr>
          </w:pPr>
        </w:p>
        <w:p>
          <w:pPr>
            <w:ind w:firstLine="7200"/>
            <w:jc w:val="both"/>
            <w:rPr>
              <w:szCs w:val="24"/>
            </w:rPr>
          </w:pPr>
          <w:r>
            <w:rPr>
              <w:szCs w:val="24"/>
            </w:rPr>
            <w:t>Lietuvos Respublikos</w:t>
          </w:r>
        </w:p>
        <w:p>
          <w:pPr>
            <w:ind w:firstLine="7200"/>
            <w:jc w:val="both"/>
            <w:rPr>
              <w:szCs w:val="24"/>
            </w:rPr>
          </w:pPr>
          <w:r>
            <w:rPr>
              <w:szCs w:val="24"/>
            </w:rPr>
            <w:t>koncesijų įstatymo</w:t>
          </w:r>
        </w:p>
        <w:p>
          <w:pPr>
            <w:ind w:firstLine="7200"/>
            <w:jc w:val="both"/>
            <w:rPr>
              <w:szCs w:val="24"/>
            </w:rPr>
          </w:pPr>
          <w:sdt>
            <w:sdtPr>
              <w:alias w:val="Numeris"/>
              <w:tag w:val="nr_4cbd17b52f7c45f49d67624ee5dd9184"/>
              <w:lock w:val="sdtLocked"/>
              <w:richText/>
            </w:sdtPr>
            <w:sdtContent>
              <w:r>
                <w:rPr>
                  <w:szCs w:val="24"/>
                </w:rPr>
                <w:t>1</w:t>
              </w:r>
            </w:sdtContent>
          </w:sdt>
          <w:r>
            <w:rPr>
              <w:szCs w:val="24"/>
            </w:rPr>
            <w:t xml:space="preserve"> priedas </w:t>
          </w:r>
        </w:p>
        <w:p>
          <w:pPr>
            <w:spacing w:line="360" w:lineRule="auto"/>
            <w:ind w:hanging="142"/>
            <w:jc w:val="both"/>
            <w:rPr>
              <w:szCs w:val="24"/>
            </w:rPr>
          </w:pPr>
        </w:p>
        <w:p>
          <w:pPr>
            <w:spacing w:line="360" w:lineRule="auto"/>
            <w:jc w:val="center"/>
            <w:rPr>
              <w:b/>
              <w:szCs w:val="24"/>
            </w:rPr>
          </w:pPr>
          <w:sdt>
            <w:sdtPr>
              <w:alias w:val="Pavadinimas"/>
              <w:tag w:val="title_4cbd17b52f7c45f49d67624ee5dd9184"/>
              <w:lock w:val="sdtLocked"/>
              <w:richText/>
            </w:sdtPr>
            <w:sdtContent>
              <w:r>
                <w:rPr>
                  <w:b/>
                  <w:szCs w:val="24"/>
                </w:rPr>
                <w:t>LIETUVOS RESPUBLIKOS KONCESIJŲ ĮSTATYMO 3 STRAIPSNIO 4 DALYJE NURODYTŲ VEIKLOS RŪŠIŲ SĄRAŠAS</w:t>
              </w:r>
            </w:sdtContent>
          </w:sdt>
        </w:p>
        <w:p>
          <w:pPr>
            <w:spacing w:line="360" w:lineRule="auto"/>
            <w:jc w:val="center"/>
            <w:rPr>
              <w:b/>
              <w:szCs w:val="24"/>
            </w:rPr>
          </w:pPr>
        </w:p>
        <w:tbl>
          <w:tblPr>
            <w:tblW w:w="989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993"/>
            <w:gridCol w:w="850"/>
            <w:gridCol w:w="851"/>
            <w:gridCol w:w="1842"/>
            <w:gridCol w:w="3261"/>
            <w:gridCol w:w="1384"/>
          </w:tblGrid>
          <w:tr>
            <w:trPr>
              <w:trHeight w:val="284"/>
              <w:tblHeader/>
            </w:trPr>
            <w:tc>
              <w:tcPr>
                <w:tcW w:w="709" w:type="dxa"/>
                <w:vMerge w:val="restart"/>
                <w:shd w:val="clear" w:color="auto" w:fill="auto"/>
                <w:vAlign w:val="center"/>
              </w:tcPr>
              <w:p>
                <w:pPr>
                  <w:jc w:val="center"/>
                  <w:rPr>
                    <w:bCs/>
                    <w:szCs w:val="24"/>
                  </w:rPr>
                </w:pPr>
                <w:r>
                  <w:rPr>
                    <w:bCs/>
                    <w:szCs w:val="24"/>
                  </w:rPr>
                  <w:t>Eil. Nr.</w:t>
                </w:r>
              </w:p>
            </w:tc>
            <w:tc>
              <w:tcPr>
                <w:tcW w:w="7797" w:type="dxa"/>
                <w:gridSpan w:val="5"/>
                <w:shd w:val="clear" w:color="auto" w:fill="auto"/>
                <w:vAlign w:val="center"/>
              </w:tcPr>
              <w:p>
                <w:pPr>
                  <w:tabs>
                    <w:tab w:val="left" w:pos="993"/>
                  </w:tabs>
                  <w:ind w:firstLine="720"/>
                  <w:jc w:val="center"/>
                  <w:rPr>
                    <w:szCs w:val="24"/>
                  </w:rPr>
                </w:pPr>
                <w:r>
                  <w:t>Veiklos rūšys pagal Europos Bendrijos statistinį ekonominės veiklos rūšių klasifikatorių (</w:t>
                </w:r>
                <w:r>
                  <w:rPr>
                    <w:bCs/>
                    <w:szCs w:val="24"/>
                  </w:rPr>
                  <w:t>NACE 1 red.)</w:t>
                </w:r>
              </w:p>
            </w:tc>
            <w:tc>
              <w:tcPr>
                <w:tcW w:w="1384" w:type="dxa"/>
                <w:vMerge w:val="restart"/>
                <w:shd w:val="clear" w:color="auto" w:fill="auto"/>
                <w:vAlign w:val="center"/>
              </w:tcPr>
              <w:p>
                <w:pPr>
                  <w:jc w:val="center"/>
                  <w:rPr>
                    <w:szCs w:val="24"/>
                  </w:rPr>
                </w:pPr>
                <w:r>
                  <w:rPr>
                    <w:bCs/>
                    <w:szCs w:val="24"/>
                  </w:rPr>
                  <w:t xml:space="preserve">Kodas pagal </w:t>
                </w:r>
                <w:r>
                  <w:rPr>
                    <w:rFonts w:eastAsia="Calibri"/>
                    <w:szCs w:val="24"/>
                  </w:rPr>
                  <w:t>Bendrąjį viešųjų pirkimų žodyną (BVPŽ)</w:t>
                </w:r>
              </w:p>
            </w:tc>
          </w:tr>
          <w:tr>
            <w:trPr>
              <w:trHeight w:val="284"/>
              <w:tblHeader/>
            </w:trPr>
            <w:tc>
              <w:tcPr>
                <w:tcW w:w="709" w:type="dxa"/>
                <w:vMerge/>
                <w:shd w:val="clear" w:color="auto" w:fill="auto"/>
                <w:vAlign w:val="center"/>
              </w:tcPr>
              <w:p>
                <w:pPr>
                  <w:jc w:val="center"/>
                  <w:rPr>
                    <w:bCs/>
                    <w:szCs w:val="24"/>
                  </w:rPr>
                </w:pPr>
              </w:p>
            </w:tc>
            <w:tc>
              <w:tcPr>
                <w:tcW w:w="2694" w:type="dxa"/>
                <w:gridSpan w:val="3"/>
                <w:shd w:val="clear" w:color="auto" w:fill="auto"/>
                <w:vAlign w:val="center"/>
              </w:tcPr>
              <w:p>
                <w:pPr>
                  <w:ind w:firstLine="567"/>
                  <w:jc w:val="center"/>
                  <w:rPr>
                    <w:szCs w:val="24"/>
                  </w:rPr>
                </w:pPr>
                <w:r>
                  <w:rPr>
                    <w:bCs/>
                    <w:szCs w:val="24"/>
                  </w:rPr>
                  <w:t>F SEKCIJA</w:t>
                </w:r>
              </w:p>
            </w:tc>
            <w:tc>
              <w:tcPr>
                <w:tcW w:w="5103" w:type="dxa"/>
                <w:gridSpan w:val="2"/>
                <w:shd w:val="clear" w:color="auto" w:fill="auto"/>
                <w:vAlign w:val="center"/>
              </w:tcPr>
              <w:p>
                <w:pPr>
                  <w:ind w:firstLine="567"/>
                  <w:jc w:val="center"/>
                  <w:rPr>
                    <w:szCs w:val="24"/>
                  </w:rPr>
                </w:pPr>
                <w:r>
                  <w:rPr>
                    <w:bCs/>
                    <w:szCs w:val="24"/>
                  </w:rPr>
                  <w:t>STATYBA</w:t>
                </w:r>
              </w:p>
            </w:tc>
            <w:tc>
              <w:tcPr>
                <w:tcW w:w="1384" w:type="dxa"/>
                <w:vMerge/>
                <w:shd w:val="clear" w:color="auto" w:fill="auto"/>
                <w:vAlign w:val="center"/>
              </w:tcPr>
              <w:p>
                <w:pPr>
                  <w:ind w:firstLine="567"/>
                  <w:jc w:val="center"/>
                  <w:rPr>
                    <w:szCs w:val="24"/>
                  </w:rPr>
                </w:pPr>
              </w:p>
            </w:tc>
          </w:tr>
          <w:tr>
            <w:trPr>
              <w:trHeight w:val="284"/>
              <w:tblHeader/>
            </w:trPr>
            <w:tc>
              <w:tcPr>
                <w:tcW w:w="709" w:type="dxa"/>
                <w:vMerge/>
                <w:shd w:val="clear" w:color="auto" w:fill="auto"/>
                <w:vAlign w:val="center"/>
              </w:tcPr>
              <w:p>
                <w:pPr>
                  <w:jc w:val="center"/>
                  <w:rPr>
                    <w:bCs/>
                    <w:szCs w:val="24"/>
                  </w:rPr>
                </w:pPr>
              </w:p>
            </w:tc>
            <w:tc>
              <w:tcPr>
                <w:tcW w:w="993" w:type="dxa"/>
                <w:shd w:val="clear" w:color="auto" w:fill="auto"/>
                <w:vAlign w:val="center"/>
              </w:tcPr>
              <w:p>
                <w:pPr>
                  <w:jc w:val="center"/>
                  <w:rPr>
                    <w:szCs w:val="24"/>
                  </w:rPr>
                </w:pPr>
                <w:r>
                  <w:rPr>
                    <w:bCs/>
                    <w:szCs w:val="24"/>
                  </w:rPr>
                  <w:t>Skyrius</w:t>
                </w:r>
              </w:p>
            </w:tc>
            <w:tc>
              <w:tcPr>
                <w:tcW w:w="850" w:type="dxa"/>
                <w:shd w:val="clear" w:color="auto" w:fill="auto"/>
                <w:vAlign w:val="center"/>
              </w:tcPr>
              <w:p>
                <w:pPr>
                  <w:jc w:val="center"/>
                  <w:rPr>
                    <w:szCs w:val="24"/>
                  </w:rPr>
                </w:pPr>
                <w:r>
                  <w:rPr>
                    <w:bCs/>
                    <w:szCs w:val="24"/>
                  </w:rPr>
                  <w:t>Grupė</w:t>
                </w:r>
              </w:p>
            </w:tc>
            <w:tc>
              <w:tcPr>
                <w:tcW w:w="851" w:type="dxa"/>
                <w:shd w:val="clear" w:color="auto" w:fill="auto"/>
                <w:vAlign w:val="center"/>
              </w:tcPr>
              <w:p>
                <w:pPr>
                  <w:jc w:val="center"/>
                  <w:rPr>
                    <w:szCs w:val="24"/>
                  </w:rPr>
                </w:pPr>
                <w:r>
                  <w:rPr>
                    <w:bCs/>
                    <w:szCs w:val="24"/>
                  </w:rPr>
                  <w:t>Klasė</w:t>
                </w:r>
              </w:p>
            </w:tc>
            <w:tc>
              <w:tcPr>
                <w:tcW w:w="1842" w:type="dxa"/>
                <w:shd w:val="clear" w:color="auto" w:fill="auto"/>
                <w:vAlign w:val="center"/>
              </w:tcPr>
              <w:p>
                <w:pPr>
                  <w:jc w:val="center"/>
                  <w:rPr>
                    <w:szCs w:val="24"/>
                  </w:rPr>
                </w:pPr>
                <w:r>
                  <w:rPr>
                    <w:bCs/>
                    <w:szCs w:val="24"/>
                  </w:rPr>
                  <w:t>Pavadinimas</w:t>
                </w:r>
              </w:p>
            </w:tc>
            <w:tc>
              <w:tcPr>
                <w:tcW w:w="3261" w:type="dxa"/>
                <w:shd w:val="clear" w:color="auto" w:fill="auto"/>
                <w:vAlign w:val="center"/>
              </w:tcPr>
              <w:p>
                <w:pPr>
                  <w:jc w:val="center"/>
                  <w:rPr>
                    <w:szCs w:val="24"/>
                  </w:rPr>
                </w:pPr>
                <w:r>
                  <w:rPr>
                    <w:bCs/>
                    <w:szCs w:val="24"/>
                  </w:rPr>
                  <w:t>Pastabos</w:t>
                </w:r>
              </w:p>
            </w:tc>
            <w:tc>
              <w:tcPr>
                <w:tcW w:w="1384" w:type="dxa"/>
                <w:vMerge/>
                <w:shd w:val="clear" w:color="auto" w:fill="auto"/>
                <w:vAlign w:val="center"/>
              </w:tcPr>
              <w:p>
                <w:pPr>
                  <w:ind w:firstLine="567"/>
                  <w:jc w:val="center"/>
                  <w:rPr>
                    <w:szCs w:val="24"/>
                  </w:rPr>
                </w:pPr>
              </w:p>
            </w:tc>
          </w:tr>
          <w:tr>
            <w:trPr>
              <w:trHeight w:val="284"/>
            </w:trPr>
            <w:tc>
              <w:tcPr>
                <w:tcW w:w="709" w:type="dxa"/>
                <w:shd w:val="clear" w:color="auto" w:fill="auto"/>
              </w:tcPr>
              <w:p>
                <w:pPr>
                  <w:jc w:val="center"/>
                  <w:rPr>
                    <w:szCs w:val="24"/>
                  </w:rPr>
                </w:pPr>
                <w:r>
                  <w:rPr>
                    <w:szCs w:val="24"/>
                  </w:rPr>
                  <w:t>1.</w:t>
                </w:r>
              </w:p>
            </w:tc>
            <w:tc>
              <w:tcPr>
                <w:tcW w:w="993" w:type="dxa"/>
                <w:shd w:val="clear" w:color="auto" w:fill="auto"/>
              </w:tcPr>
              <w:p>
                <w:pPr>
                  <w:jc w:val="center"/>
                  <w:rPr>
                    <w:szCs w:val="24"/>
                  </w:rPr>
                </w:pPr>
                <w:r>
                  <w:rPr>
                    <w:szCs w:val="24"/>
                  </w:rPr>
                  <w:t>45</w:t>
                </w:r>
              </w:p>
            </w:tc>
            <w:tc>
              <w:tcPr>
                <w:tcW w:w="850" w:type="dxa"/>
                <w:shd w:val="clear" w:color="auto" w:fill="auto"/>
              </w:tcPr>
              <w:p>
                <w:pPr>
                  <w:jc w:val="center"/>
                  <w:rPr>
                    <w:szCs w:val="24"/>
                  </w:rPr>
                </w:pPr>
              </w:p>
            </w:tc>
            <w:tc>
              <w:tcPr>
                <w:tcW w:w="851" w:type="dxa"/>
                <w:shd w:val="clear" w:color="auto" w:fill="auto"/>
              </w:tcPr>
              <w:p>
                <w:pPr>
                  <w:jc w:val="center"/>
                  <w:rPr>
                    <w:szCs w:val="24"/>
                  </w:rPr>
                </w:pPr>
              </w:p>
            </w:tc>
            <w:tc>
              <w:tcPr>
                <w:tcW w:w="1842" w:type="dxa"/>
                <w:shd w:val="clear" w:color="auto" w:fill="auto"/>
              </w:tcPr>
              <w:p>
                <w:pPr>
                  <w:rPr>
                    <w:szCs w:val="24"/>
                  </w:rPr>
                </w:pPr>
                <w:r>
                  <w:rPr>
                    <w:szCs w:val="24"/>
                  </w:rPr>
                  <w:t>Statyba</w:t>
                </w:r>
              </w:p>
            </w:tc>
            <w:tc>
              <w:tcPr>
                <w:tcW w:w="3261" w:type="dxa"/>
                <w:shd w:val="clear" w:color="auto" w:fill="auto"/>
                <w:vAlign w:val="center"/>
              </w:tcPr>
              <w:p>
                <w:pPr>
                  <w:rPr>
                    <w:szCs w:val="24"/>
                  </w:rPr>
                </w:pPr>
                <w:r>
                  <w:rPr>
                    <w:szCs w:val="24"/>
                  </w:rPr>
                  <w:t>Šis skyrius apima naujų pastatų statybą ir darbus, atnaujinimą ir įprastus remonto darbus.</w:t>
                </w:r>
              </w:p>
            </w:tc>
            <w:tc>
              <w:tcPr>
                <w:tcW w:w="1384" w:type="dxa"/>
                <w:shd w:val="clear" w:color="auto" w:fill="auto"/>
              </w:tcPr>
              <w:p>
                <w:pPr>
                  <w:jc w:val="center"/>
                  <w:rPr>
                    <w:szCs w:val="24"/>
                  </w:rPr>
                </w:pPr>
                <w:r>
                  <w:rPr>
                    <w:szCs w:val="24"/>
                  </w:rPr>
                  <w:t>45000000</w:t>
                </w:r>
              </w:p>
            </w:tc>
          </w:tr>
          <w:tr>
            <w:trPr>
              <w:trHeight w:val="284"/>
            </w:trPr>
            <w:tc>
              <w:tcPr>
                <w:tcW w:w="709" w:type="dxa"/>
                <w:shd w:val="clear" w:color="auto" w:fill="auto"/>
              </w:tcPr>
              <w:p>
                <w:pPr>
                  <w:jc w:val="center"/>
                  <w:rPr>
                    <w:szCs w:val="24"/>
                  </w:rPr>
                </w:pPr>
                <w:r>
                  <w:rPr>
                    <w:szCs w:val="24"/>
                  </w:rPr>
                  <w:t>2.</w:t>
                </w:r>
              </w:p>
            </w:tc>
            <w:tc>
              <w:tcPr>
                <w:tcW w:w="993" w:type="dxa"/>
                <w:shd w:val="clear" w:color="auto" w:fill="auto"/>
              </w:tcPr>
              <w:p>
                <w:pPr>
                  <w:jc w:val="center"/>
                  <w:rPr>
                    <w:szCs w:val="24"/>
                  </w:rPr>
                </w:pPr>
              </w:p>
            </w:tc>
            <w:tc>
              <w:tcPr>
                <w:tcW w:w="850" w:type="dxa"/>
                <w:shd w:val="clear" w:color="auto" w:fill="auto"/>
              </w:tcPr>
              <w:p>
                <w:pPr>
                  <w:jc w:val="center"/>
                  <w:rPr>
                    <w:szCs w:val="24"/>
                  </w:rPr>
                </w:pPr>
                <w:r>
                  <w:rPr>
                    <w:szCs w:val="24"/>
                  </w:rPr>
                  <w:t>45.1</w:t>
                </w:r>
              </w:p>
            </w:tc>
            <w:tc>
              <w:tcPr>
                <w:tcW w:w="851" w:type="dxa"/>
                <w:shd w:val="clear" w:color="auto" w:fill="auto"/>
              </w:tcPr>
              <w:p>
                <w:pPr>
                  <w:jc w:val="center"/>
                  <w:rPr>
                    <w:szCs w:val="24"/>
                  </w:rPr>
                </w:pPr>
              </w:p>
            </w:tc>
            <w:tc>
              <w:tcPr>
                <w:tcW w:w="1842" w:type="dxa"/>
                <w:shd w:val="clear" w:color="auto" w:fill="auto"/>
              </w:tcPr>
              <w:p>
                <w:pPr>
                  <w:rPr>
                    <w:szCs w:val="24"/>
                  </w:rPr>
                </w:pPr>
                <w:r>
                  <w:rPr>
                    <w:szCs w:val="24"/>
                  </w:rPr>
                  <w:t>Statybvietės paruošimas</w:t>
                </w:r>
              </w:p>
            </w:tc>
            <w:tc>
              <w:tcPr>
                <w:tcW w:w="3261" w:type="dxa"/>
                <w:shd w:val="clear" w:color="auto" w:fill="auto"/>
                <w:vAlign w:val="center"/>
              </w:tcPr>
              <w:p>
                <w:pPr>
                  <w:rPr>
                    <w:szCs w:val="24"/>
                  </w:rPr>
                </w:pPr>
              </w:p>
            </w:tc>
            <w:tc>
              <w:tcPr>
                <w:tcW w:w="1384" w:type="dxa"/>
                <w:shd w:val="clear" w:color="auto" w:fill="auto"/>
              </w:tcPr>
              <w:p>
                <w:pPr>
                  <w:jc w:val="center"/>
                  <w:rPr>
                    <w:szCs w:val="24"/>
                  </w:rPr>
                </w:pPr>
                <w:r>
                  <w:rPr>
                    <w:szCs w:val="24"/>
                  </w:rPr>
                  <w:t>45100000</w:t>
                </w:r>
              </w:p>
            </w:tc>
          </w:tr>
          <w:tr>
            <w:trPr>
              <w:trHeight w:val="284"/>
            </w:trPr>
            <w:tc>
              <w:tcPr>
                <w:tcW w:w="709" w:type="dxa"/>
                <w:shd w:val="clear" w:color="auto" w:fill="auto"/>
              </w:tcPr>
              <w:p>
                <w:pPr>
                  <w:jc w:val="center"/>
                  <w:rPr>
                    <w:szCs w:val="24"/>
                  </w:rPr>
                </w:pPr>
                <w:r>
                  <w:rPr>
                    <w:szCs w:val="24"/>
                  </w:rPr>
                  <w:t>3.</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45.11</w:t>
                </w:r>
              </w:p>
            </w:tc>
            <w:tc>
              <w:tcPr>
                <w:tcW w:w="1842" w:type="dxa"/>
                <w:shd w:val="clear" w:color="auto" w:fill="auto"/>
              </w:tcPr>
              <w:p>
                <w:pPr>
                  <w:rPr>
                    <w:szCs w:val="24"/>
                  </w:rPr>
                </w:pPr>
                <w:r>
                  <w:rPr>
                    <w:szCs w:val="24"/>
                  </w:rPr>
                  <w:t>Pastatų nugriovimas, išardymas; grunto pervežimas</w:t>
                </w:r>
              </w:p>
            </w:tc>
            <w:tc>
              <w:tcPr>
                <w:tcW w:w="3261" w:type="dxa"/>
                <w:shd w:val="clear" w:color="auto" w:fill="auto"/>
                <w:vAlign w:val="center"/>
              </w:tcPr>
              <w:p>
                <w:pPr>
                  <w:rPr>
                    <w:szCs w:val="24"/>
                  </w:rPr>
                </w:pPr>
                <w:r>
                  <w:rPr>
                    <w:szCs w:val="24"/>
                  </w:rPr>
                  <w:t>Ši klasė apima:</w:t>
                </w:r>
              </w:p>
              <w:p>
                <w:pPr>
                  <w:rPr>
                    <w:szCs w:val="24"/>
                  </w:rPr>
                </w:pPr>
                <w:r>
                  <w:rPr>
                    <w:szCs w:val="24"/>
                  </w:rPr>
                  <w:t>– pastatų ir kitų statinių nugriovimą,</w:t>
                </w:r>
              </w:p>
              <w:p>
                <w:pPr>
                  <w:rPr>
                    <w:szCs w:val="24"/>
                  </w:rPr>
                </w:pPr>
                <w:r>
                  <w:rPr>
                    <w:szCs w:val="24"/>
                  </w:rPr>
                  <w:t>– statybviečių valymą,</w:t>
                </w:r>
              </w:p>
              <w:p>
                <w:pPr>
                  <w:rPr>
                    <w:szCs w:val="24"/>
                  </w:rPr>
                </w:pPr>
                <w:r>
                  <w:rPr>
                    <w:szCs w:val="24"/>
                  </w:rPr>
                  <w:t>– grunto pervežimą: iškasimą, užkasimą, statybvietės išlyginimą, griovių kasimą, akmenų pašalinimą, sprogdinimą ir t. t.,</w:t>
                </w:r>
              </w:p>
              <w:p>
                <w:pPr>
                  <w:rPr>
                    <w:szCs w:val="24"/>
                  </w:rPr>
                </w:pPr>
                <w:r>
                  <w:rPr>
                    <w:szCs w:val="24"/>
                  </w:rPr>
                  <w:t>– vietovės paruošimą kasybos darbams:</w:t>
                </w:r>
              </w:p>
              <w:p>
                <w:pPr>
                  <w:rPr>
                    <w:szCs w:val="24"/>
                  </w:rPr>
                </w:pPr>
                <w:r>
                  <w:rPr>
                    <w:szCs w:val="24"/>
                  </w:rPr>
                  <w:t>– nuodangos pašalinimą ir kitokį statybviečių bei kasybos darbų plėtojimą bei ruošimą.</w:t>
                </w:r>
              </w:p>
              <w:p>
                <w:pPr>
                  <w:rPr>
                    <w:szCs w:val="24"/>
                  </w:rPr>
                </w:pPr>
                <w:r>
                  <w:rPr>
                    <w:szCs w:val="24"/>
                  </w:rPr>
                  <w:t>Ši klasė taip pat apima:</w:t>
                </w:r>
              </w:p>
              <w:p>
                <w:pPr>
                  <w:rPr>
                    <w:szCs w:val="24"/>
                  </w:rPr>
                </w:pPr>
                <w:r>
                  <w:rPr>
                    <w:szCs w:val="24"/>
                  </w:rPr>
                  <w:t>– statybviečių drenažą,</w:t>
                </w:r>
              </w:p>
              <w:p>
                <w:pPr>
                  <w:rPr>
                    <w:szCs w:val="24"/>
                  </w:rPr>
                </w:pPr>
                <w:r>
                  <w:rPr>
                    <w:szCs w:val="24"/>
                  </w:rPr>
                  <w:t>– žemės ir miškų ūkio paskirties naudmenų drenažą.</w:t>
                </w:r>
              </w:p>
            </w:tc>
            <w:tc>
              <w:tcPr>
                <w:tcW w:w="1384" w:type="dxa"/>
                <w:shd w:val="clear" w:color="auto" w:fill="auto"/>
              </w:tcPr>
              <w:p>
                <w:pPr>
                  <w:jc w:val="center"/>
                  <w:rPr>
                    <w:szCs w:val="24"/>
                  </w:rPr>
                </w:pPr>
                <w:r>
                  <w:rPr>
                    <w:szCs w:val="24"/>
                  </w:rPr>
                  <w:t>45110000</w:t>
                </w:r>
              </w:p>
            </w:tc>
          </w:tr>
          <w:tr>
            <w:trPr>
              <w:trHeight w:val="284"/>
            </w:trPr>
            <w:tc>
              <w:tcPr>
                <w:tcW w:w="709" w:type="dxa"/>
                <w:shd w:val="clear" w:color="auto" w:fill="auto"/>
              </w:tcPr>
              <w:p>
                <w:pPr>
                  <w:jc w:val="center"/>
                  <w:rPr>
                    <w:szCs w:val="24"/>
                  </w:rPr>
                </w:pPr>
                <w:r>
                  <w:rPr>
                    <w:szCs w:val="24"/>
                  </w:rPr>
                  <w:t>4.</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45.12</w:t>
                </w:r>
              </w:p>
            </w:tc>
            <w:tc>
              <w:tcPr>
                <w:tcW w:w="1842" w:type="dxa"/>
                <w:shd w:val="clear" w:color="auto" w:fill="auto"/>
              </w:tcPr>
              <w:p>
                <w:pPr>
                  <w:rPr>
                    <w:szCs w:val="24"/>
                  </w:rPr>
                </w:pPr>
                <w:r>
                  <w:rPr>
                    <w:szCs w:val="24"/>
                  </w:rPr>
                  <w:t>Žvalgomasis gręžimas</w:t>
                </w:r>
              </w:p>
            </w:tc>
            <w:tc>
              <w:tcPr>
                <w:tcW w:w="3261" w:type="dxa"/>
                <w:shd w:val="clear" w:color="auto" w:fill="auto"/>
                <w:vAlign w:val="center"/>
              </w:tcPr>
              <w:p>
                <w:pPr>
                  <w:rPr>
                    <w:szCs w:val="24"/>
                  </w:rPr>
                </w:pPr>
                <w:r>
                  <w:rPr>
                    <w:szCs w:val="24"/>
                  </w:rPr>
                  <w:t>Ši klasė apima:</w:t>
                </w:r>
              </w:p>
              <w:p>
                <w:pPr>
                  <w:rPr>
                    <w:szCs w:val="24"/>
                  </w:rPr>
                </w:pPr>
                <w:r>
                  <w:rPr>
                    <w:szCs w:val="24"/>
                  </w:rPr>
                  <w:t>– žvalgomąjį gręžimą ir gręžinių atrinkimą statybinėms, geofizinėms, geologinėms ar panašioms reikmėms.</w:t>
                </w:r>
              </w:p>
              <w:p>
                <w:pPr>
                  <w:rPr>
                    <w:szCs w:val="24"/>
                  </w:rPr>
                </w:pPr>
                <w:r>
                  <w:rPr>
                    <w:szCs w:val="24"/>
                  </w:rPr>
                  <w:t>Ši klasė neapima:</w:t>
                </w:r>
              </w:p>
              <w:p>
                <w:pPr>
                  <w:rPr>
                    <w:szCs w:val="24"/>
                  </w:rPr>
                </w:pPr>
                <w:r>
                  <w:rPr>
                    <w:szCs w:val="24"/>
                  </w:rPr>
                  <w:t>– naftos ir gamtinių dujų pramoninės gavybos gręžinių gręžimo (žr. 11.20),</w:t>
                </w:r>
              </w:p>
              <w:p>
                <w:pPr>
                  <w:rPr>
                    <w:szCs w:val="24"/>
                  </w:rPr>
                </w:pPr>
                <w:r>
                  <w:rPr>
                    <w:szCs w:val="24"/>
                  </w:rPr>
                  <w:t>– vandens gręžinių gręžimo (žr. 45.25),</w:t>
                </w:r>
              </w:p>
              <w:p>
                <w:pPr>
                  <w:rPr>
                    <w:szCs w:val="24"/>
                  </w:rPr>
                </w:pPr>
                <w:r>
                  <w:rPr>
                    <w:szCs w:val="24"/>
                  </w:rPr>
                  <w:t>– šachtų įrengimo (žr. 45.25),</w:t>
                </w:r>
              </w:p>
              <w:p>
                <w:pPr>
                  <w:rPr>
                    <w:szCs w:val="24"/>
                  </w:rPr>
                </w:pPr>
                <w:r>
                  <w:rPr>
                    <w:szCs w:val="24"/>
                  </w:rPr>
                  <w:t>– naftos ir gamtinių dujų telkinių žvalgymo, geofizinių, geologinių ir seisminių matavimų (žr. 74.20).</w:t>
                </w:r>
              </w:p>
            </w:tc>
            <w:tc>
              <w:tcPr>
                <w:tcW w:w="1384" w:type="dxa"/>
                <w:shd w:val="clear" w:color="auto" w:fill="auto"/>
              </w:tcPr>
              <w:p>
                <w:pPr>
                  <w:jc w:val="center"/>
                  <w:rPr>
                    <w:szCs w:val="24"/>
                  </w:rPr>
                </w:pPr>
                <w:r>
                  <w:rPr>
                    <w:szCs w:val="24"/>
                  </w:rPr>
                  <w:t>45120000</w:t>
                </w:r>
              </w:p>
            </w:tc>
          </w:tr>
          <w:tr>
            <w:trPr>
              <w:trHeight w:val="284"/>
            </w:trPr>
            <w:tc>
              <w:tcPr>
                <w:tcW w:w="709" w:type="dxa"/>
                <w:shd w:val="clear" w:color="auto" w:fill="auto"/>
              </w:tcPr>
              <w:p>
                <w:pPr>
                  <w:jc w:val="center"/>
                  <w:rPr>
                    <w:szCs w:val="24"/>
                  </w:rPr>
                </w:pPr>
                <w:r>
                  <w:rPr>
                    <w:szCs w:val="24"/>
                  </w:rPr>
                  <w:t>5.</w:t>
                </w:r>
              </w:p>
            </w:tc>
            <w:tc>
              <w:tcPr>
                <w:tcW w:w="993" w:type="dxa"/>
                <w:shd w:val="clear" w:color="auto" w:fill="auto"/>
              </w:tcPr>
              <w:p>
                <w:pPr>
                  <w:jc w:val="center"/>
                  <w:rPr>
                    <w:szCs w:val="24"/>
                  </w:rPr>
                </w:pPr>
              </w:p>
            </w:tc>
            <w:tc>
              <w:tcPr>
                <w:tcW w:w="850" w:type="dxa"/>
                <w:shd w:val="clear" w:color="auto" w:fill="auto"/>
              </w:tcPr>
              <w:p>
                <w:pPr>
                  <w:jc w:val="center"/>
                  <w:rPr>
                    <w:szCs w:val="24"/>
                  </w:rPr>
                </w:pPr>
                <w:r>
                  <w:rPr>
                    <w:szCs w:val="24"/>
                  </w:rPr>
                  <w:t>45.2</w:t>
                </w:r>
              </w:p>
            </w:tc>
            <w:tc>
              <w:tcPr>
                <w:tcW w:w="851" w:type="dxa"/>
                <w:shd w:val="clear" w:color="auto" w:fill="auto"/>
              </w:tcPr>
              <w:p>
                <w:pPr>
                  <w:jc w:val="center"/>
                  <w:rPr>
                    <w:szCs w:val="24"/>
                  </w:rPr>
                </w:pPr>
              </w:p>
            </w:tc>
            <w:tc>
              <w:tcPr>
                <w:tcW w:w="1842" w:type="dxa"/>
                <w:shd w:val="clear" w:color="auto" w:fill="auto"/>
              </w:tcPr>
              <w:p>
                <w:pPr>
                  <w:rPr>
                    <w:szCs w:val="24"/>
                  </w:rPr>
                </w:pPr>
                <w:r>
                  <w:rPr>
                    <w:szCs w:val="24"/>
                  </w:rPr>
                  <w:t>Pastatų ar jų dalių statyba; civilinė inžinerija</w:t>
                </w:r>
              </w:p>
            </w:tc>
            <w:tc>
              <w:tcPr>
                <w:tcW w:w="3261" w:type="dxa"/>
                <w:shd w:val="clear" w:color="auto" w:fill="auto"/>
                <w:vAlign w:val="center"/>
              </w:tcPr>
              <w:p>
                <w:pPr>
                  <w:rPr>
                    <w:szCs w:val="24"/>
                  </w:rPr>
                </w:pPr>
              </w:p>
            </w:tc>
            <w:tc>
              <w:tcPr>
                <w:tcW w:w="1384" w:type="dxa"/>
                <w:shd w:val="clear" w:color="auto" w:fill="auto"/>
              </w:tcPr>
              <w:p>
                <w:pPr>
                  <w:jc w:val="center"/>
                  <w:rPr>
                    <w:szCs w:val="24"/>
                  </w:rPr>
                </w:pPr>
                <w:r>
                  <w:rPr>
                    <w:szCs w:val="24"/>
                  </w:rPr>
                  <w:t>45200000</w:t>
                </w:r>
              </w:p>
            </w:tc>
          </w:tr>
          <w:tr>
            <w:trPr>
              <w:trHeight w:val="284"/>
            </w:trPr>
            <w:tc>
              <w:tcPr>
                <w:tcW w:w="709" w:type="dxa"/>
                <w:shd w:val="clear" w:color="auto" w:fill="auto"/>
              </w:tcPr>
              <w:p>
                <w:pPr>
                  <w:jc w:val="center"/>
                  <w:rPr>
                    <w:szCs w:val="24"/>
                  </w:rPr>
                </w:pPr>
                <w:r>
                  <w:rPr>
                    <w:szCs w:val="24"/>
                  </w:rPr>
                  <w:t>6.</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45.21</w:t>
                </w:r>
              </w:p>
            </w:tc>
            <w:tc>
              <w:tcPr>
                <w:tcW w:w="1842" w:type="dxa"/>
                <w:shd w:val="clear" w:color="auto" w:fill="auto"/>
              </w:tcPr>
              <w:p>
                <w:pPr>
                  <w:rPr>
                    <w:szCs w:val="24"/>
                  </w:rPr>
                </w:pPr>
                <w:r>
                  <w:rPr>
                    <w:szCs w:val="24"/>
                  </w:rPr>
                  <w:t>Bendroji pastatų statyba ir civilinės inžinerijos darbai</w:t>
                </w:r>
              </w:p>
            </w:tc>
            <w:tc>
              <w:tcPr>
                <w:tcW w:w="3261" w:type="dxa"/>
                <w:shd w:val="clear" w:color="auto" w:fill="auto"/>
                <w:vAlign w:val="center"/>
              </w:tcPr>
              <w:p>
                <w:pPr>
                  <w:rPr>
                    <w:szCs w:val="24"/>
                  </w:rPr>
                </w:pPr>
                <w:r>
                  <w:rPr>
                    <w:szCs w:val="24"/>
                  </w:rPr>
                  <w:t>Ši klasė apima:</w:t>
                </w:r>
              </w:p>
              <w:p>
                <w:pPr>
                  <w:rPr>
                    <w:szCs w:val="24"/>
                  </w:rPr>
                </w:pPr>
                <w:r>
                  <w:rPr>
                    <w:szCs w:val="24"/>
                  </w:rPr>
                  <w:t>– visų rūšių pastatų statybą, civilinės inžinerijos statinių statybą:</w:t>
                </w:r>
              </w:p>
              <w:p>
                <w:pPr>
                  <w:rPr>
                    <w:szCs w:val="24"/>
                  </w:rPr>
                </w:pPr>
                <w:r>
                  <w:rPr>
                    <w:szCs w:val="24"/>
                  </w:rPr>
                  <w:t>– tiltus, įskaitant tuos, kurie skirti estakadinėms magistralėms, viadukams, tuneliams ir požeminėms perėjoms,</w:t>
                </w:r>
              </w:p>
              <w:p>
                <w:pPr>
                  <w:rPr>
                    <w:szCs w:val="24"/>
                  </w:rPr>
                </w:pPr>
                <w:r>
                  <w:rPr>
                    <w:szCs w:val="24"/>
                  </w:rPr>
                  <w:t>– ilgus nuotolių vamzdynus ir elektros linijas,</w:t>
                </w:r>
              </w:p>
              <w:p>
                <w:pPr>
                  <w:rPr>
                    <w:szCs w:val="24"/>
                  </w:rPr>
                </w:pPr>
                <w:r>
                  <w:rPr>
                    <w:szCs w:val="24"/>
                  </w:rPr>
                  <w:t>– miesto vamzdynų, miesto komunikacijų ir elektros linijas,</w:t>
                </w:r>
              </w:p>
              <w:p>
                <w:pPr>
                  <w:rPr>
                    <w:szCs w:val="24"/>
                  </w:rPr>
                </w:pPr>
                <w:r>
                  <w:rPr>
                    <w:szCs w:val="24"/>
                  </w:rPr>
                  <w:t>– papildomus miesto darbus,</w:t>
                </w:r>
              </w:p>
              <w:p>
                <w:pPr>
                  <w:rPr>
                    <w:szCs w:val="24"/>
                  </w:rPr>
                </w:pPr>
                <w:r>
                  <w:rPr>
                    <w:szCs w:val="24"/>
                  </w:rPr>
                  <w:t>– surenkamų statinių statymą ir įrengimą statybvietėje.</w:t>
                </w:r>
              </w:p>
              <w:p>
                <w:pPr>
                  <w:rPr>
                    <w:szCs w:val="24"/>
                  </w:rPr>
                </w:pPr>
                <w:r>
                  <w:rPr>
                    <w:szCs w:val="24"/>
                  </w:rPr>
                  <w:t>Ši klasė neapima:</w:t>
                </w:r>
              </w:p>
              <w:p>
                <w:pPr>
                  <w:rPr>
                    <w:szCs w:val="24"/>
                  </w:rPr>
                </w:pPr>
                <w:r>
                  <w:rPr>
                    <w:szCs w:val="24"/>
                  </w:rPr>
                  <w:t>– paslaugų, susijusių su naftos ir gamtinių dujų gavyba (žr. 11.20),</w:t>
                </w:r>
              </w:p>
              <w:p>
                <w:pPr>
                  <w:rPr>
                    <w:szCs w:val="24"/>
                  </w:rPr>
                </w:pPr>
                <w:r>
                  <w:rPr>
                    <w:szCs w:val="24"/>
                  </w:rPr>
                  <w:t>– surenkamų statinių, kurių dalys nėra betoninės ir yra pačių pagamintos, įrengimo statybvietėje (žr. 20, 26 ir 28 skyrius),</w:t>
                </w:r>
              </w:p>
              <w:p>
                <w:pPr>
                  <w:rPr>
                    <w:szCs w:val="24"/>
                  </w:rPr>
                </w:pPr>
                <w:r>
                  <w:rPr>
                    <w:szCs w:val="24"/>
                  </w:rPr>
                  <w:t>– stadionų, plaukimo baseinų, sporto salių, teniso ir golfo aikštelių ir kitų sportui skirtų įrenginių statybos darbų (išskyrus pastatų statybos darbus) (žr. 45.23),</w:t>
                </w:r>
              </w:p>
              <w:p>
                <w:pPr>
                  <w:rPr>
                    <w:szCs w:val="24"/>
                  </w:rPr>
                </w:pPr>
                <w:r>
                  <w:rPr>
                    <w:szCs w:val="24"/>
                  </w:rPr>
                  <w:t>– pastatų įrengimo (žr. 45.3),</w:t>
                </w:r>
              </w:p>
              <w:p>
                <w:pPr>
                  <w:rPr>
                    <w:szCs w:val="24"/>
                  </w:rPr>
                </w:pPr>
                <w:r>
                  <w:rPr>
                    <w:szCs w:val="24"/>
                  </w:rPr>
                  <w:t>– pastatų apdailos (žr. 45.4),</w:t>
                </w:r>
              </w:p>
              <w:p>
                <w:pPr>
                  <w:rPr>
                    <w:szCs w:val="24"/>
                  </w:rPr>
                </w:pPr>
                <w:r>
                  <w:rPr>
                    <w:szCs w:val="24"/>
                  </w:rPr>
                  <w:t>– architektūrinės ir inžinerinės veiklos (žr. 74.20),</w:t>
                </w:r>
              </w:p>
              <w:p>
                <w:pPr>
                  <w:rPr>
                    <w:szCs w:val="24"/>
                  </w:rPr>
                </w:pPr>
                <w:r>
                  <w:rPr>
                    <w:szCs w:val="24"/>
                  </w:rPr>
                  <w:t>– statybos projektų valdymo (žr. 74.20).</w:t>
                </w:r>
              </w:p>
            </w:tc>
            <w:tc>
              <w:tcPr>
                <w:tcW w:w="1384" w:type="dxa"/>
                <w:shd w:val="clear" w:color="auto" w:fill="auto"/>
              </w:tcPr>
              <w:p>
                <w:pPr>
                  <w:jc w:val="center"/>
                  <w:rPr>
                    <w:szCs w:val="24"/>
                  </w:rPr>
                </w:pPr>
                <w:r>
                  <w:rPr>
                    <w:szCs w:val="24"/>
                  </w:rPr>
                  <w:t>45210000,</w:t>
                </w:r>
              </w:p>
              <w:p>
                <w:pPr>
                  <w:jc w:val="center"/>
                  <w:rPr>
                    <w:szCs w:val="24"/>
                  </w:rPr>
                </w:pPr>
                <w:r>
                  <w:rPr>
                    <w:szCs w:val="24"/>
                  </w:rPr>
                  <w:t>išskyrus:</w:t>
                </w:r>
              </w:p>
              <w:p>
                <w:pPr>
                  <w:jc w:val="center"/>
                  <w:rPr>
                    <w:szCs w:val="24"/>
                  </w:rPr>
                </w:pPr>
                <w:r>
                  <w:rPr>
                    <w:szCs w:val="24"/>
                  </w:rPr>
                  <w:t>45213316,</w:t>
                </w:r>
              </w:p>
              <w:p>
                <w:pPr>
                  <w:jc w:val="center"/>
                  <w:rPr>
                    <w:szCs w:val="24"/>
                  </w:rPr>
                </w:pPr>
                <w:r>
                  <w:rPr>
                    <w:szCs w:val="24"/>
                  </w:rPr>
                  <w:t>45220000,</w:t>
                </w:r>
              </w:p>
              <w:p>
                <w:pPr>
                  <w:jc w:val="center"/>
                  <w:rPr>
                    <w:szCs w:val="24"/>
                  </w:rPr>
                </w:pPr>
                <w:r>
                  <w:rPr>
                    <w:szCs w:val="24"/>
                  </w:rPr>
                  <w:t>45231000,</w:t>
                </w:r>
              </w:p>
              <w:p>
                <w:pPr>
                  <w:jc w:val="center"/>
                  <w:rPr>
                    <w:szCs w:val="24"/>
                  </w:rPr>
                </w:pPr>
                <w:r>
                  <w:rPr>
                    <w:szCs w:val="24"/>
                  </w:rPr>
                  <w:t>45232000</w:t>
                </w:r>
              </w:p>
            </w:tc>
          </w:tr>
          <w:tr>
            <w:trPr>
              <w:trHeight w:val="284"/>
            </w:trPr>
            <w:tc>
              <w:tcPr>
                <w:tcW w:w="709" w:type="dxa"/>
                <w:shd w:val="clear" w:color="auto" w:fill="auto"/>
              </w:tcPr>
              <w:p>
                <w:pPr>
                  <w:jc w:val="center"/>
                  <w:rPr>
                    <w:szCs w:val="24"/>
                  </w:rPr>
                </w:pPr>
                <w:r>
                  <w:rPr>
                    <w:szCs w:val="24"/>
                  </w:rPr>
                  <w:t>7.</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45.22</w:t>
                </w:r>
              </w:p>
            </w:tc>
            <w:tc>
              <w:tcPr>
                <w:tcW w:w="1842" w:type="dxa"/>
                <w:shd w:val="clear" w:color="auto" w:fill="auto"/>
              </w:tcPr>
              <w:p>
                <w:pPr>
                  <w:rPr>
                    <w:szCs w:val="24"/>
                  </w:rPr>
                </w:pPr>
                <w:r>
                  <w:rPr>
                    <w:szCs w:val="24"/>
                  </w:rPr>
                  <w:t>Stogų dangos ir stogo konstrukcijų įrengimas</w:t>
                </w:r>
              </w:p>
            </w:tc>
            <w:tc>
              <w:tcPr>
                <w:tcW w:w="3261" w:type="dxa"/>
                <w:shd w:val="clear" w:color="auto" w:fill="auto"/>
                <w:vAlign w:val="center"/>
              </w:tcPr>
              <w:p>
                <w:pPr>
                  <w:rPr>
                    <w:szCs w:val="24"/>
                  </w:rPr>
                </w:pPr>
                <w:r>
                  <w:rPr>
                    <w:szCs w:val="24"/>
                  </w:rPr>
                  <w:t>Ši klasė apima:</w:t>
                </w:r>
              </w:p>
              <w:p>
                <w:pPr>
                  <w:rPr>
                    <w:szCs w:val="24"/>
                  </w:rPr>
                </w:pPr>
                <w:r>
                  <w:rPr>
                    <w:szCs w:val="24"/>
                  </w:rPr>
                  <w:t>– stogų įrengimą,</w:t>
                </w:r>
              </w:p>
              <w:p>
                <w:pPr>
                  <w:rPr>
                    <w:szCs w:val="24"/>
                  </w:rPr>
                </w:pPr>
                <w:r>
                  <w:rPr>
                    <w:szCs w:val="24"/>
                  </w:rPr>
                  <w:t>– stogo dangų įrengimą,</w:t>
                </w:r>
              </w:p>
              <w:p>
                <w:pPr>
                  <w:rPr>
                    <w:szCs w:val="24"/>
                  </w:rPr>
                </w:pPr>
                <w:r>
                  <w:rPr>
                    <w:szCs w:val="24"/>
                  </w:rPr>
                  <w:t>– sandarinimą.</w:t>
                </w:r>
              </w:p>
            </w:tc>
            <w:tc>
              <w:tcPr>
                <w:tcW w:w="1384" w:type="dxa"/>
                <w:shd w:val="clear" w:color="auto" w:fill="auto"/>
              </w:tcPr>
              <w:p>
                <w:pPr>
                  <w:jc w:val="center"/>
                  <w:rPr>
                    <w:szCs w:val="24"/>
                  </w:rPr>
                </w:pPr>
                <w:r>
                  <w:rPr>
                    <w:szCs w:val="24"/>
                  </w:rPr>
                  <w:t>45261000</w:t>
                </w:r>
              </w:p>
            </w:tc>
          </w:tr>
          <w:tr>
            <w:trPr>
              <w:trHeight w:val="284"/>
            </w:trPr>
            <w:tc>
              <w:tcPr>
                <w:tcW w:w="709" w:type="dxa"/>
                <w:shd w:val="clear" w:color="auto" w:fill="auto"/>
              </w:tcPr>
              <w:p>
                <w:pPr>
                  <w:jc w:val="center"/>
                  <w:rPr>
                    <w:szCs w:val="24"/>
                  </w:rPr>
                </w:pPr>
                <w:r>
                  <w:rPr>
                    <w:szCs w:val="24"/>
                  </w:rPr>
                  <w:t>8.</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45.23</w:t>
                </w:r>
              </w:p>
            </w:tc>
            <w:tc>
              <w:tcPr>
                <w:tcW w:w="1842" w:type="dxa"/>
                <w:shd w:val="clear" w:color="auto" w:fill="auto"/>
              </w:tcPr>
              <w:p>
                <w:pPr>
                  <w:rPr>
                    <w:szCs w:val="24"/>
                  </w:rPr>
                </w:pPr>
                <w:r>
                  <w:rPr>
                    <w:szCs w:val="24"/>
                  </w:rPr>
                  <w:t>Automagistralių, kelių tiesimas, aerodromų ir sporto įrenginių statyba</w:t>
                </w:r>
              </w:p>
            </w:tc>
            <w:tc>
              <w:tcPr>
                <w:tcW w:w="3261" w:type="dxa"/>
                <w:shd w:val="clear" w:color="auto" w:fill="auto"/>
                <w:vAlign w:val="center"/>
              </w:tcPr>
              <w:p>
                <w:pPr>
                  <w:rPr>
                    <w:szCs w:val="24"/>
                  </w:rPr>
                </w:pPr>
                <w:r>
                  <w:rPr>
                    <w:szCs w:val="24"/>
                  </w:rPr>
                  <w:t>Ši klasė apima:</w:t>
                </w:r>
              </w:p>
              <w:p>
                <w:pPr>
                  <w:rPr>
                    <w:szCs w:val="24"/>
                  </w:rPr>
                </w:pPr>
                <w:r>
                  <w:rPr>
                    <w:szCs w:val="24"/>
                  </w:rPr>
                  <w:t>– automagistralių, gatvių, kelių, kitų transporto ir pėsčiųjų kelių statybą,</w:t>
                </w:r>
              </w:p>
              <w:p>
                <w:pPr>
                  <w:rPr>
                    <w:szCs w:val="24"/>
                  </w:rPr>
                </w:pPr>
                <w:r>
                  <w:rPr>
                    <w:szCs w:val="24"/>
                  </w:rPr>
                  <w:t>– geležinkelių statybą,</w:t>
                </w:r>
              </w:p>
              <w:p>
                <w:pPr>
                  <w:rPr>
                    <w:szCs w:val="24"/>
                  </w:rPr>
                </w:pPr>
                <w:r>
                  <w:rPr>
                    <w:szCs w:val="24"/>
                  </w:rPr>
                  <w:t>– oro uosto pakilimo takų statybą,</w:t>
                </w:r>
              </w:p>
              <w:p>
                <w:pPr>
                  <w:rPr>
                    <w:szCs w:val="24"/>
                  </w:rPr>
                </w:pPr>
                <w:r>
                  <w:rPr>
                    <w:szCs w:val="24"/>
                  </w:rPr>
                  <w:t>– stadionų, plaukimo baseinų, sporto salių, teniso ir golfo aikštelių statybą ir kitų sportui skirtų įrenginių statybos darbus (išskyrus pastatų statybos darbus),</w:t>
                </w:r>
              </w:p>
              <w:p>
                <w:pPr>
                  <w:rPr>
                    <w:szCs w:val="24"/>
                  </w:rPr>
                </w:pPr>
                <w:r>
                  <w:rPr>
                    <w:szCs w:val="24"/>
                  </w:rPr>
                  <w:t>– kelių ir stovėjimo aikštelių ženklinimą.</w:t>
                </w:r>
              </w:p>
              <w:p>
                <w:pPr>
                  <w:rPr>
                    <w:szCs w:val="24"/>
                  </w:rPr>
                </w:pPr>
                <w:r>
                  <w:rPr>
                    <w:szCs w:val="24"/>
                  </w:rPr>
                  <w:t>Ši klasė neapima pirminio grunto pervežimo (žr. 45.11).</w:t>
                </w:r>
              </w:p>
            </w:tc>
            <w:tc>
              <w:tcPr>
                <w:tcW w:w="1384" w:type="dxa"/>
                <w:shd w:val="clear" w:color="auto" w:fill="auto"/>
              </w:tcPr>
              <w:p>
                <w:pPr>
                  <w:jc w:val="center"/>
                  <w:rPr>
                    <w:szCs w:val="24"/>
                  </w:rPr>
                </w:pPr>
                <w:r>
                  <w:rPr>
                    <w:szCs w:val="24"/>
                  </w:rPr>
                  <w:t>45212212 ir DA03</w:t>
                </w:r>
              </w:p>
              <w:p>
                <w:pPr>
                  <w:jc w:val="center"/>
                  <w:rPr>
                    <w:szCs w:val="24"/>
                  </w:rPr>
                </w:pPr>
                <w:r>
                  <w:rPr>
                    <w:szCs w:val="24"/>
                  </w:rPr>
                  <w:t>45230000,</w:t>
                </w:r>
              </w:p>
              <w:p>
                <w:pPr>
                  <w:jc w:val="center"/>
                  <w:rPr>
                    <w:szCs w:val="24"/>
                  </w:rPr>
                </w:pPr>
                <w:r>
                  <w:rPr>
                    <w:szCs w:val="24"/>
                  </w:rPr>
                  <w:t>išskyrus:</w:t>
                </w:r>
              </w:p>
              <w:p>
                <w:pPr>
                  <w:jc w:val="center"/>
                  <w:rPr>
                    <w:szCs w:val="24"/>
                  </w:rPr>
                </w:pPr>
                <w:r>
                  <w:rPr>
                    <w:szCs w:val="24"/>
                  </w:rPr>
                  <w:t>45231000,</w:t>
                </w:r>
              </w:p>
              <w:p>
                <w:pPr>
                  <w:jc w:val="center"/>
                  <w:rPr>
                    <w:szCs w:val="24"/>
                  </w:rPr>
                </w:pPr>
                <w:r>
                  <w:rPr>
                    <w:szCs w:val="24"/>
                  </w:rPr>
                  <w:t>45232000,</w:t>
                </w:r>
              </w:p>
              <w:p>
                <w:pPr>
                  <w:jc w:val="center"/>
                  <w:rPr>
                    <w:szCs w:val="24"/>
                  </w:rPr>
                </w:pPr>
                <w:r>
                  <w:rPr>
                    <w:szCs w:val="24"/>
                  </w:rPr>
                  <w:t>45234115</w:t>
                </w:r>
              </w:p>
            </w:tc>
          </w:tr>
          <w:tr>
            <w:trPr>
              <w:trHeight w:val="284"/>
            </w:trPr>
            <w:tc>
              <w:tcPr>
                <w:tcW w:w="709" w:type="dxa"/>
                <w:shd w:val="clear" w:color="auto" w:fill="auto"/>
              </w:tcPr>
              <w:p>
                <w:pPr>
                  <w:jc w:val="center"/>
                  <w:rPr>
                    <w:szCs w:val="24"/>
                  </w:rPr>
                </w:pPr>
                <w:r>
                  <w:rPr>
                    <w:szCs w:val="24"/>
                  </w:rPr>
                  <w:t>9.</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45.24</w:t>
                </w:r>
              </w:p>
            </w:tc>
            <w:tc>
              <w:tcPr>
                <w:tcW w:w="1842" w:type="dxa"/>
                <w:shd w:val="clear" w:color="auto" w:fill="auto"/>
              </w:tcPr>
              <w:p>
                <w:pPr>
                  <w:rPr>
                    <w:szCs w:val="24"/>
                  </w:rPr>
                </w:pPr>
                <w:r>
                  <w:rPr>
                    <w:szCs w:val="24"/>
                  </w:rPr>
                  <w:t>Vandens statinių statyba</w:t>
                </w:r>
              </w:p>
            </w:tc>
            <w:tc>
              <w:tcPr>
                <w:tcW w:w="3261" w:type="dxa"/>
                <w:shd w:val="clear" w:color="auto" w:fill="auto"/>
                <w:vAlign w:val="center"/>
              </w:tcPr>
              <w:p>
                <w:pPr>
                  <w:rPr>
                    <w:szCs w:val="24"/>
                  </w:rPr>
                </w:pPr>
                <w:r>
                  <w:rPr>
                    <w:szCs w:val="24"/>
                  </w:rPr>
                  <w:t>Ši klasė apima:</w:t>
                </w:r>
              </w:p>
              <w:p>
                <w:pPr>
                  <w:rPr>
                    <w:szCs w:val="24"/>
                  </w:rPr>
                </w:pPr>
                <w:r>
                  <w:rPr>
                    <w:szCs w:val="24"/>
                  </w:rPr>
                  <w:t>– statybą:</w:t>
                </w:r>
              </w:p>
              <w:p>
                <w:pPr>
                  <w:rPr>
                    <w:szCs w:val="24"/>
                  </w:rPr>
                </w:pPr>
                <w:r>
                  <w:rPr>
                    <w:szCs w:val="24"/>
                  </w:rPr>
                  <w:t>– vandens kelių, uostų ir upių darbų, poilsinių prieplaukų (valčių prieplaukų), šliuzų ir t. t.,</w:t>
                </w:r>
              </w:p>
              <w:p>
                <w:pPr>
                  <w:rPr>
                    <w:szCs w:val="24"/>
                  </w:rPr>
                </w:pPr>
                <w:r>
                  <w:rPr>
                    <w:szCs w:val="24"/>
                  </w:rPr>
                  <w:t>– užtvankų ir nutekamųjų griovių,</w:t>
                </w:r>
              </w:p>
              <w:p>
                <w:pPr>
                  <w:rPr>
                    <w:szCs w:val="24"/>
                  </w:rPr>
                </w:pPr>
                <w:r>
                  <w:rPr>
                    <w:szCs w:val="24"/>
                  </w:rPr>
                  <w:t>– dugno valymo darbus,</w:t>
                </w:r>
              </w:p>
              <w:p>
                <w:pPr>
                  <w:rPr>
                    <w:szCs w:val="24"/>
                  </w:rPr>
                </w:pPr>
                <w:r>
                  <w:rPr>
                    <w:szCs w:val="24"/>
                  </w:rPr>
                  <w:t>– darbus po vandeniu.</w:t>
                </w:r>
              </w:p>
            </w:tc>
            <w:tc>
              <w:tcPr>
                <w:tcW w:w="1384" w:type="dxa"/>
                <w:shd w:val="clear" w:color="auto" w:fill="auto"/>
              </w:tcPr>
              <w:p>
                <w:pPr>
                  <w:jc w:val="center"/>
                  <w:rPr>
                    <w:szCs w:val="24"/>
                  </w:rPr>
                </w:pPr>
                <w:r>
                  <w:rPr>
                    <w:szCs w:val="24"/>
                  </w:rPr>
                  <w:t>45240000</w:t>
                </w:r>
              </w:p>
            </w:tc>
          </w:tr>
          <w:tr>
            <w:trPr>
              <w:trHeight w:val="284"/>
            </w:trPr>
            <w:tc>
              <w:tcPr>
                <w:tcW w:w="709" w:type="dxa"/>
                <w:shd w:val="clear" w:color="auto" w:fill="auto"/>
              </w:tcPr>
              <w:p>
                <w:pPr>
                  <w:jc w:val="center"/>
                  <w:rPr>
                    <w:szCs w:val="24"/>
                  </w:rPr>
                </w:pPr>
                <w:r>
                  <w:rPr>
                    <w:szCs w:val="24"/>
                  </w:rPr>
                  <w:t>10.</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45.25</w:t>
                </w:r>
              </w:p>
            </w:tc>
            <w:tc>
              <w:tcPr>
                <w:tcW w:w="1842" w:type="dxa"/>
                <w:shd w:val="clear" w:color="auto" w:fill="auto"/>
              </w:tcPr>
              <w:p>
                <w:pPr>
                  <w:rPr>
                    <w:szCs w:val="24"/>
                  </w:rPr>
                </w:pPr>
                <w:r>
                  <w:rPr>
                    <w:szCs w:val="24"/>
                  </w:rPr>
                  <w:t>Kiti statybos darbai, įskaitant specialiuosius profesinius darbus</w:t>
                </w:r>
              </w:p>
            </w:tc>
            <w:tc>
              <w:tcPr>
                <w:tcW w:w="3261" w:type="dxa"/>
                <w:shd w:val="clear" w:color="auto" w:fill="auto"/>
                <w:vAlign w:val="center"/>
              </w:tcPr>
              <w:p>
                <w:pPr>
                  <w:rPr>
                    <w:szCs w:val="24"/>
                  </w:rPr>
                </w:pPr>
                <w:r>
                  <w:rPr>
                    <w:szCs w:val="24"/>
                  </w:rPr>
                  <w:t>Ši klasė apima:</w:t>
                </w:r>
              </w:p>
              <w:p>
                <w:pPr>
                  <w:rPr>
                    <w:szCs w:val="24"/>
                  </w:rPr>
                </w:pPr>
                <w:r>
                  <w:rPr>
                    <w:szCs w:val="24"/>
                  </w:rPr>
                  <w:t>– statybos darbus, kurie apima vieną konkrečią statybos sritį ir kuriems atlikti reikia specialių žinių arba įrangos,</w:t>
                </w:r>
              </w:p>
              <w:p>
                <w:pPr>
                  <w:rPr>
                    <w:szCs w:val="24"/>
                  </w:rPr>
                </w:pPr>
                <w:r>
                  <w:rPr>
                    <w:szCs w:val="24"/>
                  </w:rPr>
                  <w:t>– pamatų įrengimą, įskaitant polių įleidimą,</w:t>
                </w:r>
              </w:p>
              <w:p>
                <w:pPr>
                  <w:rPr>
                    <w:szCs w:val="24"/>
                  </w:rPr>
                </w:pPr>
                <w:r>
                  <w:rPr>
                    <w:szCs w:val="24"/>
                  </w:rPr>
                  <w:t>– vandens šulinių gręžimą ir statybą, šachtų įrengimą,</w:t>
                </w:r>
              </w:p>
              <w:p>
                <w:pPr>
                  <w:rPr>
                    <w:szCs w:val="24"/>
                  </w:rPr>
                </w:pPr>
                <w:r>
                  <w:rPr>
                    <w:szCs w:val="24"/>
                  </w:rPr>
                  <w:t>– ne savos gamybos plieno detalių montavimą,</w:t>
                </w:r>
              </w:p>
              <w:p>
                <w:pPr>
                  <w:rPr>
                    <w:szCs w:val="24"/>
                  </w:rPr>
                </w:pPr>
                <w:r>
                  <w:rPr>
                    <w:szCs w:val="24"/>
                  </w:rPr>
                  <w:t>– plieno lankstymą,</w:t>
                </w:r>
              </w:p>
              <w:p>
                <w:pPr>
                  <w:rPr>
                    <w:szCs w:val="24"/>
                  </w:rPr>
                </w:pPr>
                <w:r>
                  <w:rPr>
                    <w:szCs w:val="24"/>
                  </w:rPr>
                  <w:t>– mūrijimą ir grindimą,</w:t>
                </w:r>
              </w:p>
              <w:p>
                <w:pPr>
                  <w:rPr>
                    <w:szCs w:val="24"/>
                  </w:rPr>
                </w:pPr>
                <w:r>
                  <w:rPr>
                    <w:szCs w:val="24"/>
                  </w:rPr>
                  <w:t>– pastolių ir darbo platformų įrengimą ir išardymą, įskaitant pastolių ir darbo platformų nuomą,</w:t>
                </w:r>
              </w:p>
              <w:p>
                <w:pPr>
                  <w:rPr>
                    <w:szCs w:val="24"/>
                  </w:rPr>
                </w:pPr>
                <w:r>
                  <w:rPr>
                    <w:szCs w:val="24"/>
                  </w:rPr>
                  <w:t>– kaminų ir pramoninių krosnių įrengimą.</w:t>
                </w:r>
              </w:p>
              <w:p>
                <w:pPr>
                  <w:rPr>
                    <w:szCs w:val="24"/>
                  </w:rPr>
                </w:pPr>
                <w:r>
                  <w:rPr>
                    <w:szCs w:val="24"/>
                  </w:rPr>
                  <w:t>Ši klasė neapima pastolių nuomos be jų įrengimo ir išardymo (žr. 71.32).</w:t>
                </w:r>
              </w:p>
            </w:tc>
            <w:tc>
              <w:tcPr>
                <w:tcW w:w="1384" w:type="dxa"/>
                <w:shd w:val="clear" w:color="auto" w:fill="auto"/>
              </w:tcPr>
              <w:p>
                <w:pPr>
                  <w:jc w:val="center"/>
                  <w:rPr>
                    <w:szCs w:val="24"/>
                  </w:rPr>
                </w:pPr>
                <w:r>
                  <w:rPr>
                    <w:szCs w:val="24"/>
                  </w:rPr>
                  <w:t>45250000,</w:t>
                </w:r>
              </w:p>
              <w:p>
                <w:pPr>
                  <w:jc w:val="center"/>
                  <w:rPr>
                    <w:szCs w:val="24"/>
                  </w:rPr>
                </w:pPr>
                <w:r>
                  <w:rPr>
                    <w:szCs w:val="24"/>
                  </w:rPr>
                  <w:t>45262000</w:t>
                </w:r>
              </w:p>
            </w:tc>
          </w:tr>
          <w:tr>
            <w:trPr>
              <w:trHeight w:val="284"/>
            </w:trPr>
            <w:tc>
              <w:tcPr>
                <w:tcW w:w="709" w:type="dxa"/>
                <w:shd w:val="clear" w:color="auto" w:fill="auto"/>
              </w:tcPr>
              <w:p>
                <w:pPr>
                  <w:jc w:val="center"/>
                  <w:rPr>
                    <w:szCs w:val="24"/>
                  </w:rPr>
                </w:pPr>
                <w:r>
                  <w:rPr>
                    <w:szCs w:val="24"/>
                  </w:rPr>
                  <w:t>11.</w:t>
                </w:r>
              </w:p>
            </w:tc>
            <w:tc>
              <w:tcPr>
                <w:tcW w:w="993" w:type="dxa"/>
                <w:shd w:val="clear" w:color="auto" w:fill="auto"/>
              </w:tcPr>
              <w:p>
                <w:pPr>
                  <w:jc w:val="center"/>
                  <w:rPr>
                    <w:szCs w:val="24"/>
                  </w:rPr>
                </w:pPr>
              </w:p>
            </w:tc>
            <w:tc>
              <w:tcPr>
                <w:tcW w:w="850" w:type="dxa"/>
                <w:shd w:val="clear" w:color="auto" w:fill="auto"/>
              </w:tcPr>
              <w:p>
                <w:pPr>
                  <w:jc w:val="center"/>
                  <w:rPr>
                    <w:szCs w:val="24"/>
                  </w:rPr>
                </w:pPr>
                <w:r>
                  <w:rPr>
                    <w:szCs w:val="24"/>
                  </w:rPr>
                  <w:t>45.3</w:t>
                </w:r>
              </w:p>
            </w:tc>
            <w:tc>
              <w:tcPr>
                <w:tcW w:w="851" w:type="dxa"/>
                <w:shd w:val="clear" w:color="auto" w:fill="auto"/>
              </w:tcPr>
              <w:p>
                <w:pPr>
                  <w:jc w:val="center"/>
                  <w:rPr>
                    <w:szCs w:val="24"/>
                  </w:rPr>
                </w:pPr>
              </w:p>
            </w:tc>
            <w:tc>
              <w:tcPr>
                <w:tcW w:w="1842" w:type="dxa"/>
                <w:shd w:val="clear" w:color="auto" w:fill="auto"/>
              </w:tcPr>
              <w:p>
                <w:pPr>
                  <w:rPr>
                    <w:szCs w:val="24"/>
                  </w:rPr>
                </w:pPr>
                <w:r>
                  <w:rPr>
                    <w:szCs w:val="24"/>
                  </w:rPr>
                  <w:t>Pastatų įrengimas</w:t>
                </w:r>
              </w:p>
            </w:tc>
            <w:tc>
              <w:tcPr>
                <w:tcW w:w="3261" w:type="dxa"/>
                <w:shd w:val="clear" w:color="auto" w:fill="auto"/>
                <w:vAlign w:val="center"/>
              </w:tcPr>
              <w:p>
                <w:pPr>
                  <w:rPr>
                    <w:szCs w:val="24"/>
                  </w:rPr>
                </w:pPr>
              </w:p>
            </w:tc>
            <w:tc>
              <w:tcPr>
                <w:tcW w:w="1384" w:type="dxa"/>
                <w:shd w:val="clear" w:color="auto" w:fill="auto"/>
              </w:tcPr>
              <w:p>
                <w:pPr>
                  <w:jc w:val="center"/>
                  <w:rPr>
                    <w:szCs w:val="24"/>
                  </w:rPr>
                </w:pPr>
                <w:r>
                  <w:rPr>
                    <w:szCs w:val="24"/>
                  </w:rPr>
                  <w:t>45300000</w:t>
                </w:r>
              </w:p>
            </w:tc>
          </w:tr>
          <w:tr>
            <w:trPr>
              <w:trHeight w:val="284"/>
            </w:trPr>
            <w:tc>
              <w:tcPr>
                <w:tcW w:w="709" w:type="dxa"/>
                <w:shd w:val="clear" w:color="auto" w:fill="auto"/>
              </w:tcPr>
              <w:p>
                <w:pPr>
                  <w:jc w:val="center"/>
                  <w:rPr>
                    <w:szCs w:val="24"/>
                  </w:rPr>
                </w:pPr>
                <w:r>
                  <w:rPr>
                    <w:szCs w:val="24"/>
                  </w:rPr>
                  <w:t>12.</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45.31</w:t>
                </w:r>
              </w:p>
            </w:tc>
            <w:tc>
              <w:tcPr>
                <w:tcW w:w="1842" w:type="dxa"/>
                <w:shd w:val="clear" w:color="auto" w:fill="auto"/>
              </w:tcPr>
              <w:p>
                <w:pPr>
                  <w:rPr>
                    <w:szCs w:val="24"/>
                  </w:rPr>
                </w:pPr>
                <w:r>
                  <w:rPr>
                    <w:szCs w:val="24"/>
                  </w:rPr>
                  <w:t>Elektros laidų ir kitokios armatūros įrengimas</w:t>
                </w:r>
              </w:p>
            </w:tc>
            <w:tc>
              <w:tcPr>
                <w:tcW w:w="3261" w:type="dxa"/>
                <w:shd w:val="clear" w:color="auto" w:fill="auto"/>
                <w:vAlign w:val="center"/>
              </w:tcPr>
              <w:p>
                <w:pPr>
                  <w:rPr>
                    <w:szCs w:val="24"/>
                  </w:rPr>
                </w:pPr>
                <w:r>
                  <w:rPr>
                    <w:szCs w:val="24"/>
                  </w:rPr>
                  <w:t>Ši klasė apima:</w:t>
                </w:r>
              </w:p>
              <w:p>
                <w:pPr>
                  <w:rPr>
                    <w:szCs w:val="24"/>
                  </w:rPr>
                </w:pPr>
                <w:r>
                  <w:rPr>
                    <w:szCs w:val="24"/>
                  </w:rPr>
                  <w:t>įrengimą pastatuose ar kituose statiniuose:</w:t>
                </w:r>
              </w:p>
              <w:p>
                <w:pPr>
                  <w:rPr>
                    <w:szCs w:val="24"/>
                  </w:rPr>
                </w:pPr>
                <w:r>
                  <w:rPr>
                    <w:szCs w:val="24"/>
                  </w:rPr>
                  <w:t>– elektros laidų ir armatūros,</w:t>
                </w:r>
              </w:p>
              <w:p>
                <w:pPr>
                  <w:rPr>
                    <w:szCs w:val="24"/>
                  </w:rPr>
                </w:pPr>
                <w:r>
                  <w:rPr>
                    <w:szCs w:val="24"/>
                  </w:rPr>
                  <w:t>– telekomunikacijos sistemų,</w:t>
                </w:r>
              </w:p>
              <w:p>
                <w:pPr>
                  <w:rPr>
                    <w:szCs w:val="24"/>
                  </w:rPr>
                </w:pPr>
                <w:r>
                  <w:rPr>
                    <w:szCs w:val="24"/>
                  </w:rPr>
                  <w:t>– elektrinių šildymo sistemų,</w:t>
                </w:r>
              </w:p>
              <w:p>
                <w:pPr>
                  <w:rPr>
                    <w:szCs w:val="24"/>
                  </w:rPr>
                </w:pPr>
                <w:r>
                  <w:rPr>
                    <w:szCs w:val="24"/>
                  </w:rPr>
                  <w:t>– radijo ir televizijos antenų (gyvenamiesiems namams),</w:t>
                </w:r>
              </w:p>
              <w:p>
                <w:pPr>
                  <w:rPr>
                    <w:szCs w:val="24"/>
                  </w:rPr>
                </w:pPr>
                <w:r>
                  <w:rPr>
                    <w:szCs w:val="24"/>
                  </w:rPr>
                  <w:t>– priešgaisrinės signalizacijos,</w:t>
                </w:r>
              </w:p>
              <w:p>
                <w:pPr>
                  <w:rPr>
                    <w:szCs w:val="24"/>
                  </w:rPr>
                </w:pPr>
                <w:r>
                  <w:rPr>
                    <w:szCs w:val="24"/>
                  </w:rPr>
                  <w:t>– įsilaužimo signalizacijos sistemų,</w:t>
                </w:r>
              </w:p>
              <w:p>
                <w:pPr>
                  <w:rPr>
                    <w:szCs w:val="24"/>
                  </w:rPr>
                </w:pPr>
                <w:r>
                  <w:rPr>
                    <w:szCs w:val="24"/>
                  </w:rPr>
                  <w:t>– liftų ir eskalatorių,</w:t>
                </w:r>
              </w:p>
              <w:p>
                <w:pPr>
                  <w:rPr>
                    <w:szCs w:val="24"/>
                  </w:rPr>
                </w:pPr>
                <w:r>
                  <w:rPr>
                    <w:szCs w:val="24"/>
                  </w:rPr>
                  <w:t>– žaibolaidžių ir t. t.</w:t>
                </w:r>
              </w:p>
            </w:tc>
            <w:tc>
              <w:tcPr>
                <w:tcW w:w="1384" w:type="dxa"/>
                <w:shd w:val="clear" w:color="auto" w:fill="auto"/>
              </w:tcPr>
              <w:p>
                <w:pPr>
                  <w:jc w:val="center"/>
                  <w:rPr>
                    <w:szCs w:val="24"/>
                  </w:rPr>
                </w:pPr>
                <w:r>
                  <w:rPr>
                    <w:szCs w:val="24"/>
                  </w:rPr>
                  <w:t>45213316,</w:t>
                </w:r>
              </w:p>
              <w:p>
                <w:pPr>
                  <w:jc w:val="center"/>
                  <w:rPr>
                    <w:szCs w:val="24"/>
                  </w:rPr>
                </w:pPr>
                <w:r>
                  <w:rPr>
                    <w:szCs w:val="24"/>
                  </w:rPr>
                  <w:t>45310000,</w:t>
                </w:r>
              </w:p>
              <w:p>
                <w:pPr>
                  <w:jc w:val="center"/>
                  <w:rPr>
                    <w:szCs w:val="24"/>
                  </w:rPr>
                </w:pPr>
                <w:r>
                  <w:rPr>
                    <w:szCs w:val="24"/>
                  </w:rPr>
                  <w:t>išskyrus</w:t>
                </w:r>
              </w:p>
              <w:p>
                <w:pPr>
                  <w:jc w:val="center"/>
                  <w:rPr>
                    <w:szCs w:val="24"/>
                  </w:rPr>
                </w:pPr>
                <w:r>
                  <w:rPr>
                    <w:szCs w:val="24"/>
                  </w:rPr>
                  <w:t>45316000</w:t>
                </w:r>
              </w:p>
            </w:tc>
          </w:tr>
          <w:tr>
            <w:trPr>
              <w:trHeight w:val="284"/>
            </w:trPr>
            <w:tc>
              <w:tcPr>
                <w:tcW w:w="709" w:type="dxa"/>
                <w:shd w:val="clear" w:color="auto" w:fill="auto"/>
              </w:tcPr>
              <w:p>
                <w:pPr>
                  <w:jc w:val="center"/>
                  <w:rPr>
                    <w:szCs w:val="24"/>
                  </w:rPr>
                </w:pPr>
                <w:r>
                  <w:rPr>
                    <w:szCs w:val="24"/>
                  </w:rPr>
                  <w:t>13.</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45.32</w:t>
                </w:r>
              </w:p>
            </w:tc>
            <w:tc>
              <w:tcPr>
                <w:tcW w:w="1842" w:type="dxa"/>
                <w:shd w:val="clear" w:color="auto" w:fill="auto"/>
              </w:tcPr>
              <w:p>
                <w:pPr>
                  <w:rPr>
                    <w:szCs w:val="24"/>
                  </w:rPr>
                </w:pPr>
                <w:r>
                  <w:rPr>
                    <w:szCs w:val="24"/>
                  </w:rPr>
                  <w:t>Veikla, susijusi su izoliacijos darbais</w:t>
                </w:r>
              </w:p>
            </w:tc>
            <w:tc>
              <w:tcPr>
                <w:tcW w:w="3261" w:type="dxa"/>
                <w:shd w:val="clear" w:color="auto" w:fill="auto"/>
                <w:vAlign w:val="center"/>
              </w:tcPr>
              <w:p>
                <w:pPr>
                  <w:rPr>
                    <w:szCs w:val="24"/>
                  </w:rPr>
                </w:pPr>
                <w:r>
                  <w:rPr>
                    <w:szCs w:val="24"/>
                  </w:rPr>
                  <w:t>Ši klasė apima šiluminės, garso arba vibracijos izoliacijos įrengimą pastatuose arba kituose statiniuose.</w:t>
                </w:r>
              </w:p>
              <w:p>
                <w:pPr>
                  <w:rPr>
                    <w:szCs w:val="24"/>
                  </w:rPr>
                </w:pPr>
                <w:r>
                  <w:rPr>
                    <w:szCs w:val="24"/>
                  </w:rPr>
                  <w:t>Ši klasė neapima sandarinimo darbų (žr. 45.22).</w:t>
                </w:r>
              </w:p>
            </w:tc>
            <w:tc>
              <w:tcPr>
                <w:tcW w:w="1384" w:type="dxa"/>
                <w:shd w:val="clear" w:color="auto" w:fill="auto"/>
              </w:tcPr>
              <w:p>
                <w:pPr>
                  <w:jc w:val="center"/>
                  <w:rPr>
                    <w:szCs w:val="24"/>
                  </w:rPr>
                </w:pPr>
                <w:r>
                  <w:rPr>
                    <w:szCs w:val="24"/>
                  </w:rPr>
                  <w:t>45320000</w:t>
                </w:r>
              </w:p>
            </w:tc>
          </w:tr>
          <w:tr>
            <w:trPr>
              <w:trHeight w:val="284"/>
            </w:trPr>
            <w:tc>
              <w:tcPr>
                <w:tcW w:w="709" w:type="dxa"/>
                <w:shd w:val="clear" w:color="auto" w:fill="auto"/>
              </w:tcPr>
              <w:p>
                <w:pPr>
                  <w:jc w:val="center"/>
                  <w:rPr>
                    <w:szCs w:val="24"/>
                  </w:rPr>
                </w:pPr>
                <w:r>
                  <w:rPr>
                    <w:szCs w:val="24"/>
                  </w:rPr>
                  <w:t>14.</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45.33</w:t>
                </w:r>
              </w:p>
            </w:tc>
            <w:tc>
              <w:tcPr>
                <w:tcW w:w="1842" w:type="dxa"/>
                <w:shd w:val="clear" w:color="auto" w:fill="auto"/>
              </w:tcPr>
              <w:p>
                <w:pPr>
                  <w:rPr>
                    <w:szCs w:val="24"/>
                  </w:rPr>
                </w:pPr>
                <w:r>
                  <w:rPr>
                    <w:szCs w:val="24"/>
                  </w:rPr>
                  <w:t>Santechnikos darbai</w:t>
                </w:r>
              </w:p>
            </w:tc>
            <w:tc>
              <w:tcPr>
                <w:tcW w:w="3261" w:type="dxa"/>
                <w:shd w:val="clear" w:color="auto" w:fill="auto"/>
                <w:vAlign w:val="center"/>
              </w:tcPr>
              <w:p>
                <w:pPr>
                  <w:rPr>
                    <w:szCs w:val="24"/>
                  </w:rPr>
                </w:pPr>
                <w:r>
                  <w:rPr>
                    <w:szCs w:val="24"/>
                  </w:rPr>
                  <w:t>Ši klasė apima:</w:t>
                </w:r>
              </w:p>
              <w:p>
                <w:pPr>
                  <w:rPr>
                    <w:szCs w:val="24"/>
                  </w:rPr>
                </w:pPr>
                <w:r>
                  <w:rPr>
                    <w:szCs w:val="24"/>
                  </w:rPr>
                  <w:t>– šiuos darbus pastatuose arba kituose statiniuose:</w:t>
                </w:r>
              </w:p>
              <w:p>
                <w:pPr>
                  <w:rPr>
                    <w:szCs w:val="24"/>
                  </w:rPr>
                </w:pPr>
                <w:r>
                  <w:rPr>
                    <w:szCs w:val="24"/>
                  </w:rPr>
                  <w:t>– santechnikos ir sanitarijos įrangos montavimą,</w:t>
                </w:r>
              </w:p>
              <w:p>
                <w:pPr>
                  <w:rPr>
                    <w:szCs w:val="24"/>
                  </w:rPr>
                </w:pPr>
                <w:r>
                  <w:rPr>
                    <w:szCs w:val="24"/>
                  </w:rPr>
                  <w:t>– dujotiekio armatūros įrengimą,</w:t>
                </w:r>
              </w:p>
              <w:p>
                <w:pPr>
                  <w:rPr>
                    <w:szCs w:val="24"/>
                  </w:rPr>
                </w:pPr>
                <w:r>
                  <w:rPr>
                    <w:szCs w:val="24"/>
                  </w:rPr>
                  <w:t>– šildymo, vėdinimo, šaldymo ar kondicionavimo įrangos ir kanalų įrengimą,</w:t>
                </w:r>
              </w:p>
              <w:p>
                <w:pPr>
                  <w:rPr>
                    <w:szCs w:val="24"/>
                  </w:rPr>
                </w:pPr>
                <w:r>
                  <w:rPr>
                    <w:szCs w:val="24"/>
                  </w:rPr>
                  <w:t>– automatinių gesinimo sistemų įrengimą.</w:t>
                </w:r>
              </w:p>
              <w:p>
                <w:pPr>
                  <w:rPr>
                    <w:szCs w:val="24"/>
                  </w:rPr>
                </w:pPr>
                <w:r>
                  <w:rPr>
                    <w:szCs w:val="24"/>
                  </w:rPr>
                  <w:t>Ši klasė neapima elektrinių šildymo sistemų įrengimo (žr. 45.31).</w:t>
                </w:r>
              </w:p>
            </w:tc>
            <w:tc>
              <w:tcPr>
                <w:tcW w:w="1384" w:type="dxa"/>
                <w:shd w:val="clear" w:color="auto" w:fill="auto"/>
              </w:tcPr>
              <w:p>
                <w:pPr>
                  <w:jc w:val="center"/>
                  <w:rPr>
                    <w:szCs w:val="24"/>
                  </w:rPr>
                </w:pPr>
                <w:r>
                  <w:rPr>
                    <w:szCs w:val="24"/>
                  </w:rPr>
                  <w:t>45330000</w:t>
                </w:r>
              </w:p>
            </w:tc>
          </w:tr>
          <w:tr>
            <w:trPr>
              <w:trHeight w:val="284"/>
            </w:trPr>
            <w:tc>
              <w:tcPr>
                <w:tcW w:w="709" w:type="dxa"/>
                <w:shd w:val="clear" w:color="auto" w:fill="auto"/>
              </w:tcPr>
              <w:p>
                <w:pPr>
                  <w:jc w:val="center"/>
                  <w:rPr>
                    <w:szCs w:val="24"/>
                  </w:rPr>
                </w:pPr>
                <w:r>
                  <w:rPr>
                    <w:szCs w:val="24"/>
                  </w:rPr>
                  <w:t>15.</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45.34</w:t>
                </w:r>
              </w:p>
            </w:tc>
            <w:tc>
              <w:tcPr>
                <w:tcW w:w="1842" w:type="dxa"/>
                <w:shd w:val="clear" w:color="auto" w:fill="auto"/>
              </w:tcPr>
              <w:p>
                <w:pPr>
                  <w:rPr>
                    <w:szCs w:val="24"/>
                  </w:rPr>
                </w:pPr>
                <w:r>
                  <w:rPr>
                    <w:szCs w:val="24"/>
                  </w:rPr>
                  <w:t>Kiti pastatų įrengimo darbai</w:t>
                </w:r>
              </w:p>
            </w:tc>
            <w:tc>
              <w:tcPr>
                <w:tcW w:w="3261" w:type="dxa"/>
                <w:shd w:val="clear" w:color="auto" w:fill="auto"/>
                <w:vAlign w:val="center"/>
              </w:tcPr>
              <w:p>
                <w:pPr>
                  <w:rPr>
                    <w:szCs w:val="24"/>
                  </w:rPr>
                </w:pPr>
                <w:r>
                  <w:rPr>
                    <w:szCs w:val="24"/>
                  </w:rPr>
                  <w:t>Ši klasė apima:</w:t>
                </w:r>
              </w:p>
              <w:p>
                <w:pPr>
                  <w:rPr>
                    <w:szCs w:val="24"/>
                  </w:rPr>
                </w:pPr>
                <w:r>
                  <w:rPr>
                    <w:szCs w:val="24"/>
                  </w:rPr>
                  <w:t>– kelių, geležinkelių, oro ir jūrų uostų apšvietimo ir signalų sistemų įrengimą,</w:t>
                </w:r>
              </w:p>
              <w:p>
                <w:pPr>
                  <w:rPr>
                    <w:szCs w:val="24"/>
                  </w:rPr>
                </w:pPr>
                <w:r>
                  <w:rPr>
                    <w:szCs w:val="24"/>
                  </w:rPr>
                  <w:t>– armatūros ir armatūros reikmenų pastatuose ir kituose statiniuose įrengimą (niekur kitur nepriskirta).</w:t>
                </w:r>
              </w:p>
            </w:tc>
            <w:tc>
              <w:tcPr>
                <w:tcW w:w="1384" w:type="dxa"/>
                <w:shd w:val="clear" w:color="auto" w:fill="auto"/>
              </w:tcPr>
              <w:p>
                <w:pPr>
                  <w:jc w:val="center"/>
                  <w:rPr>
                    <w:szCs w:val="24"/>
                  </w:rPr>
                </w:pPr>
                <w:r>
                  <w:rPr>
                    <w:szCs w:val="24"/>
                  </w:rPr>
                  <w:t>45234115,</w:t>
                </w:r>
              </w:p>
              <w:p>
                <w:pPr>
                  <w:jc w:val="center"/>
                  <w:rPr>
                    <w:szCs w:val="24"/>
                  </w:rPr>
                </w:pPr>
                <w:r>
                  <w:rPr>
                    <w:szCs w:val="24"/>
                  </w:rPr>
                  <w:t>45316000,</w:t>
                </w:r>
              </w:p>
              <w:p>
                <w:pPr>
                  <w:jc w:val="center"/>
                  <w:rPr>
                    <w:szCs w:val="24"/>
                  </w:rPr>
                </w:pPr>
                <w:r>
                  <w:rPr>
                    <w:szCs w:val="24"/>
                  </w:rPr>
                  <w:t>45340000</w:t>
                </w:r>
              </w:p>
            </w:tc>
          </w:tr>
          <w:tr>
            <w:trPr>
              <w:trHeight w:val="284"/>
            </w:trPr>
            <w:tc>
              <w:tcPr>
                <w:tcW w:w="709" w:type="dxa"/>
                <w:shd w:val="clear" w:color="auto" w:fill="auto"/>
              </w:tcPr>
              <w:p>
                <w:pPr>
                  <w:jc w:val="center"/>
                  <w:rPr>
                    <w:szCs w:val="24"/>
                  </w:rPr>
                </w:pPr>
                <w:r>
                  <w:rPr>
                    <w:szCs w:val="24"/>
                  </w:rPr>
                  <w:t>16.</w:t>
                </w:r>
              </w:p>
            </w:tc>
            <w:tc>
              <w:tcPr>
                <w:tcW w:w="993" w:type="dxa"/>
                <w:shd w:val="clear" w:color="auto" w:fill="auto"/>
              </w:tcPr>
              <w:p>
                <w:pPr>
                  <w:jc w:val="center"/>
                  <w:rPr>
                    <w:szCs w:val="24"/>
                  </w:rPr>
                </w:pPr>
              </w:p>
            </w:tc>
            <w:tc>
              <w:tcPr>
                <w:tcW w:w="850" w:type="dxa"/>
                <w:shd w:val="clear" w:color="auto" w:fill="auto"/>
              </w:tcPr>
              <w:p>
                <w:pPr>
                  <w:jc w:val="center"/>
                  <w:rPr>
                    <w:szCs w:val="24"/>
                  </w:rPr>
                </w:pPr>
                <w:r>
                  <w:rPr>
                    <w:szCs w:val="24"/>
                  </w:rPr>
                  <w:t>45.4</w:t>
                </w:r>
              </w:p>
            </w:tc>
            <w:tc>
              <w:tcPr>
                <w:tcW w:w="851" w:type="dxa"/>
                <w:shd w:val="clear" w:color="auto" w:fill="auto"/>
              </w:tcPr>
              <w:p>
                <w:pPr>
                  <w:jc w:val="center"/>
                  <w:rPr>
                    <w:szCs w:val="24"/>
                  </w:rPr>
                </w:pPr>
              </w:p>
            </w:tc>
            <w:tc>
              <w:tcPr>
                <w:tcW w:w="1842" w:type="dxa"/>
                <w:shd w:val="clear" w:color="auto" w:fill="auto"/>
              </w:tcPr>
              <w:p>
                <w:pPr>
                  <w:rPr>
                    <w:szCs w:val="24"/>
                  </w:rPr>
                </w:pPr>
                <w:r>
                  <w:rPr>
                    <w:szCs w:val="24"/>
                  </w:rPr>
                  <w:t>Pastatų apdaila</w:t>
                </w:r>
              </w:p>
            </w:tc>
            <w:tc>
              <w:tcPr>
                <w:tcW w:w="3261" w:type="dxa"/>
                <w:shd w:val="clear" w:color="auto" w:fill="auto"/>
                <w:vAlign w:val="center"/>
              </w:tcPr>
              <w:p>
                <w:pPr>
                  <w:rPr>
                    <w:szCs w:val="24"/>
                  </w:rPr>
                </w:pPr>
              </w:p>
            </w:tc>
            <w:tc>
              <w:tcPr>
                <w:tcW w:w="1384" w:type="dxa"/>
                <w:shd w:val="clear" w:color="auto" w:fill="auto"/>
              </w:tcPr>
              <w:p>
                <w:pPr>
                  <w:jc w:val="center"/>
                  <w:rPr>
                    <w:szCs w:val="24"/>
                  </w:rPr>
                </w:pPr>
                <w:r>
                  <w:rPr>
                    <w:szCs w:val="24"/>
                  </w:rPr>
                  <w:t>45400000</w:t>
                </w:r>
              </w:p>
            </w:tc>
          </w:tr>
          <w:tr>
            <w:trPr>
              <w:trHeight w:val="284"/>
            </w:trPr>
            <w:tc>
              <w:tcPr>
                <w:tcW w:w="709" w:type="dxa"/>
                <w:shd w:val="clear" w:color="auto" w:fill="auto"/>
              </w:tcPr>
              <w:p>
                <w:pPr>
                  <w:jc w:val="center"/>
                  <w:rPr>
                    <w:szCs w:val="24"/>
                  </w:rPr>
                </w:pPr>
                <w:r>
                  <w:rPr>
                    <w:szCs w:val="24"/>
                  </w:rPr>
                  <w:t>17.</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45.41</w:t>
                </w:r>
              </w:p>
            </w:tc>
            <w:tc>
              <w:tcPr>
                <w:tcW w:w="1842" w:type="dxa"/>
                <w:shd w:val="clear" w:color="auto" w:fill="auto"/>
              </w:tcPr>
              <w:p>
                <w:pPr>
                  <w:rPr>
                    <w:szCs w:val="24"/>
                  </w:rPr>
                </w:pPr>
                <w:r>
                  <w:rPr>
                    <w:szCs w:val="24"/>
                  </w:rPr>
                  <w:t>Tinkavimas</w:t>
                </w:r>
              </w:p>
            </w:tc>
            <w:tc>
              <w:tcPr>
                <w:tcW w:w="3261" w:type="dxa"/>
                <w:shd w:val="clear" w:color="auto" w:fill="auto"/>
                <w:vAlign w:val="center"/>
              </w:tcPr>
              <w:p>
                <w:pPr>
                  <w:rPr>
                    <w:szCs w:val="24"/>
                  </w:rPr>
                </w:pPr>
                <w:r>
                  <w:rPr>
                    <w:szCs w:val="24"/>
                  </w:rPr>
                  <w:t>Ši klasė apima vidaus ir išorės tinkavimo ar gipso klojimo darbus pastatuose ir kituose statiniuose, įskaitant grebėstų medžiagas.</w:t>
                </w:r>
              </w:p>
            </w:tc>
            <w:tc>
              <w:tcPr>
                <w:tcW w:w="1384" w:type="dxa"/>
                <w:shd w:val="clear" w:color="auto" w:fill="auto"/>
              </w:tcPr>
              <w:p>
                <w:pPr>
                  <w:jc w:val="center"/>
                  <w:rPr>
                    <w:szCs w:val="24"/>
                  </w:rPr>
                </w:pPr>
                <w:r>
                  <w:rPr>
                    <w:szCs w:val="24"/>
                  </w:rPr>
                  <w:t>45410000</w:t>
                </w:r>
              </w:p>
            </w:tc>
          </w:tr>
          <w:tr>
            <w:trPr>
              <w:trHeight w:val="284"/>
            </w:trPr>
            <w:tc>
              <w:tcPr>
                <w:tcW w:w="709" w:type="dxa"/>
                <w:shd w:val="clear" w:color="auto" w:fill="auto"/>
              </w:tcPr>
              <w:p>
                <w:pPr>
                  <w:jc w:val="center"/>
                  <w:rPr>
                    <w:szCs w:val="24"/>
                  </w:rPr>
                </w:pPr>
                <w:r>
                  <w:rPr>
                    <w:szCs w:val="24"/>
                  </w:rPr>
                  <w:t>18.</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45.42</w:t>
                </w:r>
              </w:p>
            </w:tc>
            <w:tc>
              <w:tcPr>
                <w:tcW w:w="1842" w:type="dxa"/>
                <w:shd w:val="clear" w:color="auto" w:fill="auto"/>
              </w:tcPr>
              <w:p>
                <w:pPr>
                  <w:rPr>
                    <w:szCs w:val="24"/>
                  </w:rPr>
                </w:pPr>
                <w:r>
                  <w:rPr>
                    <w:szCs w:val="24"/>
                  </w:rPr>
                  <w:t>Staliaus dirbinių įrengimas</w:t>
                </w:r>
              </w:p>
            </w:tc>
            <w:tc>
              <w:tcPr>
                <w:tcW w:w="3261" w:type="dxa"/>
                <w:shd w:val="clear" w:color="auto" w:fill="auto"/>
                <w:vAlign w:val="center"/>
              </w:tcPr>
              <w:p>
                <w:pPr>
                  <w:rPr>
                    <w:szCs w:val="24"/>
                  </w:rPr>
                </w:pPr>
                <w:r>
                  <w:rPr>
                    <w:szCs w:val="24"/>
                  </w:rPr>
                  <w:t>Ši klasė apima:</w:t>
                </w:r>
              </w:p>
              <w:p>
                <w:pPr>
                  <w:rPr>
                    <w:szCs w:val="24"/>
                  </w:rPr>
                </w:pPr>
                <w:r>
                  <w:rPr>
                    <w:szCs w:val="24"/>
                  </w:rPr>
                  <w:t>– ne savos gamybos durų, langų, durų ir langų rėmų, sumontuojamųjų virtuvių, laiptinių, parduotuvių armatūros ir pan. iš medžio arba kitų medžiagų įrengimą,</w:t>
                </w:r>
              </w:p>
              <w:p>
                <w:pPr>
                  <w:rPr>
                    <w:szCs w:val="24"/>
                  </w:rPr>
                </w:pPr>
                <w:r>
                  <w:rPr>
                    <w:szCs w:val="24"/>
                  </w:rPr>
                  <w:t>– vidaus apdailos darbus, pavyzdžiui, lubų, medinių sienų dangų, slankiųjų pertvarų ir t. t. įrengimą.</w:t>
                </w:r>
              </w:p>
              <w:p>
                <w:pPr>
                  <w:rPr>
                    <w:szCs w:val="24"/>
                  </w:rPr>
                </w:pPr>
                <w:r>
                  <w:rPr>
                    <w:szCs w:val="24"/>
                  </w:rPr>
                  <w:t>Ši klasė neapima parketo ir kitokių medinių grindų dangų klojimo (žr. 45.43).</w:t>
                </w:r>
              </w:p>
            </w:tc>
            <w:tc>
              <w:tcPr>
                <w:tcW w:w="1384" w:type="dxa"/>
                <w:shd w:val="clear" w:color="auto" w:fill="auto"/>
              </w:tcPr>
              <w:p>
                <w:pPr>
                  <w:jc w:val="center"/>
                  <w:rPr>
                    <w:szCs w:val="24"/>
                  </w:rPr>
                </w:pPr>
                <w:r>
                  <w:rPr>
                    <w:szCs w:val="24"/>
                  </w:rPr>
                  <w:t>45420000</w:t>
                </w:r>
              </w:p>
            </w:tc>
          </w:tr>
          <w:tr>
            <w:trPr>
              <w:trHeight w:val="284"/>
            </w:trPr>
            <w:tc>
              <w:tcPr>
                <w:tcW w:w="709" w:type="dxa"/>
                <w:shd w:val="clear" w:color="auto" w:fill="auto"/>
              </w:tcPr>
              <w:p>
                <w:pPr>
                  <w:jc w:val="center"/>
                  <w:rPr>
                    <w:szCs w:val="24"/>
                  </w:rPr>
                </w:pPr>
                <w:r>
                  <w:rPr>
                    <w:szCs w:val="24"/>
                  </w:rPr>
                  <w:t>19.</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45.43</w:t>
                </w:r>
              </w:p>
            </w:tc>
            <w:tc>
              <w:tcPr>
                <w:tcW w:w="1842" w:type="dxa"/>
                <w:shd w:val="clear" w:color="auto" w:fill="auto"/>
              </w:tcPr>
              <w:p>
                <w:pPr>
                  <w:rPr>
                    <w:szCs w:val="24"/>
                  </w:rPr>
                </w:pPr>
                <w:r>
                  <w:rPr>
                    <w:szCs w:val="24"/>
                  </w:rPr>
                  <w:t>Grindų ir sienų dengimas</w:t>
                </w:r>
              </w:p>
            </w:tc>
            <w:tc>
              <w:tcPr>
                <w:tcW w:w="3261" w:type="dxa"/>
                <w:shd w:val="clear" w:color="auto" w:fill="auto"/>
                <w:vAlign w:val="center"/>
              </w:tcPr>
              <w:p>
                <w:pPr>
                  <w:rPr>
                    <w:szCs w:val="24"/>
                  </w:rPr>
                </w:pPr>
                <w:r>
                  <w:rPr>
                    <w:szCs w:val="24"/>
                  </w:rPr>
                  <w:t>Ši klasė apima:</w:t>
                </w:r>
              </w:p>
              <w:p>
                <w:pPr>
                  <w:rPr>
                    <w:szCs w:val="24"/>
                  </w:rPr>
                </w:pPr>
                <w:r>
                  <w:rPr>
                    <w:szCs w:val="24"/>
                  </w:rPr>
                  <w:t>– šiuos klojimo, dengimo, kabinimo arba tiesimo darbus pastatuose ar kituose statiniuose:</w:t>
                </w:r>
              </w:p>
              <w:p>
                <w:pPr>
                  <w:rPr>
                    <w:szCs w:val="24"/>
                  </w:rPr>
                </w:pPr>
                <w:r>
                  <w:rPr>
                    <w:szCs w:val="24"/>
                  </w:rPr>
                  <w:t>– keraminių, betoninių arba graviruoto akmens sienų arba grindų plytelių klojimą,</w:t>
                </w:r>
              </w:p>
              <w:p>
                <w:pPr>
                  <w:rPr>
                    <w:szCs w:val="24"/>
                  </w:rPr>
                </w:pPr>
                <w:r>
                  <w:rPr>
                    <w:szCs w:val="24"/>
                  </w:rPr>
                  <w:t>– parketo ir kitokių medinių grindų dangų, kiliminių ir linoleumo grindų dangų klojimą, įskaitant pagamintas iš gumos arba plastiko grindų dangas,</w:t>
                </w:r>
              </w:p>
              <w:p>
                <w:pPr>
                  <w:rPr>
                    <w:szCs w:val="24"/>
                  </w:rPr>
                </w:pPr>
                <w:r>
                  <w:rPr>
                    <w:szCs w:val="24"/>
                  </w:rPr>
                  <w:t>– mozaikinio betono, marmuro, granito arba skalūno grindų dangų klojimą arba sienų dangų įrengimą,</w:t>
                </w:r>
              </w:p>
              <w:p>
                <w:pPr>
                  <w:rPr>
                    <w:szCs w:val="24"/>
                  </w:rPr>
                </w:pPr>
                <w:r>
                  <w:rPr>
                    <w:szCs w:val="24"/>
                  </w:rPr>
                  <w:t>– tapetų klijavimą.</w:t>
                </w:r>
              </w:p>
            </w:tc>
            <w:tc>
              <w:tcPr>
                <w:tcW w:w="1384" w:type="dxa"/>
                <w:shd w:val="clear" w:color="auto" w:fill="auto"/>
              </w:tcPr>
              <w:p>
                <w:pPr>
                  <w:jc w:val="center"/>
                  <w:rPr>
                    <w:szCs w:val="24"/>
                  </w:rPr>
                </w:pPr>
                <w:r>
                  <w:rPr>
                    <w:szCs w:val="24"/>
                  </w:rPr>
                  <w:t>45430000</w:t>
                </w:r>
              </w:p>
            </w:tc>
          </w:tr>
          <w:tr>
            <w:trPr>
              <w:trHeight w:val="284"/>
            </w:trPr>
            <w:tc>
              <w:tcPr>
                <w:tcW w:w="709" w:type="dxa"/>
                <w:shd w:val="clear" w:color="auto" w:fill="auto"/>
              </w:tcPr>
              <w:p>
                <w:pPr>
                  <w:jc w:val="center"/>
                  <w:rPr>
                    <w:szCs w:val="24"/>
                  </w:rPr>
                </w:pPr>
                <w:r>
                  <w:rPr>
                    <w:szCs w:val="24"/>
                  </w:rPr>
                  <w:t>20.</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45.44</w:t>
                </w:r>
              </w:p>
            </w:tc>
            <w:tc>
              <w:tcPr>
                <w:tcW w:w="1842" w:type="dxa"/>
                <w:shd w:val="clear" w:color="auto" w:fill="auto"/>
              </w:tcPr>
              <w:p>
                <w:pPr>
                  <w:rPr>
                    <w:szCs w:val="24"/>
                  </w:rPr>
                </w:pPr>
                <w:r>
                  <w:rPr>
                    <w:szCs w:val="24"/>
                  </w:rPr>
                  <w:t>Dažymas ir stiklinimas</w:t>
                </w:r>
              </w:p>
            </w:tc>
            <w:tc>
              <w:tcPr>
                <w:tcW w:w="3261" w:type="dxa"/>
                <w:shd w:val="clear" w:color="auto" w:fill="auto"/>
                <w:vAlign w:val="center"/>
              </w:tcPr>
              <w:p>
                <w:pPr>
                  <w:rPr>
                    <w:szCs w:val="24"/>
                  </w:rPr>
                </w:pPr>
                <w:r>
                  <w:rPr>
                    <w:szCs w:val="24"/>
                  </w:rPr>
                  <w:t>Ši klasė apima:</w:t>
                </w:r>
              </w:p>
              <w:p>
                <w:pPr>
                  <w:rPr>
                    <w:szCs w:val="24"/>
                  </w:rPr>
                </w:pPr>
                <w:r>
                  <w:rPr>
                    <w:szCs w:val="24"/>
                  </w:rPr>
                  <w:t>– pastatų išorės ir vidaus dažymą,</w:t>
                </w:r>
              </w:p>
              <w:p>
                <w:pPr>
                  <w:rPr>
                    <w:szCs w:val="24"/>
                  </w:rPr>
                </w:pPr>
                <w:r>
                  <w:rPr>
                    <w:szCs w:val="24"/>
                  </w:rPr>
                  <w:t>– civilinės inžinerijos konstrukcijų dažymą,</w:t>
                </w:r>
              </w:p>
              <w:p>
                <w:pPr>
                  <w:rPr>
                    <w:szCs w:val="24"/>
                  </w:rPr>
                </w:pPr>
                <w:r>
                  <w:rPr>
                    <w:szCs w:val="24"/>
                  </w:rPr>
                  <w:t>– stiklų, veidrodžių ir pan. įrengimą.</w:t>
                </w:r>
              </w:p>
              <w:p>
                <w:pPr>
                  <w:rPr>
                    <w:szCs w:val="24"/>
                  </w:rPr>
                </w:pPr>
                <w:r>
                  <w:rPr>
                    <w:szCs w:val="24"/>
                  </w:rPr>
                  <w:t>Ši klasė neapima langų montavimo (žr. 45.42).</w:t>
                </w:r>
              </w:p>
            </w:tc>
            <w:tc>
              <w:tcPr>
                <w:tcW w:w="1384" w:type="dxa"/>
                <w:shd w:val="clear" w:color="auto" w:fill="auto"/>
              </w:tcPr>
              <w:p>
                <w:pPr>
                  <w:jc w:val="center"/>
                  <w:rPr>
                    <w:szCs w:val="24"/>
                  </w:rPr>
                </w:pPr>
                <w:r>
                  <w:rPr>
                    <w:szCs w:val="24"/>
                  </w:rPr>
                  <w:t>45440000</w:t>
                </w:r>
              </w:p>
            </w:tc>
          </w:tr>
          <w:tr>
            <w:trPr>
              <w:trHeight w:val="284"/>
            </w:trPr>
            <w:tc>
              <w:tcPr>
                <w:tcW w:w="709" w:type="dxa"/>
                <w:shd w:val="clear" w:color="auto" w:fill="auto"/>
              </w:tcPr>
              <w:p>
                <w:pPr>
                  <w:jc w:val="center"/>
                  <w:rPr>
                    <w:szCs w:val="24"/>
                  </w:rPr>
                </w:pPr>
                <w:r>
                  <w:rPr>
                    <w:szCs w:val="24"/>
                  </w:rPr>
                  <w:t>21.</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45.45</w:t>
                </w:r>
              </w:p>
            </w:tc>
            <w:tc>
              <w:tcPr>
                <w:tcW w:w="1842" w:type="dxa"/>
                <w:shd w:val="clear" w:color="auto" w:fill="auto"/>
              </w:tcPr>
              <w:p>
                <w:pPr>
                  <w:rPr>
                    <w:szCs w:val="24"/>
                  </w:rPr>
                </w:pPr>
                <w:r>
                  <w:rPr>
                    <w:szCs w:val="24"/>
                  </w:rPr>
                  <w:t>Kiti statybos apdailos darbai</w:t>
                </w:r>
              </w:p>
            </w:tc>
            <w:tc>
              <w:tcPr>
                <w:tcW w:w="3261" w:type="dxa"/>
                <w:shd w:val="clear" w:color="auto" w:fill="auto"/>
                <w:vAlign w:val="center"/>
              </w:tcPr>
              <w:p>
                <w:pPr>
                  <w:rPr>
                    <w:szCs w:val="24"/>
                  </w:rPr>
                </w:pPr>
                <w:r>
                  <w:rPr>
                    <w:szCs w:val="24"/>
                  </w:rPr>
                  <w:t>Ši klasė apima:</w:t>
                </w:r>
              </w:p>
              <w:p>
                <w:pPr>
                  <w:rPr>
                    <w:szCs w:val="24"/>
                  </w:rPr>
                </w:pPr>
                <w:r>
                  <w:rPr>
                    <w:szCs w:val="24"/>
                  </w:rPr>
                  <w:t>– privačių baseinų įrengimą,</w:t>
                </w:r>
              </w:p>
              <w:p>
                <w:pPr>
                  <w:rPr>
                    <w:szCs w:val="24"/>
                  </w:rPr>
                </w:pPr>
                <w:r>
                  <w:rPr>
                    <w:szCs w:val="24"/>
                  </w:rPr>
                  <w:t>– pastatų valymo garais, smėliasraučiu ir panašius pastatų išorės darbus,</w:t>
                </w:r>
              </w:p>
              <w:p>
                <w:pPr>
                  <w:rPr>
                    <w:szCs w:val="24"/>
                  </w:rPr>
                </w:pPr>
                <w:r>
                  <w:rPr>
                    <w:szCs w:val="24"/>
                  </w:rPr>
                  <w:t>– kitus pastatų apdailos ir užbaigimo darbus (niekur kitur nepriskirtus).</w:t>
                </w:r>
              </w:p>
              <w:p>
                <w:pPr>
                  <w:rPr>
                    <w:szCs w:val="24"/>
                  </w:rPr>
                </w:pPr>
                <w:r>
                  <w:rPr>
                    <w:szCs w:val="24"/>
                  </w:rPr>
                  <w:t>Ši klasė neapima pastatų ir kitų statinių vidaus valymo darbų (žr. 74.70).</w:t>
                </w:r>
              </w:p>
            </w:tc>
            <w:tc>
              <w:tcPr>
                <w:tcW w:w="1384" w:type="dxa"/>
                <w:shd w:val="clear" w:color="auto" w:fill="auto"/>
              </w:tcPr>
              <w:p>
                <w:pPr>
                  <w:jc w:val="center"/>
                  <w:rPr>
                    <w:szCs w:val="24"/>
                  </w:rPr>
                </w:pPr>
                <w:r>
                  <w:rPr>
                    <w:szCs w:val="24"/>
                  </w:rPr>
                  <w:t>45212212 ir DA04</w:t>
                </w:r>
              </w:p>
              <w:p>
                <w:pPr>
                  <w:jc w:val="center"/>
                  <w:rPr>
                    <w:szCs w:val="24"/>
                  </w:rPr>
                </w:pPr>
                <w:r>
                  <w:rPr>
                    <w:szCs w:val="24"/>
                  </w:rPr>
                  <w:t>45450000</w:t>
                </w:r>
              </w:p>
            </w:tc>
          </w:tr>
          <w:tr>
            <w:trPr>
              <w:trHeight w:val="284"/>
            </w:trPr>
            <w:tc>
              <w:tcPr>
                <w:tcW w:w="709" w:type="dxa"/>
                <w:shd w:val="clear" w:color="auto" w:fill="auto"/>
              </w:tcPr>
              <w:p>
                <w:pPr>
                  <w:jc w:val="center"/>
                  <w:rPr>
                    <w:szCs w:val="24"/>
                  </w:rPr>
                </w:pPr>
                <w:r>
                  <w:rPr>
                    <w:szCs w:val="24"/>
                  </w:rPr>
                  <w:t>22.</w:t>
                </w:r>
              </w:p>
            </w:tc>
            <w:tc>
              <w:tcPr>
                <w:tcW w:w="993" w:type="dxa"/>
                <w:shd w:val="clear" w:color="auto" w:fill="auto"/>
              </w:tcPr>
              <w:p>
                <w:pPr>
                  <w:jc w:val="center"/>
                  <w:rPr>
                    <w:szCs w:val="24"/>
                  </w:rPr>
                </w:pPr>
              </w:p>
            </w:tc>
            <w:tc>
              <w:tcPr>
                <w:tcW w:w="850" w:type="dxa"/>
                <w:shd w:val="clear" w:color="auto" w:fill="auto"/>
              </w:tcPr>
              <w:p>
                <w:pPr>
                  <w:jc w:val="center"/>
                  <w:rPr>
                    <w:szCs w:val="24"/>
                  </w:rPr>
                </w:pPr>
                <w:r>
                  <w:rPr>
                    <w:szCs w:val="24"/>
                  </w:rPr>
                  <w:t>45.5</w:t>
                </w:r>
              </w:p>
            </w:tc>
            <w:tc>
              <w:tcPr>
                <w:tcW w:w="851" w:type="dxa"/>
                <w:shd w:val="clear" w:color="auto" w:fill="auto"/>
              </w:tcPr>
              <w:p>
                <w:pPr>
                  <w:jc w:val="center"/>
                  <w:rPr>
                    <w:szCs w:val="24"/>
                  </w:rPr>
                </w:pPr>
              </w:p>
            </w:tc>
            <w:tc>
              <w:tcPr>
                <w:tcW w:w="1842" w:type="dxa"/>
                <w:shd w:val="clear" w:color="auto" w:fill="auto"/>
              </w:tcPr>
              <w:p>
                <w:pPr>
                  <w:rPr>
                    <w:szCs w:val="24"/>
                  </w:rPr>
                </w:pPr>
                <w:r>
                  <w:rPr>
                    <w:szCs w:val="24"/>
                  </w:rPr>
                  <w:t>Statybos ar griovimo įrenginių nuoma (su operatorių samdymu)</w:t>
                </w:r>
              </w:p>
            </w:tc>
            <w:tc>
              <w:tcPr>
                <w:tcW w:w="3261" w:type="dxa"/>
                <w:shd w:val="clear" w:color="auto" w:fill="auto"/>
                <w:vAlign w:val="center"/>
              </w:tcPr>
              <w:p>
                <w:pPr>
                  <w:rPr>
                    <w:szCs w:val="24"/>
                  </w:rPr>
                </w:pPr>
              </w:p>
            </w:tc>
            <w:tc>
              <w:tcPr>
                <w:tcW w:w="1384" w:type="dxa"/>
                <w:shd w:val="clear" w:color="auto" w:fill="auto"/>
              </w:tcPr>
              <w:p>
                <w:pPr>
                  <w:jc w:val="center"/>
                  <w:rPr>
                    <w:szCs w:val="24"/>
                  </w:rPr>
                </w:pPr>
                <w:r>
                  <w:rPr>
                    <w:szCs w:val="24"/>
                  </w:rPr>
                  <w:t>45500000</w:t>
                </w:r>
              </w:p>
            </w:tc>
          </w:tr>
          <w:tr>
            <w:trPr>
              <w:trHeight w:val="284"/>
            </w:trPr>
            <w:tc>
              <w:tcPr>
                <w:tcW w:w="709" w:type="dxa"/>
                <w:shd w:val="clear" w:color="auto" w:fill="auto"/>
              </w:tcPr>
              <w:p>
                <w:pPr>
                  <w:jc w:val="center"/>
                  <w:rPr>
                    <w:szCs w:val="24"/>
                  </w:rPr>
                </w:pPr>
                <w:r>
                  <w:rPr>
                    <w:szCs w:val="24"/>
                  </w:rPr>
                  <w:t>23.</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45.50</w:t>
                </w:r>
              </w:p>
            </w:tc>
            <w:tc>
              <w:tcPr>
                <w:tcW w:w="1842" w:type="dxa"/>
                <w:shd w:val="clear" w:color="auto" w:fill="auto"/>
              </w:tcPr>
              <w:p>
                <w:pPr>
                  <w:rPr>
                    <w:szCs w:val="24"/>
                  </w:rPr>
                </w:pPr>
                <w:r>
                  <w:rPr>
                    <w:szCs w:val="24"/>
                  </w:rPr>
                  <w:t>Statybos ar griovimo įrenginių nuoma (su operatorių samdymu)</w:t>
                </w:r>
              </w:p>
            </w:tc>
            <w:tc>
              <w:tcPr>
                <w:tcW w:w="3261" w:type="dxa"/>
                <w:shd w:val="clear" w:color="auto" w:fill="auto"/>
              </w:tcPr>
              <w:p>
                <w:pPr>
                  <w:rPr>
                    <w:szCs w:val="24"/>
                  </w:rPr>
                </w:pPr>
                <w:r>
                  <w:rPr>
                    <w:szCs w:val="24"/>
                  </w:rPr>
                  <w:t>Ši klasė neapima statybos ar griovimo mašinų ir įrenginių nuomos nesamdant operatorių (žr. 71.32).</w:t>
                </w:r>
              </w:p>
            </w:tc>
            <w:tc>
              <w:tcPr>
                <w:tcW w:w="1384" w:type="dxa"/>
                <w:shd w:val="clear" w:color="auto" w:fill="auto"/>
              </w:tcPr>
              <w:p>
                <w:pPr>
                  <w:jc w:val="center"/>
                  <w:rPr>
                    <w:szCs w:val="24"/>
                  </w:rPr>
                </w:pPr>
                <w:r>
                  <w:rPr>
                    <w:szCs w:val="24"/>
                  </w:rPr>
                  <w:t>45500000</w:t>
                </w:r>
              </w:p>
            </w:tc>
          </w:tr>
          <w:tr>
            <w:trPr>
              <w:trHeight w:val="284"/>
            </w:trPr>
            <w:tc>
              <w:tcPr>
                <w:tcW w:w="9890" w:type="dxa"/>
                <w:gridSpan w:val="7"/>
                <w:shd w:val="clear" w:color="auto" w:fill="auto"/>
              </w:tcPr>
              <w:p>
                <w:pPr>
                  <w:jc w:val="both"/>
                  <w:rPr>
                    <w:szCs w:val="24"/>
                  </w:rPr>
                </w:pPr>
                <w:r>
                  <w:rPr>
                    <w:szCs w:val="24"/>
                  </w:rPr>
                  <w:t>Jeigu apibrėžtys Bendrajame viešųjų pirkimų žodyne ir Europos Bendrijos statistiniame ekonominės veiklos rūšių klasifikatoriuje, nustatytame 1990 m. spalio 9 d. Tarybos reglamentu (EEB) Nr. 3037/90 dėl statistinio Europos Bendrijos ekonominės veiklos rūšių klasifikatoriaus (OL 1990 L 293, p. 1), skiriasi, taikoma Bendrojo viešųjų pirkimų žodyno nomenklatūra.</w:t>
                </w:r>
              </w:p>
            </w:tc>
          </w:tr>
        </w:tbl>
        <w:p>
          <w:pPr>
            <w:spacing w:line="360" w:lineRule="auto"/>
            <w:jc w:val="center"/>
          </w:pPr>
        </w:p>
      </w:sdtContent>
    </w:sdt>
    <w:sdt>
      <w:sdtPr>
        <w:alias w:val="2 pr."/>
        <w:tag w:val="part_3dbb71bf5cd04bb1875e9f0d4849e582"/>
        <w:lock w:val="sdtLocked"/>
        <w:richText/>
      </w:sdtPr>
      <w:sdtContent>
        <w:p>
          <w:pPr>
            <w:ind w:firstLine="6480"/>
            <w:jc w:val="both"/>
            <w:sectPr>
              <w:pgSz w:w="11906" w:h="16838"/>
              <w:pgMar w:top="1701" w:right="567" w:bottom="1134" w:left="1701" w:header="567" w:footer="567" w:gutter="0"/>
              <w:cols w:space="1296"/>
              <w:docGrid w:linePitch="360"/>
            </w:sectPr>
          </w:pPr>
        </w:p>
        <w:p>
          <w:pPr>
            <w:ind w:firstLine="6480"/>
            <w:jc w:val="both"/>
            <w:rPr>
              <w:szCs w:val="24"/>
              <w:lang w:eastAsia="lt-LT"/>
            </w:rPr>
          </w:pPr>
          <w:r>
            <w:rPr>
              <w:szCs w:val="24"/>
              <w:lang w:eastAsia="lt-LT"/>
            </w:rPr>
            <w:t>Lietuvos Respublikos</w:t>
          </w:r>
        </w:p>
        <w:p>
          <w:pPr>
            <w:ind w:firstLine="6480"/>
            <w:jc w:val="both"/>
            <w:rPr>
              <w:szCs w:val="24"/>
              <w:lang w:eastAsia="lt-LT"/>
            </w:rPr>
          </w:pPr>
          <w:r>
            <w:rPr>
              <w:szCs w:val="24"/>
              <w:lang w:eastAsia="lt-LT"/>
            </w:rPr>
            <w:t>koncesijų įstatymo</w:t>
          </w:r>
        </w:p>
        <w:p>
          <w:pPr>
            <w:ind w:firstLine="6480"/>
            <w:jc w:val="both"/>
            <w:rPr>
              <w:szCs w:val="24"/>
              <w:lang w:eastAsia="lt-LT"/>
            </w:rPr>
          </w:pPr>
          <w:sdt>
            <w:sdtPr>
              <w:alias w:val="Numeris"/>
              <w:tag w:val="nr_3dbb71bf5cd04bb1875e9f0d4849e582"/>
              <w:lock w:val="sdtLocked"/>
              <w:richText/>
            </w:sdtPr>
            <w:sdtContent>
              <w:r>
                <w:rPr>
                  <w:szCs w:val="24"/>
                  <w:lang w:eastAsia="lt-LT"/>
                </w:rPr>
                <w:t>2</w:t>
              </w:r>
            </w:sdtContent>
          </w:sdt>
          <w:r>
            <w:rPr>
              <w:szCs w:val="24"/>
              <w:lang w:eastAsia="lt-LT"/>
            </w:rPr>
            <w:t xml:space="preserve"> priedas </w:t>
          </w:r>
        </w:p>
        <w:p>
          <w:pPr>
            <w:spacing w:line="360" w:lineRule="auto"/>
            <w:ind w:firstLine="720"/>
            <w:jc w:val="both"/>
            <w:rPr>
              <w:b/>
              <w:szCs w:val="24"/>
              <w:lang w:eastAsia="lt-LT"/>
            </w:rPr>
          </w:pPr>
        </w:p>
        <w:p>
          <w:pPr>
            <w:spacing w:line="360" w:lineRule="auto"/>
            <w:jc w:val="center"/>
            <w:rPr>
              <w:rFonts w:eastAsia="Calibri"/>
              <w:b/>
              <w:color w:val="000000"/>
              <w:szCs w:val="24"/>
            </w:rPr>
          </w:pPr>
          <w:sdt>
            <w:sdtPr>
              <w:alias w:val="Pavadinimas"/>
              <w:tag w:val="title_3dbb71bf5cd04bb1875e9f0d4849e582"/>
              <w:lock w:val="sdtLocked"/>
              <w:richText/>
            </w:sdtPr>
            <w:sdtContent>
              <w:r>
                <w:rPr>
                  <w:rFonts w:eastAsia="Calibri"/>
                  <w:b/>
                  <w:szCs w:val="24"/>
                </w:rPr>
                <w:t xml:space="preserve">SUTEIKIANČIŲJŲ INSTITUCIJŲ VYKDOMA VEIKLA, KAIP NURODYTA LIETUVOS RESPUBLIKOS KONCESIJŲ ĮSTATYMO 15 STRAIPSNIO 1 DALYJE </w:t>
              </w:r>
            </w:sdtContent>
          </w:sdt>
        </w:p>
        <w:p>
          <w:pPr>
            <w:spacing w:line="360" w:lineRule="auto"/>
            <w:ind w:firstLine="720"/>
            <w:jc w:val="center"/>
            <w:rPr>
              <w:rFonts w:eastAsia="Calibri"/>
              <w:b/>
              <w:color w:val="000000"/>
              <w:szCs w:val="24"/>
            </w:rPr>
          </w:pPr>
        </w:p>
        <w:sdt>
          <w:sdtPr>
            <w:alias w:val="2 pr. 1 p."/>
            <w:tag w:val="part_4aa90752aece45549ce1065661d3787c"/>
            <w:lock w:val="sdtLocked"/>
            <w:richText/>
          </w:sdtPr>
          <w:sdtContent>
            <w:p>
              <w:pPr>
                <w:spacing w:line="360" w:lineRule="auto"/>
                <w:ind w:firstLine="720"/>
                <w:jc w:val="both"/>
                <w:rPr>
                  <w:rFonts w:eastAsia="Calibri"/>
                  <w:szCs w:val="24"/>
                  <w:lang w:eastAsia="lt-LT"/>
                </w:rPr>
              </w:pPr>
              <w:sdt>
                <w:sdtPr>
                  <w:alias w:val="Numeris"/>
                  <w:tag w:val="nr_4aa90752aece45549ce1065661d3787c"/>
                  <w:lock w:val="sdtLocked"/>
                  <w:richText/>
                </w:sdtPr>
                <w:sdtContent>
                  <w:r>
                    <w:rPr>
                      <w:rFonts w:eastAsia="Calibri"/>
                      <w:szCs w:val="24"/>
                      <w:lang w:eastAsia="lt-LT"/>
                    </w:rPr>
                    <w:t>1</w:t>
                  </w:r>
                </w:sdtContent>
              </w:sdt>
              <w:r>
                <w:rPr>
                  <w:rFonts w:eastAsia="Calibri"/>
                  <w:szCs w:val="24"/>
                  <w:lang w:eastAsia="lt-LT"/>
                </w:rPr>
                <w:t>. Dujų ir šilumos srityje:</w:t>
              </w:r>
            </w:p>
            <w:sdt>
              <w:sdtPr>
                <w:alias w:val="2 pr. 1 p. 1 pp."/>
                <w:tag w:val="part_285f6c93c6ef47d1ba5bdf613617a0d4"/>
                <w:lock w:val="sdtLocked"/>
                <w:richText/>
              </w:sdtPr>
              <w:sdtContent>
                <w:p>
                  <w:pPr>
                    <w:tabs>
                      <w:tab w:val="left" w:pos="426"/>
                      <w:tab w:val="left" w:pos="993"/>
                    </w:tabs>
                    <w:spacing w:line="360" w:lineRule="auto"/>
                    <w:ind w:firstLine="720"/>
                    <w:jc w:val="both"/>
                    <w:rPr>
                      <w:rFonts w:eastAsia="Calibri"/>
                      <w:szCs w:val="24"/>
                      <w:lang w:eastAsia="lt-LT"/>
                    </w:rPr>
                  </w:pPr>
                  <w:sdt>
                    <w:sdtPr>
                      <w:alias w:val="Numeris"/>
                      <w:tag w:val="nr_285f6c93c6ef47d1ba5bdf613617a0d4"/>
                      <w:lock w:val="sdtLocked"/>
                      <w:richText/>
                    </w:sdtPr>
                    <w:sdtContent>
                      <w:r>
                        <w:rPr>
                          <w:rFonts w:eastAsia="Calibri"/>
                          <w:szCs w:val="24"/>
                          <w:lang w:eastAsia="lt-LT"/>
                        </w:rPr>
                        <w:t>1</w:t>
                      </w:r>
                    </w:sdtContent>
                  </w:sdt>
                  <w:r>
                    <w:rPr>
                      <w:rFonts w:eastAsia="Calibri"/>
                      <w:szCs w:val="24"/>
                      <w:lang w:eastAsia="lt-LT"/>
                    </w:rPr>
                    <w:t>) fiksuotų tinklų, kurių paskirtis – teikti paslaugą visuomenei, suteikimui ar eksploatavimui, kiek tai susiję su dujų ar šilumos gamyba, transportavimu ar paskirstymu;</w:t>
                  </w:r>
                </w:p>
              </w:sdtContent>
            </w:sdt>
            <w:sdt>
              <w:sdtPr>
                <w:alias w:val="2 pr. 1 p. 2 pp."/>
                <w:tag w:val="part_8dbcf37af39f40c69124e49ad7ce9274"/>
                <w:lock w:val="sdtLocked"/>
                <w:richText/>
              </w:sdtPr>
              <w:sdtContent>
                <w:p>
                  <w:pPr>
                    <w:spacing w:line="360" w:lineRule="auto"/>
                    <w:ind w:firstLine="720"/>
                    <w:jc w:val="both"/>
                    <w:rPr>
                      <w:rFonts w:eastAsia="Calibri"/>
                      <w:szCs w:val="24"/>
                      <w:lang w:eastAsia="lt-LT"/>
                    </w:rPr>
                  </w:pPr>
                  <w:sdt>
                    <w:sdtPr>
                      <w:alias w:val="Numeris"/>
                      <w:tag w:val="nr_8dbcf37af39f40c69124e49ad7ce9274"/>
                      <w:lock w:val="sdtLocked"/>
                      <w:richText/>
                    </w:sdtPr>
                    <w:sdtContent>
                      <w:r>
                        <w:rPr>
                          <w:rFonts w:eastAsia="Calibri"/>
                          <w:szCs w:val="24"/>
                          <w:lang w:eastAsia="lt-LT"/>
                        </w:rPr>
                        <w:t>2</w:t>
                      </w:r>
                    </w:sdtContent>
                  </w:sdt>
                  <w:r>
                    <w:rPr>
                      <w:rFonts w:eastAsia="Calibri"/>
                      <w:szCs w:val="24"/>
                      <w:lang w:eastAsia="lt-LT"/>
                    </w:rPr>
                    <w:t>) dujų arba šilumos tiekimui tokiems fiksuotiems tinklams. Šiame įstatyme tiekimas apima dujų generavimą ir (ar) gamybą, didmeninę ir mažmeninę prekybą jomis. Dujų gamyba gavybos būdu patenka į šio priedo 4 dalies taikymo sritį;</w:t>
                  </w:r>
                </w:p>
              </w:sdtContent>
            </w:sdt>
            <w:sdt>
              <w:sdtPr>
                <w:alias w:val="2 pr. 1 p. 3 pp."/>
                <w:tag w:val="part_f6c973cf3d344e49ab367bc4f0025fc6"/>
                <w:lock w:val="sdtLocked"/>
                <w:richText/>
              </w:sdtPr>
              <w:sdtContent>
                <w:p>
                  <w:pPr>
                    <w:spacing w:line="360" w:lineRule="auto"/>
                    <w:ind w:firstLine="720"/>
                    <w:jc w:val="both"/>
                    <w:rPr>
                      <w:rFonts w:eastAsia="Calibri"/>
                      <w:szCs w:val="24"/>
                      <w:lang w:eastAsia="lt-LT"/>
                    </w:rPr>
                  </w:pPr>
                  <w:sdt>
                    <w:sdtPr>
                      <w:alias w:val="Numeris"/>
                      <w:tag w:val="nr_f6c973cf3d344e49ab367bc4f0025fc6"/>
                      <w:lock w:val="sdtLocked"/>
                      <w:richText/>
                    </w:sdtPr>
                    <w:sdtContent>
                      <w:r>
                        <w:rPr>
                          <w:rFonts w:eastAsia="Calibri"/>
                          <w:szCs w:val="24"/>
                          <w:lang w:eastAsia="lt-LT"/>
                        </w:rPr>
                        <w:t>3</w:t>
                      </w:r>
                    </w:sdtContent>
                  </w:sdt>
                  <w:r>
                    <w:rPr>
                      <w:rFonts w:eastAsia="Calibri"/>
                      <w:szCs w:val="24"/>
                      <w:lang w:eastAsia="lt-LT"/>
                    </w:rPr>
                    <w:t>) šio įstatymo 15 straipsnio 1 dalies 2 ir 3 punktuose nurodytos suteikiančiosios institucijos, vykdančios vieną iš šiame priede nurodytų rūšių veiklą, ir suteikiančiosios institucijos, nurodytos šio įstatymo 15 straipsnio 1 dalies 5 punkte, vykdomas dujų ar šilumos tiekimas fiksuotiems tinklams, kuriais teikiama paslauga visuomenei, nėra laikomas atitinkama veikla, kaip apibrėžta šios dalies 1 ir 2 punktuose, jeigu suteikiančiosios institucijos vykdoma dujų ar šilumos gamyba yra neišvengiama veiklos, kuri nėra nurodyta šioje dalyje arba šio priedo 2 ir 3 dalyse, vykdymo pasekmė ir tiekimu viešajam tinklui siekiama tik ekonominiu požiūriu pasinaudoti tokia gamyba ir toks tiekimas sudaro ne daugiau kaip 20 procentų tos suteikiančiosios institucijos apyvartos, remiantis 3 ankstesnių metų, įskaitant einamuosius metus, vidurkiu.</w:t>
                  </w:r>
                </w:p>
              </w:sdtContent>
            </w:sdt>
          </w:sdtContent>
        </w:sdt>
        <w:sdt>
          <w:sdtPr>
            <w:alias w:val="2 pr. 2 p."/>
            <w:tag w:val="part_8bb32aa5e29c4042be5901e146b701ec"/>
            <w:lock w:val="sdtLocked"/>
            <w:richText/>
          </w:sdtPr>
          <w:sdtContent>
            <w:p>
              <w:pPr>
                <w:tabs>
                  <w:tab w:val="left" w:pos="993"/>
                </w:tabs>
                <w:spacing w:line="360" w:lineRule="auto"/>
                <w:ind w:firstLine="720"/>
                <w:jc w:val="both"/>
                <w:rPr>
                  <w:rFonts w:eastAsia="Calibri"/>
                  <w:szCs w:val="24"/>
                  <w:lang w:eastAsia="lt-LT"/>
                </w:rPr>
              </w:pPr>
              <w:sdt>
                <w:sdtPr>
                  <w:alias w:val="Numeris"/>
                  <w:tag w:val="nr_8bb32aa5e29c4042be5901e146b701ec"/>
                  <w:lock w:val="sdtLocked"/>
                  <w:richText/>
                </w:sdtPr>
                <w:sdtContent>
                  <w:r>
                    <w:rPr>
                      <w:rFonts w:eastAsia="Calibri"/>
                      <w:szCs w:val="24"/>
                      <w:lang w:eastAsia="lt-LT"/>
                    </w:rPr>
                    <w:t>2</w:t>
                  </w:r>
                </w:sdtContent>
              </w:sdt>
              <w:r>
                <w:rPr>
                  <w:rFonts w:eastAsia="Calibri"/>
                  <w:szCs w:val="24"/>
                  <w:lang w:eastAsia="lt-LT"/>
                </w:rPr>
                <w:t>. Elektros energijos srityje:</w:t>
              </w:r>
            </w:p>
            <w:sdt>
              <w:sdtPr>
                <w:alias w:val="2 pr. 2 p. 1 pp."/>
                <w:tag w:val="part_2b6b9193ae9d4f649a81e35ba99ca163"/>
                <w:lock w:val="sdtLocked"/>
                <w:richText/>
              </w:sdtPr>
              <w:sdtContent>
                <w:p>
                  <w:pPr>
                    <w:tabs>
                      <w:tab w:val="left" w:pos="993"/>
                    </w:tabs>
                    <w:spacing w:line="360" w:lineRule="auto"/>
                    <w:ind w:firstLine="720"/>
                    <w:jc w:val="both"/>
                    <w:rPr>
                      <w:rFonts w:eastAsia="Calibri"/>
                      <w:szCs w:val="24"/>
                      <w:lang w:eastAsia="lt-LT"/>
                    </w:rPr>
                  </w:pPr>
                  <w:sdt>
                    <w:sdtPr>
                      <w:alias w:val="Numeris"/>
                      <w:tag w:val="nr_2b6b9193ae9d4f649a81e35ba99ca163"/>
                      <w:lock w:val="sdtLocked"/>
                      <w:richText/>
                    </w:sdtPr>
                    <w:sdtContent>
                      <w:r>
                        <w:rPr>
                          <w:rFonts w:eastAsia="Calibri"/>
                          <w:szCs w:val="24"/>
                          <w:lang w:eastAsia="lt-LT"/>
                        </w:rPr>
                        <w:t>1</w:t>
                      </w:r>
                    </w:sdtContent>
                  </w:sdt>
                  <w:r>
                    <w:rPr>
                      <w:rFonts w:eastAsia="Calibri"/>
                      <w:szCs w:val="24"/>
                      <w:lang w:eastAsia="lt-LT"/>
                    </w:rPr>
                    <w:t>) fiksuotų tinklų, kurių paskirtis – teikti paslaugą visuomenei, suteikimui ar eksploatavimui, kiek tai susiję su elektros energijos gamyba, transportavimu ar paskirstymu;</w:t>
                  </w:r>
                </w:p>
              </w:sdtContent>
            </w:sdt>
            <w:sdt>
              <w:sdtPr>
                <w:alias w:val="2 pr. 2 p. 2 pp."/>
                <w:tag w:val="part_15afb11b56044f7dae6a2f3cd4d78305"/>
                <w:lock w:val="sdtLocked"/>
                <w:richText/>
              </w:sdtPr>
              <w:sdtContent>
                <w:p>
                  <w:pPr>
                    <w:tabs>
                      <w:tab w:val="left" w:pos="993"/>
                    </w:tabs>
                    <w:spacing w:line="360" w:lineRule="auto"/>
                    <w:ind w:firstLine="720"/>
                    <w:jc w:val="both"/>
                    <w:rPr>
                      <w:rFonts w:eastAsia="Calibri"/>
                      <w:szCs w:val="24"/>
                      <w:lang w:eastAsia="lt-LT"/>
                    </w:rPr>
                  </w:pPr>
                  <w:sdt>
                    <w:sdtPr>
                      <w:alias w:val="Numeris"/>
                      <w:tag w:val="nr_15afb11b56044f7dae6a2f3cd4d78305"/>
                      <w:lock w:val="sdtLocked"/>
                      <w:richText/>
                    </w:sdtPr>
                    <w:sdtContent>
                      <w:r>
                        <w:rPr>
                          <w:rFonts w:eastAsia="Calibri"/>
                          <w:szCs w:val="24"/>
                          <w:lang w:eastAsia="lt-LT"/>
                        </w:rPr>
                        <w:t>2</w:t>
                      </w:r>
                    </w:sdtContent>
                  </w:sdt>
                  <w:r>
                    <w:rPr>
                      <w:rFonts w:eastAsia="Calibri"/>
                      <w:szCs w:val="24"/>
                      <w:lang w:eastAsia="lt-LT"/>
                    </w:rPr>
                    <w:t>) elektros energijos tiekimui tokiems fiksuotiems tinklams. Šiame įstatyme elektros energijos tiekimas apima elektros energijos generavimą ir (ar) gamybą, taip pat didmeninę ir mažmeninę prekybą elektros energija;</w:t>
                  </w:r>
                </w:p>
              </w:sdtContent>
            </w:sdt>
            <w:sdt>
              <w:sdtPr>
                <w:alias w:val="2 pr. 2 p. 3 pp."/>
                <w:tag w:val="part_ad2e4b5d354348d8a99aab19dddf433e"/>
                <w:lock w:val="sdtLocked"/>
                <w:richText/>
              </w:sdtPr>
              <w:sdtContent>
                <w:p>
                  <w:pPr>
                    <w:spacing w:line="360" w:lineRule="auto"/>
                    <w:ind w:firstLine="720"/>
                    <w:jc w:val="both"/>
                    <w:rPr>
                      <w:rFonts w:eastAsia="Calibri"/>
                      <w:szCs w:val="24"/>
                      <w:lang w:eastAsia="lt-LT"/>
                    </w:rPr>
                  </w:pPr>
                  <w:sdt>
                    <w:sdtPr>
                      <w:alias w:val="Numeris"/>
                      <w:tag w:val="nr_ad2e4b5d354348d8a99aab19dddf433e"/>
                      <w:lock w:val="sdtLocked"/>
                      <w:richText/>
                    </w:sdtPr>
                    <w:sdtContent>
                      <w:r>
                        <w:rPr>
                          <w:rFonts w:eastAsia="Calibri"/>
                          <w:szCs w:val="24"/>
                          <w:lang w:eastAsia="lt-LT"/>
                        </w:rPr>
                        <w:t>3</w:t>
                      </w:r>
                    </w:sdtContent>
                  </w:sdt>
                  <w:r>
                    <w:rPr>
                      <w:rFonts w:eastAsia="Calibri"/>
                      <w:szCs w:val="24"/>
                      <w:lang w:eastAsia="lt-LT"/>
                    </w:rPr>
                    <w:t>) šio įstatymo 15 straipsnio 1 dalies 2 ir 3 punktuose nurodytos suteikiančiosios institucijos, vykdančios vieną iš šiame priede nurodytų rūšių veiklą, ir suteikiančiosios institucijos, nurodytos šio įstatymo 15 straipsnio 1 dalies 5 punkte, vykdomas elektros energijos tiekimas tinklams, kuriais teikiama paslauga visuomenei, nėra laikomas atitinkama veikla, kaip apibrėžta šio priedo 1 punkte, jeigu ta suteikiančioji institucija gamina elektros energiją, nes jos vartojimas yra būtinas veiklai, kuri nėra nurodyta šioje dalyje arba šio priedo 1 ir 3 dalyse, vykdyti ir tiekimas viešajam tinklui priklauso tik nuo tos suteikiančiosios institucijos vartojimo ir neviršijo 30 procentų bendro tos suteikiančiosios institucijos pagamintos energijos kiekio, remiantis 3 ankstesnių metų, įskaitant einamuosius metus, vidurkiu.</w:t>
                  </w:r>
                </w:p>
              </w:sdtContent>
            </w:sdt>
          </w:sdtContent>
        </w:sdt>
        <w:sdt>
          <w:sdtPr>
            <w:alias w:val="2 pr. 3 p."/>
            <w:tag w:val="part_31db19b941f14296ba998fc61f0f6b3b"/>
            <w:lock w:val="sdtLocked"/>
            <w:richText/>
          </w:sdtPr>
          <w:sdtContent>
            <w:p>
              <w:pPr>
                <w:tabs>
                  <w:tab w:val="left" w:pos="993"/>
                </w:tabs>
                <w:spacing w:line="360" w:lineRule="auto"/>
                <w:ind w:firstLine="720"/>
                <w:jc w:val="both"/>
                <w:rPr>
                  <w:rFonts w:eastAsia="Calibri"/>
                  <w:szCs w:val="24"/>
                  <w:lang w:eastAsia="lt-LT"/>
                </w:rPr>
              </w:pPr>
              <w:sdt>
                <w:sdtPr>
                  <w:alias w:val="Numeris"/>
                  <w:tag w:val="nr_31db19b941f14296ba998fc61f0f6b3b"/>
                  <w:lock w:val="sdtLocked"/>
                  <w:richText/>
                </w:sdtPr>
                <w:sdtContent>
                  <w:r>
                    <w:rPr>
                      <w:rFonts w:eastAsia="Calibri"/>
                      <w:szCs w:val="24"/>
                      <w:lang w:eastAsia="lt-LT"/>
                    </w:rPr>
                    <w:t>3</w:t>
                  </w:r>
                </w:sdtContent>
              </w:sdt>
              <w:r>
                <w:rPr>
                  <w:rFonts w:eastAsia="Calibri"/>
                  <w:szCs w:val="24"/>
                  <w:lang w:eastAsia="lt-LT"/>
                </w:rPr>
                <w:t>. Veiklos rūšims, susijusioms su tinklų, kuriais teikiama paslauga visuomenei vežimo geležinkeliais, automatinėmis sistemomis, tramvajais, troleibusais, autobusais arba lynų kelio transportu srityje, suteikimu arba eksploatavimu. Transporto paslaugų srityje laikoma, kad tinklas egzistuoja, kai paslauga yra teikiama laikantis valstybės narės kompetentingos valdžios institucijos nustatytų eksploatavimo sąlygų, pavyzdžiui, sąlygų, susijusių su maršrutais, kurie turi būti aptarnaujami, pajėgumais, kurie turi būti užtikrinti, arba paslaugos teikimo dažnumu.</w:t>
              </w:r>
            </w:p>
          </w:sdtContent>
        </w:sdt>
        <w:sdt>
          <w:sdtPr>
            <w:alias w:val="2 pr. 4 p."/>
            <w:tag w:val="part_a083afaa38254518ae184bee07bcf1c9"/>
            <w:lock w:val="sdtLocked"/>
            <w:richText/>
          </w:sdtPr>
          <w:sdtContent>
            <w:p>
              <w:pPr>
                <w:spacing w:line="360" w:lineRule="auto"/>
                <w:ind w:firstLine="720"/>
                <w:jc w:val="both"/>
                <w:rPr>
                  <w:rFonts w:eastAsia="Calibri"/>
                  <w:szCs w:val="24"/>
                  <w:lang w:eastAsia="lt-LT"/>
                </w:rPr>
              </w:pPr>
              <w:sdt>
                <w:sdtPr>
                  <w:alias w:val="Numeris"/>
                  <w:tag w:val="nr_a083afaa38254518ae184bee07bcf1c9"/>
                  <w:lock w:val="sdtLocked"/>
                  <w:richText/>
                </w:sdtPr>
                <w:sdtContent>
                  <w:r>
                    <w:rPr>
                      <w:rFonts w:eastAsia="Calibri"/>
                      <w:szCs w:val="24"/>
                      <w:lang w:eastAsia="lt-LT"/>
                    </w:rPr>
                    <w:t>4</w:t>
                  </w:r>
                </w:sdtContent>
              </w:sdt>
              <w:r>
                <w:rPr>
                  <w:rFonts w:eastAsia="Calibri"/>
                  <w:szCs w:val="24"/>
                  <w:lang w:eastAsia="lt-LT"/>
                </w:rPr>
                <w:t>. Veiklos rūšims, susijusioms su geografinės vietovės eksploatavimu siekiant vežėjams oru, jūra arba vidaus vandenų keliais suteikti oro uostus, jūrų ar vidaus vandenų uostus arba kitą terminalų infrastruktūrą.</w:t>
              </w:r>
            </w:p>
          </w:sdtContent>
        </w:sdt>
        <w:sdt>
          <w:sdtPr>
            <w:alias w:val="2 pr. 5 p."/>
            <w:tag w:val="part_3c1cc40ab4ac4acfab0b3f9775e77885"/>
            <w:lock w:val="sdtLocked"/>
            <w:richText/>
          </w:sdtPr>
          <w:sdtContent>
            <w:p>
              <w:pPr>
                <w:spacing w:line="360" w:lineRule="auto"/>
                <w:ind w:firstLine="720"/>
                <w:jc w:val="both"/>
                <w:rPr>
                  <w:rFonts w:eastAsia="Calibri"/>
                  <w:szCs w:val="24"/>
                  <w:lang w:eastAsia="lt-LT"/>
                </w:rPr>
              </w:pPr>
              <w:sdt>
                <w:sdtPr>
                  <w:alias w:val="Numeris"/>
                  <w:tag w:val="nr_3c1cc40ab4ac4acfab0b3f9775e77885"/>
                  <w:lock w:val="sdtLocked"/>
                  <w:richText/>
                </w:sdtPr>
                <w:sdtContent>
                  <w:r>
                    <w:rPr>
                      <w:rFonts w:eastAsia="Calibri"/>
                      <w:szCs w:val="24"/>
                      <w:lang w:eastAsia="lt-LT"/>
                    </w:rPr>
                    <w:t>5</w:t>
                  </w:r>
                </w:sdtContent>
              </w:sdt>
              <w:r>
                <w:rPr>
                  <w:rFonts w:eastAsia="Calibri"/>
                  <w:szCs w:val="24"/>
                  <w:lang w:eastAsia="lt-LT"/>
                </w:rPr>
                <w:t>. Veiklos rūšims, susijusioms su:</w:t>
              </w:r>
            </w:p>
            <w:sdt>
              <w:sdtPr>
                <w:alias w:val="2 pr. 5 p. 1 pp."/>
                <w:tag w:val="part_b4b3847f75b74828957b535c7fe6fdc8"/>
                <w:lock w:val="sdtLocked"/>
                <w:richText/>
              </w:sdtPr>
              <w:sdtContent>
                <w:p>
                  <w:pPr>
                    <w:spacing w:line="360" w:lineRule="auto"/>
                    <w:ind w:firstLine="720"/>
                    <w:jc w:val="both"/>
                    <w:rPr>
                      <w:rFonts w:eastAsia="Calibri"/>
                      <w:szCs w:val="24"/>
                      <w:lang w:eastAsia="lt-LT"/>
                    </w:rPr>
                  </w:pPr>
                  <w:sdt>
                    <w:sdtPr>
                      <w:alias w:val="Numeris"/>
                      <w:tag w:val="nr_b4b3847f75b74828957b535c7fe6fdc8"/>
                      <w:lock w:val="sdtLocked"/>
                      <w:richText/>
                    </w:sdtPr>
                    <w:sdtContent>
                      <w:r>
                        <w:rPr>
                          <w:rFonts w:eastAsia="Calibri"/>
                          <w:szCs w:val="24"/>
                          <w:lang w:eastAsia="lt-LT"/>
                        </w:rPr>
                        <w:t>1</w:t>
                      </w:r>
                    </w:sdtContent>
                  </w:sdt>
                  <w:r>
                    <w:rPr>
                      <w:rFonts w:eastAsia="Calibri"/>
                      <w:szCs w:val="24"/>
                      <w:lang w:eastAsia="lt-LT"/>
                    </w:rPr>
                    <w:t>) pašto paslaugų teikimu;</w:t>
                  </w:r>
                </w:p>
              </w:sdtContent>
            </w:sdt>
            <w:sdt>
              <w:sdtPr>
                <w:alias w:val="2 pr. 5 p. 2 pp."/>
                <w:tag w:val="part_82db3c84dd7b4ebf86b415089863185a"/>
                <w:lock w:val="sdtLocked"/>
                <w:richText/>
              </w:sdtPr>
              <w:sdtContent>
                <w:p>
                  <w:pPr>
                    <w:spacing w:line="360" w:lineRule="auto"/>
                    <w:ind w:firstLine="720"/>
                    <w:jc w:val="both"/>
                    <w:rPr>
                      <w:rFonts w:eastAsia="Calibri"/>
                      <w:szCs w:val="24"/>
                      <w:lang w:eastAsia="lt-LT"/>
                    </w:rPr>
                  </w:pPr>
                  <w:sdt>
                    <w:sdtPr>
                      <w:alias w:val="Numeris"/>
                      <w:tag w:val="nr_82db3c84dd7b4ebf86b415089863185a"/>
                      <w:lock w:val="sdtLocked"/>
                      <w:richText/>
                    </w:sdtPr>
                    <w:sdtContent>
                      <w:r>
                        <w:rPr>
                          <w:rFonts w:eastAsia="Calibri"/>
                          <w:szCs w:val="24"/>
                          <w:lang w:eastAsia="lt-LT"/>
                        </w:rPr>
                        <w:t>2</w:t>
                      </w:r>
                    </w:sdtContent>
                  </w:sdt>
                  <w:r>
                    <w:rPr>
                      <w:rFonts w:eastAsia="Calibri"/>
                      <w:szCs w:val="24"/>
                      <w:lang w:eastAsia="lt-LT"/>
                    </w:rPr>
                    <w:t>) kitų negu pašto paslaugų teikimu, jeigu tokias paslaugas teikiantis asmuo taip pat teikia pašto paslaugas, kaip apibrėžta šios dalies 3 punkto b papunktyje, ir jeigu dėl paslaugų, kurioms taikomas šios dalies 3 punkto b papunktis, nėra įvykdytos Lietuvos Respublikos p</w:t>
                  </w:r>
                  <w:r>
                    <w:rPr>
                      <w:rFonts w:eastAsia="Calibri"/>
                      <w:bCs/>
                      <w:szCs w:val="24"/>
                    </w:rPr>
                    <w:t xml:space="preserve">irkimų, atliekamų vandentvarkos, energetikos, transporto ar pašto paslaugų srities perkančiųjų subjektų, įstatymo 27 straipsnio 1 ir 2 dalyse </w:t>
                  </w:r>
                  <w:r>
                    <w:rPr>
                      <w:rFonts w:eastAsia="Calibri"/>
                      <w:szCs w:val="24"/>
                      <w:lang w:eastAsia="lt-LT"/>
                    </w:rPr>
                    <w:t>nustatytos sąlygos;</w:t>
                  </w:r>
                </w:p>
              </w:sdtContent>
            </w:sdt>
            <w:sdt>
              <w:sdtPr>
                <w:alias w:val="2 pr. 5 p. 3 pp."/>
                <w:tag w:val="part_a1e3e8e7242041d7a417c5f70e63eee3"/>
                <w:lock w:val="sdtLocked"/>
                <w:richText/>
              </w:sdtPr>
              <w:sdtContent>
                <w:p>
                  <w:pPr>
                    <w:spacing w:line="360" w:lineRule="auto"/>
                    <w:ind w:firstLine="720"/>
                    <w:jc w:val="both"/>
                    <w:rPr>
                      <w:rFonts w:eastAsia="Calibri"/>
                      <w:szCs w:val="24"/>
                      <w:lang w:eastAsia="lt-LT"/>
                    </w:rPr>
                  </w:pPr>
                  <w:sdt>
                    <w:sdtPr>
                      <w:alias w:val="Numeris"/>
                      <w:tag w:val="nr_a1e3e8e7242041d7a417c5f70e63eee3"/>
                      <w:lock w:val="sdtLocked"/>
                      <w:richText/>
                    </w:sdtPr>
                    <w:sdtContent>
                      <w:r>
                        <w:rPr>
                          <w:rFonts w:eastAsia="Calibri"/>
                          <w:szCs w:val="24"/>
                          <w:lang w:eastAsia="lt-LT"/>
                        </w:rPr>
                        <w:t>3</w:t>
                      </w:r>
                    </w:sdtContent>
                  </w:sdt>
                  <w:r>
                    <w:rPr>
                      <w:rFonts w:eastAsia="Calibri"/>
                      <w:szCs w:val="24"/>
                      <w:lang w:eastAsia="lt-LT"/>
                    </w:rPr>
                    <w:t>) šiame įstatyme, nedarant poveikio Lietuvos Respublikos pašto įstatymui (toliau – Pašto įstatymas):</w:t>
                  </w:r>
                </w:p>
              </w:sdtContent>
            </w:sdt>
            <w:sdt>
              <w:sdtPr>
                <w:alias w:val="2 pr. 5 p. a pp."/>
                <w:tag w:val="part_14b0a4fc18aa415cbc2be8ec1d27fb92"/>
                <w:lock w:val="sdtLocked"/>
                <w:richText/>
              </w:sdtPr>
              <w:sdtContent>
                <w:p>
                  <w:pPr>
                    <w:spacing w:line="360" w:lineRule="auto"/>
                    <w:ind w:firstLine="720"/>
                    <w:jc w:val="both"/>
                    <w:rPr>
                      <w:rFonts w:eastAsia="Calibri"/>
                      <w:szCs w:val="24"/>
                      <w:lang w:eastAsia="lt-LT"/>
                    </w:rPr>
                  </w:pPr>
                  <w:sdt>
                    <w:sdtPr>
                      <w:alias w:val="Numeris"/>
                      <w:tag w:val="nr_14b0a4fc18aa415cbc2be8ec1d27fb92"/>
                      <w:lock w:val="sdtLocked"/>
                      <w:richText/>
                    </w:sdtPr>
                    <w:sdtContent>
                      <w:r>
                        <w:rPr>
                          <w:rFonts w:eastAsia="Calibri"/>
                          <w:szCs w:val="24"/>
                          <w:lang w:eastAsia="lt-LT"/>
                        </w:rPr>
                        <w:t>a</w:t>
                      </w:r>
                    </w:sdtContent>
                  </w:sdt>
                  <w:r>
                    <w:rPr>
                      <w:rFonts w:eastAsia="Calibri"/>
                      <w:szCs w:val="24"/>
                      <w:lang w:eastAsia="lt-LT"/>
                    </w:rPr>
                    <w:t>) pašto siunta – bet kokio svorio adresuota ir išsiųsti paruošta siunta. Be korespondencijos siuntų, tokiomis siuntomis taip pat laikomos, pavyzdžiui, knygos, katalogai, laikraščiai, periodiniai spaudiniai ir pašto siuntiniai su prekėmis, turinčiomis komercinę vertę ar jos neturinčiomis, nepriklausomai nuo svorio;</w:t>
                  </w:r>
                </w:p>
              </w:sdtContent>
            </w:sdt>
            <w:sdt>
              <w:sdtPr>
                <w:alias w:val="2 pr. 5 p. b pp."/>
                <w:tag w:val="part_5f170304437844b59ab16455b38fd2d1"/>
                <w:lock w:val="sdtLocked"/>
                <w:richText/>
              </w:sdtPr>
              <w:sdtContent>
                <w:p>
                  <w:pPr>
                    <w:spacing w:line="360" w:lineRule="auto"/>
                    <w:ind w:firstLine="720"/>
                    <w:jc w:val="both"/>
                    <w:rPr>
                      <w:rFonts w:eastAsia="Calibri"/>
                      <w:szCs w:val="24"/>
                      <w:lang w:eastAsia="lt-LT"/>
                    </w:rPr>
                  </w:pPr>
                  <w:sdt>
                    <w:sdtPr>
                      <w:alias w:val="Numeris"/>
                      <w:tag w:val="nr_5f170304437844b59ab16455b38fd2d1"/>
                      <w:lock w:val="sdtLocked"/>
                      <w:richText/>
                    </w:sdtPr>
                    <w:sdtContent>
                      <w:r>
                        <w:rPr>
                          <w:rFonts w:eastAsia="Calibri"/>
                          <w:szCs w:val="24"/>
                          <w:lang w:eastAsia="lt-LT"/>
                        </w:rPr>
                        <w:t>b</w:t>
                      </w:r>
                    </w:sdtContent>
                  </w:sdt>
                  <w:r>
                    <w:rPr>
                      <w:rFonts w:eastAsia="Calibri"/>
                      <w:szCs w:val="24"/>
                      <w:lang w:eastAsia="lt-LT"/>
                    </w:rPr>
                    <w:t>) pašto paslaugos – paslaugos, kurias sudaro pašto siuntų surinkimas, rūšiavimas, vežimas ir pristatymas. Jos apima paslaugas, kurios priklauso universaliosioms pašto paslaugoms, kaip apibrėžta Lietuvos Respublikos pašto įstatyme, ir paslaugas, kurios nepriklauso universaliosioms pašto paslaugoms, kaip apibrėžta Pašto įstatyme;</w:t>
                  </w:r>
                </w:p>
              </w:sdtContent>
            </w:sdt>
            <w:sdt>
              <w:sdtPr>
                <w:alias w:val="2 pr. 5 p. c pp."/>
                <w:tag w:val="part_ac76a7a96e5c4fcf88ea0ef2282efc70"/>
                <w:lock w:val="sdtLocked"/>
                <w:richText/>
              </w:sdtPr>
              <w:sdtContent>
                <w:p>
                  <w:pPr>
                    <w:spacing w:line="360" w:lineRule="auto"/>
                    <w:ind w:firstLine="720"/>
                    <w:jc w:val="both"/>
                    <w:rPr>
                      <w:rFonts w:eastAsia="Calibri"/>
                      <w:szCs w:val="24"/>
                      <w:lang w:eastAsia="lt-LT"/>
                    </w:rPr>
                  </w:pPr>
                  <w:sdt>
                    <w:sdtPr>
                      <w:alias w:val="Numeris"/>
                      <w:tag w:val="nr_ac76a7a96e5c4fcf88ea0ef2282efc70"/>
                      <w:lock w:val="sdtLocked"/>
                      <w:richText/>
                    </w:sdtPr>
                    <w:sdtContent>
                      <w:r>
                        <w:rPr>
                          <w:rFonts w:eastAsia="Calibri"/>
                          <w:szCs w:val="24"/>
                          <w:lang w:eastAsia="lt-LT"/>
                        </w:rPr>
                        <w:t>c</w:t>
                      </w:r>
                    </w:sdtContent>
                  </w:sdt>
                  <w:r>
                    <w:rPr>
                      <w:rFonts w:eastAsia="Calibri"/>
                      <w:szCs w:val="24"/>
                      <w:lang w:eastAsia="lt-LT"/>
                    </w:rPr>
                    <w:t>) kitos negu pašto paslaugos – paslaugos, teikiamos šiose srityse: pašto paslaugų valdymo paslaugos (paslaugos, teikiamos prieš išsiuntimą ir po jo, įskaitant siuntų skyriaus valdymo paslaugas); paslaugos, susijusios su šio punkto a papunktyje nenurodytomis pašto siuntomis, pavyzdžiui, tiesioginis neadresuotų pašto siuntų pristatymas.</w:t>
                  </w:r>
                </w:p>
              </w:sdtContent>
            </w:sdt>
          </w:sdtContent>
        </w:sdt>
        <w:sdt>
          <w:sdtPr>
            <w:alias w:val="2 pr. 6 p."/>
            <w:tag w:val="part_49ae7e4860fc445caf9e60c4f88f8ebd"/>
            <w:lock w:val="sdtLocked"/>
            <w:richText/>
          </w:sdtPr>
          <w:sdtContent>
            <w:p>
              <w:pPr>
                <w:spacing w:line="360" w:lineRule="auto"/>
                <w:ind w:firstLine="720"/>
                <w:jc w:val="both"/>
                <w:rPr>
                  <w:rFonts w:eastAsia="Calibri"/>
                  <w:szCs w:val="24"/>
                  <w:lang w:eastAsia="lt-LT"/>
                </w:rPr>
              </w:pPr>
              <w:sdt>
                <w:sdtPr>
                  <w:alias w:val="Numeris"/>
                  <w:tag w:val="nr_49ae7e4860fc445caf9e60c4f88f8ebd"/>
                  <w:lock w:val="sdtLocked"/>
                  <w:richText/>
                </w:sdtPr>
                <w:sdtContent>
                  <w:r>
                    <w:rPr>
                      <w:rFonts w:eastAsia="Calibri"/>
                      <w:szCs w:val="24"/>
                      <w:lang w:eastAsia="lt-LT"/>
                    </w:rPr>
                    <w:t>6</w:t>
                  </w:r>
                </w:sdtContent>
              </w:sdt>
              <w:r>
                <w:rPr>
                  <w:rFonts w:eastAsia="Calibri"/>
                  <w:szCs w:val="24"/>
                  <w:lang w:eastAsia="lt-LT"/>
                </w:rPr>
                <w:t>. Veiklos rūšims, susijusioms su geografinės vietovės eksploatavimu tokiu tikslu:</w:t>
              </w:r>
            </w:p>
            <w:sdt>
              <w:sdtPr>
                <w:alias w:val="2 pr. 6 p. 1 pp."/>
                <w:tag w:val="part_f1b4a3b90aed47d6ad734b84fd7196d7"/>
                <w:lock w:val="sdtLocked"/>
                <w:richText/>
              </w:sdtPr>
              <w:sdtContent>
                <w:p>
                  <w:pPr>
                    <w:spacing w:line="360" w:lineRule="auto"/>
                    <w:ind w:firstLine="720"/>
                    <w:jc w:val="both"/>
                    <w:rPr>
                      <w:rFonts w:eastAsia="Calibri"/>
                      <w:szCs w:val="24"/>
                      <w:lang w:eastAsia="lt-LT"/>
                    </w:rPr>
                  </w:pPr>
                  <w:sdt>
                    <w:sdtPr>
                      <w:alias w:val="Numeris"/>
                      <w:tag w:val="nr_f1b4a3b90aed47d6ad734b84fd7196d7"/>
                      <w:lock w:val="sdtLocked"/>
                      <w:richText/>
                    </w:sdtPr>
                    <w:sdtContent>
                      <w:r>
                        <w:rPr>
                          <w:rFonts w:eastAsia="Calibri"/>
                          <w:szCs w:val="24"/>
                          <w:lang w:eastAsia="lt-LT"/>
                        </w:rPr>
                        <w:t>1</w:t>
                      </w:r>
                    </w:sdtContent>
                  </w:sdt>
                  <w:r>
                    <w:rPr>
                      <w:rFonts w:eastAsia="Calibri"/>
                      <w:szCs w:val="24"/>
                      <w:lang w:eastAsia="lt-LT"/>
                    </w:rPr>
                    <w:t>) naftos arba dujų gavybai;</w:t>
                  </w:r>
                </w:p>
              </w:sdtContent>
            </w:sdt>
            <w:sdt>
              <w:sdtPr>
                <w:alias w:val="2 pr. 6 p. 2 pp."/>
                <w:tag w:val="part_b13416bb6804474fa45934dd29431e34"/>
                <w:lock w:val="sdtLocked"/>
                <w:richText/>
              </w:sdtPr>
              <w:sdtContent>
                <w:p>
                  <w:pPr>
                    <w:spacing w:line="360" w:lineRule="auto"/>
                    <w:ind w:firstLine="720"/>
                    <w:jc w:val="both"/>
                  </w:pPr>
                  <w:sdt>
                    <w:sdtPr>
                      <w:alias w:val="Numeris"/>
                      <w:tag w:val="nr_b13416bb6804474fa45934dd29431e34"/>
                      <w:lock w:val="sdtLocked"/>
                      <w:richText/>
                    </w:sdtPr>
                    <w:sdtContent>
                      <w:r>
                        <w:rPr>
                          <w:rFonts w:eastAsia="Calibri"/>
                          <w:szCs w:val="24"/>
                          <w:lang w:eastAsia="lt-LT"/>
                        </w:rPr>
                        <w:t>2</w:t>
                      </w:r>
                    </w:sdtContent>
                  </w:sdt>
                  <w:r>
                    <w:rPr>
                      <w:rFonts w:eastAsia="Calibri"/>
                      <w:szCs w:val="24"/>
                      <w:lang w:eastAsia="lt-LT"/>
                    </w:rPr>
                    <w:t>) anglių ar kito kietojo kuro žvalgymui arba gavybai.</w:t>
                  </w:r>
                </w:p>
              </w:sdtContent>
            </w:sdt>
          </w:sdtContent>
        </w:sdt>
      </w:sdtContent>
    </w:sdt>
    <w:sdt>
      <w:sdtPr>
        <w:alias w:val="3 pr."/>
        <w:tag w:val="part_cd7cf7a7044244e3a47321484656ac04"/>
        <w:lock w:val="sdtLocked"/>
        <w:richText/>
      </w:sdtPr>
      <w:sdtContent>
        <w:p>
          <w:pPr>
            <w:ind w:firstLine="6480"/>
            <w:sectPr>
              <w:pgSz w:w="11906" w:h="16838"/>
              <w:pgMar w:top="1701" w:right="567" w:bottom="1134" w:left="1701" w:header="567" w:footer="567" w:gutter="0"/>
              <w:cols w:space="1296"/>
              <w:docGrid w:linePitch="360"/>
            </w:sectPr>
          </w:pPr>
        </w:p>
        <w:p>
          <w:pPr>
            <w:ind w:firstLine="6480"/>
            <w:rPr>
              <w:rFonts w:eastAsia="Calibri"/>
              <w:szCs w:val="24"/>
            </w:rPr>
          </w:pPr>
          <w:r>
            <w:rPr>
              <w:rFonts w:eastAsia="Calibri"/>
              <w:szCs w:val="24"/>
            </w:rPr>
            <w:t xml:space="preserve">Lietuvos Respublikos </w:t>
          </w:r>
        </w:p>
        <w:p>
          <w:pPr>
            <w:ind w:firstLine="6480"/>
            <w:rPr>
              <w:rFonts w:eastAsia="Calibri"/>
              <w:szCs w:val="24"/>
            </w:rPr>
          </w:pPr>
          <w:r>
            <w:rPr>
              <w:rFonts w:eastAsia="Calibri"/>
              <w:szCs w:val="24"/>
            </w:rPr>
            <w:t>koncesijų įstatymo</w:t>
          </w:r>
        </w:p>
        <w:p>
          <w:pPr>
            <w:ind w:firstLine="6480"/>
            <w:rPr>
              <w:rFonts w:eastAsia="Calibri"/>
              <w:szCs w:val="24"/>
            </w:rPr>
          </w:pPr>
          <w:sdt>
            <w:sdtPr>
              <w:alias w:val="Numeris"/>
              <w:tag w:val="nr_cd7cf7a7044244e3a47321484656ac04"/>
              <w:lock w:val="sdtLocked"/>
              <w:richText/>
            </w:sdtPr>
            <w:sdtContent>
              <w:r>
                <w:rPr>
                  <w:rFonts w:eastAsia="Calibri"/>
                  <w:szCs w:val="24"/>
                </w:rPr>
                <w:t>3</w:t>
              </w:r>
            </w:sdtContent>
          </w:sdt>
          <w:r>
            <w:rPr>
              <w:rFonts w:eastAsia="Calibri"/>
              <w:szCs w:val="24"/>
            </w:rPr>
            <w:t xml:space="preserve"> priedas</w:t>
          </w:r>
        </w:p>
        <w:p>
          <w:pPr>
            <w:spacing w:line="360" w:lineRule="auto"/>
            <w:ind w:firstLine="720"/>
            <w:rPr>
              <w:rFonts w:eastAsia="Calibri"/>
              <w:szCs w:val="24"/>
            </w:rPr>
          </w:pPr>
        </w:p>
        <w:p>
          <w:pPr>
            <w:spacing w:line="360" w:lineRule="auto"/>
            <w:jc w:val="center"/>
            <w:rPr>
              <w:rFonts w:eastAsia="Calibri"/>
              <w:b/>
              <w:color w:val="000000"/>
              <w:szCs w:val="24"/>
            </w:rPr>
          </w:pPr>
          <w:sdt>
            <w:sdtPr>
              <w:alias w:val="Pavadinimas"/>
              <w:tag w:val="title_cd7cf7a7044244e3a47321484656ac04"/>
              <w:lock w:val="sdtLocked"/>
              <w:richText/>
            </w:sdtPr>
            <w:sdtContent>
              <w:r>
                <w:rPr>
                  <w:rFonts w:eastAsia="Calibri"/>
                  <w:b/>
                  <w:szCs w:val="24"/>
                </w:rPr>
                <w:t xml:space="preserve">LIETUVOS RESPUBLIKOS KONCESIJŲ ĮSTATYMO 15 STRAIPSNIO 3 DALIES 2 PUNKTE NURODYTI TEISĖS AKTAI IR PROCEDŪRŲ SĄRAŠAS </w:t>
              </w:r>
            </w:sdtContent>
          </w:sdt>
        </w:p>
        <w:p>
          <w:pPr>
            <w:spacing w:line="360" w:lineRule="auto"/>
            <w:ind w:firstLine="720"/>
            <w:rPr>
              <w:rFonts w:eastAsia="Calibri"/>
              <w:szCs w:val="24"/>
            </w:rPr>
          </w:pPr>
        </w:p>
        <w:p>
          <w:pPr>
            <w:spacing w:line="360" w:lineRule="auto"/>
            <w:ind w:firstLine="720"/>
            <w:jc w:val="both"/>
            <w:rPr>
              <w:szCs w:val="24"/>
            </w:rPr>
          </w:pPr>
          <w:r>
            <w:rPr>
              <w:szCs w:val="24"/>
            </w:rPr>
            <w:t>Procedūrų, kuriomis iš anksto užtikrinamas tinkamas skaidrumas, skirtų kitų Europos Sąjungos teisėkūros procedūra priimamų aktų pagrindu išduoti leidimus, kurie nėra laikomi specialiosiomis ar išimtinėmis teisėmis, kaip apibrėžta šiame įstatyme, sąrašas:</w:t>
          </w:r>
        </w:p>
        <w:sdt>
          <w:sdtPr>
            <w:alias w:val="3 pr. 1 pp."/>
            <w:tag w:val="part_8d44a4f01aa2445caa0539b21eb9d9d2"/>
            <w:lock w:val="sdtLocked"/>
            <w:richText/>
          </w:sdtPr>
          <w:sdtContent>
            <w:p>
              <w:pPr>
                <w:tabs>
                  <w:tab w:val="left" w:pos="0"/>
                  <w:tab w:val="left" w:pos="851"/>
                </w:tabs>
                <w:spacing w:line="360" w:lineRule="auto"/>
                <w:ind w:firstLine="720"/>
                <w:jc w:val="both"/>
                <w:rPr>
                  <w:szCs w:val="24"/>
                </w:rPr>
              </w:pPr>
              <w:sdt>
                <w:sdtPr>
                  <w:alias w:val="Numeris"/>
                  <w:tag w:val="nr_8d44a4f01aa2445caa0539b21eb9d9d2"/>
                  <w:lock w:val="sdtLocked"/>
                  <w:richText/>
                </w:sdtPr>
                <w:sdtContent>
                  <w:r>
                    <w:rPr>
                      <w:szCs w:val="24"/>
                    </w:rPr>
                    <w:t>1</w:t>
                  </w:r>
                </w:sdtContent>
              </w:sdt>
              <w:r>
                <w:rPr>
                  <w:szCs w:val="24"/>
                </w:rPr>
                <w:t xml:space="preserve">) leidimų eksploatuoti gamtinių dujų įrengimus išdavimas pagal </w:t>
              </w:r>
              <w:r>
                <w:rPr>
                  <w:rFonts w:eastAsia="Calibri"/>
                  <w:bCs/>
                  <w:szCs w:val="24"/>
                </w:rPr>
                <w:t xml:space="preserve">Lietuvos Respublikos gamtinių dujų įstatyme </w:t>
              </w:r>
              <w:r>
                <w:rPr>
                  <w:szCs w:val="24"/>
                </w:rPr>
                <w:t>nustatytas procedūras;</w:t>
              </w:r>
            </w:p>
          </w:sdtContent>
        </w:sdt>
        <w:sdt>
          <w:sdtPr>
            <w:alias w:val="3 pr. 2 pp."/>
            <w:tag w:val="part_42f156e38044485baa4692bfb2038e1a"/>
            <w:lock w:val="sdtLocked"/>
            <w:richText/>
          </w:sdtPr>
          <w:sdtContent>
            <w:p>
              <w:pPr>
                <w:spacing w:line="360" w:lineRule="auto"/>
                <w:ind w:firstLine="720"/>
                <w:jc w:val="both"/>
                <w:rPr>
                  <w:szCs w:val="24"/>
                </w:rPr>
              </w:pPr>
              <w:sdt>
                <w:sdtPr>
                  <w:alias w:val="Numeris"/>
                  <w:tag w:val="nr_42f156e38044485baa4692bfb2038e1a"/>
                  <w:lock w:val="sdtLocked"/>
                  <w:richText/>
                </w:sdtPr>
                <w:sdtContent>
                  <w:r>
                    <w:rPr>
                      <w:szCs w:val="24"/>
                    </w:rPr>
                    <w:t>2</w:t>
                  </w:r>
                </w:sdtContent>
              </w:sdt>
              <w:r>
                <w:rPr>
                  <w:szCs w:val="24"/>
                </w:rPr>
                <w:t xml:space="preserve">) leidimų statyti naujus elektros energijos gamybos įrenginius išdavimas arba kvietimas pateikti pasiūlymus dėl naujų elektros energijos gamybos įrenginių statybos pagal </w:t>
              </w:r>
              <w:r>
                <w:rPr>
                  <w:rFonts w:eastAsia="Calibri"/>
                  <w:bCs/>
                  <w:color w:val="000000"/>
                  <w:szCs w:val="24"/>
                </w:rPr>
                <w:t>Lietuvos Respublikos energetikos įstatyme ar</w:t>
              </w:r>
              <w:r>
                <w:rPr>
                  <w:rFonts w:eastAsia="Calibri"/>
                  <w:bCs/>
                  <w:szCs w:val="24"/>
                </w:rPr>
                <w:t xml:space="preserve"> Lietuvos Respublikos atsinaujinančių išteklių energetikos įstatyme nustatytas procedūras</w:t>
              </w:r>
              <w:r>
                <w:rPr>
                  <w:szCs w:val="24"/>
                </w:rPr>
                <w:t>;</w:t>
              </w:r>
            </w:p>
          </w:sdtContent>
        </w:sdt>
        <w:sdt>
          <w:sdtPr>
            <w:alias w:val="3 pr. 3 pp."/>
            <w:tag w:val="part_41a91af8263948709c9766225c81480f"/>
            <w:lock w:val="sdtLocked"/>
            <w:richText/>
          </w:sdtPr>
          <w:sdtContent>
            <w:p>
              <w:pPr>
                <w:spacing w:line="360" w:lineRule="auto"/>
                <w:ind w:firstLine="720"/>
                <w:jc w:val="both"/>
                <w:rPr>
                  <w:szCs w:val="24"/>
                </w:rPr>
              </w:pPr>
              <w:sdt>
                <w:sdtPr>
                  <w:alias w:val="Numeris"/>
                  <w:tag w:val="nr_41a91af8263948709c9766225c81480f"/>
                  <w:lock w:val="sdtLocked"/>
                  <w:richText/>
                </w:sdtPr>
                <w:sdtContent>
                  <w:r>
                    <w:rPr>
                      <w:szCs w:val="24"/>
                    </w:rPr>
                    <w:t>3</w:t>
                  </w:r>
                </w:sdtContent>
              </w:sdt>
              <w:r>
                <w:rPr>
                  <w:szCs w:val="24"/>
                </w:rPr>
                <w:t xml:space="preserve">) </w:t>
              </w:r>
              <w:r>
                <w:rPr>
                  <w:rFonts w:eastAsia="Calibri"/>
                  <w:bCs/>
                  <w:color w:val="000000"/>
                  <w:szCs w:val="24"/>
                </w:rPr>
                <w:t>teisės teikti pašto paslaugą suteikimas pagal Lietuvos Respublikos pašto įstatyme nustatytas procedūras. Ši nuostata netaikoma įpareigojimo teikti universaliąją pašto paslaugą suteikimui</w:t>
              </w:r>
              <w:r>
                <w:rPr>
                  <w:szCs w:val="24"/>
                </w:rPr>
                <w:t>;</w:t>
              </w:r>
            </w:p>
          </w:sdtContent>
        </w:sdt>
        <w:sdt>
          <w:sdtPr>
            <w:alias w:val="3 pr. 4 pp."/>
            <w:tag w:val="part_2481eb02463c409c9845ffadeedea2b1"/>
            <w:lock w:val="sdtLocked"/>
            <w:richText/>
          </w:sdtPr>
          <w:sdtContent>
            <w:p>
              <w:pPr>
                <w:spacing w:line="360" w:lineRule="auto"/>
                <w:ind w:firstLine="720"/>
                <w:jc w:val="both"/>
                <w:rPr>
                  <w:szCs w:val="24"/>
                </w:rPr>
              </w:pPr>
              <w:sdt>
                <w:sdtPr>
                  <w:alias w:val="Numeris"/>
                  <w:tag w:val="nr_2481eb02463c409c9845ffadeedea2b1"/>
                  <w:lock w:val="sdtLocked"/>
                  <w:richText/>
                </w:sdtPr>
                <w:sdtContent>
                  <w:r>
                    <w:rPr>
                      <w:szCs w:val="24"/>
                    </w:rPr>
                    <w:t>4</w:t>
                  </w:r>
                </w:sdtContent>
              </w:sdt>
              <w:r>
                <w:rPr>
                  <w:szCs w:val="24"/>
                </w:rPr>
                <w:t xml:space="preserve">) leidimų vykdyti su angliavandenilių eksploatavimu susijusią veiklą išdavimo procedūra pagal </w:t>
              </w:r>
              <w:r>
                <w:rPr>
                  <w:rFonts w:eastAsia="Calibri"/>
                  <w:bCs/>
                  <w:color w:val="000000"/>
                  <w:szCs w:val="24"/>
                </w:rPr>
                <w:t>Lietuvos Respublikos žemės gelmių įstatyme nustatytas procedūras</w:t>
              </w:r>
              <w:r>
                <w:rPr>
                  <w:szCs w:val="24"/>
                </w:rPr>
                <w:t>;</w:t>
              </w:r>
            </w:p>
          </w:sdtContent>
        </w:sdt>
        <w:sdt>
          <w:sdtPr>
            <w:alias w:val="3 pr. 5 pp."/>
            <w:tag w:val="part_92a348b7dcdb4a82a4b5efd19978c633"/>
            <w:lock w:val="sdtLocked"/>
            <w:richText/>
          </w:sdtPr>
          <w:sdtContent>
            <w:p>
              <w:pPr>
                <w:spacing w:line="360" w:lineRule="auto"/>
                <w:ind w:firstLine="720"/>
                <w:jc w:val="both"/>
              </w:pPr>
              <w:sdt>
                <w:sdtPr>
                  <w:alias w:val="Numeris"/>
                  <w:tag w:val="nr_92a348b7dcdb4a82a4b5efd19978c633"/>
                  <w:lock w:val="sdtLocked"/>
                  <w:richText/>
                </w:sdtPr>
                <w:sdtContent>
                  <w:r>
                    <w:rPr>
                      <w:szCs w:val="24"/>
                    </w:rPr>
                    <w:t>5</w:t>
                  </w:r>
                </w:sdtContent>
              </w:sdt>
              <w:r>
                <w:rPr>
                  <w:szCs w:val="24"/>
                </w:rPr>
                <w:t>) viešojo paslaugų pirkimo sutartys, kaip apibrėžta 2007 m. spalio 23 d. Europos Parlamento ir Tarybos reglamente (EB) Nr. 1370/2007 dėl keleivinio geležinkelių ir kelių transporto viešųjų paslaugų ir panaikinančiame Tarybos reglamentus (EEB) Nr. 1191/69 ir (EEB) Nr. 1107/70, keleivinio autobusų, tramvajų, geležinkelių ar metro transporto viešosioms paslaugoms teikti, kurios buvo suteiktos konkurso tvarka pagal šio reglamento 5 straipsnio 3 dalį, jeigu jo trukmė atitinka šio reglamento 4 straipsnio 3 arba 4 dalį.</w:t>
              </w:r>
            </w:p>
          </w:sdtContent>
        </w:sdt>
      </w:sdtContent>
    </w:sdt>
    <w:sdt>
      <w:sdtPr>
        <w:alias w:val="4 pr."/>
        <w:tag w:val="part_01a4aed883494d7ab3280e1a14989478"/>
        <w:lock w:val="sdtLocked"/>
        <w:richText/>
      </w:sdtPr>
      <w:sdtContent>
        <w:p>
          <w:pPr>
            <w:ind w:firstLine="6480"/>
            <w:sectPr>
              <w:pgSz w:w="11906" w:h="16838"/>
              <w:pgMar w:top="1701" w:right="567" w:bottom="1134" w:left="1701" w:header="567" w:footer="567" w:gutter="0"/>
              <w:cols w:space="1296"/>
              <w:docGrid w:linePitch="360"/>
            </w:sectPr>
          </w:pPr>
        </w:p>
        <w:p>
          <w:pPr>
            <w:ind w:firstLine="6480"/>
            <w:rPr>
              <w:szCs w:val="24"/>
            </w:rPr>
          </w:pPr>
          <w:r>
            <w:rPr>
              <w:szCs w:val="24"/>
            </w:rPr>
            <w:t xml:space="preserve">Lietuvos Respublikos </w:t>
          </w:r>
        </w:p>
        <w:p>
          <w:pPr>
            <w:ind w:firstLine="6480"/>
            <w:rPr>
              <w:szCs w:val="24"/>
            </w:rPr>
          </w:pPr>
          <w:r>
            <w:rPr>
              <w:szCs w:val="24"/>
            </w:rPr>
            <w:t>koncesijų įstatymo</w:t>
          </w:r>
        </w:p>
        <w:p>
          <w:pPr>
            <w:ind w:firstLine="6480"/>
            <w:jc w:val="both"/>
            <w:outlineLvl w:val="2"/>
            <w:rPr>
              <w:b/>
              <w:szCs w:val="24"/>
            </w:rPr>
          </w:pPr>
          <w:sdt>
            <w:sdtPr>
              <w:alias w:val="Numeris"/>
              <w:tag w:val="nr_01a4aed883494d7ab3280e1a14989478"/>
              <w:lock w:val="sdtLocked"/>
              <w:richText/>
            </w:sdtPr>
            <w:sdtContent>
              <w:r>
                <w:rPr>
                  <w:szCs w:val="24"/>
                </w:rPr>
                <w:t>4</w:t>
              </w:r>
            </w:sdtContent>
          </w:sdt>
          <w:r>
            <w:rPr>
              <w:szCs w:val="24"/>
            </w:rPr>
            <w:t xml:space="preserve"> priedas</w:t>
          </w:r>
          <w:r>
            <w:rPr>
              <w:b/>
              <w:szCs w:val="24"/>
            </w:rPr>
            <w:t xml:space="preserve"> </w:t>
          </w:r>
        </w:p>
        <w:p>
          <w:pPr>
            <w:spacing w:line="240" w:lineRule="atLeast"/>
            <w:ind w:firstLine="720"/>
            <w:jc w:val="center"/>
            <w:outlineLvl w:val="2"/>
            <w:rPr>
              <w:szCs w:val="24"/>
            </w:rPr>
          </w:pPr>
        </w:p>
        <w:p>
          <w:pPr>
            <w:spacing w:line="360" w:lineRule="auto"/>
            <w:jc w:val="center"/>
            <w:rPr>
              <w:rFonts w:eastAsia="Calibri"/>
              <w:b/>
              <w:szCs w:val="24"/>
            </w:rPr>
          </w:pPr>
          <w:sdt>
            <w:sdtPr>
              <w:alias w:val="Pavadinimas"/>
              <w:tag w:val="title_01a4aed883494d7ab3280e1a14989478"/>
              <w:lock w:val="sdtLocked"/>
              <w:richText/>
            </w:sdtPr>
            <w:sdtContent>
              <w:r>
                <w:rPr>
                  <w:rFonts w:eastAsia="Calibri"/>
                  <w:b/>
                  <w:szCs w:val="24"/>
                </w:rPr>
                <w:t xml:space="preserve">LIETUVOS RESPUBLIKOS KONCESIJŲ ĮSTATYMO 29 STRAIPSNIO 1 DALIES 2 PUNKTE NURODYTOS SOCIALINĖS IR KITOS SPECIALIOS PASLAUGOS </w:t>
              </w:r>
            </w:sdtContent>
          </w:sdt>
        </w:p>
        <w:p>
          <w:pPr>
            <w:spacing w:line="240" w:lineRule="atLeast"/>
            <w:outlineLvl w:val="2"/>
            <w:rPr>
              <w:rFonts w:eastAsia="Calibri"/>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051"/>
            <w:gridCol w:w="4803"/>
          </w:tblGrid>
          <w:tr>
            <w:trPr>
              <w:tblHeader/>
            </w:trPr>
            <w:tc>
              <w:tcPr>
                <w:tcW w:w="2563" w:type="pct"/>
                <w:shd w:val="clear" w:color="auto" w:fill="auto"/>
              </w:tcPr>
              <w:p>
                <w:pPr>
                  <w:jc w:val="center"/>
                  <w:rPr>
                    <w:rFonts w:eastAsia="Calibri"/>
                    <w:bCs/>
                    <w:szCs w:val="24"/>
                  </w:rPr>
                </w:pPr>
                <w:r>
                  <w:t>Kodas pagal Bendrąjį viešųjų pirkimų žodyną (</w:t>
                </w:r>
                <w:r>
                  <w:rPr>
                    <w:rFonts w:eastAsia="Calibri"/>
                    <w:iCs/>
                    <w:szCs w:val="24"/>
                  </w:rPr>
                  <w:t>BVPŽ)</w:t>
                </w:r>
              </w:p>
            </w:tc>
            <w:tc>
              <w:tcPr>
                <w:tcW w:w="2437" w:type="pct"/>
                <w:shd w:val="clear" w:color="auto" w:fill="auto"/>
                <w:vAlign w:val="center"/>
              </w:tcPr>
              <w:p>
                <w:pPr>
                  <w:jc w:val="center"/>
                  <w:rPr>
                    <w:rFonts w:eastAsia="Calibri"/>
                    <w:bCs/>
                    <w:szCs w:val="24"/>
                  </w:rPr>
                </w:pPr>
                <w:r>
                  <w:rPr>
                    <w:rFonts w:eastAsia="Calibri"/>
                    <w:iCs/>
                    <w:szCs w:val="24"/>
                  </w:rPr>
                  <w:t>Paslaugų pavadinimas</w:t>
                </w:r>
              </w:p>
            </w:tc>
          </w:tr>
          <w:tr>
            <w:tc>
              <w:tcPr>
                <w:tcW w:w="2563" w:type="pct"/>
                <w:shd w:val="clear" w:color="auto" w:fill="auto"/>
              </w:tcPr>
              <w:p>
                <w:pPr>
                  <w:rPr>
                    <w:rFonts w:eastAsia="Calibri"/>
                    <w:iCs/>
                    <w:szCs w:val="24"/>
                  </w:rPr>
                </w:pPr>
                <w:r>
                  <w:rPr>
                    <w:rFonts w:eastAsia="Calibri"/>
                    <w:iCs/>
                    <w:szCs w:val="24"/>
                  </w:rPr>
                  <w:t>79611000-0; 75200000-8; 75231200-6; 75231240-8; 79622000-0 [Namų ūkio pagalbinių darbininkų parūpinimo paslaugos]; 79624000-4 [Slaugos personalo parūpinimo paslaugos] ir 79625000-1 [Medicinos personalo parūpinimo paslaugos] nuo 85000000-9 iki 85323000-9; 85143000-3;</w:t>
                </w:r>
              </w:p>
              <w:p>
                <w:pPr>
                  <w:rPr>
                    <w:rFonts w:eastAsia="Calibri"/>
                    <w:bCs/>
                    <w:szCs w:val="24"/>
                  </w:rPr>
                </w:pPr>
                <w:r>
                  <w:rPr>
                    <w:rFonts w:eastAsia="Calibri"/>
                    <w:iCs/>
                    <w:szCs w:val="24"/>
                  </w:rPr>
                  <w:t>98133100-5; 98133000-4; 98200000-5; 98500000-8 [Privatūs namų ūkiai, samdantys namų ūkio darbininkus] ir nuo 98513000-2 iki 98514000-9 [Namų ūkių darbo jėgos paslaugos, namų ūkių agentūrų darbuotojų paslaugos, namų ūkių raštinės darbuotojų paslaugos, namų ūkių laikinųjų darbuotojų paslaugos, pagalbos namuose paslaugos ir namų ūkio paslaugos]</w:t>
                </w:r>
              </w:p>
            </w:tc>
            <w:tc>
              <w:tcPr>
                <w:tcW w:w="2437" w:type="pct"/>
                <w:shd w:val="clear" w:color="auto" w:fill="auto"/>
              </w:tcPr>
              <w:p>
                <w:pPr>
                  <w:rPr>
                    <w:rFonts w:eastAsia="Calibri"/>
                    <w:bCs/>
                    <w:szCs w:val="24"/>
                  </w:rPr>
                </w:pPr>
                <w:r>
                  <w:rPr>
                    <w:rFonts w:eastAsia="Calibri"/>
                    <w:iCs/>
                    <w:szCs w:val="24"/>
                  </w:rPr>
                  <w:t>Sveikatos, socialinės ir susijusios paslaugos</w:t>
                </w:r>
              </w:p>
            </w:tc>
          </w:tr>
          <w:tr>
            <w:tc>
              <w:tcPr>
                <w:tcW w:w="2563" w:type="pct"/>
                <w:shd w:val="clear" w:color="auto" w:fill="auto"/>
              </w:tcPr>
              <w:p>
                <w:pPr>
                  <w:rPr>
                    <w:rFonts w:eastAsia="Calibri"/>
                    <w:iCs/>
                    <w:szCs w:val="24"/>
                  </w:rPr>
                </w:pPr>
                <w:r>
                  <w:rPr>
                    <w:rFonts w:eastAsia="Calibri"/>
                    <w:iCs/>
                    <w:szCs w:val="24"/>
                  </w:rPr>
                  <w:t>85321000-5 ir 85322000-2; 75000000-6 [Administracinės, gynybos ir socialinės apsaugos paslaugos]; 75121000-0; 75122000-7; 75124000-1; nuo 79995000-5 iki 79995200-7; nuo 80000000-4 [Švietimo ir mokymo paslaugos] iki 80660000-8; nuo 92000000-1 iki 92342200-2; nuo 92360000-2 iki 92700000-8;</w:t>
                </w:r>
              </w:p>
              <w:p>
                <w:pPr>
                  <w:rPr>
                    <w:rFonts w:eastAsia="Calibri"/>
                    <w:bCs/>
                    <w:szCs w:val="24"/>
                  </w:rPr>
                </w:pPr>
                <w:r>
                  <w:rPr>
                    <w:rFonts w:eastAsia="Calibri"/>
                    <w:iCs/>
                    <w:szCs w:val="24"/>
                  </w:rPr>
                  <w:t>79950000-8 [Parodų, mugių ir kongresų organizavimo paslaugos]; 79951000-5 [Seminarų organizavimo paslaugos]; 79952000-2 [Su renginiais susijusios paslaugos]; 79952100-3 [Kultūrinių renginių organizavimo paslaugos]; 79953000-9 [Festivalių organizavimo paslaugos]; 79954000-6 [Pobūvių organizavimo paslaugos]; 79955000-3 [Madų šou organizavimo paslaugos]; 79956000-0 [Mugių ir parodų organizavimo paslaugos]</w:t>
                </w:r>
              </w:p>
            </w:tc>
            <w:tc>
              <w:tcPr>
                <w:tcW w:w="2437" w:type="pct"/>
                <w:shd w:val="clear" w:color="auto" w:fill="auto"/>
              </w:tcPr>
              <w:p>
                <w:pPr>
                  <w:rPr>
                    <w:rFonts w:eastAsia="Calibri"/>
                    <w:bCs/>
                    <w:szCs w:val="24"/>
                  </w:rPr>
                </w:pPr>
                <w:r>
                  <w:rPr>
                    <w:rFonts w:eastAsia="Calibri"/>
                    <w:iCs/>
                    <w:szCs w:val="24"/>
                  </w:rPr>
                  <w:t>Administracinės, socialinės, švietimo, sveikatos priežiūros ir kultūros paslaugos</w:t>
                </w:r>
              </w:p>
            </w:tc>
          </w:tr>
          <w:tr>
            <w:tc>
              <w:tcPr>
                <w:tcW w:w="2563" w:type="pct"/>
                <w:shd w:val="clear" w:color="auto" w:fill="auto"/>
              </w:tcPr>
              <w:p>
                <w:pPr>
                  <w:rPr>
                    <w:rFonts w:eastAsia="Calibri"/>
                    <w:iCs/>
                    <w:szCs w:val="24"/>
                  </w:rPr>
                </w:pPr>
                <w:r>
                  <w:rPr>
                    <w:rFonts w:eastAsia="Calibri"/>
                    <w:iCs/>
                    <w:szCs w:val="24"/>
                  </w:rPr>
                  <w:t>75300000-9</w:t>
                </w:r>
              </w:p>
            </w:tc>
            <w:tc>
              <w:tcPr>
                <w:tcW w:w="2437" w:type="pct"/>
                <w:shd w:val="clear" w:color="auto" w:fill="auto"/>
              </w:tcPr>
              <w:p>
                <w:pPr>
                  <w:rPr>
                    <w:rFonts w:eastAsia="Calibri"/>
                    <w:iCs/>
                    <w:szCs w:val="24"/>
                  </w:rPr>
                </w:pPr>
                <w:r>
                  <w:rPr>
                    <w:rFonts w:eastAsia="Calibri"/>
                    <w:iCs/>
                    <w:szCs w:val="24"/>
                  </w:rPr>
                  <w:t>Privalomojo socialinio draudimo paslaugos (Lietuvos Respublikos koncesijų</w:t>
                </w:r>
                <w:r>
                  <w:rPr>
                    <w:rFonts w:eastAsia="Calibri"/>
                    <w:szCs w:val="24"/>
                  </w:rPr>
                  <w:t xml:space="preserve"> įstatymas netaikomas, jeigu šios paslaugos yra organizuojamos kaip viešojo intereso neekonominės paslaugos. Valstybė gali laisvai pasirinkti būdą, kaip organizuoti privalomųjų socialinių paslaugų arba kitų paslaugų teikimą – ar jas teikti kaip viešojo intereso ekonomines paslaugas ar kaip viešojo intereso neekonomines paslaugas)</w:t>
                </w:r>
              </w:p>
            </w:tc>
          </w:tr>
          <w:tr>
            <w:tc>
              <w:tcPr>
                <w:tcW w:w="2563" w:type="pct"/>
                <w:shd w:val="clear" w:color="auto" w:fill="auto"/>
              </w:tcPr>
              <w:p>
                <w:pPr>
                  <w:rPr>
                    <w:rFonts w:eastAsia="Calibri"/>
                    <w:iCs/>
                    <w:szCs w:val="24"/>
                  </w:rPr>
                </w:pPr>
                <w:r>
                  <w:rPr>
                    <w:rFonts w:eastAsia="Calibri"/>
                    <w:iCs/>
                    <w:szCs w:val="24"/>
                  </w:rPr>
                  <w:t>75310000-2; 75311000-9; 75312000-6;</w:t>
                  <w:br/>
                  <w:t>75313000-3; 75313100-4; 75314000-0;</w:t>
                  <w:br/>
                  <w:t>75320000-5; 75330000-8; 75340000-1</w:t>
                </w:r>
              </w:p>
            </w:tc>
            <w:tc>
              <w:tcPr>
                <w:tcW w:w="2437" w:type="pct"/>
                <w:shd w:val="clear" w:color="auto" w:fill="auto"/>
              </w:tcPr>
              <w:p>
                <w:pPr>
                  <w:rPr>
                    <w:rFonts w:eastAsia="Calibri"/>
                    <w:bCs/>
                    <w:szCs w:val="24"/>
                  </w:rPr>
                </w:pPr>
                <w:r>
                  <w:rPr>
                    <w:rFonts w:eastAsia="Calibri"/>
                    <w:iCs/>
                    <w:szCs w:val="24"/>
                  </w:rPr>
                  <w:t>Išmokų paslaugos</w:t>
                </w:r>
              </w:p>
            </w:tc>
          </w:tr>
          <w:tr>
            <w:tc>
              <w:tcPr>
                <w:tcW w:w="2563" w:type="pct"/>
                <w:shd w:val="clear" w:color="auto" w:fill="auto"/>
              </w:tcPr>
              <w:p>
                <w:pPr>
                  <w:rPr>
                    <w:rFonts w:eastAsia="Calibri"/>
                    <w:bCs/>
                    <w:szCs w:val="24"/>
                  </w:rPr>
                </w:pPr>
                <w:r>
                  <w:rPr>
                    <w:rFonts w:eastAsia="Calibri"/>
                    <w:iCs/>
                    <w:szCs w:val="24"/>
                  </w:rPr>
                  <w:t>98000000-3; 98120000-0; 98132000-7; 98133110-8 ir 98130000-3</w:t>
                </w:r>
              </w:p>
            </w:tc>
            <w:tc>
              <w:tcPr>
                <w:tcW w:w="2437" w:type="pct"/>
                <w:shd w:val="clear" w:color="auto" w:fill="auto"/>
              </w:tcPr>
              <w:p>
                <w:pPr>
                  <w:rPr>
                    <w:rFonts w:eastAsia="Calibri"/>
                    <w:bCs/>
                    <w:szCs w:val="24"/>
                  </w:rPr>
                </w:pPr>
                <w:r>
                  <w:rPr>
                    <w:rFonts w:eastAsia="Calibri"/>
                    <w:iCs/>
                    <w:szCs w:val="24"/>
                  </w:rPr>
                  <w:t>Kitos bendruomenės, socialinės ir asmeninės aptarnavimo paslaugos, įskaitant profesinių organizacijų, politinių organizacijų, jaunimo asociacijų ir kitų narystės organizacijų teikiamas paslaugas</w:t>
                </w:r>
              </w:p>
            </w:tc>
          </w:tr>
          <w:tr>
            <w:tc>
              <w:tcPr>
                <w:tcW w:w="2563" w:type="pct"/>
                <w:shd w:val="clear" w:color="auto" w:fill="auto"/>
              </w:tcPr>
              <w:p>
                <w:pPr>
                  <w:rPr>
                    <w:rFonts w:eastAsia="Calibri"/>
                    <w:iCs/>
                    <w:szCs w:val="24"/>
                  </w:rPr>
                </w:pPr>
                <w:r>
                  <w:rPr>
                    <w:rFonts w:eastAsia="Calibri"/>
                    <w:iCs/>
                    <w:szCs w:val="24"/>
                  </w:rPr>
                  <w:t>98131000-0</w:t>
                </w:r>
              </w:p>
            </w:tc>
            <w:tc>
              <w:tcPr>
                <w:tcW w:w="2437" w:type="pct"/>
                <w:shd w:val="clear" w:color="auto" w:fill="auto"/>
              </w:tcPr>
              <w:p>
                <w:pPr>
                  <w:rPr>
                    <w:rFonts w:eastAsia="Calibri"/>
                    <w:bCs/>
                    <w:szCs w:val="24"/>
                  </w:rPr>
                </w:pPr>
                <w:r>
                  <w:rPr>
                    <w:rFonts w:eastAsia="Calibri"/>
                    <w:iCs/>
                    <w:szCs w:val="24"/>
                  </w:rPr>
                  <w:t>Religinės paslaugos</w:t>
                </w:r>
              </w:p>
            </w:tc>
          </w:tr>
          <w:tr>
            <w:tc>
              <w:tcPr>
                <w:tcW w:w="2563" w:type="pct"/>
                <w:shd w:val="clear" w:color="auto" w:fill="auto"/>
              </w:tcPr>
              <w:p>
                <w:pPr>
                  <w:rPr>
                    <w:rFonts w:eastAsia="Calibri"/>
                    <w:iCs/>
                    <w:szCs w:val="24"/>
                  </w:rPr>
                </w:pPr>
                <w:r>
                  <w:rPr>
                    <w:rFonts w:eastAsia="Calibri"/>
                    <w:iCs/>
                    <w:szCs w:val="24"/>
                  </w:rPr>
                  <w:t>Nuo 55100000-1 iki 55410000-7; nuo 55521000-8 iki 55521200-0</w:t>
                </w:r>
              </w:p>
              <w:p>
                <w:pPr>
                  <w:rPr>
                    <w:rFonts w:eastAsia="Calibri"/>
                    <w:iCs/>
                    <w:szCs w:val="24"/>
                  </w:rPr>
                </w:pPr>
                <w:r>
                  <w:rPr>
                    <w:rFonts w:eastAsia="Calibri"/>
                    <w:iCs/>
                    <w:szCs w:val="24"/>
                  </w:rPr>
                  <w:t xml:space="preserve">[55521000-8 Pagaminto valgio tiekimo privatiems namų ūkiams paslaugos, </w:t>
                  <w:br/>
                  <w:t>55521100-9 Skubaus valgių pristatymo į namus paslaugos, 55521200-0 Maisto pristatymo paslaugos]; 55520000-1 [Pagaminto valgio tiekimo paslaugos]; 55522000-5 [Pagaminto valgio tiekimo transporto įmonėms paslaugos]; 55523000-2 [Pagaminto valgio tiekimo kitoms įmonėms ar kitoms institucijoms paslaugos]; 55524000-9 [Pagaminto valgio tiekimo mokykloms paslaugos];</w:t>
                </w:r>
              </w:p>
              <w:p>
                <w:pPr>
                  <w:rPr>
                    <w:rFonts w:eastAsia="Calibri"/>
                    <w:bCs/>
                    <w:szCs w:val="24"/>
                  </w:rPr>
                </w:pPr>
                <w:r>
                  <w:rPr>
                    <w:rFonts w:eastAsia="Calibri"/>
                    <w:iCs/>
                    <w:szCs w:val="24"/>
                  </w:rPr>
                  <w:t>55510000-8 [Valgyklų paslaugos]; 55511000-5 [Valgyklų ir kitų ribotos klientūros užkandinių paslaugos]; 55512000-2 [Valgyklų valdymo paslaugos]; 55523100-3 [Maisto mokykloms paslaugos]</w:t>
                </w:r>
              </w:p>
            </w:tc>
            <w:tc>
              <w:tcPr>
                <w:tcW w:w="2437" w:type="pct"/>
                <w:shd w:val="clear" w:color="auto" w:fill="auto"/>
              </w:tcPr>
              <w:p>
                <w:pPr>
                  <w:rPr>
                    <w:rFonts w:eastAsia="Calibri"/>
                    <w:bCs/>
                    <w:szCs w:val="24"/>
                  </w:rPr>
                </w:pPr>
                <w:r>
                  <w:rPr>
                    <w:rFonts w:eastAsia="Calibri"/>
                    <w:iCs/>
                    <w:szCs w:val="24"/>
                  </w:rPr>
                  <w:t>Viešbučių ir restoranų paslaugos</w:t>
                </w:r>
              </w:p>
            </w:tc>
          </w:tr>
          <w:tr>
            <w:tc>
              <w:tcPr>
                <w:tcW w:w="2563" w:type="pct"/>
                <w:shd w:val="clear" w:color="auto" w:fill="auto"/>
              </w:tcPr>
              <w:p>
                <w:pPr>
                  <w:rPr>
                    <w:rFonts w:eastAsia="Calibri"/>
                    <w:bCs/>
                    <w:szCs w:val="24"/>
                  </w:rPr>
                </w:pPr>
                <w:r>
                  <w:rPr>
                    <w:rFonts w:eastAsia="Calibri"/>
                    <w:iCs/>
                    <w:szCs w:val="24"/>
                  </w:rPr>
                  <w:t>79100000-5–79140000-7; 75231100-5</w:t>
                </w:r>
              </w:p>
            </w:tc>
            <w:tc>
              <w:tcPr>
                <w:tcW w:w="2437" w:type="pct"/>
                <w:shd w:val="clear" w:color="auto" w:fill="auto"/>
              </w:tcPr>
              <w:p>
                <w:pPr>
                  <w:rPr>
                    <w:rFonts w:eastAsia="Calibri"/>
                    <w:bCs/>
                    <w:szCs w:val="24"/>
                  </w:rPr>
                </w:pPr>
                <w:r>
                  <w:rPr>
                    <w:rFonts w:eastAsia="Calibri"/>
                    <w:iCs/>
                    <w:szCs w:val="24"/>
                  </w:rPr>
                  <w:t>Teisinės paslaugos, išskyrus tas, kurios nepatenka į taikymo sritį pagal Lietuvos Respublikos koncesijų</w:t>
                </w:r>
                <w:r>
                  <w:rPr>
                    <w:rFonts w:eastAsia="Calibri"/>
                    <w:szCs w:val="24"/>
                  </w:rPr>
                  <w:t xml:space="preserve"> </w:t>
                </w:r>
                <w:r>
                  <w:rPr>
                    <w:rFonts w:eastAsia="Calibri"/>
                    <w:iCs/>
                    <w:szCs w:val="24"/>
                  </w:rPr>
                  <w:t>įstatymo 6 straipsnio 4 punktą</w:t>
                </w:r>
              </w:p>
            </w:tc>
          </w:tr>
          <w:tr>
            <w:tc>
              <w:tcPr>
                <w:tcW w:w="2563" w:type="pct"/>
                <w:shd w:val="clear" w:color="auto" w:fill="auto"/>
              </w:tcPr>
              <w:p>
                <w:pPr>
                  <w:rPr>
                    <w:rFonts w:eastAsia="Calibri"/>
                    <w:bCs/>
                    <w:szCs w:val="24"/>
                  </w:rPr>
                </w:pPr>
                <w:r>
                  <w:rPr>
                    <w:rFonts w:eastAsia="Calibri"/>
                    <w:iCs/>
                    <w:szCs w:val="24"/>
                  </w:rPr>
                  <w:t>Nuo 75100000-7 iki 75120000–3; 75123000-4; nuo 75125000-8 iki 75131000-3</w:t>
                </w:r>
              </w:p>
            </w:tc>
            <w:tc>
              <w:tcPr>
                <w:tcW w:w="2437" w:type="pct"/>
                <w:shd w:val="clear" w:color="auto" w:fill="auto"/>
              </w:tcPr>
              <w:p>
                <w:pPr>
                  <w:rPr>
                    <w:rFonts w:eastAsia="Calibri"/>
                    <w:bCs/>
                    <w:szCs w:val="24"/>
                  </w:rPr>
                </w:pPr>
                <w:r>
                  <w:rPr>
                    <w:rFonts w:eastAsia="Calibri"/>
                    <w:iCs/>
                    <w:szCs w:val="24"/>
                  </w:rPr>
                  <w:t>Kitos administracinės ir valdžios paslaugos</w:t>
                </w:r>
              </w:p>
            </w:tc>
          </w:tr>
          <w:tr>
            <w:tc>
              <w:tcPr>
                <w:tcW w:w="2563" w:type="pct"/>
                <w:shd w:val="clear" w:color="auto" w:fill="auto"/>
              </w:tcPr>
              <w:p>
                <w:pPr>
                  <w:rPr>
                    <w:rFonts w:eastAsia="Calibri"/>
                    <w:bCs/>
                    <w:szCs w:val="24"/>
                  </w:rPr>
                </w:pPr>
                <w:r>
                  <w:rPr>
                    <w:rFonts w:eastAsia="Calibri"/>
                    <w:iCs/>
                    <w:szCs w:val="24"/>
                  </w:rPr>
                  <w:t>75200000-8–75231000-4</w:t>
                </w:r>
              </w:p>
            </w:tc>
            <w:tc>
              <w:tcPr>
                <w:tcW w:w="2437" w:type="pct"/>
                <w:shd w:val="clear" w:color="auto" w:fill="auto"/>
              </w:tcPr>
              <w:p>
                <w:pPr>
                  <w:rPr>
                    <w:rFonts w:eastAsia="Calibri"/>
                    <w:bCs/>
                    <w:szCs w:val="24"/>
                  </w:rPr>
                </w:pPr>
                <w:r>
                  <w:rPr>
                    <w:rFonts w:eastAsia="Calibri"/>
                    <w:iCs/>
                    <w:szCs w:val="24"/>
                  </w:rPr>
                  <w:t>Paslaugų teikimas bendruomenei</w:t>
                </w:r>
              </w:p>
            </w:tc>
          </w:tr>
          <w:tr>
            <w:tc>
              <w:tcPr>
                <w:tcW w:w="2563" w:type="pct"/>
                <w:shd w:val="clear" w:color="auto" w:fill="auto"/>
              </w:tcPr>
              <w:p>
                <w:pPr>
                  <w:rPr>
                    <w:rFonts w:eastAsia="Calibri"/>
                    <w:bCs/>
                    <w:szCs w:val="24"/>
                  </w:rPr>
                </w:pPr>
                <w:r>
                  <w:rPr>
                    <w:rFonts w:eastAsia="Calibri"/>
                    <w:iCs/>
                    <w:szCs w:val="24"/>
                  </w:rPr>
                  <w:t>Nuo 75231210-9 iki 75231230-5; nuo 75240000-0 iki 75252000-7; 794300000-7; 98113100-9</w:t>
                </w:r>
              </w:p>
            </w:tc>
            <w:tc>
              <w:tcPr>
                <w:tcW w:w="2437" w:type="pct"/>
                <w:shd w:val="clear" w:color="auto" w:fill="auto"/>
              </w:tcPr>
              <w:p>
                <w:pPr>
                  <w:rPr>
                    <w:rFonts w:eastAsia="Calibri"/>
                    <w:bCs/>
                    <w:szCs w:val="24"/>
                  </w:rPr>
                </w:pPr>
                <w:r>
                  <w:rPr>
                    <w:rFonts w:eastAsia="Calibri"/>
                    <w:iCs/>
                    <w:szCs w:val="24"/>
                  </w:rPr>
                  <w:t>Kalėjimų paslaugos, visuomenės saugumo ir gelbėjimo paslaugos, išskyrus tas, kurios nepatenka į taikymo sritį pagal Lietuvos Respublikos koncesijų įstatymo 6 straipsnio 8 punktą</w:t>
                </w:r>
              </w:p>
            </w:tc>
          </w:tr>
          <w:tr>
            <w:tc>
              <w:tcPr>
                <w:tcW w:w="2563" w:type="pct"/>
                <w:shd w:val="clear" w:color="auto" w:fill="auto"/>
              </w:tcPr>
              <w:p>
                <w:pPr>
                  <w:rPr>
                    <w:rFonts w:eastAsia="Calibri"/>
                    <w:iCs/>
                    <w:szCs w:val="24"/>
                  </w:rPr>
                </w:pPr>
                <w:r>
                  <w:rPr>
                    <w:rFonts w:eastAsia="Calibri"/>
                    <w:iCs/>
                    <w:szCs w:val="24"/>
                  </w:rPr>
                  <w:t>Nuo 79700000-1 iki 79721000-4 [Tyrimo ir apsaugos paslaugos, apsaugos paslaugos, signalizacijos sistemų stebėsenos paslaugos, apsaugos paslaugos, stebėjimo paslaugos, suradimo sistemų paslaugos, pasislėpusių asmenų radimo paslaugos, patrulių paslaugos, tapatybės kortelių išleidimo paslaugos, tyrimo paslaugos ir detektyvų agentūrų paslaugos];</w:t>
                </w:r>
              </w:p>
              <w:p>
                <w:pPr>
                  <w:rPr>
                    <w:rFonts w:eastAsia="Calibri"/>
                    <w:bCs/>
                    <w:szCs w:val="24"/>
                  </w:rPr>
                </w:pPr>
                <w:r>
                  <w:rPr>
                    <w:rFonts w:eastAsia="Calibri"/>
                    <w:iCs/>
                    <w:szCs w:val="24"/>
                  </w:rPr>
                  <w:t>79722000-1 [Grafologijos paslaugos]; 79723000-8 [Atliekų analizės paslaugos]</w:t>
                </w:r>
              </w:p>
            </w:tc>
            <w:tc>
              <w:tcPr>
                <w:tcW w:w="2437" w:type="pct"/>
                <w:shd w:val="clear" w:color="auto" w:fill="auto"/>
              </w:tcPr>
              <w:p>
                <w:pPr>
                  <w:rPr>
                    <w:rFonts w:eastAsia="Calibri"/>
                    <w:bCs/>
                    <w:szCs w:val="24"/>
                  </w:rPr>
                </w:pPr>
                <w:r>
                  <w:rPr>
                    <w:rFonts w:eastAsia="Calibri"/>
                    <w:iCs/>
                    <w:szCs w:val="24"/>
                  </w:rPr>
                  <w:t>Tyrimo ir apsaugos paslaugos</w:t>
                </w:r>
              </w:p>
            </w:tc>
          </w:tr>
          <w:tr>
            <w:tc>
              <w:tcPr>
                <w:tcW w:w="2563" w:type="pct"/>
                <w:shd w:val="clear" w:color="auto" w:fill="auto"/>
              </w:tcPr>
              <w:p>
                <w:pPr>
                  <w:rPr>
                    <w:rFonts w:eastAsia="Calibri"/>
                    <w:bCs/>
                    <w:szCs w:val="24"/>
                  </w:rPr>
                </w:pPr>
                <w:r>
                  <w:rPr>
                    <w:rFonts w:eastAsia="Calibri"/>
                    <w:iCs/>
                    <w:szCs w:val="24"/>
                  </w:rPr>
                  <w:t>64000000-6 [Pašto ir telekomunikacijų paslaugos]; 64100000-7 [Pašto ir kurjerių paslaugos]; 64110000-0 [Pašto paslaugos]; 64111000-7 [Pašto paslaugos, susijusios su laikraščiais ir periodiniais leidiniais]; 64112000-4 [Pašto paslaugos, susijusios su laiškais]; 64113000-1 [Pašto paslaugos, susijusios su siuntiniais]; 64114000-8 [Pašto skyrių langelių paslaugos]; 64115000-5 [Pašto dėžučių nuoma]; 64116000-2 [Pašto paslaugos „iki pareikalavimo“]; 64122000-7 [Vidaus pašto ir kurjerių paslaugos]</w:t>
                </w:r>
              </w:p>
            </w:tc>
            <w:tc>
              <w:tcPr>
                <w:tcW w:w="2437" w:type="pct"/>
                <w:shd w:val="clear" w:color="auto" w:fill="auto"/>
              </w:tcPr>
              <w:p>
                <w:pPr>
                  <w:rPr>
                    <w:rFonts w:eastAsia="Calibri"/>
                    <w:bCs/>
                    <w:szCs w:val="24"/>
                  </w:rPr>
                </w:pPr>
                <w:r>
                  <w:rPr>
                    <w:rFonts w:eastAsia="Calibri"/>
                    <w:iCs/>
                    <w:szCs w:val="24"/>
                  </w:rPr>
                  <w:t>Pašto paslaugos</w:t>
                </w:r>
              </w:p>
            </w:tc>
          </w:tr>
          <w:tr>
            <w:tc>
              <w:tcPr>
                <w:tcW w:w="2563" w:type="pct"/>
                <w:shd w:val="clear" w:color="auto" w:fill="auto"/>
              </w:tcPr>
              <w:p>
                <w:pPr>
                  <w:rPr>
                    <w:rFonts w:eastAsia="Calibri"/>
                    <w:bCs/>
                    <w:szCs w:val="24"/>
                  </w:rPr>
                </w:pPr>
                <w:r>
                  <w:rPr>
                    <w:rFonts w:eastAsia="Calibri"/>
                    <w:iCs/>
                    <w:szCs w:val="24"/>
                  </w:rPr>
                  <w:t>50116510-9 [Padangų restauravimo paslaugos]; 71550000-8 [Kalvystės paslaugos]</w:t>
                </w:r>
              </w:p>
            </w:tc>
            <w:tc>
              <w:tcPr>
                <w:tcW w:w="2437" w:type="pct"/>
                <w:shd w:val="clear" w:color="auto" w:fill="auto"/>
              </w:tcPr>
              <w:p>
                <w:pPr>
                  <w:rPr>
                    <w:rFonts w:eastAsia="Calibri"/>
                    <w:bCs/>
                    <w:szCs w:val="24"/>
                  </w:rPr>
                </w:pPr>
                <w:r>
                  <w:rPr>
                    <w:rFonts w:eastAsia="Calibri"/>
                    <w:iCs/>
                    <w:szCs w:val="24"/>
                  </w:rPr>
                  <w:t>Įvairios paslaugos</w:t>
                </w:r>
              </w:p>
            </w:tc>
          </w:tr>
          <w:tr>
            <w:tc>
              <w:tcPr>
                <w:tcW w:w="2563" w:type="pct"/>
                <w:shd w:val="clear" w:color="auto" w:fill="auto"/>
              </w:tcPr>
              <w:p>
                <w:pPr>
                  <w:spacing w:line="276" w:lineRule="auto"/>
                  <w:rPr>
                    <w:rFonts w:eastAsia="Calibri"/>
                    <w:szCs w:val="24"/>
                  </w:rPr>
                </w:pPr>
                <w:r>
                  <w:rPr>
                    <w:rFonts w:eastAsia="Calibri"/>
                    <w:szCs w:val="24"/>
                  </w:rPr>
                  <w:t xml:space="preserve">98900000-2 [Ekstrateritorialių organizacijų ir įstaigų paslaugos] ir 98910000-5 [Specifinės tarptautinių organizacijų ir institucijų paslaugos] </w:t>
                </w:r>
              </w:p>
            </w:tc>
            <w:tc>
              <w:tcPr>
                <w:tcW w:w="2437" w:type="pct"/>
                <w:shd w:val="clear" w:color="auto" w:fill="auto"/>
              </w:tcPr>
              <w:p>
                <w:pPr>
                  <w:spacing w:line="276" w:lineRule="auto"/>
                  <w:rPr>
                    <w:rFonts w:eastAsia="Calibri"/>
                    <w:szCs w:val="24"/>
                  </w:rPr>
                </w:pPr>
                <w:r>
                  <w:rPr>
                    <w:rFonts w:eastAsia="Calibri"/>
                    <w:szCs w:val="24"/>
                  </w:rPr>
                  <w:t>Tarptautinės paslaugos</w:t>
                </w:r>
              </w:p>
            </w:tc>
          </w:tr>
        </w:tbl>
        <w:p/>
      </w:sdtContent>
    </w:sdt>
    <w:sdt>
      <w:sdtPr>
        <w:alias w:val="5 pr."/>
        <w:tag w:val="part_0ea274e3dc2f42a9acd24ae71cb7c3a6"/>
        <w:lock w:val="sdtLocked"/>
        <w:richText/>
      </w:sdtPr>
      <w:sdtContent>
        <w:p>
          <w:pPr>
            <w:ind w:left="6480"/>
            <w:sectPr>
              <w:pgSz w:w="11906" w:h="16838"/>
              <w:pgMar w:top="1701" w:right="567" w:bottom="1134" w:left="1701" w:header="567" w:footer="567" w:gutter="0"/>
              <w:cols w:space="1296"/>
              <w:docGrid w:linePitch="360"/>
            </w:sectPr>
          </w:pPr>
        </w:p>
        <w:p>
          <w:pPr>
            <w:ind w:left="6480"/>
            <w:rPr>
              <w:rFonts w:eastAsia="Calibri"/>
              <w:szCs w:val="24"/>
            </w:rPr>
          </w:pPr>
          <w:r>
            <w:rPr>
              <w:rFonts w:eastAsia="Calibri"/>
              <w:szCs w:val="24"/>
            </w:rPr>
            <w:t xml:space="preserve">Lietuvos Respublikos </w:t>
          </w:r>
        </w:p>
        <w:p>
          <w:pPr>
            <w:ind w:left="5184" w:firstLine="1296"/>
            <w:rPr>
              <w:rFonts w:eastAsia="Calibri"/>
              <w:szCs w:val="24"/>
            </w:rPr>
          </w:pPr>
          <w:r>
            <w:rPr>
              <w:rFonts w:eastAsia="Calibri"/>
              <w:szCs w:val="24"/>
            </w:rPr>
            <w:t>koncesijų įstatymo</w:t>
          </w:r>
        </w:p>
        <w:p>
          <w:pPr>
            <w:ind w:left="5184" w:firstLine="1296"/>
            <w:jc w:val="both"/>
            <w:outlineLvl w:val="2"/>
            <w:rPr>
              <w:rFonts w:eastAsia="Calibri"/>
              <w:b/>
              <w:szCs w:val="24"/>
            </w:rPr>
          </w:pPr>
          <w:sdt>
            <w:sdtPr>
              <w:alias w:val="Numeris"/>
              <w:tag w:val="nr_0ea274e3dc2f42a9acd24ae71cb7c3a6"/>
              <w:lock w:val="sdtLocked"/>
              <w:richText/>
            </w:sdtPr>
            <w:sdtContent>
              <w:r>
                <w:rPr>
                  <w:rFonts w:eastAsia="Calibri"/>
                  <w:szCs w:val="24"/>
                </w:rPr>
                <w:t>5</w:t>
              </w:r>
            </w:sdtContent>
          </w:sdt>
          <w:r>
            <w:rPr>
              <w:rFonts w:eastAsia="Calibri"/>
              <w:szCs w:val="24"/>
            </w:rPr>
            <w:t xml:space="preserve"> priedas</w:t>
          </w:r>
        </w:p>
        <w:p>
          <w:pPr>
            <w:jc w:val="both"/>
            <w:outlineLvl w:val="2"/>
            <w:rPr>
              <w:rFonts w:eastAsia="Calibri"/>
              <w:szCs w:val="24"/>
            </w:rPr>
          </w:pPr>
        </w:p>
        <w:p>
          <w:pPr>
            <w:spacing w:line="360" w:lineRule="auto"/>
            <w:jc w:val="center"/>
            <w:rPr>
              <w:rFonts w:eastAsia="Calibri"/>
              <w:b/>
              <w:szCs w:val="24"/>
            </w:rPr>
          </w:pPr>
          <w:sdt>
            <w:sdtPr>
              <w:alias w:val="Pavadinimas"/>
              <w:tag w:val="title_0ea274e3dc2f42a9acd24ae71cb7c3a6"/>
              <w:lock w:val="sdtLocked"/>
              <w:richText/>
            </w:sdtPr>
            <w:sdtContent>
              <w:r>
                <w:rPr>
                  <w:rFonts w:eastAsia="Calibri"/>
                  <w:b/>
                  <w:szCs w:val="24"/>
                </w:rPr>
                <w:t xml:space="preserve">LIETUVOS RESPUBLIKOS KONCESIJŲ ĮSTATYMO 14 STRAIPSNIO 5 DALYJE NURODYTŲ TARPTAUTINIŲ SOCIALINIŲ IR APLINKOS APSAUGOS KONVENCIJŲ SĄRAŠAS </w:t>
              </w:r>
            </w:sdtContent>
          </w:sdt>
        </w:p>
        <w:p>
          <w:pPr>
            <w:spacing w:line="240" w:lineRule="atLeast"/>
            <w:ind w:firstLine="720"/>
            <w:jc w:val="center"/>
            <w:rPr>
              <w:rFonts w:eastAsia="Calibri"/>
              <w:szCs w:val="24"/>
            </w:rPr>
          </w:pPr>
        </w:p>
        <w:sdt>
          <w:sdtPr>
            <w:alias w:val="5 pr. 1 p."/>
            <w:tag w:val="part_75d7cf36a3314cc3a03cbd54465eef9c"/>
            <w:lock w:val="sdtLocked"/>
            <w:richText/>
          </w:sdtPr>
          <w:sdtContent>
            <w:p>
              <w:pPr>
                <w:tabs>
                  <w:tab w:val="left" w:pos="851"/>
                </w:tabs>
                <w:spacing w:line="360" w:lineRule="auto"/>
                <w:ind w:firstLine="720"/>
                <w:jc w:val="both"/>
                <w:outlineLvl w:val="2"/>
                <w:rPr>
                  <w:szCs w:val="24"/>
                </w:rPr>
              </w:pPr>
              <w:sdt>
                <w:sdtPr>
                  <w:alias w:val="Numeris"/>
                  <w:tag w:val="nr_75d7cf36a3314cc3a03cbd54465eef9c"/>
                  <w:lock w:val="sdtLocked"/>
                  <w:richText/>
                </w:sdtPr>
                <w:sdtContent>
                  <w:r>
                    <w:rPr>
                      <w:szCs w:val="24"/>
                    </w:rPr>
                    <w:t>1</w:t>
                  </w:r>
                </w:sdtContent>
              </w:sdt>
              <w:r>
                <w:rPr>
                  <w:szCs w:val="24"/>
                </w:rPr>
                <w:t>. Tarptautinės darbo organizacijos 1930 m. birželio 10 d. konvencija Nr. 29 dėl priverstinio ar privalomojo darbo.</w:t>
              </w:r>
            </w:p>
          </w:sdtContent>
        </w:sdt>
        <w:sdt>
          <w:sdtPr>
            <w:alias w:val="5 pr. 2 p."/>
            <w:tag w:val="part_77881a915f5d496f8c2392a49e0a59b4"/>
            <w:lock w:val="sdtLocked"/>
            <w:richText/>
          </w:sdtPr>
          <w:sdtContent>
            <w:p>
              <w:pPr>
                <w:tabs>
                  <w:tab w:val="left" w:pos="851"/>
                </w:tabs>
                <w:spacing w:line="360" w:lineRule="auto"/>
                <w:ind w:firstLine="720"/>
                <w:jc w:val="both"/>
                <w:outlineLvl w:val="2"/>
                <w:rPr>
                  <w:szCs w:val="24"/>
                </w:rPr>
              </w:pPr>
              <w:sdt>
                <w:sdtPr>
                  <w:alias w:val="Numeris"/>
                  <w:tag w:val="nr_77881a915f5d496f8c2392a49e0a59b4"/>
                  <w:lock w:val="sdtLocked"/>
                  <w:richText/>
                </w:sdtPr>
                <w:sdtContent>
                  <w:r>
                    <w:rPr>
                      <w:szCs w:val="24"/>
                    </w:rPr>
                    <w:t>2</w:t>
                  </w:r>
                </w:sdtContent>
              </w:sdt>
              <w:r>
                <w:rPr>
                  <w:szCs w:val="24"/>
                </w:rPr>
                <w:t xml:space="preserve">.  Tarptautinės darbo organizacijos 1948 m. birželio 17 d. konvencija Nr. 87 dėl asociacijų laisvės ir teisės jungtis į organizacijas gynimo.</w:t>
              </w:r>
            </w:p>
          </w:sdtContent>
        </w:sdt>
        <w:sdt>
          <w:sdtPr>
            <w:alias w:val="5 pr. 3 p."/>
            <w:tag w:val="part_affdfea1c8d5469db01dbd663f19b036"/>
            <w:lock w:val="sdtLocked"/>
            <w:richText/>
          </w:sdtPr>
          <w:sdtContent>
            <w:p>
              <w:pPr>
                <w:tabs>
                  <w:tab w:val="left" w:pos="851"/>
                </w:tabs>
                <w:spacing w:line="360" w:lineRule="auto"/>
                <w:ind w:firstLine="720"/>
                <w:jc w:val="both"/>
                <w:outlineLvl w:val="2"/>
                <w:rPr>
                  <w:szCs w:val="24"/>
                </w:rPr>
              </w:pPr>
              <w:sdt>
                <w:sdtPr>
                  <w:alias w:val="Numeris"/>
                  <w:tag w:val="nr_affdfea1c8d5469db01dbd663f19b036"/>
                  <w:lock w:val="sdtLocked"/>
                  <w:richText/>
                </w:sdtPr>
                <w:sdtContent>
                  <w:r>
                    <w:rPr>
                      <w:szCs w:val="24"/>
                    </w:rPr>
                    <w:t>3</w:t>
                  </w:r>
                </w:sdtContent>
              </w:sdt>
              <w:r>
                <w:rPr>
                  <w:szCs w:val="24"/>
                </w:rPr>
                <w:t>. Tarptautinės darbo organizacijos 1949 m. liepos 1 d. konvencija Nr. 98 dėl teisės jungtis į organizacijas ir vesti kolektyvines derybas principų taikymo.</w:t>
              </w:r>
            </w:p>
          </w:sdtContent>
        </w:sdt>
        <w:sdt>
          <w:sdtPr>
            <w:alias w:val="5 pr. 4 p."/>
            <w:tag w:val="part_44faa18a63e0408bb240a0dcb1040ffb"/>
            <w:lock w:val="sdtLocked"/>
            <w:richText/>
          </w:sdtPr>
          <w:sdtContent>
            <w:p>
              <w:pPr>
                <w:tabs>
                  <w:tab w:val="left" w:pos="851"/>
                </w:tabs>
                <w:spacing w:line="360" w:lineRule="auto"/>
                <w:ind w:firstLine="720"/>
                <w:jc w:val="both"/>
                <w:outlineLvl w:val="2"/>
                <w:rPr>
                  <w:szCs w:val="24"/>
                </w:rPr>
              </w:pPr>
              <w:sdt>
                <w:sdtPr>
                  <w:alias w:val="Numeris"/>
                  <w:tag w:val="nr_44faa18a63e0408bb240a0dcb1040ffb"/>
                  <w:lock w:val="sdtLocked"/>
                  <w:richText/>
                </w:sdtPr>
                <w:sdtContent>
                  <w:r>
                    <w:rPr>
                      <w:szCs w:val="24"/>
                    </w:rPr>
                    <w:t>4</w:t>
                  </w:r>
                </w:sdtContent>
              </w:sdt>
              <w:r>
                <w:rPr>
                  <w:szCs w:val="24"/>
                </w:rPr>
                <w:t>. Tarptautinės darbo organizacijos 1951 m. birželio 29 d. konvencija Nr. 100 dėl vienodo atlyginimo vyrams ir moterims už lygiavertį darbą.</w:t>
              </w:r>
            </w:p>
          </w:sdtContent>
        </w:sdt>
        <w:sdt>
          <w:sdtPr>
            <w:alias w:val="5 pr. 5 p."/>
            <w:tag w:val="part_17d7f1cc76ea4eeca14a7b9d5666115b"/>
            <w:lock w:val="sdtLocked"/>
            <w:richText/>
          </w:sdtPr>
          <w:sdtContent>
            <w:p>
              <w:pPr>
                <w:tabs>
                  <w:tab w:val="left" w:pos="851"/>
                </w:tabs>
                <w:spacing w:line="360" w:lineRule="auto"/>
                <w:ind w:firstLine="720"/>
                <w:jc w:val="both"/>
                <w:outlineLvl w:val="2"/>
                <w:rPr>
                  <w:szCs w:val="24"/>
                </w:rPr>
              </w:pPr>
              <w:sdt>
                <w:sdtPr>
                  <w:alias w:val="Numeris"/>
                  <w:tag w:val="nr_17d7f1cc76ea4eeca14a7b9d5666115b"/>
                  <w:lock w:val="sdtLocked"/>
                  <w:richText/>
                </w:sdtPr>
                <w:sdtContent>
                  <w:r>
                    <w:rPr>
                      <w:szCs w:val="24"/>
                    </w:rPr>
                    <w:t>5</w:t>
                  </w:r>
                </w:sdtContent>
              </w:sdt>
              <w:r>
                <w:rPr>
                  <w:szCs w:val="24"/>
                </w:rPr>
                <w:t>. Tarptautinės darbo organizacijos 1957 m. birželio 25 d. konvencija Nr. 105 dėl priverstinio darbo panaikinimo.</w:t>
              </w:r>
            </w:p>
          </w:sdtContent>
        </w:sdt>
        <w:sdt>
          <w:sdtPr>
            <w:alias w:val="5 pr. 6 p."/>
            <w:tag w:val="part_362ec397ce6d4331bea5635755d22fe1"/>
            <w:lock w:val="sdtLocked"/>
            <w:richText/>
          </w:sdtPr>
          <w:sdtContent>
            <w:p>
              <w:pPr>
                <w:tabs>
                  <w:tab w:val="left" w:pos="851"/>
                </w:tabs>
                <w:spacing w:line="360" w:lineRule="auto"/>
                <w:ind w:firstLine="720"/>
                <w:jc w:val="both"/>
                <w:outlineLvl w:val="2"/>
                <w:rPr>
                  <w:szCs w:val="24"/>
                </w:rPr>
              </w:pPr>
              <w:sdt>
                <w:sdtPr>
                  <w:alias w:val="Numeris"/>
                  <w:tag w:val="nr_362ec397ce6d4331bea5635755d22fe1"/>
                  <w:lock w:val="sdtLocked"/>
                  <w:richText/>
                </w:sdtPr>
                <w:sdtContent>
                  <w:r>
                    <w:rPr>
                      <w:szCs w:val="24"/>
                    </w:rPr>
                    <w:t>6</w:t>
                  </w:r>
                </w:sdtContent>
              </w:sdt>
              <w:r>
                <w:rPr>
                  <w:szCs w:val="24"/>
                </w:rPr>
                <w:t>. Tarptautinės darbo organizacijos 1958 m. birželio 25 d. konvencija Nr. 111 dėl diskriminacijos darbo ir profesinės veiklos srityje.</w:t>
              </w:r>
            </w:p>
          </w:sdtContent>
        </w:sdt>
        <w:sdt>
          <w:sdtPr>
            <w:alias w:val="5 pr. 7 p."/>
            <w:tag w:val="part_5a3467e0e87f4922b3f7499e6f1d874d"/>
            <w:lock w:val="sdtLocked"/>
            <w:richText/>
          </w:sdtPr>
          <w:sdtContent>
            <w:p>
              <w:pPr>
                <w:tabs>
                  <w:tab w:val="left" w:pos="851"/>
                </w:tabs>
                <w:spacing w:line="360" w:lineRule="auto"/>
                <w:ind w:firstLine="720"/>
                <w:jc w:val="both"/>
                <w:outlineLvl w:val="2"/>
                <w:rPr>
                  <w:szCs w:val="24"/>
                </w:rPr>
              </w:pPr>
              <w:sdt>
                <w:sdtPr>
                  <w:alias w:val="Numeris"/>
                  <w:tag w:val="nr_5a3467e0e87f4922b3f7499e6f1d874d"/>
                  <w:lock w:val="sdtLocked"/>
                  <w:richText/>
                </w:sdtPr>
                <w:sdtContent>
                  <w:r>
                    <w:rPr>
                      <w:szCs w:val="24"/>
                    </w:rPr>
                    <w:t>7</w:t>
                  </w:r>
                </w:sdtContent>
              </w:sdt>
              <w:r>
                <w:rPr>
                  <w:szCs w:val="24"/>
                </w:rPr>
                <w:t>. Tarptautinės darbo organizacijos 1973 m. birželio 26 d. konvencija Nr. 138 dėl minimalaus įdarbinimo amžiaus.</w:t>
              </w:r>
            </w:p>
          </w:sdtContent>
        </w:sdt>
        <w:sdt>
          <w:sdtPr>
            <w:alias w:val="5 pr. 8 p."/>
            <w:tag w:val="part_455dd8418766479398dd6332799f6375"/>
            <w:lock w:val="sdtLocked"/>
            <w:richText/>
          </w:sdtPr>
          <w:sdtContent>
            <w:p>
              <w:pPr>
                <w:tabs>
                  <w:tab w:val="left" w:pos="851"/>
                </w:tabs>
                <w:spacing w:line="360" w:lineRule="auto"/>
                <w:ind w:firstLine="720"/>
                <w:jc w:val="both"/>
                <w:outlineLvl w:val="2"/>
                <w:rPr>
                  <w:szCs w:val="24"/>
                </w:rPr>
              </w:pPr>
              <w:sdt>
                <w:sdtPr>
                  <w:alias w:val="Numeris"/>
                  <w:tag w:val="nr_455dd8418766479398dd6332799f6375"/>
                  <w:lock w:val="sdtLocked"/>
                  <w:richText/>
                </w:sdtPr>
                <w:sdtContent>
                  <w:r>
                    <w:rPr>
                      <w:szCs w:val="24"/>
                    </w:rPr>
                    <w:t>8</w:t>
                  </w:r>
                </w:sdtContent>
              </w:sdt>
              <w:r>
                <w:rPr>
                  <w:szCs w:val="24"/>
                </w:rPr>
                <w:t xml:space="preserve">. 1985 m. kovo 22 d. Vienos konvencija dėl ozono sluoksnio apsaugos ir jos 1987 m. rugsėjo 16 d. Monrealio protokolas dėl ozono sluoksnį ardančių medžiagų. </w:t>
              </w:r>
            </w:p>
          </w:sdtContent>
        </w:sdt>
        <w:sdt>
          <w:sdtPr>
            <w:alias w:val="5 pr. 9 p."/>
            <w:tag w:val="part_f7efe736a5ff40008038fc0864d6f593"/>
            <w:lock w:val="sdtLocked"/>
            <w:richText/>
          </w:sdtPr>
          <w:sdtContent>
            <w:p>
              <w:pPr>
                <w:tabs>
                  <w:tab w:val="left" w:pos="993"/>
                </w:tabs>
                <w:spacing w:line="360" w:lineRule="auto"/>
                <w:ind w:firstLine="720"/>
                <w:jc w:val="both"/>
                <w:outlineLvl w:val="2"/>
                <w:rPr>
                  <w:szCs w:val="24"/>
                </w:rPr>
              </w:pPr>
              <w:sdt>
                <w:sdtPr>
                  <w:alias w:val="Numeris"/>
                  <w:tag w:val="nr_f7efe736a5ff40008038fc0864d6f593"/>
                  <w:lock w:val="sdtLocked"/>
                  <w:richText/>
                </w:sdtPr>
                <w:sdtContent>
                  <w:r>
                    <w:rPr>
                      <w:szCs w:val="24"/>
                    </w:rPr>
                    <w:t>9</w:t>
                  </w:r>
                </w:sdtContent>
              </w:sdt>
              <w:r>
                <w:rPr>
                  <w:szCs w:val="24"/>
                </w:rPr>
                <w:t>. 1989 m. kovo 22 d. Bazelio konvencija dėl pavojingų atliekų tarpvalstybinių pervežimų bei jų tvarkymo kontrolės (Bazelio konvencija).</w:t>
              </w:r>
            </w:p>
          </w:sdtContent>
        </w:sdt>
        <w:sdt>
          <w:sdtPr>
            <w:alias w:val="5 pr. 10 p."/>
            <w:tag w:val="part_20461eb2776a4731bb4c975bac105d69"/>
            <w:lock w:val="sdtLocked"/>
            <w:richText/>
          </w:sdtPr>
          <w:sdtContent>
            <w:p>
              <w:pPr>
                <w:tabs>
                  <w:tab w:val="left" w:pos="993"/>
                </w:tabs>
                <w:spacing w:line="360" w:lineRule="auto"/>
                <w:ind w:firstLine="720"/>
                <w:jc w:val="both"/>
                <w:outlineLvl w:val="2"/>
                <w:rPr>
                  <w:szCs w:val="24"/>
                </w:rPr>
              </w:pPr>
              <w:sdt>
                <w:sdtPr>
                  <w:alias w:val="Numeris"/>
                  <w:tag w:val="nr_20461eb2776a4731bb4c975bac105d69"/>
                  <w:lock w:val="sdtLocked"/>
                  <w:richText/>
                </w:sdtPr>
                <w:sdtContent>
                  <w:r>
                    <w:rPr>
                      <w:szCs w:val="24"/>
                    </w:rPr>
                    <w:t>10</w:t>
                  </w:r>
                </w:sdtContent>
              </w:sdt>
              <w:r>
                <w:rPr>
                  <w:szCs w:val="24"/>
                </w:rPr>
                <w:t xml:space="preserve">. </w:t>
              </w:r>
              <w:r>
                <w:rPr>
                  <w:rFonts w:eastAsia="Calibri"/>
                  <w:szCs w:val="24"/>
                </w:rPr>
                <w:t xml:space="preserve">1998 m. rugsėjo 10 d. Roterdamo konvencija dėl sutikimo, apie kurį pranešama iš anksto, procedūros, taikomos tam tikroms pavojingoms cheminėms medžiagoms ir pesticidams tarptautinėje prekyboje, ir jos 3 regioniniai protokolai. </w:t>
              </w:r>
            </w:p>
          </w:sdtContent>
        </w:sdt>
        <w:sdt>
          <w:sdtPr>
            <w:alias w:val="5 pr. 11 p."/>
            <w:tag w:val="part_e89de340c699404886e7a031833a7909"/>
            <w:lock w:val="sdtLocked"/>
            <w:richText/>
          </w:sdtPr>
          <w:sdtContent>
            <w:p>
              <w:pPr>
                <w:tabs>
                  <w:tab w:val="left" w:pos="993"/>
                </w:tabs>
                <w:spacing w:line="360" w:lineRule="auto"/>
                <w:ind w:firstLine="720"/>
                <w:jc w:val="both"/>
                <w:outlineLvl w:val="2"/>
                <w:rPr>
                  <w:rFonts w:eastAsia="Calibri"/>
                  <w:szCs w:val="24"/>
                </w:rPr>
              </w:pPr>
              <w:sdt>
                <w:sdtPr>
                  <w:alias w:val="Numeris"/>
                  <w:tag w:val="nr_e89de340c699404886e7a031833a7909"/>
                  <w:lock w:val="sdtLocked"/>
                  <w:richText/>
                </w:sdtPr>
                <w:sdtContent>
                  <w:r>
                    <w:rPr>
                      <w:rFonts w:eastAsia="Calibri"/>
                      <w:szCs w:val="24"/>
                    </w:rPr>
                    <w:t>11</w:t>
                  </w:r>
                </w:sdtContent>
              </w:sdt>
              <w:r>
                <w:rPr>
                  <w:rFonts w:eastAsia="Calibri"/>
                  <w:szCs w:val="24"/>
                </w:rPr>
                <w:t xml:space="preserve">. </w:t>
              </w:r>
              <w:r>
                <w:rPr>
                  <w:szCs w:val="24"/>
                </w:rPr>
                <w:t>Tarptautinės darbo organizacijos 1999 m. birželio 17 d. konvencija Nr. 182 dėl nepriimtino vaikų darbo uždraudimo ir neatidėliotinų veiksmų tokiam darbui panaikinti.</w:t>
              </w:r>
              <w:r>
                <w:rPr>
                  <w:rFonts w:eastAsia="Calibri"/>
                  <w:szCs w:val="24"/>
                </w:rPr>
                <w:t xml:space="preserve"> </w:t>
              </w:r>
            </w:p>
          </w:sdtContent>
        </w:sdt>
        <w:sdt>
          <w:sdtPr>
            <w:alias w:val="5 pr. 12 p."/>
            <w:tag w:val="part_400920904280477d8accbffbdb9efc4c"/>
            <w:lock w:val="sdtLocked"/>
            <w:richText/>
          </w:sdtPr>
          <w:sdtContent>
            <w:p>
              <w:pPr>
                <w:tabs>
                  <w:tab w:val="left" w:pos="993"/>
                </w:tabs>
                <w:spacing w:line="360" w:lineRule="auto"/>
                <w:ind w:firstLine="720"/>
                <w:jc w:val="both"/>
                <w:outlineLvl w:val="2"/>
              </w:pPr>
              <w:sdt>
                <w:sdtPr>
                  <w:alias w:val="Numeris"/>
                  <w:tag w:val="nr_400920904280477d8accbffbdb9efc4c"/>
                  <w:lock w:val="sdtLocked"/>
                  <w:richText/>
                </w:sdtPr>
                <w:sdtContent>
                  <w:r>
                    <w:rPr>
                      <w:rFonts w:eastAsia="Calibri"/>
                      <w:szCs w:val="24"/>
                    </w:rPr>
                    <w:t>12</w:t>
                  </w:r>
                </w:sdtContent>
              </w:sdt>
              <w:r>
                <w:rPr>
                  <w:rFonts w:eastAsia="Calibri"/>
                  <w:szCs w:val="24"/>
                </w:rPr>
                <w:t>. 2001 m. gegužės 22 d. Stokholmo konvencija dėl patvariųjų organinių teršalų.</w:t>
              </w:r>
            </w:p>
          </w:sdtContent>
        </w:sdt>
      </w:sdtContent>
    </w:sdt>
    <w:sdt>
      <w:sdtPr>
        <w:alias w:val="6 pr."/>
        <w:tag w:val="part_1cb700a51c2a4c9e8746b60aec90b02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w:t>
          </w:r>
          <w:r>
            <w:rPr>
              <w:rFonts w:ascii="Times New Roman" w:hAnsi="Times New Roman"/>
              <w:b/>
              <w:sz w:val="22"/>
            </w:rPr>
            <w:t xml:space="preserve"> priedas.</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7 pr."/>
        <w:tag w:val="part_d42f53b4d0814b67833d2e610a57324f"/>
        <w:lock w:val="sdtLocked"/>
        <w:richText/>
      </w:sdtPr>
      <w:sdtContent>
        <w:p>
          <w:pPr>
            <w:ind w:firstLine="6480"/>
            <w:sectPr>
              <w:pgSz w:w="11906" w:h="16838"/>
              <w:pgMar w:top="1701" w:right="567" w:bottom="1134" w:left="1701" w:header="567" w:footer="567" w:gutter="0"/>
              <w:cols w:space="1296"/>
              <w:docGrid w:linePitch="360"/>
            </w:sectPr>
          </w:pPr>
        </w:p>
        <w:p>
          <w:pPr>
            <w:ind w:firstLine="6480"/>
            <w:rPr>
              <w:rFonts w:eastAsia="Calibri"/>
              <w:szCs w:val="24"/>
            </w:rPr>
          </w:pPr>
          <w:r>
            <w:rPr>
              <w:rFonts w:eastAsia="Calibri"/>
              <w:szCs w:val="24"/>
            </w:rPr>
            <w:t xml:space="preserve">Lietuvos Respublikos </w:t>
          </w:r>
        </w:p>
        <w:p>
          <w:pPr>
            <w:ind w:firstLine="6480"/>
            <w:rPr>
              <w:rFonts w:eastAsia="Calibri"/>
              <w:szCs w:val="24"/>
            </w:rPr>
          </w:pPr>
          <w:r>
            <w:rPr>
              <w:rFonts w:eastAsia="Calibri"/>
              <w:szCs w:val="24"/>
            </w:rPr>
            <w:t>koncesijų įstatymo</w:t>
          </w:r>
        </w:p>
        <w:p>
          <w:pPr>
            <w:ind w:firstLine="6480"/>
            <w:jc w:val="both"/>
            <w:outlineLvl w:val="2"/>
            <w:rPr>
              <w:rFonts w:eastAsia="Calibri"/>
              <w:b/>
              <w:szCs w:val="24"/>
            </w:rPr>
          </w:pPr>
          <w:sdt>
            <w:sdtPr>
              <w:alias w:val="Numeris"/>
              <w:tag w:val="nr_d42f53b4d0814b67833d2e610a57324f"/>
              <w:lock w:val="sdtLocked"/>
              <w:richText/>
            </w:sdtPr>
            <w:sdtContent>
              <w:r>
                <w:rPr>
                  <w:rFonts w:eastAsia="Calibri"/>
                  <w:szCs w:val="24"/>
                </w:rPr>
                <w:t>7</w:t>
              </w:r>
            </w:sdtContent>
          </w:sdt>
          <w:r>
            <w:rPr>
              <w:rFonts w:eastAsia="Calibri"/>
              <w:szCs w:val="24"/>
            </w:rPr>
            <w:t xml:space="preserve"> priedas</w:t>
          </w:r>
        </w:p>
        <w:p>
          <w:pPr>
            <w:spacing w:line="240" w:lineRule="atLeast"/>
            <w:ind w:firstLine="720"/>
            <w:jc w:val="both"/>
            <w:outlineLvl w:val="2"/>
            <w:rPr>
              <w:rFonts w:eastAsia="Calibri"/>
              <w:szCs w:val="24"/>
            </w:rPr>
          </w:pPr>
        </w:p>
        <w:p>
          <w:pPr>
            <w:spacing w:line="360" w:lineRule="auto"/>
            <w:jc w:val="center"/>
            <w:outlineLvl w:val="2"/>
            <w:rPr>
              <w:rFonts w:eastAsia="Calibri"/>
              <w:b/>
              <w:szCs w:val="24"/>
            </w:rPr>
          </w:pPr>
          <w:sdt>
            <w:sdtPr>
              <w:alias w:val="Pavadinimas"/>
              <w:tag w:val="title_d42f53b4d0814b67833d2e610a57324f"/>
              <w:lock w:val="sdtLocked"/>
              <w:richText/>
            </w:sdtPr>
            <w:sdtContent>
              <w:r>
                <w:rPr>
                  <w:rFonts w:eastAsia="Calibri"/>
                  <w:b/>
                  <w:szCs w:val="24"/>
                </w:rPr>
                <w:t>ĮGYVENDINAMI EUROPOS SĄJUNGOS TEISĖS AKTAI</w:t>
              </w:r>
            </w:sdtContent>
          </w:sdt>
        </w:p>
        <w:p>
          <w:pPr>
            <w:spacing w:line="240" w:lineRule="atLeast"/>
            <w:ind w:firstLine="720"/>
            <w:jc w:val="both"/>
            <w:outlineLvl w:val="2"/>
            <w:rPr>
              <w:rFonts w:eastAsia="Calibri"/>
              <w:szCs w:val="24"/>
            </w:rPr>
          </w:pPr>
        </w:p>
        <w:sdt>
          <w:sdtPr>
            <w:alias w:val="7 pr. 1 p."/>
            <w:tag w:val="part_4f12d564f35943bd90b54200e299a856"/>
            <w:lock w:val="sdtLocked"/>
            <w:richText/>
          </w:sdtPr>
          <w:sdtContent>
            <w:p>
              <w:pPr>
                <w:tabs>
                  <w:tab w:val="left" w:pos="709"/>
                </w:tabs>
                <w:spacing w:line="360" w:lineRule="auto"/>
                <w:ind w:firstLine="720"/>
                <w:jc w:val="both"/>
              </w:pPr>
              <w:sdt>
                <w:sdtPr>
                  <w:alias w:val="Numeris"/>
                  <w:tag w:val="nr_4f12d564f35943bd90b54200e299a856"/>
                  <w:lock w:val="sdtLocked"/>
                  <w:richText/>
                </w:sdtPr>
                <w:sdtContent>
                  <w:r>
                    <w:rPr>
                      <w:szCs w:val="24"/>
                    </w:rPr>
                    <w:t>1</w:t>
                  </w:r>
                </w:sdtContent>
              </w:sdt>
              <w:r>
                <w:rPr>
                  <w:szCs w:val="24"/>
                </w:rPr>
                <w:t>. 2014 m. vasario 26 d. Europos Parlamento ir Tarybos direktyva 2014/23/ES dėl koncesijos sutarčių suteikimo (OL 2014 L 94, p. 1).</w:t>
              </w:r>
              <w:r>
                <w:rPr>
                  <w:rFonts w:eastAsia="Calibri"/>
                  <w:i/>
                  <w:iCs/>
                  <w:szCs w:val="24"/>
                </w:rPr>
                <w:t xml:space="preserve"> </w:t>
              </w:r>
            </w:p>
          </w:sdtContent>
        </w:sdt>
        <w:sdt>
          <w:sdtPr>
            <w:alias w:val="2 p."/>
            <w:tag w:val="part_750b34f05e10476db19d626e03f07013"/>
            <w:lock w:val="sdtLocked"/>
            <w:richText/>
          </w:sdtPr>
          <w:sdtContent>
            <w:p>
              <w:pPr>
                <w:spacing w:line="360" w:lineRule="auto"/>
                <w:ind w:firstLine="720"/>
                <w:jc w:val="both"/>
              </w:pPr>
              <w:sdt>
                <w:sdtPr>
                  <w:alias w:val="Numeris"/>
                  <w:tag w:val="nr_750b34f05e10476db19d626e03f07013"/>
                  <w:lock w:val="sdtLocked"/>
                  <w:richText/>
                </w:sdtPr>
                <w:sdtContent>
                  <w:r>
                    <w:rPr>
                      <w:szCs w:val="24"/>
                    </w:rPr>
                    <w:t>2</w:t>
                  </w:r>
                </w:sdtContent>
              </w:sdt>
              <w:r>
                <w:rPr>
                  <w:szCs w:val="24"/>
                </w:rPr>
                <w:t xml:space="preserve">. </w:t>
              </w:r>
              <w:r>
                <w:rPr>
                  <w:color w:val="000000"/>
                </w:rPr>
                <w:t>2014 m. balandžio 16 d. Europos Parlamento ir Tarybos direktyva 2014/55/ES dėl elektroninių sąskaitų faktūrų naudojimo viešuosiuose pirkimuose (OL 2014 L 133,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5098b08b7d11e9ae2e9d61b1f977b3">
                <w:r w:rsidRPr="00532B9F">
                  <w:rPr>
                    <w:rFonts w:ascii="Times New Roman" w:eastAsia="MS Mincho" w:hAnsi="Times New Roman"/>
                    <w:sz w:val="20"/>
                    <w:i/>
                    <w:iCs/>
                    <w:color w:val="0000FF" w:themeColor="hyperlink"/>
                    <w:u w:val="single"/>
                  </w:rPr>
                  <w:t>XIII-2160</w:t>
                </w:r>
              </w:fldSimple>
              <w:r>
                <w:rPr>
                  <w:rFonts w:ascii="Times New Roman" w:eastAsia="MS Mincho" w:hAnsi="Times New Roman"/>
                  <w:sz w:val="20"/>
                  <w:i/>
                  <w:iCs/>
                </w:rPr>
                <w:t>,
2019-05-30,
paskelbta TAR 2019-06-10, i. k. 2019-09413        </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5AFB324FF43">
            <w:r w:rsidRPr="00532B9F">
              <w:rPr>
                <w:rFonts w:ascii="Times New Roman" w:eastAsia="MS Mincho" w:hAnsi="Times New Roman"/>
                <w:sz w:val="20"/>
                <w:iCs/>
                <w:color w:val="0000FF" w:themeColor="hyperlink"/>
                <w:u w:val="single"/>
              </w:rPr>
              <w:t>VIII-629</w:t>
            </w:r>
          </w:fldSimple>
          <w:r>
            <w:rPr>
              <w:rFonts w:ascii="Times New Roman" w:eastAsia="MS Mincho" w:hAnsi="Times New Roman"/>
              <w:sz w:val="20"/>
              <w:iCs/>
            </w:rPr>
            <w:t>,
1998-02-17,
Žin., 1998, Nr.
25-632 (1998-03-13), i. k. 0981010ISTAVIII-629                </w:t>
          </w:r>
        </w:p>
        <w:p>
          <w:pPr>
            <w:jc w:val="both"/>
            <w:rPr>
              <w:rFonts w:ascii="Times New Roman" w:hAnsi="Times New Roman"/>
            </w:rPr>
          </w:pPr>
          <w:r>
            <w:rPr>
              <w:rFonts w:ascii="Times New Roman" w:hAnsi="Times New Roman"/>
              <w:sz w:val="20"/>
            </w:rPr>
            <w:t>Lietuvos Respublikos koncesijų įstatymo 16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CCB7B9C4E2C">
            <w:r w:rsidRPr="00532B9F">
              <w:rPr>
                <w:rFonts w:ascii="Times New Roman" w:eastAsia="MS Mincho" w:hAnsi="Times New Roman"/>
                <w:sz w:val="20"/>
                <w:iCs/>
                <w:color w:val="0000FF" w:themeColor="hyperlink"/>
                <w:u w:val="single"/>
              </w:rPr>
              <w:t>VIII-1306</w:t>
            </w:r>
          </w:fldSimple>
          <w:r>
            <w:rPr>
              <w:rFonts w:ascii="Times New Roman" w:eastAsia="MS Mincho" w:hAnsi="Times New Roman"/>
              <w:sz w:val="20"/>
              <w:iCs/>
            </w:rPr>
            <w:t>,
1999-07-07,
Žin., 1999, Nr.
66-2123 (1999-07-30), i. k. 0991010ISTAIII-1306                </w:t>
          </w:r>
        </w:p>
        <w:p>
          <w:pPr>
            <w:jc w:val="both"/>
            <w:rPr>
              <w:rFonts w:ascii="Times New Roman" w:hAnsi="Times New Roman"/>
            </w:rPr>
          </w:pPr>
          <w:r>
            <w:rPr>
              <w:rFonts w:ascii="Times New Roman" w:hAnsi="Times New Roman"/>
              <w:sz w:val="20"/>
            </w:rPr>
            <w:t>Lietuvos Respublikos koncesijų įstatymo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947BABF19A2">
            <w:r w:rsidRPr="00532B9F">
              <w:rPr>
                <w:rFonts w:ascii="Times New Roman" w:eastAsia="MS Mincho" w:hAnsi="Times New Roman"/>
                <w:sz w:val="20"/>
                <w:iCs/>
                <w:color w:val="0000FF" w:themeColor="hyperlink"/>
                <w:u w:val="single"/>
              </w:rPr>
              <w:t>IX-1647</w:t>
            </w:r>
          </w:fldSimple>
          <w:r>
            <w:rPr>
              <w:rFonts w:ascii="Times New Roman" w:eastAsia="MS Mincho" w:hAnsi="Times New Roman"/>
              <w:sz w:val="20"/>
              <w:iCs/>
            </w:rPr>
            <w:t>,
2003-06-24,
Žin., 2003, Nr.
70-3163 (2003-07-16), i. k. 1031010ISTA0IX-1647                </w:t>
          </w:r>
        </w:p>
        <w:p>
          <w:pPr>
            <w:jc w:val="both"/>
            <w:rPr>
              <w:rFonts w:ascii="Times New Roman" w:hAnsi="Times New Roman"/>
            </w:rPr>
          </w:pPr>
          <w:r>
            <w:rPr>
              <w:rFonts w:ascii="Times New Roman" w:hAnsi="Times New Roman"/>
              <w:sz w:val="20"/>
            </w:rPr>
            <w:t>Lietuvos Respublikos koncesijų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6A6896AA34E">
            <w:r w:rsidRPr="00532B9F">
              <w:rPr>
                <w:rFonts w:ascii="Times New Roman" w:eastAsia="MS Mincho" w:hAnsi="Times New Roman"/>
                <w:sz w:val="20"/>
                <w:iCs/>
                <w:color w:val="0000FF" w:themeColor="hyperlink"/>
                <w:u w:val="single"/>
              </w:rPr>
              <w:t>IX-2200</w:t>
            </w:r>
          </w:fldSimple>
          <w:r>
            <w:rPr>
              <w:rFonts w:ascii="Times New Roman" w:eastAsia="MS Mincho" w:hAnsi="Times New Roman"/>
              <w:sz w:val="20"/>
              <w:iCs/>
            </w:rPr>
            <w:t>,
2004-04-29,
Žin., 2004, Nr.
73-2533 (2004-04-30), i. k. 1041010ISTA0IX-2200                </w:t>
          </w:r>
        </w:p>
        <w:p>
          <w:pPr>
            <w:jc w:val="both"/>
            <w:rPr>
              <w:rFonts w:ascii="Times New Roman" w:hAnsi="Times New Roman"/>
            </w:rPr>
          </w:pPr>
          <w:r>
            <w:rPr>
              <w:rFonts w:ascii="Times New Roman" w:hAnsi="Times New Roman"/>
              <w:sz w:val="20"/>
            </w:rPr>
            <w:t>Lietuvos Respublikos koncesijų įstatymo 1, 2, 3 straipsnių pakeitimo ir papildymo, III skyriaus papildymo šeštuoju skirsniu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A39904EA86E">
            <w:r w:rsidRPr="00532B9F">
              <w:rPr>
                <w:rFonts w:ascii="Times New Roman" w:eastAsia="MS Mincho" w:hAnsi="Times New Roman"/>
                <w:sz w:val="20"/>
                <w:iCs/>
                <w:color w:val="0000FF" w:themeColor="hyperlink"/>
                <w:u w:val="single"/>
              </w:rPr>
              <w:t>X-749</w:t>
            </w:r>
          </w:fldSimple>
          <w:r>
            <w:rPr>
              <w:rFonts w:ascii="Times New Roman" w:eastAsia="MS Mincho" w:hAnsi="Times New Roman"/>
              <w:sz w:val="20"/>
              <w:iCs/>
            </w:rPr>
            <w:t>,
2006-07-11,
Žin., 2006, Nr.
82-3251 (2006-07-27), i. k. 1061010ISTA000X-749                </w:t>
          </w:r>
        </w:p>
        <w:p>
          <w:pPr>
            <w:jc w:val="both"/>
            <w:rPr>
              <w:rFonts w:ascii="Times New Roman" w:hAnsi="Times New Roman"/>
            </w:rPr>
          </w:pPr>
          <w:r>
            <w:rPr>
              <w:rFonts w:ascii="Times New Roman" w:hAnsi="Times New Roman"/>
              <w:sz w:val="20"/>
            </w:rPr>
            <w:t>Lietuvos Respublikos koncesijų įstatymo, Vietos savivaldos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E4664C715B">
            <w:r w:rsidRPr="00532B9F">
              <w:rPr>
                <w:rFonts w:ascii="Times New Roman" w:eastAsia="MS Mincho" w:hAnsi="Times New Roman"/>
                <w:sz w:val="20"/>
                <w:iCs/>
                <w:color w:val="0000FF" w:themeColor="hyperlink"/>
                <w:u w:val="single"/>
              </w:rPr>
              <w:t>XI-302</w:t>
            </w:r>
          </w:fldSimple>
          <w:r>
            <w:rPr>
              <w:rFonts w:ascii="Times New Roman" w:eastAsia="MS Mincho" w:hAnsi="Times New Roman"/>
              <w:sz w:val="20"/>
              <w:iCs/>
            </w:rPr>
            <w:t>,
2009-06-16,
Žin., 2009, Nr.
77-3167 (2009-06-30), i. k. 1091010ISTA00XI-302                </w:t>
          </w:r>
        </w:p>
        <w:p>
          <w:pPr>
            <w:jc w:val="both"/>
            <w:rPr>
              <w:rFonts w:ascii="Times New Roman" w:hAnsi="Times New Roman"/>
            </w:rPr>
          </w:pPr>
          <w:r>
            <w:rPr>
              <w:rFonts w:ascii="Times New Roman" w:hAnsi="Times New Roman"/>
              <w:sz w:val="20"/>
            </w:rPr>
            <w:t>Lietuvos Respublikos koncesijų įstatymo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1517DF8901C">
            <w:r w:rsidRPr="00532B9F">
              <w:rPr>
                <w:rFonts w:ascii="Times New Roman" w:eastAsia="MS Mincho" w:hAnsi="Times New Roman"/>
                <w:sz w:val="20"/>
                <w:iCs/>
                <w:color w:val="0000FF" w:themeColor="hyperlink"/>
                <w:u w:val="single"/>
              </w:rPr>
              <w:t>XI-1458</w:t>
            </w:r>
          </w:fldSimple>
          <w:r>
            <w:rPr>
              <w:rFonts w:ascii="Times New Roman" w:eastAsia="MS Mincho" w:hAnsi="Times New Roman"/>
              <w:sz w:val="20"/>
              <w:iCs/>
            </w:rPr>
            <w:t>,
2011-06-16,
Žin., 2011, Nr.
77-3726 (2011-06-28), i. k. 1111010ISTA0XI-1458                </w:t>
          </w:r>
        </w:p>
        <w:p>
          <w:pPr>
            <w:jc w:val="both"/>
            <w:rPr>
              <w:rFonts w:ascii="Times New Roman" w:hAnsi="Times New Roman"/>
            </w:rPr>
          </w:pPr>
          <w:r>
            <w:rPr>
              <w:rFonts w:ascii="Times New Roman" w:hAnsi="Times New Roman"/>
              <w:sz w:val="20"/>
            </w:rPr>
            <w:t>Lietuvos Respublikos koncesijų įstatymo 17 straipsnio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C8835E33A00">
            <w:r w:rsidRPr="00532B9F">
              <w:rPr>
                <w:rFonts w:ascii="Times New Roman" w:eastAsia="MS Mincho" w:hAnsi="Times New Roman"/>
                <w:sz w:val="20"/>
                <w:iCs/>
                <w:color w:val="0000FF" w:themeColor="hyperlink"/>
                <w:u w:val="single"/>
              </w:rPr>
              <w:t>XI-2116</w:t>
            </w:r>
          </w:fldSimple>
          <w:r>
            <w:rPr>
              <w:rFonts w:ascii="Times New Roman" w:eastAsia="MS Mincho" w:hAnsi="Times New Roman"/>
              <w:sz w:val="20"/>
              <w:iCs/>
            </w:rPr>
            <w:t>,
2012-06-26,
Žin., 2012, Nr.
76-3940 (2012-06-30), i. k. 1121010ISTA0XI-2116                </w:t>
          </w:r>
        </w:p>
        <w:p>
          <w:pPr>
            <w:jc w:val="both"/>
            <w:rPr>
              <w:rFonts w:ascii="Times New Roman" w:hAnsi="Times New Roman"/>
            </w:rPr>
          </w:pPr>
          <w:r>
            <w:rPr>
              <w:rFonts w:ascii="Times New Roman" w:hAnsi="Times New Roman"/>
              <w:sz w:val="20"/>
            </w:rPr>
            <w:t>Lietuvos Respublikos koncesijų įstatymo papildymo 30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7e7f307af311e48d20daf2927aba7d">
            <w:r w:rsidRPr="00532B9F">
              <w:rPr>
                <w:rFonts w:ascii="Times New Roman" w:eastAsia="MS Mincho" w:hAnsi="Times New Roman"/>
                <w:sz w:val="20"/>
                <w:iCs/>
                <w:color w:val="0000FF" w:themeColor="hyperlink"/>
                <w:u w:val="single"/>
              </w:rPr>
              <w:t>XII-1360</w:t>
            </w:r>
          </w:fldSimple>
          <w:r>
            <w:rPr>
              <w:rFonts w:ascii="Times New Roman" w:eastAsia="MS Mincho" w:hAnsi="Times New Roman"/>
              <w:sz w:val="20"/>
              <w:iCs/>
            </w:rPr>
            <w:t>,
2014-11-25,
paskelbta TAR 2014-12-03, i. k. 2014-18647                </w:t>
          </w:r>
        </w:p>
        <w:p>
          <w:pPr>
            <w:jc w:val="both"/>
            <w:rPr>
              <w:rFonts w:ascii="Times New Roman" w:hAnsi="Times New Roman"/>
            </w:rPr>
          </w:pPr>
          <w:r>
            <w:rPr>
              <w:rFonts w:ascii="Times New Roman" w:hAnsi="Times New Roman"/>
              <w:sz w:val="20"/>
            </w:rPr>
            <w:t>Lietuvos Respublikos koncesijų įstatymo Nr. I-1510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7405905de511e4bad5c03f56793630">
            <w:r w:rsidRPr="00532B9F">
              <w:rPr>
                <w:rFonts w:ascii="Times New Roman" w:eastAsia="MS Mincho" w:hAnsi="Times New Roman"/>
                <w:sz w:val="20"/>
                <w:iCs/>
                <w:color w:val="0000FF" w:themeColor="hyperlink"/>
                <w:u w:val="single"/>
              </w:rPr>
              <w:t>XII-1262</w:t>
            </w:r>
          </w:fldSimple>
          <w:r>
            <w:rPr>
              <w:rFonts w:ascii="Times New Roman" w:eastAsia="MS Mincho" w:hAnsi="Times New Roman"/>
              <w:sz w:val="20"/>
              <w:iCs/>
            </w:rPr>
            <w:t>,
2014-10-16,
paskelbta TAR 2014-10-27, i. k. 2014-14857                </w:t>
          </w:r>
        </w:p>
        <w:p>
          <w:pPr>
            <w:jc w:val="both"/>
            <w:rPr>
              <w:rFonts w:ascii="Times New Roman" w:hAnsi="Times New Roman"/>
            </w:rPr>
          </w:pPr>
          <w:r>
            <w:rPr>
              <w:rFonts w:ascii="Times New Roman" w:hAnsi="Times New Roman"/>
              <w:sz w:val="20"/>
            </w:rPr>
            <w:t>Lietuvos Respublikos koncesijų įstatymo Nr. I-1510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881fc032e011e69cf5d89a5fdd27cc">
            <w:r w:rsidRPr="00532B9F">
              <w:rPr>
                <w:rFonts w:ascii="Times New Roman" w:eastAsia="MS Mincho" w:hAnsi="Times New Roman"/>
                <w:sz w:val="20"/>
                <w:iCs/>
                <w:color w:val="0000FF" w:themeColor="hyperlink"/>
                <w:u w:val="single"/>
              </w:rPr>
              <w:t>XII-2397</w:t>
            </w:r>
          </w:fldSimple>
          <w:r>
            <w:rPr>
              <w:rFonts w:ascii="Times New Roman" w:eastAsia="MS Mincho" w:hAnsi="Times New Roman"/>
              <w:sz w:val="20"/>
              <w:iCs/>
            </w:rPr>
            <w:t>,
2016-06-02,
paskelbta TAR 2016-06-15, i. k. 2016-16848                </w:t>
          </w:r>
        </w:p>
        <w:p>
          <w:pPr>
            <w:jc w:val="both"/>
            <w:rPr>
              <w:rFonts w:ascii="Times New Roman" w:hAnsi="Times New Roman"/>
            </w:rPr>
          </w:pPr>
          <w:r>
            <w:rPr>
              <w:rFonts w:ascii="Times New Roman" w:hAnsi="Times New Roman"/>
              <w:sz w:val="20"/>
            </w:rPr>
            <w:t>Lietuvos Respublikos koncesijų įstatymo Nr. I-1510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25fccc05b2d11e79198ffdb108a3753">
            <w:r w:rsidRPr="00532B9F">
              <w:rPr>
                <w:rFonts w:ascii="Times New Roman" w:eastAsia="MS Mincho" w:hAnsi="Times New Roman"/>
                <w:sz w:val="20"/>
                <w:iCs/>
                <w:color w:val="0000FF" w:themeColor="hyperlink"/>
                <w:u w:val="single"/>
              </w:rPr>
              <w:t>XIII-440</w:t>
            </w:r>
          </w:fldSimple>
          <w:r>
            <w:rPr>
              <w:rFonts w:ascii="Times New Roman" w:eastAsia="MS Mincho" w:hAnsi="Times New Roman"/>
              <w:sz w:val="20"/>
              <w:iCs/>
            </w:rPr>
            <w:t>,
2017-06-15,
paskelbta TAR 2017-06-27, i. k. 2017-10801                </w:t>
          </w:r>
        </w:p>
        <w:p>
          <w:pPr>
            <w:jc w:val="both"/>
            <w:rPr>
              <w:rFonts w:ascii="Times New Roman" w:hAnsi="Times New Roman"/>
            </w:rPr>
          </w:pPr>
          <w:r>
            <w:rPr>
              <w:rFonts w:ascii="Times New Roman" w:hAnsi="Times New Roman"/>
              <w:sz w:val="20"/>
            </w:rPr>
            <w:t>Lietuvos Respublikos koncesijų įstatymo Nr. I-1510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5098b08b7d11e9ae2e9d61b1f977b3">
            <w:r w:rsidRPr="00532B9F">
              <w:rPr>
                <w:rFonts w:ascii="Times New Roman" w:eastAsia="MS Mincho" w:hAnsi="Times New Roman"/>
                <w:sz w:val="20"/>
                <w:iCs/>
                <w:color w:val="0000FF" w:themeColor="hyperlink"/>
                <w:u w:val="single"/>
              </w:rPr>
              <w:t>XIII-2160</w:t>
            </w:r>
          </w:fldSimple>
          <w:r>
            <w:rPr>
              <w:rFonts w:ascii="Times New Roman" w:eastAsia="MS Mincho" w:hAnsi="Times New Roman"/>
              <w:sz w:val="20"/>
              <w:iCs/>
            </w:rPr>
            <w:t>,
2019-05-30,
paskelbta TAR 2019-06-10, i. k. 2019-09413                </w:t>
          </w:r>
        </w:p>
        <w:p>
          <w:pPr>
            <w:jc w:val="both"/>
            <w:rPr>
              <w:rFonts w:ascii="Times New Roman" w:hAnsi="Times New Roman"/>
            </w:rPr>
          </w:pPr>
          <w:r>
            <w:rPr>
              <w:rFonts w:ascii="Times New Roman" w:hAnsi="Times New Roman"/>
              <w:sz w:val="20"/>
            </w:rPr>
            <w:t>Lietuvos Respublikos koncesijų įstatymo Nr. I-1510 3, 22 ir 23 straipsnių ir 7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4a8ff0875911ed8df094f359a60216">
            <w:r w:rsidRPr="00532B9F">
              <w:rPr>
                <w:rFonts w:ascii="Times New Roman" w:eastAsia="MS Mincho" w:hAnsi="Times New Roman"/>
                <w:sz w:val="20"/>
                <w:iCs/>
                <w:color w:val="0000FF" w:themeColor="hyperlink"/>
                <w:u w:val="single"/>
              </w:rPr>
              <w:t>XIV-1676</w:t>
            </w:r>
          </w:fldSimple>
          <w:r>
            <w:rPr>
              <w:rFonts w:ascii="Times New Roman" w:eastAsia="MS Mincho" w:hAnsi="Times New Roman"/>
              <w:sz w:val="20"/>
              <w:iCs/>
            </w:rPr>
            <w:t>,
2022-12-13,
paskelbta TAR 2022-12-29, i. k. 2022-27267                </w:t>
          </w:r>
        </w:p>
        <w:p>
          <w:pPr>
            <w:jc w:val="both"/>
            <w:rPr>
              <w:rFonts w:ascii="Times New Roman" w:hAnsi="Times New Roman"/>
            </w:rPr>
          </w:pPr>
          <w:r>
            <w:rPr>
              <w:rFonts w:ascii="Times New Roman" w:hAnsi="Times New Roman"/>
              <w:sz w:val="20"/>
            </w:rPr>
            <w:t>Lietuvos Respublikos koncesijų įstatymo Nr. I-1510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8eef908eb611eea5a28c81c82193a8">
            <w:r w:rsidRPr="00532B9F">
              <w:rPr>
                <w:rFonts w:ascii="Times New Roman" w:eastAsia="MS Mincho" w:hAnsi="Times New Roman"/>
                <w:sz w:val="20"/>
                <w:iCs/>
                <w:color w:val="0000FF" w:themeColor="hyperlink"/>
                <w:u w:val="single"/>
              </w:rPr>
              <w:t>XIV-2250</w:t>
            </w:r>
          </w:fldSimple>
          <w:r>
            <w:rPr>
              <w:rFonts w:ascii="Times New Roman" w:eastAsia="MS Mincho" w:hAnsi="Times New Roman"/>
              <w:sz w:val="20"/>
              <w:iCs/>
            </w:rPr>
            <w:t>,
2023-11-16,
paskelbta TAR 2023-11-29, i. k. 2023-22981                </w:t>
          </w:r>
        </w:p>
        <w:p>
          <w:pPr>
            <w:jc w:val="both"/>
            <w:rPr>
              <w:rFonts w:ascii="Times New Roman" w:hAnsi="Times New Roman"/>
            </w:rPr>
          </w:pPr>
          <w:r>
            <w:rPr>
              <w:rFonts w:ascii="Times New Roman" w:hAnsi="Times New Roman"/>
              <w:sz w:val="20"/>
            </w:rPr>
            <w:t>Lietuvos Respublikos koncesijų įstatymo Nr. I-1510 58, 62 ir 65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6D2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422F7B"/>
  <w15:docId w15:val="{F6D6C4ED-BF29-45C4-AF0C-485F5587A11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3009467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eur-lex.europa.eu/legal-content/LIT/TXT/?uri=CELEX:31969R1191&amp;locale=lt"/>
  <Relationship Id="rId11" Type="http://schemas.openxmlformats.org/officeDocument/2006/relationships/hyperlink" TargetMode="External" Target="http://eur-lex.europa.eu/legal-content/LIT/TXT/?uri=CELEX:31970R1107&amp;locale=lt"/>
  <Relationship Id="rId12" Type="http://schemas.openxmlformats.org/officeDocument/2006/relationships/header" Target="header7.xml"/>
  <Relationship Id="rId13" Type="http://schemas.openxmlformats.org/officeDocument/2006/relationships/header" Target="header8.xml"/>
  <Relationship Id="rId14" Type="http://schemas.openxmlformats.org/officeDocument/2006/relationships/footer" Target="footer7.xml"/>
  <Relationship Id="rId15" Type="http://schemas.openxmlformats.org/officeDocument/2006/relationships/footer" Target="footer8.xml"/>
  <Relationship Id="rId16" Type="http://schemas.openxmlformats.org/officeDocument/2006/relationships/header" Target="header9.xml"/>
  <Relationship Id="rId17" Type="http://schemas.openxmlformats.org/officeDocument/2006/relationships/footer" Target="footer9.xml"/>
  <Relationship Id="rId18" Type="http://schemas.openxmlformats.org/officeDocument/2006/relationships/hyperlink" TargetMode="External" Target="http://eur-lex.europa.eu/legal-content/LIT/TXT/?uri=CELEX:31780R2019&amp;locale=lt"/>
  <Relationship Id="rId19" Type="http://schemas.openxmlformats.org/officeDocument/2006/relationships/hyperlink" TargetMode="External" Target="http://eur-lex.europa.eu/legal-content/LIT/TXT/?uri=CELEX:31986R2015&amp;locale=lt"/>
  <Relationship Id="rId2" Type="http://schemas.openxmlformats.org/officeDocument/2006/relationships/fontTable" Target="fontTable.xml"/>
  <Relationship Id="rId20"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yperlink" TargetMode="External" Target="http://eur-lex.europa.eu/legal-content/LIT/TXT/?uri=CELEX:32008R1008&amp;locale=lt"/>
  <Relationship Id="rId9" Type="http://schemas.openxmlformats.org/officeDocument/2006/relationships/hyperlink" TargetMode="External" Target="http://eur-lex.europa.eu/legal-content/LIT/TXT/?uri=CELEX:32007R1370&amp;locale=lt"/>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1739e6dd7ee42abbd8179acad1336f8" PartId="d6f509fbcf1c4df58ba08bf14e874f91">
    <Part Type="skyrius" Nr="1" Title="BENDROSIOS NUOSTATOS" DocPartId="f99ab7b05c884e1180c0018ad220aaed" PartId="2ce9748bd95b47128ff1af2ecc724eff">
      <Part Type="skirsnis" Nr="1" Title="ĮSTATYMO TAIKYMO SRITIS, PAGRINDINĖS SĄVOKOS, KLASIFIKACIJA" DocPartId="248646f9d8004f6a85a2243830298464" PartId="c21d74665b3246dd81e92003cf190114">
        <Part Type="straipsnis" Nr="1" Abbr="1 str." Title="Įstatymo paskirtis" DocPartId="738caf3d25a746338fb79b64d6b667c1" PartId="894da18c1fc0479e9ee4dbc59eabb3dc">
          <Part Type="strDalis" Nr="1" Abbr="1 str. 1 d." DocPartId="5ec180d61e734ee9874879aa66b8d3d3" PartId="426dfa47c2b64a40bd5862a6ea212917"/>
        </Part>
        <Part Type="straipsnis" Nr="2" Abbr="2 str." Title="Įstatymo tikslas" DocPartId="a1633ffdabcc47dd8fc0b6795c6edd08" PartId="61b571a8f5d843c9ba4686a3887af9bd">
          <Part Type="strDalis" Nr="1" Abbr="2 str. 1 d." DocPartId="8e09862a60954540a57148185a4b67cf" PartId="367a1090d15e44168ae46daeb5e6650e"/>
          <Part Type="strDalis" Nr="2" Abbr="2 str. 2 d." DocPartId="ee65eb67ab2040fc83759df1af58df2a" PartId="b043267f24254f3da8214175667227d6"/>
          <Part Type="strDalis" Nr="3" Abbr="2 str. 3 d." DocPartId="5360fbd51f9848339026c5e2aa6ed358" PartId="f28656f26da741318745b35342b226ac"/>
          <Part Type="strDalis" Nr="4" Abbr="2 str. 4 d." DocPartId="c025189cf40744b3b6b687edb1bd2fa2" PartId="17023c8a3563460ca39343182dfc3b41"/>
        </Part>
        <Part Type="straipsnis" Nr="3" Abbr="3 str." Title="Pagrindinės šio įstatymo sąvokos" DocPartId="28c05d800d2f45bfa45ff662509725ce" PartId="bf5f229362da473da1868b18d4c1e917">
          <Part Type="strDalis" Nr="1" Abbr="3 str. 1 d." DocPartId="1a99cdb8574940988375eee05bc6ca19" PartId="bc207126411f4639b21cfca49bc682ce">
            <Part Type="strPunktas" Nr="1" Abbr="3 str. 1 d. 1 p." DocPartId="6ef251279a514c0eb5249fa44e20f6b5" PartId="850289f3c7db4fbbb2ceff2db69c2394"/>
            <Part Type="strPunktas" Nr="2" Abbr="3 str. 1 d. 2 p." DocPartId="5ec1afd53fbb473c9cc4996a36982979" PartId="6836954c0a09481a92280aa1dcb13946"/>
            <Part Type="strPunktas" Nr="3" Abbr="3 str. 1 d. 3 p." DocPartId="1bcc535af9f8401fa84f67f29e5256e5" PartId="41e6b57528304916a935fc12c79ae8f0"/>
            <Part Type="strPunktas" Nr="4" Abbr="3 str. 1 d. 4 p." DocPartId="8f2d326421d64c2a8f30972f8433b840" PartId="88ae3a576d394a92bf938c5e0304dbc3"/>
          </Part>
          <Part Type="strDalis" Nr="2" Abbr="3 str. 2 d." DocPartId="710b6666330a48d480b4595a27b25ae5" PartId="674d5ec985cd44d2834b5a1976513e3b"/>
          <Part Type="strDalis" Nr="3" Abbr="3 str. 3 d." DocPartId="91422de15bde4e9f9821874f94fa44ce" PartId="e48134087c134f488557ba3bdd0c3b1b"/>
          <Part Type="strDalis" Nr="4" Abbr="3 str. 4 d." DocPartId="5774e90633154244aaf467dcddca888c" PartId="80266f71377f4bd1a3105da4fadebc9c"/>
          <Part Type="strDalis" Nr="5" Abbr="3 str. 5 d." DocPartId="09807943b74745f38f4f7bd080e1dd64" PartId="ae945a123a604c19a7e0c09ebdc45589"/>
          <Part Type="strDalis" Nr="6" Abbr="3 str. 6 d." DocPartId="c03c65825e4440bba88f5639862c55d9" PartId="755a658e0b3e4f0caca3d66b78b9f99f"/>
          <Part Type="strDalis" Nr="6-1" Abbr="6-1 d." DocPartId="9448ac2979b543f3bf12eb48d92c3a76" PartId="48004b689d5b46a3b1abb5a0269b776c"/>
          <Part Type="strDalis" Nr="7" Abbr="3 str. 7 d." DocPartId="b5e344649bb543fdb460b4ed040cac58" PartId="a55626df817c4e43a0c1338af29a26d6"/>
          <Part Type="strDalis" Nr="8" Abbr="3 str. 8 d." DocPartId="bd752150042b4742ba99c89173a0684d" PartId="f9b2d29774ea4e639949bb82f901124f"/>
          <Part Type="strDalis" Nr="9" Abbr="3 str. 9 d." DocPartId="9c929ceb045c4b2fbba6ef6c8ec81f61" PartId="241e95e7336941aa8c382e06e0577eca"/>
          <Part Type="strDalis" Nr="10" Abbr="3 str. 10 d." DocPartId="10da67bb761c41faa86c7b8b8ecd7cec" PartId="c5b88bda54884fd483b31b36244407a0"/>
          <Part Type="strDalis" Nr="11" Abbr="3 str. 11 d." DocPartId="7c8757ebae4e40fe968ac31f81f6d386" PartId="22f406afee374f29858177669dcb4d34"/>
          <Part Type="strDalis" Nr="12" Abbr="3 str. 12 d." DocPartId="5dd37e130eb843d6abee110b766cf961" PartId="773ad1168654402faf418a36c3b079a8"/>
          <Part Type="strDalis" Nr="12-1" Abbr="12-1 d." DocPartId="5d5545dc3a2743f7b96d2357e57bc4f6" PartId="27d0f77aa666427c9077318c05d862d2"/>
          <Part Type="strDalis" Nr="13" Abbr="3 str. 13 d." DocPartId="b2c2651bdf06428f9485220c36feb825" PartId="25c64c472cfd47e5b1266294e249a92e"/>
          <Part Type="strDalis" Nr="14" Abbr="3 str. 14 d." DocPartId="6a25c8f1a61746488397d26bd68bea8f" PartId="10c580ec1d2141429b911b43eb6939a2"/>
          <Part Type="strDalis" Nr="15" Abbr="3 str. 15 d." DocPartId="911e36cbac42436985a35971a391338a" PartId="9941d5e8f8424b31bcaab92fb1d11824"/>
          <Part Type="strDalis" Nr="16" Abbr="3 str. 16 d." DocPartId="d60d6752e36945c084d959118d3117a1" PartId="5a45e41160954ce0914588280b5d1cf8"/>
          <Part Type="strDalis" Nr="17" Abbr="3 str. 17 d." DocPartId="bf54265d3fa144a7afbebdc9e8b51d36" PartId="b53b1a4e52084bed8162438b7760764c"/>
          <Part Type="strDalis" Nr="18" Abbr="3 str. 18 d." DocPartId="54fe64aa8ed04badbc4fa262b9666744" PartId="967a85a769c947058a4e765fd02c1bf3">
            <Part Type="strPunktas" Nr="1" Abbr="3 str. 18 d. 1 p." DocPartId="6c27bac7d8b142999789c3fbb8ff9336" PartId="58ecfc6550624d2d914f35a711bbde88"/>
            <Part Type="strPunktas" Nr="2" Abbr="3 str. 18 d. 2 p." DocPartId="82994804311f4b95b08f3f111e681890" PartId="e72aa789045148bab4922b98f1a442f3"/>
            <Part Type="strPunktas" Nr="3" Abbr="3 str. 18 d. 3 p." DocPartId="5628c730adc442bd8e88befc5b433d2d" PartId="bd5ed02279da4ce2a6f48aedb28fae9f"/>
          </Part>
          <Part Type="strDalis" Nr="19" Abbr="3 str. 19 d." DocPartId="95c03bce0b254dee8d90b24ca78d1ec0" PartId="25b5ce31f259494d9ba10a543b0bdfd1"/>
          <Part Type="strDalis" Nr="20" Abbr="3 str. 20 d." DocPartId="88d53f3b77154d7fa70cc6d712a1c1b6" PartId="7f246afafcdd47e4925b7195757da763"/>
          <Part Type="strDalis" Nr="21" Abbr="3 str. 21 d." DocPartId="c0aa5d05769a468eaae248cac01f9573" PartId="f1ffb70f40af480f90145b0f90368484"/>
          <Part Type="strDalis" Nr="22" Abbr="3 str. 22 d." DocPartId="e446c69d64c2473ea98d9de232330d2e" PartId="5244cdbd8e404735a1a73ac668cf9daf"/>
          <Part Type="strDalis" Nr="23" Abbr="3 str. 23 d." DocPartId="e3ef1c2631da4299888b8860119365b4" PartId="20115a769e614a69a197c9e7ce724656"/>
          <Part Type="strDalis" Nr="24" Abbr="3 str. 24 d." DocPartId="8dc763d546404667b07d5adb1a4caeb4" PartId="2a90cad8247c41c0bd4371940f92a25a"/>
          <Part Type="strDalis" Nr="25" Abbr="3 str. 25 d." DocPartId="f416e014757341dfab3c828f445fff6f" PartId="f525ab6ee60b4605b98858b9df3f907b"/>
          <Part Type="strDalis" Nr="26" Abbr="3 str. 26 d." DocPartId="218c3a69586f4d609ba2e8c46f9f85d4" PartId="b78bc2f32959495daa1b0788a9b2026c"/>
          <Part Type="strDalis" Nr="27" Abbr="3 str. 27 d." DocPartId="c7728e8e93e9480189a0f5d52bd4a728" PartId="566a4924d723412fa36d80e237ad1549"/>
          <Part Type="strDalis" Nr="28" Abbr="3 str. 28 d." DocPartId="a684889d839d4c8c888e3607bfea2514" PartId="f12cd21894054ec9975c411e6fdcdc3d"/>
          <Part Type="strDalis" Nr="28-1" Abbr="28-1 d." DocPartId="87961e51ba7849b39417985a326ff22d" PartId="f863d1d5fe394c2886df7006b1eeaf94"/>
          <Part Type="strDalis" Nr="29" Abbr="3 str. 29 d." DocPartId="a3e19ab042bc4d59ae06a7868f4d318e" PartId="1972a423809f443f96a8a3d3b5b11b6a"/>
          <Part Type="strDalis" Nr="30" Abbr="3 str. 30 d." DocPartId="68da1851254b4164a70224e0d2396aa5" PartId="2b54a6c6ba68414f8d746807f215e462"/>
        </Part>
        <Part Type="straipsnis" Nr="4" Abbr="4 str." Title="Klasifikacija" DocPartId="20d1eee55e6b47e296b9bf3d31381067" PartId="496eb762f6724dc1beda9450c47c4768">
          <Part Type="strDalis" Nr="1" Abbr="4 str. 1 d." DocPartId="b4e8eca0193a49de9e3d40223242a0e2" PartId="9919a4bf42bc47c6b19e3fbf976a3611"/>
        </Part>
      </Part>
      <Part Type="skirsnis" Nr="2" Title="KONCESIJOS VERTĖ" DocPartId="ecf79ecefd74456b87efc7db013d10d5" PartId="c598f6d39b3a442c88a1c5d48f12065a">
        <Part Type="straipsnis" Nr="5" Abbr="5 str." Title="Numatomos koncesijos vertės skaičiavimas" DocPartId="e65e2bbfbcf349ee9fa8d520c5a0f9f4" PartId="30740751666a487ea417903e328cc11a">
          <Part Type="strDalis" Nr="1" Abbr="5 str. 1 d." DocPartId="bada4d1a5092467397ce2e6114169427" PartId="24613ac0498a4329a9db0c2c1928f74b"/>
          <Part Type="strDalis" Nr="2" Abbr="5 str. 2 d." DocPartId="ada5a133d04d4d5a9966cc29669e7360" PartId="7f2465d7c2a7444f82ab09fb4d718c5d"/>
          <Part Type="strDalis" Nr="3" Abbr="5 str. 3 d." DocPartId="61a7eca804eb4a6cb19bd18baada8c28" PartId="dc61d901f20845c29951ec290e128267">
            <Part Type="strPunktas" Nr="1" Abbr="5 str. 3 d. 1 p." DocPartId="ecdd6ffde36140fd928557842bd819ff" PartId="7b1413e2c0824cc4a381ebde10e9ebdb"/>
            <Part Type="strPunktas" Nr="2" Abbr="5 str. 3 d. 2 p." DocPartId="fe699cef5a124c8f97b1ee68a4842af4" PartId="801c7bc18d5e46d593ec812b7085fca7"/>
            <Part Type="strPunktas" Nr="3" Abbr="5 str. 3 d. 3 p." DocPartId="9c42dd8835644f5ea130608c6c454596" PartId="5c91abf2d10948df8eef363dbf8d59c6"/>
            <Part Type="strPunktas" Nr="4" Abbr="5 str. 3 d. 4 p." DocPartId="57098be4b7d045999d8e96cd6cf08314" PartId="4a2de35fb6e34510b053753544ab68ce"/>
            <Part Type="strPunktas" Nr="5" Abbr="5 str. 3 d. 5 p." DocPartId="0de03fc7f5844bf0ae943678476ba798" PartId="318075a5481e4a4b912cd9371102e38e"/>
            <Part Type="strPunktas" Nr="6" Abbr="5 str. 3 d. 6 p." DocPartId="1f04ddcdf0f241728260669aff6171c0" PartId="ba1e8dec4a654661bf3d270df6feff2c"/>
            <Part Type="strPunktas" Nr="7" Abbr="5 str. 3 d. 7 p." DocPartId="36e85e04caa24a22ba13d5d72445d9d7" PartId="d3e618fbff9145598d0789ec3d91916d"/>
            <Part Type="strPunktas" Nr="8" Abbr="5 str. 3 d. 8 p." DocPartId="49650a8146364193aff03866734965db" PartId="3ca43ce1b82147368f2f834b29d5817c"/>
            <Part Type="strPunktas" Nr="9" Abbr="5 str. 3 d. 9 p." DocPartId="135733df07914021a40ce76616c28e2c" PartId="21fee1c1af9743a1915c8d8c44fcaa95"/>
          </Part>
          <Part Type="strDalis" Nr="4" Abbr="5 str. 4 d." DocPartId="4f8ef0fdec984b1e99a25ebd55f152e9" PartId="32a981e1ad70425b9333287c5e44ba45"/>
          <Part Type="strDalis" Nr="5" Abbr="5 str. 5 d." DocPartId="4617db1e2a16410b82d6fbe5fb2352df" PartId="924bbc4314ac43b69b77bf668b91e50b"/>
          <Part Type="strDalis" Nr="6" Abbr="5 str. 6 d." DocPartId="c6b65c24b27048698596410b2de28b77" PartId="a1d6f8aeeb3e433b8d783e7cb799916e"/>
        </Part>
      </Part>
      <Part Type="skirsnis" Nr="3" Title="ŠIO ĮSTATYMO REIKALAVIMŲ NETAIKYMO ATVEJAI" DocPartId="b9c75103d8d046139f4c3acb0ce1f875" PartId="bae3c4cee9a348e2b5e9813f7c86e735">
        <Part Type="straipsnis" Nr="6" Abbr="6 str." Title="Specialūs atvejai, kai šis įstatymas netaikomas" DocPartId="907ed2081b0841798e481777a8f5d506" PartId="6f2f2c1613c14dec82c15f50fd3d8a92">
          <Part Type="strDalis" Nr="1" Abbr="6 str. 1 d." DocPartId="eeed7f26979e4bcd9b56738bdb9a2345" PartId="2431492a089c475db96815af595f3ebe">
            <Part Type="strPunktas" Nr="1" Abbr="6 str. 1 d. 1 p." DocPartId="fbebcfc056f345f7b3a6693f0f3349cb" PartId="0d785483d5454e229b1315f9ca22c658"/>
            <Part Type="strPunktas" Nr="2" Abbr="6 str. 1 d. 2 p." DocPartId="5d9e9bb8bb2c4540a1069bc0b341a23f" PartId="11bab5ec53c946e7be190be872fc190a"/>
            <Part Type="strPunktas" Nr="3" Abbr="6 str. 1 d. 3 p." DocPartId="b72ac14027e14c1788f4cd4058abf19e" PartId="6231fb00d7ba47e6ab238149b53a20d8"/>
            <Part Type="strPunktas" Nr="4" Abbr="6 str. 1 d. 4 p." DocPartId="847b40edb7b8434b9c73a848ee9c10f8" PartId="fd60cae7656d4f57bb506c5e0c922ed8">
              <Part Type="strPapunktis" Nr="a" Abbr="6 str. 1 d. 4 p. a pp." DocPartId="db634d4baac34027b253c9e0162a1ae8" PartId="935443c56fb54e68be941009241c4978"/>
              <Part Type="strPapunktis" Nr="b" Abbr="6 str. 1 d. 4 p. b pp." DocPartId="d66a1d888b5947e5a59eacab031e746e" PartId="0ce53025e36843c99a81f302dc118a1a"/>
              <Part Type="strPapunktis" Nr="c" Abbr="6 str. 1 d. 4 p. c pp." DocPartId="1fd8954e02e14378ae92ff9fd159331e" PartId="bbca7ad929914c31840db02a7047b923"/>
              <Part Type="strPapunktis" Nr="d" Abbr="6 str. 1 d. 4 p. d pp." DocPartId="7cfc0c0ccdc94ade98f73709bb4e1dea" PartId="57127681670c4da0a1ffc33d4ab42dee"/>
              <Part Type="strPapunktis" Nr="e" Abbr="6 str. 1 d. 4 p. e pp." DocPartId="fefcc7b495744074bc5cbb818469726f" PartId="5abcf687390d41a287fda5c9c85a627f"/>
            </Part>
            <Part Type="strPunktas" Nr="5" Abbr="6 str. 1 d. 5 p." DocPartId="5a702d4479e0476192ac7d5e4f3322a7" PartId="ee55441e6b494234a2d4c6c3ef62bc81"/>
            <Part Type="strPunktas" Nr="6" Abbr="6 str. 1 d. 6 p." DocPartId="cb0bff8f4f5648bbb4a578fcc1e49883" PartId="967c2bf7cc424cbd86859d686a69edaa"/>
            <Part Type="strPunktas" Nr="7" Abbr="6 str. 1 d. 7 p." DocPartId="c66bd7d2bf44455ea69d6513cfc27dfe" PartId="f4ec42324b6a4e949ce81cdf4181d044"/>
            <Part Type="strPunktas" Nr="8" Abbr="6 str. 1 d. 8 p." DocPartId="11da85a15462438589da5c56fe228116" PartId="42b5b10f821d4e73bd02793a8d1ab74d"/>
          </Part>
        </Part>
        <Part Type="straipsnis" Nr="7" Abbr="7 str." Title="Pagal tarptautines taisykles suteikiamos koncesijos" DocPartId="036129e25f1442dab5e376f741b5036e" PartId="ff670dbcf6be45b0b45cd752ac668d54">
          <Part Type="strDalis" Nr="1" Abbr="7 str. 1 d." DocPartId="63d7d70ad42c4d86a3a7f6c16a866bfc" PartId="edaa8b9c6688437a90a15af84c16a209">
            <Part Type="strPunktas" Nr="1" Abbr="7 str. 1 d. 1 p." DocPartId="0fffea46fa604b14874539b168562686" PartId="427b543447954dffa299d003e11326e1"/>
            <Part Type="strPunktas" Nr="2" Abbr="7 str. 1 d. 2 p." DocPartId="0bf1b8e50fbb43cbb7fc349312d44b6f" PartId="864ffbf9f8ef440eabbfabee8e5940b5"/>
          </Part>
          <Part Type="strDalis" Nr="2" Abbr="7 str. 2 d." DocPartId="ec063079125548d091f42e579ad4651d" PartId="3977abd02e5449f38194ecf90289413d"/>
          <Part Type="strDalis" Nr="3" Abbr="7 str. 3 d." DocPartId="ce8496b6d0b9473fbebe6db9dcacc355" PartId="717ec285729f44f28285b1dc1bd744a0"/>
        </Part>
        <Part Type="straipsnis" Nr="8" Abbr="8 str." Title="Koncesijos suteikimas gynybos ir saugumo srityje" DocPartId="e0132e89ccc44a5aa641c3860fbe4e62" PartId="5a67ad38c3af43afa225574bdbbb40ca">
          <Part Type="strDalis" Nr="1" Abbr="8 str. 1 d." DocPartId="6c75c0b199d6407d8c6ce510fd70bf5d" PartId="aa9a5a356c5c40628ec166c755770c98">
            <Part Type="strPunktas" Nr="1" Abbr="8 str. 1 d. 1 p." DocPartId="4edecbc42f4d43f9af7d2782f3e7b93b" PartId="597bd6ee327547d8ba4a06440cc12768"/>
            <Part Type="strPunktas" Nr="2" Abbr="8 str. 1 d. 2 p." DocPartId="b4474fea474346baa29b1878ce84ff8f" PartId="6b22b1a83cb5428ea194c0fdb007f570"/>
            <Part Type="strPunktas" Nr="3" Abbr="8 str. 1 d. 3 p." DocPartId="0c3b3165bacc4b19a08c4b3cbf28408b" PartId="450ff42debd94f7d85f907e467addf2f"/>
            <Part Type="strPunktas" Nr="4" Abbr="8 str. 1 d. 4 p." DocPartId="fcfa19c19b3849dca013a72180b382f7" PartId="8f52ff06979143518aee0a729ffe5dcf"/>
            <Part Type="strPunktas" Nr="5" Abbr="8 str. 1 d. 5 p." DocPartId="64a7d5a23b024cb8ac3cd3202b13095b" PartId="d4be821324cb4d0aa27f330de50783d4"/>
            <Part Type="strPunktas" Nr="6" Abbr="8 str. 1 d. 6 p." DocPartId="eb1d616138b94a05bdd7fcdf89c710a0" PartId="401e91ec51bc4ed2a18e1f48c8ecb12b"/>
            <Part Type="strPunktas" Nr="7" Abbr="8 str. 1 d. 7 p." DocPartId="9cbe6465550d499eb2ff368ffb8ef978" PartId="d1345aeb646e4a69ba302b52a4f310bd"/>
            <Part Type="strPunktas" Nr="8" Abbr="8 str. 1 d. 8 p." DocPartId="70e98b8c92734904a71ff8d2ceb69b7a" PartId="2880cf10f96a4814ac81ea867a2b4f85"/>
          </Part>
          <Part Type="strDalis" Nr="2" Abbr="8 str. 2 d." DocPartId="ceead82d4d1b4252ac48f62bc1b202fc" PartId="084e312cdca9447baa232bc2027b7258">
            <Part Type="strPunktas" Nr="1" Abbr="8 str. 2 d. 1 p." DocPartId="40b4639b921e4288a36508451b5630f2" PartId="4dd681d94d1d464eb22b8593670aaec2"/>
            <Part Type="strPunktas" Nr="2" Abbr="8 str. 2 d. 2 p." DocPartId="4f8a45f8296e42b2bbf6bcc0fca86875" PartId="04c55a4597b34548afa3f1a808bd7681"/>
            <Part Type="strPunktas" Nr="3" Abbr="8 str. 2 d. 3 p." DocPartId="4a4e7e1f988747028a15111291d3cd03" PartId="b67116fe1976435aa894a3e611ebeb22"/>
          </Part>
        </Part>
        <Part Type="straipsnis" Nr="9" Abbr="9 str." Title="Koncesijų suteikimas transporto, elektroninių ryšių ir vandentvarkos paslaugų sektoriuose" DocPartId="d6bd4b9809874b3ea43330a8c99849ae" PartId="0b5fc992ec1d4550861dfa0be6f60385">
          <Part Type="strDalis" Nr="1" Abbr="9 str. 1 d." DocPartId="a0e5a58096ae4babab0308df9e12c737" PartId="1cdcfc5332184a809f3d63a561a830c8">
            <Part Type="strPunktas" Nr="1" Abbr="9 str. 1 d. 1 p." DocPartId="4aaef7b65c1c47b9945c07cbaffb9e22" PartId="395e1b4b43d645458a218535a2b4fd23"/>
            <Part Type="strPunktas" Nr="2" Abbr="9 str. 1 d. 2 p." DocPartId="31b22535589e43f483cdcc3038697bc7" PartId="63eb30e38353490196062850ee68534a"/>
            <Part Type="strPunktas" Nr="3" Abbr="9 str. 1 d. 3 p." DocPartId="e517a25a75a546529c23f9d316861ed5" PartId="4df568f7bf2c4b1998780172b6e3647d">
              <Part Type="strPapunktis" Nr="a" Abbr="9 str. 1 d. 3 p. a pp." DocPartId="5563cf9fd43242e78aa8628840a05426" PartId="56dfc32a43864071bb60d5d70c72589f"/>
              <Part Type="strPapunktis" Nr="b" Abbr="9 str. 1 d. 3 p. b pp." DocPartId="4e96e761fcaf4d8db0af4c76b445384d" PartId="92a142e34b5a4b3695555eadba270c0f"/>
              <Part Type="strPapunktis" Nr="c" Abbr="9 str. 1 d. 3 p. c pp." DocPartId="2a2c6ba3f6f44dfc81dc402dbe46db15" PartId="692e924db82e49b296b7688a11404370"/>
              <Part Type="strPapunktis" Nr="d" Abbr="9 str. 1 d. 3 p. d pp." DocPartId="62b64b4fff464247a966a9b39a97a47b" PartId="8183858e774644eb99c62a389b3dcef2"/>
            </Part>
          </Part>
        </Part>
        <Part Type="straipsnis" Nr="10" Abbr="10 str." Title="Išimtys, taikomos tiesioginės konkurencijos veikiamoms veiklos rūšims" DocPartId="31afc56ace9a46cf81b5774e52783ed2" PartId="d4d18cabebfd44838f9dd0682622bc7e">
          <Part Type="strDalis" Nr="1" Abbr="10 str. 1 d." DocPartId="0bf91890419f4763949ed1df1e68f5c6" PartId="3237a7f8e37f4dd498644ac2325d966d"/>
        </Part>
      </Part>
      <Part Type="skirsnis" Nr="4" Title="KONCESIJŲ YPATUMAI" DocPartId="9e3b665f5bd54422959f80e2b4e87c74" PartId="aa2e57070f1c44d391a8bc3d24ec1cc9">
        <Part Type="straipsnis" Nr="11" Abbr="11 str." Title="Mišrios sutartys" DocPartId="2aefd0b4b57343c0982bf20e98238fd7" PartId="81cddc70f1264082a47e1b8c10d41111">
          <Part Type="strDalis" Nr="1" Abbr="11 str. 1 d." DocPartId="62f53f5e1bba4187b7cf2b1a52d7272e" PartId="9905911d747a42bba9a742f11743a42c">
            <Part Type="strPunktas" Nr="1" Abbr="11 str. 1 d. 1 p." DocPartId="9c221af2b6ca444287ce52b58c891f76" PartId="117b20cb7877411581c07b2b4545f4a7"/>
            <Part Type="strPunktas" Nr="2" Abbr="11 str. 1 d. 2 p." DocPartId="3c7e3ad686794b16963f07bf005726ea" PartId="73612882d9374cb1847fd4177ebc9f10"/>
          </Part>
          <Part Type="strDalis" Nr="2" Abbr="11 str. 2 d." DocPartId="ab250fbdfd4f4de4be4cd57e566dcbc5" PartId="736cfc518aed406794580f27758864ba">
            <Part Type="strPunktas" Nr="1" Abbr="11 str. 2 d. 1 p." DocPartId="04394091ac33436aa188e1c6dcafd096" PartId="8ca6f782627644dd9a9789ece9ccdd37"/>
            <Part Type="strPunktas" Nr="2" Abbr="11 str. 2 d. 2 p." DocPartId="8f70b05e397c458e8179f1862b684134" PartId="d09bb52ae52a4f1f89ea48970fdc01b9"/>
            <Part Type="strPunktas" Nr="3" Abbr="11 str. 2 d. 3 p." DocPartId="9acbe9595d03476289d1dea7645b3f1f" PartId="222b66e9fed54ab882353165110cbc0e"/>
          </Part>
          <Part Type="strDalis" Nr="3" Abbr="11 str. 3 d." DocPartId="76926e0656d94e3280dbc8ebb549aef5" PartId="632ad8e5d4a24b279285d0cecf2fcbca"/>
          <Part Type="strDalis" Nr="4" Abbr="11 str. 4 d." DocPartId="370daddcdbd74f48b2e171d25d34715c" PartId="1ec40b0d965e44af9b87d7e6c509519e"/>
        </Part>
        <Part Type="straipsnis" Nr="11-1" Abbr="11-1 str." Title="Mišrios sutartys, apimančios gynybos ar saugumo aspektus" DocPartId="d24fe00781d44dd6a708dec9cc3d1902" PartId="2b139f9b903f4836873a1eaf192d642a">
          <Part Type="strDalis" Nr="1" Abbr="11-1 str. 1 d." DocPartId="e18af6d8f1db407aa0ec2796b6f2717c" PartId="2fa0472108764865b14192222a4f935a"/>
          <Part Type="strDalis" Nr="2" Abbr="11-1 str. 2 d." DocPartId="c9981a85fcee4f0f8a5d2231951d005c" PartId="e2ce98037eb44752b9fa8dfab7beb2ed"/>
          <Part Type="strDalis" Nr="3" Abbr="11-1 str. 3 d." DocPartId="8f5a2fa7a493453a8a2851119f206d05" PartId="29ef7897317f44f896c34f1fb9ae3dfc">
            <Part Type="strPunktas" Nr="1" Abbr="11-1 str. 3 d. 1 p." DocPartId="89f3fd65260646fcbaeb4ee2284face9" PartId="941d7bb900034dd98efeeb676eaafa01"/>
            <Part Type="strPunktas" Nr="2" Abbr="11-1 str. 3 d. 2 p." DocPartId="efe1c8ee134f42ddbcdc14abdb3ae558" PartId="2601a10b13df4c5fbc26b0fc09910b56"/>
            <Part Type="strPunktas" Nr="3" Abbr="11-1 str. 3 d. 3 p." DocPartId="223d371e110046c7abd0fda741174620" PartId="fde2b6af0180432b8214356ef414895c"/>
          </Part>
          <Part Type="strDalis" Nr="4" Abbr="11-1 str. 4 d." DocPartId="b606a46461c040e2b9737e068307c4be" PartId="b63df633ebe74823a2155bf7f9e87515"/>
          <Part Type="strDalis" Nr="5" Abbr="11-1 str. 5 d." DocPartId="ab7bb20713ba41199a88cc7672ea201c" PartId="d775b647503340f79afb594e62b93f0e">
            <Part Type="strPunktas" Nr="1" Abbr="11-1 str. 5 d. 1 p." DocPartId="c392f423389644a5b5008a0602069c67" PartId="36adc304e75d44009aeb3205497c15e9"/>
            <Part Type="strPunktas" Nr="2" Abbr="11-1 str. 5 d. 2 p." DocPartId="2733a578a3734e69ad1c74f8d91a8193" PartId="424a49c537d04059ae684f8df132f801"/>
          </Part>
        </Part>
        <Part Type="straipsnis" Nr="12" Abbr="12 str." Title="Sutartys, apimančios šio įstatymo 2 priede nurodytų rūšių veiklą ir kitų rūšių veiklą" DocPartId="f783af4e2955474d83e88195bb026b30" PartId="32adde0456b246dbb232384d3e8dd492">
          <Part Type="strDalis" Nr="1" Abbr="12 str. 1 d." DocPartId="7aae152f907d4d2caa2aefb5d3d58c6e" PartId="9faabf18c96b4aa38f0258bb0431a326"/>
          <Part Type="strDalis" Nr="2" Abbr="12 str. 2 d." DocPartId="c6cca136585c41b49e09dc7b35aec56b" PartId="9cac0e2109264574a77e7995c4565ea5"/>
          <Part Type="strDalis" Nr="3" Abbr="12 str. 3 d." DocPartId="f4657b1e6a7f48b2ad0293533627f075" PartId="a84bf5cf5b48433ea1abd91d9b553fcf"/>
          <Part Type="strDalis" Nr="4" Abbr="12 str. 4 d." DocPartId="8e50424e31c94126a876aa6e6e4ef985" PartId="3946e3d64c514de0852f99e7d1548e20">
            <Part Type="strPunktas" Nr="1" Abbr="12 str. 4 d. 1 p." DocPartId="40666cb504bf4bab904ab24c596b21e9" PartId="824dfe890ace42de9718edcfae083296"/>
            <Part Type="strPunktas" Nr="2" Abbr="12 str. 4 d. 2 p." DocPartId="27c6080c971f443a8b01b6ae42d990bc" PartId="f4354f081f554608be8ca50794bbf715"/>
            <Part Type="strPunktas" Nr="3" Abbr="12 str. 4 d. 3 p." DocPartId="fcdc76501e2646de906a84b3bc0bcb2e" PartId="e5f7a56f5f4744ca80b3a3ed0cf80666"/>
          </Part>
        </Part>
        <Part Type="straipsnis" Nr="12-1" Abbr="12-1 str." Title="Koncesijų sutartys, apimančios šio įstatymo 2 priede nurodytų rūšių veiklą ir veiklą, susijusią su gynybos arba saugumo aspektais" DocPartId="83b239edcc874d58806aa3f78ce7895e" PartId="075e9232f481496eb5d1ad02f10ec0dd">
          <Part Type="strDalis" Nr="1" Abbr="12-1 str. 1 d." DocPartId="b672f881c1be4d4b9628ae2533696ba2" PartId="bd4770f39c064c2b94dca853cc25dca5">
            <Part Type="strPunktas" Nr="1" Abbr="12-1 str. 1 d. 1 p." DocPartId="34c1af5893fe4208b64a3b5c1c26fd14" PartId="0ab7e9a703ef463e8f1bee8493d36ca8"/>
            <Part Type="strPunktas" Nr="2" Abbr="12-1 str. 1 d. 2 p." DocPartId="adb35bc544be4e95ac65323fad26ebd2" PartId="271cb93044714094bb01db6db9d41757"/>
          </Part>
          <Part Type="strDalis" Nr="2" Abbr="12-1 str. 2 d." DocPartId="34dd4888e3c7480db1dc3379de43c2fa" PartId="07777d025a794baf921a94daa5a4dc6f"/>
          <Part Type="strDalis" Nr="3" Abbr="12-1 str. 3 d." DocPartId="977c92f15bf349118d569bd22bee2dec" PartId="6c5f2d2c22f3476db45330c24fbc296e">
            <Part Type="strPunktas" Nr="1" Abbr="12-1 str. 3 d. 1 p." DocPartId="94f46cba422a492e9900031e692e9d64" PartId="0f295b1f265b482e8323ca613e0602ae"/>
            <Part Type="strPunktas" Nr="2" Abbr="12-1 str. 3 d. 2 p." DocPartId="0fce33bca9cc4a2293e6f7df096dd84a" PartId="4e9b3fcbb2ce42a29df9c18bacddeae3"/>
          </Part>
        </Part>
        <Part Type="straipsnis" Nr="13" Abbr="13 str." Title="Mokslinių tyrimų plėtros paslaugos" DocPartId="f451ac4980ba4666b846b0723b3bf222" PartId="b7bf279690694dd497546ab34e855160">
          <Part Type="strDalis" Nr="1" Abbr="13 str. 1 d." DocPartId="40fcf4b391fa489e8b8ab9ab8dd8d523" PartId="f582fe877b6d4d89b7e0e9097d97eded">
            <Part Type="strPunktas" Nr="1" Abbr="13 str. 1 d. 1 p." DocPartId="dc328ea478eb420aa397b87df705e6d4" PartId="622bb564eda4497cb20c4816ee759695"/>
            <Part Type="strPunktas" Nr="2" Abbr="13 str. 1 d. 2 p." DocPartId="7f1b4ae5ae39400199cdf4c17e7f5042" PartId="4db6fc4b458e4bbfb4e84d59b32dbe41"/>
          </Part>
        </Part>
      </Part>
      <Part Type="skirsnis" Nr="5" Title="BENDROSIOS KONCESIJŲ SUTEIKIMO TAISYKLĖS" DocPartId="4e92f38aa3884442ae3857a4d8166003" PartId="194dd3dba11a4954a8c5d619a3ff20da">
        <Part Type="straipsnis" Nr="14" Abbr="14 str." Title="Pagrindiniai koncesijos suteikimo principai ir tikslai" DocPartId="716e5693094e44d48b5161e50cd439c3" PartId="476936d816f44c7eaddf93fd60ece1b8">
          <Part Type="strDalis" Nr="1" Abbr="14 str. 1 d." DocPartId="5d1ef7bb73ce4511a520ded9f0d332f0" PartId="f056fb309be04b35a9ad6e0a769748bb"/>
          <Part Type="strDalis" Nr="2" Abbr="14 str. 2 d." DocPartId="c3d6065feb364184a178ca3e6b13637f" PartId="efa87f3f111f49e18ddffd61b84b0bb5"/>
          <Part Type="strDalis" Nr="3" Abbr="14 str. 3 d." DocPartId="17eab2803f824631865b84119be5efe7" PartId="13173883fc3a459892c11f6ca77d72c4"/>
          <Part Type="strDalis" Nr="4" Abbr="14 str. 4 d." DocPartId="6005a1c781e14bfe916e9a16266d2e7a" PartId="a58034e8de624b3e822952eab9c20ea3"/>
          <Part Type="strDalis" Nr="5" Abbr="14 str. 5 d." DocPartId="50fedf2426cf47838ee94aecb4055efe" PartId="d7c80f444ef24ca7a120262639f01ad9"/>
          <Part Type="strDalis" Nr="6" Abbr="14 str. 6 d." DocPartId="220d5e3dcd51408892190c5ea916a88b" PartId="57f23ec2abf245338f318454e1f9c65c"/>
          <Part Type="strDalis" Nr="7" Abbr="14 str. 7 d." DocPartId="5a0deae32d7f4b22b0eeab7e65e8947a" PartId="da34acf6ba8749be8c5a2bf06c2a663a"/>
          <Part Type="strDalis" Nr="8" Abbr="14 str. 8 d." DocPartId="23b64752a11549e496b583aa12cd2012" PartId="8697aedc55b14538ba7d354800beef0a"/>
          <Part Type="strDalis" Nr="9" Abbr="14 str. 9 d." DocPartId="b02690208c744a2e9635583336267011" PartId="524ea03bd9434dbcb5d5fde1e3c0de08"/>
          <Part Type="strDalis" Nr="10" Abbr="14 str. 10 d." DocPartId="fa1add46e5de4c8187609e30bd6f9141" PartId="64c246c82e0e4931b0726e1957b48c49"/>
          <Part Type="strDalis" Nr="11" Abbr="14 str. 11 d." DocPartId="65e93a514300436799624419a0a6e9b3" PartId="2c02311e3efe4802a33147683779f4ea"/>
          <Part Type="strDalis" Nr="12" Abbr="12 d." DocPartId="96897adabaca4b2ca307500453bb6b52" PartId="0206508bec954e7f88a9e64426e05fb0"/>
        </Part>
        <Part Type="straipsnis" Nr="15" Abbr="15 str." Title="Suteikiančioji institucija" DocPartId="13f725dd53944f0fa22ec2bc954a16f5" PartId="4f44052500a64e8b8388f6fb54e499f3">
          <Part Type="strDalis" Nr="1" Abbr="15 str. 1 d." DocPartId="fe469d314eb44c95b657a6541d94ea76" PartId="61839b2bcd1f41398459af59ae299654">
            <Part Type="strPunktas" Nr="1" Abbr="15 str. 1 d. 1 p." DocPartId="95149a2a1ca34a028a1aa7e09f99e1dc" PartId="82ec73da191d432ea3fe2446872e0fce"/>
            <Part Type="strPunktas" Nr="2" Abbr="15 str. 1 d. 2 p." DocPartId="712e668d0cf24ae9bfeaebb46afc7d08" PartId="1ad9b758504e4a80bf23d6f2ef9ec149">
              <Part Type="strPapunktis" Nr="a" Abbr="15 str. 1 d. 2 p. a pp." DocPartId="14c727f94e544c97979b6e0c30818e3e" PartId="588788b686844ec18322a7d10c5921bb"/>
              <Part Type="strPapunktis" Nr="b" Abbr="15 str. 1 d. 2 p. b pp." DocPartId="f2d8e624931d4fee9ae1270d0fe46efc" PartId="c0ff7c5c258f4ba28c89c8c79931ab5e"/>
            </Part>
            <Part Type="strPunktas" Nr="3" Abbr="15 str. 1 d. 3 p." DocPartId="9ff164c73e38492db07afcda3954d183" PartId="5cb69b94c0d5443ba0cb89d173238b0e"/>
            <Part Type="strPunktas" Nr="4" Abbr="15 str. 1 d. 4 p." DocPartId="c77ddcddb0354b31bd69b894643c8553" PartId="3d337cd22b704bb9817a51c8425c3a03"/>
            <Part Type="strPunktas" Nr="5" Abbr="15 str. 1 d. 5 p." DocPartId="f9dfd0a0c3894450b8fb448c2e43e913" PartId="277707df5fb64f03ab65dc51cfc50a33">
              <Part Type="strPapunktis" Nr="a" Abbr="15 str. 1 d. 5 p. a pp." DocPartId="b0a8fb09fc314c1a9892b8e76d704dde" PartId="a13496b4466243eeb96868bbbd174229"/>
              <Part Type="strPapunktis" Nr="b" Abbr="15 str. 1 d. 5 p. b pp." DocPartId="c4d42625898d4c47bd781290cc5b6cab" PartId="9062035456874a0ab5c398f78cfcc451"/>
            </Part>
          </Part>
          <Part Type="strDalis" Nr="2" Abbr="15 str. 2 d." DocPartId="08c2eb98961e47f6884b0ea2a7a6beff" PartId="13d1d4ea10b24be1a92a344156667c57">
            <Part Type="strPunktas" Nr="1" Abbr="15 str. 2 d. 1 p." DocPartId="c00a351751c04406900593202a0fb5e3" PartId="65365d68bb2343e7a42c16e101b1bbef"/>
            <Part Type="strPunktas" Nr="2" Abbr="15 str. 2 d. 2 p." DocPartId="71e39b0966044ba2a8ef448f697cac2d" PartId="6069e9d4be2a45ceafc7f0de5afd98c4"/>
            <Part Type="strPunktas" Nr="3" Abbr="15 str. 2 d. 3 p." DocPartId="da484221c4c6417fafaac1e81384ab60" PartId="ba9788866fd246449b88b8724203a135"/>
          </Part>
          <Part Type="strDalis" Nr="3" Abbr="15 str. 3 d." DocPartId="f8142507a58a44b88c69b7ae4b1e3643" PartId="f5762191de3140ea949e7174e6ef56dd">
            <Part Type="strPunktas" Nr="1" Abbr="15 str. 3 d. 1 p." DocPartId="1b4156addfb8425eb34de19147e1dcf1" PartId="72d1abe8c82b4c859f0a2efe42d63b61"/>
            <Part Type="strPunktas" Nr="2" Abbr="15 str. 3 d. 2 p." DocPartId="97c72026db3e40718cf6f1ca9b5dcfd6" PartId="17c427ccf8b74e2b9fedfa1e21832f24"/>
          </Part>
        </Part>
        <Part Type="straipsnis" Nr="16" Abbr="16 str." Title="Koncesijos sutartims įgyvendinti reikalingo valstybei, savivaldybei arba suteikiančiajai institucijai nuosavybės teise priklausančio turto ir žemės perdavimas koncesininkui" DocPartId="2cc7a73a3f74439eb3e3bd90d57c6fdf" PartId="5747bc2a861e4f2f8536afbd41c757db">
          <Part Type="strDalis" Nr="1" Abbr="16 str. 1 d." DocPartId="ba81d38d78b145e5aa80413051063050" PartId="346a48a9a36f46e580d0eac4a7afe34e"/>
          <Part Type="strDalis" Nr="2" Abbr="16 str. 2 d." DocPartId="a0a13fbc6b50477ca1e6b58aa4664346" PartId="142bda7beba043f4b4349e4673be8fd3"/>
          <Part Type="strDalis" Nr="3" Abbr="16 str. 3 d." DocPartId="cdf9a6afa1c147a1a63bd9926c0670d6" PartId="c2fcf743420a41588e38296df4a91be3"/>
          <Part Type="strDalis" Nr="4" Abbr="16 str. 4 d." DocPartId="c0eddf1a51da40449c15a1b99c952534" PartId="aa331e1dde91462c868115ac940d03d6"/>
          <Part Type="strDalis" Nr="5" Abbr="16 str. 5 d." DocPartId="6b1025a6f6224d17a313067b9d3ea93b" PartId="7dd59c4ca23b4039999a6f59e5eea84a"/>
          <Part Type="strDalis" Nr="6" Abbr="16 str. 6 d." DocPartId="db45a28d5a334195b36cbb054c22db0b" PartId="a1b07846d228403e8cd7cea93240fdd3"/>
          <Part Type="strDalis" Nr="7" Abbr="16 str. 7 d." DocPartId="7970fcca385242f9abf1edf27c5c6777" PartId="261903f9f3f643d8adb6eb745c885159"/>
          <Part Type="strDalis" Nr="8" Abbr="16 str. 8 d." DocPartId="8fb0d6f2dd3f42b092bf6d525bb86fae" PartId="bcc8e95236174059a00d6e6f1f1a5414"/>
        </Part>
        <Part Type="straipsnis" Nr="17" Abbr="17 str." Title="Koncesijos sutarties trukmė" DocPartId="65b42ebffdeb437b96483b07d33a4a42" PartId="ef340c6a3631432f85422c5afccd94fc">
          <Part Type="strDalis" Nr="1" Abbr="17 str. 1 d." DocPartId="4c24c5d9949748bc991f180cd912749e" PartId="c2d29f5d5c2b486e9f0522878de757a7"/>
          <Part Type="strDalis" Nr="2" Abbr="17 str. 2 d." DocPartId="ee722f55067744a18dd08236d3bf295b" PartId="d942317f4f734c4d95dc632ab0e66ae5"/>
          <Part Type="strDalis" Nr="3" Abbr="17 str. 3 d." DocPartId="c8ca70a0f4e043cf8f5dac8f7b2dad0e" PartId="1439503dcd7c46e3bfafa27190bb57b1"/>
          <Part Type="strDalis" Nr="4" Abbr="17 str. 4 d." DocPartId="54086e6ec3b64f8fbea1395e8b3a9ab8" PartId="d5fc22c6e4644f58b7c5115e0195dbb2"/>
        </Part>
        <Part Type="straipsnis" Nr="18" Abbr="18 str." Title="Įgaliojimų atlikti koncesijos suteikimo procedūrą perdavimas kitai suteikiančiajai institucijai" DocPartId="4cc3b4089b8f4efb99e6873ab0043a93" PartId="176c922de14a43fbb544abd5c776d84d">
          <Part Type="strDalis" Nr="1" Abbr="18 str. 1 d." DocPartId="58e7dabe05db4d2a84ea49c1b8390e5c" PartId="0d4dd1528d324c078eb2e88fa1f0b8e1"/>
          <Part Type="strDalis" Nr="2" Abbr="18 str. 2 d." DocPartId="6d75f49541c446e4adaf52a3be49917e" PartId="e4fab21ed5a946d0a72d59d54153914a"/>
        </Part>
        <Part Type="straipsnis" Nr="19" Abbr="19 str." Title="Dalyvių skaičiaus apribojimas" DocPartId="5cd50934ffba46959ec8269d3e019af6" PartId="ae19d88a68ee4c87969f029c1dfcd913">
          <Part Type="strDalis" Nr="1" Abbr="19 str. 1 d." DocPartId="f58fe091667f4e03b7532dd0089938e1" PartId="bf83a4df240d4f87978dad55f71ee2fc"/>
          <Part Type="strDalis" Nr="2" Abbr="19 str. 2 d." DocPartId="fdfa748a714f4a96b295f3b4bb3c210f" PartId="418c0ca56bfe4442a2db9e0d530ae3a1"/>
        </Part>
        <Part Type="straipsnis" Nr="20" Abbr="20 str." Title="„20 straipsnis. Koncesijos suteikimą atliekantys ir kiti su koncesijos suteikimu ar jos vykdymu susiję asmenys“." DocPartId="02c1dbf96d4d4ea094dae28df14d3f88" PartId="a56d40a362574133bbb361a325e4851f">
          <Part Type="strDalis" Nr="1" Abbr="20 str. 1 d." DocPartId="c179b55e87bb4886b1a67fa52a880699" PartId="abec7c04e8684f73bfa61d430b910e41"/>
          <Part Type="strDalis" Nr="2" Abbr="20 str. 2 d." DocPartId="8376bf3cc80a4badb365cd66c0f66abe" PartId="0da1229e66bc483b9be4af445cf8966e"/>
          <Part Type="strDalis" Nr="3" Abbr="20 str. 3 d." DocPartId="d5ec31b444074ca1be7bddc5b62d33a8" PartId="f4f7682eb0c540d4ab4ae3e477139aa5"/>
          <Part Type="strDalis" Nr="4" Abbr="20 str. 4 d." DocPartId="c8d9ea406f044e15866676bbb8e61d9c" PartId="3e249bf6ca7241299dad6bd36c574e6c"/>
          <Part Type="strDalis" Nr="5" Abbr="20 str. 5 d." DocPartId="38215e3dc1e5459988aa58d9705a6b7d" PartId="a903ed486bb14295b70fd50df8d7ecbd"/>
          <Part Type="strDalis" Nr="6" Abbr="20 str. 6 d." DocPartId="686c0646eefa4822a95bcadd229d1cdf" PartId="8f5eae03bb18442fadeed43dbec05b8a"/>
          <Part Type="strDalis" Nr="7" Abbr="7 d." DocPartId="c1271405b0d0481b95c6f82bf5cc7451" PartId="3f848f862d9a416c9edb0ba30958756a"/>
        </Part>
        <Part Type="straipsnis" Nr="21" Abbr="21 str." Title="Konfidencialumas" DocPartId="7909004e5f9846ba9e505c6ca18f8edc" PartId="0aac4e365bd243e5bf6efc8899b53c0a">
          <Part Type="strDalis" Nr="1" Abbr="21 str. 1 d." DocPartId="a0ff42a2b92140e098ab930688cba161" PartId="01620cd40dcb47f9ae43ba021bdcc95c"/>
          <Part Type="strDalis" Nr="2" Abbr="21 str. 2 d." DocPartId="0462955fb8334d1784a4be230280dc9e" PartId="d2436b257ee74a1c87206b0bc5658339"/>
          <Part Type="strDalis" Nr="3" Abbr="21 str. 3 d." DocPartId="5ec536b3be044939bd7da80a7a3318b0" PartId="26a9ca1893614442bb17cde65dbfb6a6">
            <Part Type="strPunktas" Nr="1" Abbr="21 str. 3 d. 1 p." DocPartId="fa417652cc6e40e984076a20ed6aa2c4" PartId="9eea49ca1ecc4a1a84272bf7119190f9"/>
            <Part Type="strPunktas" Nr="2" Abbr="21 str. 3 d. 2 p." DocPartId="004c3209ee554d22b1bbe231b33ed8a0" PartId="79c25c98d93c41869df2fe41edb30a69"/>
            <Part Type="strPunktas" Nr="3" Abbr="21 str. 3 d. 3 p." DocPartId="3884c0bee813408380857b082d6b4919" PartId="8cbdbb8ae4bb4b9598691e08c8d01aca"/>
            <Part Type="strPunktas" Nr="4" Abbr="21 str. 3 d. 4 p." DocPartId="bdc2f9c6346c49c68acdacd9c069c357" PartId="ccbd554b0541467b8c02c34f598ea501"/>
          </Part>
          <Part Type="strDalis" Nr="4" Abbr="21 str. 4 d." DocPartId="785ef8cc5b404117862e234c72f903e0" PartId="ce5ad10f25a744b4a3b3347906975b8b"/>
          <Part Type="strDalis" Nr="5" Abbr="21 str. 5 d." DocPartId="8bb3d57e8c47441ab2622d8bf0f0facc" PartId="3297c80ccfc1428688c07d46725e9d0f"/>
          <Part Type="strDalis" Nr="6" Abbr="21 str. 6 d." DocPartId="bf16a1a5b29b4a5f9c597384abe955f4" PartId="58f33d4f94294b93ba4259c18c04be4e"/>
        </Part>
        <Part Type="straipsnis" Nr="22" Abbr="22 str." Title="Interesų konfliktas suteikiančiojoje institucijoje" DocPartId="059f570887144d04bc8d0a33d1e3f392" PartId="b62deafdc684477eaeac0fafae601541">
          <Part Type="strDalis" Nr="1" Abbr="22 str. 1 d." DocPartId="7a19438c17604d7cbc5d9aee0c3b3de3" PartId="847cc12ee82948fcb22d812dc67d72d2"/>
          <Part Type="strDalis" Nr="2" Abbr="22 str. 2 d." DocPartId="dfe643f839494cc9bd004c60313a533f" PartId="84673c8c125348efa7d687f7942ff053">
            <Part Type="strPunktas" Nr="1" Abbr="22 str. 2 d. 1 p." DocPartId="151ddce277dc4d0a90f3af59e9bf9eab" PartId="f22ec9fadbf44209a209ee08fe98e6b9"/>
            <Part Type="strPunktas" Nr="2" Abbr="22 str. 2 d. 2 p." DocPartId="a3501cbd13de48f88173e5861feea28a" PartId="6f1d28f2080f427f942f085dce411daa"/>
          </Part>
          <Part Type="strDalis" Nr="3" Abbr="22 str. 3 d." DocPartId="bf3c1dc48b17453a8f73d76a2c666273" PartId="fcb1d92ff9274b18b6077373e3b18d5a"/>
        </Part>
        <Part Type="straipsnis" Nr="23" Abbr="23 str." Title="Bendravimas ir keitimasis informacija" DocPartId="d11c8ad627924bf9ac39e830c3524a64" PartId="011ac5d1eb19463991dc0c767047e567">
          <Part Type="strDalis" Nr="1" Abbr="23 str. 1 d." DocPartId="dbc82196a81748a29516e31a8bde667f" PartId="a079ee7450ba4165910a2e1ef3574be4"/>
          <Part Type="strDalis" Nr="2" Abbr="23 str. 2 d." DocPartId="76a27e35890c477bb2578f078dee51a2" PartId="9820b66e04694fc1a379966f24e592a1">
            <Part Type="strPunktas" Nr="1" Abbr="23 str. 2 d. 1 p." DocPartId="85a82090fe36418a88ec261c96cdb53f" PartId="a31d73984f8e494d9126f73d79fc4895"/>
            <Part Type="strPunktas" Nr="2" Abbr="23 str. 2 d. 2 p." DocPartId="3fdc5a5423af497cb6943655fc53c445" PartId="8c32c544f4254d74a8090382bebc8d72"/>
            <Part Type="strPunktas" Nr="3" Abbr="23 str. 2 d. 3 p." DocPartId="fcebac7f94c440618685228e54739172" PartId="8553aff3d9244aae926f97cb842b8fa3"/>
          </Part>
          <Part Type="strDalis" Nr="3" Abbr="23 str. 3 d." DocPartId="61721017bc6c4ea98fbbdb55745e1059" PartId="4129d6d4f2c54a4ebf05d24a5fa9847d">
            <Part Type="strPunktas" Nr="1" Abbr="23 str. 3 d. 1 p." DocPartId="d92a019de2594077892a07bcf3004547" PartId="a67869d1a5bd4bcc96c8be5dc3da14df"/>
            <Part Type="strPunktas" Nr="2" Abbr="23 str. 3 d. 2 p." DocPartId="b2d6d34ad76b4e9ba913383a00eb6b21" PartId="e0cbf9c1c5574f29b99ef9443ba3eb61"/>
          </Part>
          <Part Type="strDalis" Nr="4" Abbr="23 str. 4 d." DocPartId="293c8a5ff8dc4159a0921b84b84e5aa1" PartId="736cc8926afc4f779ef52da8b0cdda8d"/>
          <Part Type="strDalis" Nr="5" Abbr="23 str. 5 d." DocPartId="a7a3c2790d5f43ddb52ec2ab08fa242e" PartId="4df84725f67942019feabd4ef541f702"/>
          <Part Type="strDalis" Nr="6" Abbr="6 d." DocPartId="77180a1fa1534195abd376324c48d460" PartId="adba558d2d4f4201b5c2cdc97bd6e054"/>
          <Part Type="strDalis" Nr="7" Abbr="7 d." DocPartId="243198657dfb49109340dc39d261ae29" PartId="055d1bec36494ea18ed299e111d7c84a"/>
          <Part Type="strDalis" Nr="8" Abbr="8 d." DocPartId="0a76295947c543bd92f49baa7392cff9" PartId="f3ccdf298cc74acbacd5480a77772584"/>
          <Part Type="strDalis" Nr="9" Abbr="9 d." DocPartId="b08545cca28d407f8cca30bfb091d619" PartId="d09e950b0c824dc9b5cedf17881963b3"/>
        </Part>
        <Part Type="straipsnis" Nr="24" Abbr="24 str." Title="Pasiūlymų ir paraiškų elektroninio gavimo priemonėms ir prietaisams keliami reikalavimai" DocPartId="0ce35b02009342a5a81bafe2a70bf1e2" PartId="bb92b531dded431cb747ebc46788e438">
          <Part Type="strDalis" Nr="1" Abbr="24 str. 1 d." DocPartId="46c90a9df95548e3b7d5ac0fdb61a961" PartId="a5507553a65c4e0cad96f987c1cb5147">
            <Part Type="strPunktas" Nr="1" Abbr="24 str. 1 d. 1 p." DocPartId="b0789d877bad4bdfb3e06b3112c48cdf" PartId="3326936048794774bde539208b1cb9bf"/>
            <Part Type="strPunktas" Nr="2" Abbr="24 str. 1 d. 2 p." DocPartId="3bf83353f98244ff9f131373923873a7" PartId="9eb49566505c4bcba2fd6dd302bcdd6c"/>
            <Part Type="strPunktas" Nr="3" Abbr="24 str. 1 d. 3 p." DocPartId="d986585e64fa4d8996338c2a701db161" PartId="23a0fb72e9624d4ebc1ba0118fe7d000"/>
            <Part Type="strPunktas" Nr="4" Abbr="24 str. 1 d. 4 p." DocPartId="7557ac042baa4fe0a1b4486683a55497" PartId="60a18102b8224e3588ea5c5909268e1e"/>
            <Part Type="strPunktas" Nr="5" Abbr="24 str. 1 d. 5 p." DocPartId="4f08013f3b8d4ab9a9bf276f71e08145" PartId="7711c2b90b34412a892ae11abed59447"/>
            <Part Type="strPunktas" Nr="6" Abbr="24 str. 1 d. 6 p." DocPartId="46ade00041d0425bb7ddea558558beb8" PartId="128a88d68bbf4eb3bb545cf729afa6b6"/>
            <Part Type="strPunktas" Nr="7" Abbr="24 str. 1 d. 7 p." DocPartId="917046d5d80d4a96b242b4e450628242" PartId="4fa810c088154d4b9ddde799157adfa3"/>
            <Part Type="strPunktas" Nr="8" Abbr="24 str. 1 d. 8 p." DocPartId="d0654971a94646e4a9275323d409a01a" PartId="08d1fcf12e8140c89827f0a2da31809b"/>
            <Part Type="strPunktas" Nr="9" Abbr="24 str. 1 d. 9 p." DocPartId="b41146ee4a3d46caa703473f89d714f7" PartId="7588e72936364baab65cbb2a84e4907e"/>
          </Part>
        </Part>
        <Part Type="straipsnis" Nr="25" Abbr="25 str." Title="Saugaus elektroninio parašo reikalavimai" DocPartId="e5bca0d275814695aad30729996b74fc" PartId="27f9d759e41a4e53add65f6bd9fe2ee6">
          <Part Type="strDalis" Nr="1" Abbr="25 str. 1 d." DocPartId="22ae396e83164168b618ee50fc6b66cf" PartId="29e143a189884d81943efa52c7283c36">
            <Part Type="strPunktas" Nr="1" Abbr="25 str. 1 d. 1 p." DocPartId="cfb85b8a9b874030a1ed798c807e6cc8" PartId="4d645d8a3a23468088b3bab581346f0f"/>
            <Part Type="strPunktas" Nr="2" Abbr="25 str. 1 d. 2 p." DocPartId="91406a4831c34d6189a85922e70cd465" PartId="8a68130d850348ce928cd278625e9a77"/>
          </Part>
          <Part Type="strDalis" Nr="2" Abbr="25 str. 2 d." DocPartId="381a0d9a5dd64724aa11ac17125ac7bb" PartId="1bc6e97a2bbe4283885054e431c23ca0"/>
        </Part>
        <Part Type="straipsnis" Nr="26" Abbr="26 str." Title="Dalyvio pašalinimo pagrindai" DocPartId="e2207766e2bf4d48a172643f9dbad1f3" PartId="4285200a12c4409396a3b2c91cf37afb">
          <Part Type="strDalis" Nr="1" Abbr="26 str. 1 d." DocPartId="a15a7ea38f8b48beafedf663ec8c068b" PartId="a41091ecb1b747de8665973e3db6fd42">
            <Part Type="strPunktas" Nr="1" Abbr="26 str. 1 d. 1 p." DocPartId="c877ac554267473b835b618b8b31538b" PartId="200c499f94804cee8dce6d526365804b"/>
            <Part Type="strPunktas" Nr="2" Abbr="26 str. 1 d. 2 p." DocPartId="f216c09bfad44e1786eac200c150df59" PartId="6e4c4b5608534a3ab04e331c0506f2a3"/>
            <Part Type="strPunktas" Nr="3" Abbr="26 str. 1 d. 3 p." DocPartId="551e45aeb2df4c9fbb74fc50b8e8b6c6" PartId="02323b8d3d9d445fb590e5a695e3aa26"/>
            <Part Type="strPunktas" Nr="4" Abbr="26 str. 1 d. 4 p." DocPartId="f9e2f99630b948f0b1bb32c4fea718fd" PartId="7ab46db96877474b8a5a932d8b0c3117"/>
            <Part Type="strPunktas" Nr="5" Abbr="26 str. 1 d. 5 p." DocPartId="264fedda708444de85121846531b7199" PartId="7852124e88764b428cd60becc6a94447"/>
            <Part Type="strPunktas" Nr="6" Abbr="26 str. 1 d. 6 p." DocPartId="0674d50eaa2246db85968a99ca906a5f" PartId="985eae0ffa1e45fcbaad8c4cc74dbcda"/>
          </Part>
          <Part Type="strDalis" Nr="2" Abbr="26 str. 2 d." DocPartId="011db07e4d7441589b7d0151467bd69d" PartId="6ef60c3d7a8b4563a67bb4a892abc4b4">
            <Part Type="strPunktas" Nr="1" Abbr="26 str. 2 d. 1 p." DocPartId="44d0b08024c34f98a4520c55fc4ddb9c" PartId="37fcdd597e86426c8a758b2ad353523e"/>
            <Part Type="strPunktas" Nr="2" Abbr="26 str. 2 d. 2 p." DocPartId="becd30e2ebd44ebaa24f354d61641938" PartId="8d8b8cd22b1947faa6ee17802d377baf"/>
            <Part Type="strPunktas" Nr="3" Abbr="26 str. 2 d. 3 p." DocPartId="d15216f486dc40a09b87b49e06aed127" PartId="e6323e4466af4d90822bc5fcd1c8e579"/>
          </Part>
          <Part Type="strDalis" Nr="3" Abbr="26 str. 3 d." DocPartId="636edd647e9549348fc62558d7b32075" PartId="e2ede2a3ba7e4ea392931117b68b13b7">
            <Part Type="strPunktas" Nr="1" Abbr="26 str. 3 d. 1 p." DocPartId="eff16b3ad73e4f3b8016788c1c4a26b7" PartId="b37a1803f9564d148dba21117b43264a"/>
            <Part Type="strPunktas" Nr="2" Abbr="26 str. 3 d. 2 p." DocPartId="0df30055ce0d4b1092c4a22dae64092b" PartId="be749a8978704a3db0643f37b8b67056"/>
            <Part Type="strPunktas" Nr="3" Abbr="26 str. 3 d. 3 p." DocPartId="5404a67218bc463fb11252d62f763fbc" PartId="a56b11adb95840109d7328d5c3fbf360"/>
            <Part Type="strPunktas" Nr="4" Abbr="26 str. 3 d. 4 p." DocPartId="c708480d04ec45bda1c7b82a265b3591" PartId="b03ea538721143b787ff9ad6b82bcdf4"/>
          </Part>
          <Part Type="strDalis" Nr="4" Abbr="26 str. 4 d." DocPartId="e57252cdd4af48dc87b53a4a80f3a9a8" PartId="ad502d6597ca4346bd0616f68099be7a">
            <Part Type="strPunktas" Nr="1" Abbr="26 str. 4 d. 1 p." DocPartId="691d9276d20c480e9257893bf8956499" PartId="46d224c29d6840d4917e7f6ee5370004"/>
            <Part Type="strPunktas" Nr="2" Abbr="26 str. 4 d. 2 p." DocPartId="c1ae4ed37ad64ae790c61f3c505c8bb8" PartId="df0339f4c5b0491a9f31cd05f0291bac"/>
            <Part Type="strPunktas" Nr="3" Abbr="26 str. 4 d. 3 p." DocPartId="c00d46495798488f85ab30331ffa966f" PartId="d07ab90415954e27a1abf7cb4dbc22e7"/>
            <Part Type="strPunktas" Nr="4" Abbr="26 str. 4 d. 4 p." DocPartId="709203b5eb1a455ea119bf09ca1886c1" PartId="4f5c1f4a692a410ab29b4ac889458e49"/>
            <Part Type="strPunktas" Nr="5" Abbr="26 str. 4 d. 5 p." DocPartId="609987fa11c54279a81c2ad13755ee90" PartId="66d15dd040694ee1bb48aed454b7a239"/>
            <Part Type="strPunktas" Nr="6" Abbr="26 str. 4 d. 6 p." DocPartId="65ae07cda5d7482098a6976c1b667eb5" PartId="25ed347df017479ba4b653c4748d5dd6"/>
            <Part Type="strPunktas" Nr="7" Abbr="26 str. 4 d. 7 p." DocPartId="eb4ea614f0624f36944de3c25cb64eb6" PartId="100d52cc524c47a1a884c5b57b1b9b07"/>
            <Part Type="strPunktas" Nr="8" Abbr="26 str. 4 d. 8 p." DocPartId="79e995ec2e92460dbb69b10e26227d41" PartId="93aacb8adaf0492cb458976707ad7289">
              <Part Type="strPapunktis" Nr="a" Abbr="26 str. 4 d. 8 p. a pp." DocPartId="20d4f858611945d688238e0adf146564" PartId="35cf6d342be74407a09256e007234b9f"/>
              <Part Type="strPapunktis" Nr="b" Abbr="26 str. 4 d. 8 p. b pp." DocPartId="4260ff4de7114143b9a91901873639ee" PartId="16b7e7f0988542b6b0b3e8cd9a9ca67b"/>
              <Part Type="strPapunktis" Nr="c" Abbr="26 str. 4 d. 8 p. c pp." DocPartId="ac450de6d009473588c599d4641df286" PartId="742411b7c7e543f78a177880b8224e8a"/>
            </Part>
          </Part>
          <Part Type="strDalis" Nr="5" Abbr="26 str. 5 d." DocPartId="fd5bba7fd59142c384eea4513bda0a30" PartId="9ac9de6a73e745a99a724b27ad77b2b0"/>
          <Part Type="strDalis" Nr="6" Abbr="26 str. 6 d." DocPartId="6649cb935fab4047bd0ea4682cbf5631" PartId="1cc6bc25796344e7939b1ac1ad28e91d">
            <Part Type="strPunktas" Nr="1" Abbr="26 str. 6 d. 1 p." DocPartId="205091a7ba494aeb93ed1d4713c3d48d" PartId="647c7bac4ef7477c8e08400645b87239"/>
            <Part Type="strPunktas" Nr="2" Abbr="26 str. 6 d. 2 p." DocPartId="03c1e8b2914843fba8f5c442cc3a4f74" PartId="5d66babc146b4b84a2016c9aedd67911"/>
            <Part Type="strPunktas" Nr="3" Abbr="26 str. 6 d. 3 p." DocPartId="3ffa77f44bb14146b671cb240bbc1d91" PartId="6e404b62bd2e4d26915fc47c2768404b"/>
          </Part>
          <Part Type="strDalis" Nr="7" Abbr="26 str. 7 d." DocPartId="fccad70958ed483f81473bcdaa2b2dbf" PartId="3edba32c1c12454986ea8ae653a87132"/>
          <Part Type="strDalis" Nr="8" Abbr="26 str. 8 d." DocPartId="b0a3150dabd348638c40642f17215d8a" PartId="61ca3c02c6c743dcbcad2b88839d00ed"/>
          <Part Type="strDalis" Nr="9" Abbr="26 str. 9 d." DocPartId="e611673d7aa14348acad42ea9effafe6" PartId="76d9c6bd6a3b4d838b80013d5f62ee64"/>
          <Part Type="strDalis" Nr="10" Abbr="26 str. 10 d." DocPartId="bacb4c2456ef47b68f4f04f006340b27" PartId="c303c3fc043949238e78f956633d2a62">
            <Part Type="strPunktas" Nr="1" Abbr="26 str. 10 d. 1 p." DocPartId="9773d7e300334f91aea33ef7f59cce05" PartId="253c95c683c84448b77ec76e858ff29f">
              <Part Type="strPapunktis" Nr="a" Abbr="26 str. 10 d. 1 p. a pp." DocPartId="5d45444737df4cb0a8485ac450e05de2" PartId="721094b9916d434a84a837ba5bdc9740"/>
              <Part Type="strPapunktis" Nr="b" Abbr="26 str. 10 d. 1 p. b pp." DocPartId="30ae4b96b853416e99b7c5dd5044d4f6" PartId="5678478a1dcb45a588f8f7b58dabe903"/>
              <Part Type="strPapunktis" Nr="c" Abbr="26 str. 10 d. 1 p. c pp." DocPartId="96bd339a04534fbbaaf6f06eb07054ef" PartId="d80742263cdf49319d5af1f9d960bc16"/>
            </Part>
            <Part Type="strPunktas" Nr="2" Abbr="26 str. 10 d. 2 p." DocPartId="e842c4f5373e4b87908ae5abd95e3828" PartId="51d4d7a4d34b467db19eb3297f8b62e1"/>
          </Part>
          <Part Type="strDalis" Nr="11" Abbr="26 str. 11 d." DocPartId="bc377428ee284c6b8c263e225e04260b" PartId="a4ba57df30a849e98c92f9583196b788"/>
          <Part Type="strDalis" Nr="12" Abbr="26 str. 12 d." DocPartId="1f7629e545434a5e96a4bc98da59bc8f" PartId="3055780f28dc424295a44d43b6ff143b"/>
        </Part>
      </Part>
    </Part>
    <Part Type="skyrius" Nr="2" Title="PASIRENGIMAS KONCESIJOS SUTEIKIMUI, KONCESIJOS DOKUMENTAI IR KONCESIJOS SUTEIKIMO PROCEDŪRA" DocPartId="959189ccf7ce49a496163bff6847923f" PartId="322b671b5f854f51b067b4e1f0f77003">
      <Part Type="skirsnis" Nr="1" Title="PASIRENGIMAS KONCESIJOS SUTEIKIMUI" DocPartId="d3b5df19f564461aad519e1784fd0a26" PartId="6c7946349e464d26898a4ad791fc1e28">
        <Part Type="straipsnis" Nr="27" Abbr="27 str." Title="Pasirengimas koncesijos suteikimui" DocPartId="36a99ad2ac434e869541b878b2e316c7" PartId="f5e133f1e3844cda9a1a62786462c93d">
          <Part Type="strDalis" Nr="1" Abbr="27 str. 1 d." DocPartId="92bfe9168fc044da9a35623756f7062c" PartId="0f469d3e241b40d3bfa1511a090a9cf2"/>
          <Part Type="strDalis" Nr="2" Abbr="27 str. 2 d." DocPartId="2a9a3b186b294df595d89aa2ea02072d" PartId="f8767042ef4944cdab02256626fc3a86"/>
          <Part Type="strDalis" Nr="3" Abbr="27 str. 3 d." DocPartId="077547dd1133495d85a1b9c142153f98" PartId="da077782428d40cbac6a7f815a5d3056"/>
        </Part>
        <Part Type="straipsnis" Nr="28" Abbr="28 str." Title="Koncesijos suteikimo procedūros pradžia ir pabaiga" DocPartId="ace4c9e0425149048d484b3722027fb9" PartId="0c0269ef8f8844e9b56c0efd3f119df9">
          <Part Type="strDalis" Nr="1" Abbr="28 str. 1 d." DocPartId="2db6d2a9186e4aa19ccfbb39c99c00e1" PartId="c54a4bb737354dad8521b19fafa30d69"/>
          <Part Type="strDalis" Nr="2" Abbr="28 str. 2 d." DocPartId="3855ce6f0ca742e0bcc15cfbcafed86d" PartId="13acf4d6715c498cb786dbe6c3517e92">
            <Part Type="strPunktas" Nr="1" Abbr="28 str. 2 d. 1 p." DocPartId="635e62f27acd484cb5907626aae4446e" PartId="3f6243142919464bafbeb314420f42de"/>
            <Part Type="strPunktas" Nr="2" Abbr="28 str. 2 d. 2 p." DocPartId="036da39717974947a69102d30fc8a8b3" PartId="734917ff0d88478cbc2f0988589a918d"/>
            <Part Type="strPunktas" Nr="3" Abbr="28 str. 2 d. 3 p." DocPartId="8a4bcad779ad4d50a0237cbeb196aabd" PartId="f1d3d3da865346c399635e4bc2319f8c"/>
            <Part Type="strPunktas" Nr="4" Abbr="28 str. 2 d. 4 p." DocPartId="2a17107908504fc98c21ef39d5d8c18f" PartId="5202096343f54f3cba219ce64ae3145d"/>
            <Part Type="strPunktas" Nr="5" Abbr="28 str. 2 d. 5 p." DocPartId="ecea10f72cd8495fa892875781c1a98d" PartId="7a6fd86f5c264556a5c7eac72a1006cc"/>
            <Part Type="strPunktas" Nr="6" Abbr="28 str. 2 d. 6 p." DocPartId="a3223ae5c44441dbba9e4f9873d43f12" PartId="8d5cd76d8c25487186cc70b6f503efa5"/>
          </Part>
          <Part Type="strDalis" Nr="3" Abbr="28 str. 3 d." DocPartId="fdb57ac06ab54392b176ff9fd8bbb769" PartId="64b0717800b747ea814eea6fb06b9d82"/>
        </Part>
      </Part>
      <Part Type="skirsnis" Nr="2" Title="KONCESIJŲ SKELBIMAI" DocPartId="f78724615a6b450abf650067efa0f0fb" PartId="05c96aa09d7d4cc2a1a9679e288af8f3">
        <Part Type="straipsnis" Nr="29" Abbr="29 str." Title="Koncesijos skelbimai, išankstiniai informaciniai skelbimai, skelbimai apie koncesijos suteikimą ir skelbimai dėl koncesijos pakeitimo" DocPartId="55e9bd30761448a2950e8250c6eed514" PartId="fc899b60f2084c08ba5e40ca7f8dd9c4">
          <Part Type="strDalis" Nr="1" Abbr="29 str. 1 d." DocPartId="c0e273ffa2ac4c33bce4bafc302f722e" PartId="e78ff488ebc74d988c7b77ddadf3c498">
            <Part Type="strPunktas" Nr="1" Abbr="29 str. 1 d. 1 p." DocPartId="29321dc27f3b4fe4ad8c938446280fa4" PartId="5a3f6a5320ef4ee18895dd899a2e16d7"/>
            <Part Type="strPunktas" Nr="2" Abbr="29 str. 1 d. 2 p." DocPartId="d78d603bc50949b591eda3d5ee9a5c39" PartId="d68ffd8802f34c69bfecf56cd7121119"/>
            <Part Type="strPunktas" Nr="3" Abbr="29 str. 1 d. 3 p." DocPartId="9dc929846c6a4f58ad027ea4f72abe92" PartId="915acaed40b14af5981571bf27a65d50"/>
          </Part>
          <Part Type="strDalis" Nr="2" Abbr="29 str. 2 d." DocPartId="c2b83622b7744d76ae2c753b67dbb2b5" PartId="660096db49724896b6d910f49fdbb469"/>
        </Part>
        <Part Type="straipsnis" Nr="30" Abbr="30 str." Title="Koncesijos skelbimų, skelbimų apie koncesijos suteikimą ir skelbimų dėl koncesijos pakeitimo rengimas ir skelbimas" DocPartId="c65b96d2688d440f9fce40dc9d00666a" PartId="8e0c11d760e7438a96af40dc400e1e25">
          <Part Type="strDalis" Nr="1" Abbr="30 str. 1 d." DocPartId="e2d648bc943145dda23d902e62d1738b" PartId="4fca389c23fa4834a5d7781602ee4354"/>
          <Part Type="strDalis" Nr="2" Abbr="30 str. 2 d." DocPartId="14776070b26b4dffa42f88422be9eade" PartId="26b266dec5a9429ab6ba8c31b3c40a6b"/>
          <Part Type="strDalis" Nr="3" Abbr="30 str. 3 d." DocPartId="142fa92440f24442af322bee6fc36641" PartId="90fccb8cfc064078a931d960e430dcb9"/>
          <Part Type="strDalis" Nr="4" Abbr="30 str. 4 d." DocPartId="a46c6745904b4be38cba1a0e7f81b7a8" PartId="02a49bfacd7d4bfb95f74e6e4f97d3a1"/>
          <Part Type="strDalis" Nr="5" Abbr="30 str. 5 d." DocPartId="2d05c98f387a428c98f8bdbbdd88e740" PartId="5065009d490e4e7f8780cb2c72f1ca48">
            <Part Type="strPunktas" Nr="1" Abbr="30 str. 5 d. 1 p." DocPartId="24d85fc99e3f44b4b9b61d45b41c99ae" PartId="4c49b415ef8f4651be59ae74a94e0efa"/>
            <Part Type="strPunktas" Nr="2" Abbr="30 str. 5 d. 2 p." DocPartId="caf97214299345e49f9635038f9c8a63" PartId="546c4713ecd746ba8eaac6f51815d29d"/>
          </Part>
          <Part Type="strDalis" Nr="6" Abbr="30 str. 6 d." DocPartId="02256514e2d942229489dac89935188d" PartId="7f0b7c6f31d3406f97cb97f41a4743de"/>
          <Part Type="strDalis" Nr="7" Abbr="30 str. 7 d." DocPartId="6300b64eccf842d28a6b9f4d41a5b93f" PartId="73f783442db94eaba3061cda43003445"/>
          <Part Type="strDalis" Nr="8" Abbr="30 str. 8 d." DocPartId="47ee41b98f034464bacad1f961f7fdda" PartId="c69572ff29f64566b48c95d09d1bb086">
            <Part Type="strPunktas" Nr="1" Abbr="30 str. 8 d. 1 p." DocPartId="0ec88b1a4bac4669b0c6c1245abfc6c2" PartId="0fdadaa6ae844d9aa99f602eecf2cd19"/>
            <Part Type="strPunktas" Nr="2" Abbr="30 str. 8 d. 2 p." DocPartId="9cac400ba14a4ce98189e685e37363ca" PartId="2a195cebc3f04fe3be1d9b7d0fdde772"/>
            <Part Type="strPunktas" Nr="3" Abbr="30 str. 8 d. 3 p." DocPartId="fbb4dd0454854fc7b16e4d48b1bc602b" PartId="0b63dcd55f8e45bdbae3afc254897716"/>
          </Part>
          <Part Type="strDalis" Nr="9" Abbr="30 str. 9 d." DocPartId="a2c9598b084a4c8397eddca79b8d9e34" PartId="d716bb994bca4fd8bd27db8defc86e9c"/>
        </Part>
      </Part>
      <Part Type="skirsnis" Nr="3" Title="KONCESIJOS DOKUMENTAI IR TECHNINĖ SPECIFIKACIJA" DocPartId="67f945555e114dce89cb656fae90ca15" PartId="ab553b86b8ed499499325608551289aa">
        <Part Type="straipsnis" Nr="31" Abbr="31 str." Title="Koncesijos dokumentų turinys" DocPartId="f678251d70704200b89029d9357972bf" PartId="be53abecdb384f358c325bf0e76ef162">
          <Part Type="strDalis" Nr="1" Abbr="31 str. 1 d." DocPartId="ce73ebe059264966bbe4470ca74e1d9f" PartId="4f7800fbcefb470e97010e0d3002b8df"/>
          <Part Type="strDalis" Nr="2" Abbr="31 str. 2 d." DocPartId="8f660d14ab324882a071e124e3dfc4a6" PartId="c4c63860acf54ba7a345bb5f3683cd39">
            <Part Type="strPunktas" Nr="1" Abbr="31 str. 2 d. 1 p." DocPartId="d89bb4e61fe34242bd7a1dc391812dd5" PartId="00378dcac9f64d559108f9a1d11820a1"/>
            <Part Type="strPunktas" Nr="2" Abbr="31 str. 2 d. 2 p." DocPartId="221329e733344729b0f77c0fa86d2b1b" PartId="3daa77d2f7a94205900a9a38f17e1c2e"/>
            <Part Type="strPunktas" Nr="3" Abbr="31 str. 2 d. 3 p." DocPartId="f63812559e4843d8b6659c8ec6ad3adc" PartId="d323c099f4c74b84be0b80946ee11d99"/>
            <Part Type="strPunktas" Nr="4" Abbr="31 str. 2 d. 4 p." DocPartId="1edeaf9addb242fa8c36212b228258ef" PartId="b9cbb36005e8460c81b853f2accd8002"/>
            <Part Type="strPunktas" Nr="5" Abbr="31 str. 2 d. 5 p." DocPartId="c579143ac0a94a51b6ba75a8f17c8989" PartId="806f9cbbea5944a4aa4d4fff6deda91f"/>
            <Part Type="strPunktas" Nr="6" Abbr="31 str. 2 d. 6 p." DocPartId="2cd332c835614eaa8a3ec2852479d869" PartId="7678ad5b3fcc4f9092165d1278b4233b"/>
            <Part Type="strPunktas" Nr="7" Abbr="31 str. 2 d. 7 p." DocPartId="4a801e20f6a949e981194405728321e4" PartId="81deb74fdaae4e0a8e3258378bb8ed74"/>
            <Part Type="strPunktas" Nr="8" Abbr="31 str. 2 d. 8 p." DocPartId="3c37ca9c606f46c598fe0955ccba7c9d" PartId="725c7ede260f41fd9afc3567bbcd1691"/>
            <Part Type="strPunktas" Nr="9" Abbr="31 str. 2 d. 9 p." DocPartId="d8936c6ce87348cbbc3d3961173b83de" PartId="95fca04f5a69469ca04bcb90fc4f2b34"/>
            <Part Type="strPunktas" Nr="10" Abbr="31 str. 2 d. 10 p." DocPartId="ae986735f9d847acb10744d2fe7c4f43" PartId="28948b6f8c874ca8bc9b0a0d32e3e65f"/>
            <Part Type="strPunktas" Nr="11" Abbr="31 str. 2 d. 11 p." DocPartId="3d45305a74634a88a754b9be72b90b9c" PartId="531fbe70dd6641cd81ed3ff7d31b59eb"/>
            <Part Type="strPunktas" Nr="12" Abbr="31 str. 2 d. 12 p." DocPartId="382cf2cc29c14b8cba8db9750d15c4cd" PartId="23ce8cbdd5cb4bacb291e5ccb9237574"/>
            <Part Type="strPunktas" Nr="13" Abbr="31 str. 2 d. 13 p." DocPartId="785965d0dc484ff3abe5bf938a8a82cd" PartId="c9fba4af88544822beb4ae5ec5d2bf64"/>
            <Part Type="strPunktas" Nr="14" Abbr="31 str. 2 d. 14 p." DocPartId="61fe95d8a8524b36bc7c789837219aa0" PartId="7907be2e038e489c89ca995fa5bfdce3"/>
            <Part Type="strPunktas" Nr="15" Abbr="31 str. 2 d. 15 p." DocPartId="03c4d98f9c3547e7860b8959dc885eea" PartId="a8d9a579db8d4a00b809fd953503c157"/>
            <Part Type="strPunktas" Nr="16" Abbr="31 str. 2 d. 16 p." DocPartId="6340df65df4747f79a9ae5c76f6b6e62" PartId="eee31e0e440644db81cb63e878fc3ed7"/>
            <Part Type="strPunktas" Nr="17" Abbr="31 str. 2 d. 17 p." DocPartId="98792d93b048456696376dfd0fcd8e69" PartId="c6ae01d210cd4baeac4f151ac455caf6"/>
            <Part Type="strPunktas" Nr="18" Abbr="31 str. 2 d. 18 p." DocPartId="fed13c92fd2740eea512eeb8eadd3250" PartId="61b0367cb81841e5b2b041e16e4a0a42"/>
            <Part Type="strPunktas" Nr="19" Abbr="31 str. 2 d. 19 p." DocPartId="7e08b986cd1e451ea82713b61a8194be" PartId="cdaff6b4457c49f59e0504938932df79"/>
            <Part Type="strPunktas" Nr="20" Abbr="31 str. 2 d. 20 p." DocPartId="3b8317f526334a17bd49a3c21b66d7ba" PartId="2d5671f34da547a09d49e91faf300537"/>
            <Part Type="strPunktas" Nr="21" Abbr="31 str. 2 d. 21 p." DocPartId="0848b3c57bcc4f59a9e73cb8a3003b82" PartId="8edcb38e6eb047d883beb903814a1b0e"/>
            <Part Type="strPunktas" Nr="22" Abbr="31 str. 2 d. 22 p." DocPartId="9444f9ec2200480baf7eca11d28af0ef" PartId="93d1fef0b04140b2a52f4d564b3f1710"/>
            <Part Type="strPunktas" Nr="23" Abbr="31 str. 2 d. 23 p." DocPartId="044db349434c4197bd701e04c52e3c15" PartId="fcab2d69a7704e62847c27a22d25ae37"/>
            <Part Type="strPunktas" Nr="24" Abbr="31 str. 2 d. 24 p." DocPartId="ce06a170cb44456f9fc859115dad9e19" PartId="ea592c37d93c421381e5c5bde30dbf5e"/>
            <Part Type="strPunktas" Nr="25" Abbr="31 str. 2 d. 25 p." DocPartId="27dde6d52d084be6af78453a7c1f76d2" PartId="fb614ff626274135a60782921dd762d3"/>
            <Part Type="strPunktas" Nr="26" Abbr="31 str. 2 d. 26 p." DocPartId="d81af95b8467430085c3c73b82dea48f" PartId="054890268bd54ce58318873674370172"/>
          </Part>
          <Part Type="strDalis" Nr="3" Abbr="31 str. 3 d." DocPartId="a82b92c95c1f4286850ee5b0ce1fc263" PartId="cc42e71d30a949d596e0fd73b220a0bf"/>
          <Part Type="strDalis" Nr="4" Abbr="31 str. 4 d." DocPartId="5a10af23857641968c334d89f52c1a77" PartId="866103ccf84545d0bfe2be17066fa60b"/>
          <Part Type="strDalis" Nr="5" Abbr="31 str. 5 d." DocPartId="1571ffc503574a4dba9a6f48124b56b1" PartId="fc4f2f3969334a34be84c7a6a307efe5"/>
        </Part>
        <Part Type="straipsnis" Nr="32" Abbr="32 str." Title="Subrangos reikalavimai" DocPartId="35413d729c274bbbb0df858d0a868040" PartId="5aafa9ea725d432a9eebe12f88b1a073">
          <Part Type="strDalis" Nr="1" Abbr="32 str. 1 d." DocPartId="dcbd0f6c1472490dbcc3723b31f2aab8" PartId="ca301c9c8ac347e7916ea4c01a4f0317"/>
          <Part Type="strDalis" Nr="2" Abbr="32 str. 2 d." DocPartId="1601a077e8fc4bb5b489c88712147ee6" PartId="2b61f975d3bf49568d284387dc705d35"/>
          <Part Type="strDalis" Nr="3" Abbr="32 str. 3 d." DocPartId="eeb0aebfba55449fa3f598d59a0ddc8e" PartId="9f301cd52c4a4e4093439742e50a920d"/>
          <Part Type="strDalis" Nr="4" Abbr="32 str. 4 d." DocPartId="904a50225168460594f521a0ef3ebfbf" PartId="97acb1f6e69047bda1c072b6bedc571d"/>
        </Part>
        <Part Type="straipsnis" Nr="33" Abbr="33 str." Title="Koncesijos dokumentų teikimas" DocPartId="086071d6838f4fd6bec1af0d52fa0a6f" PartId="22cb49a3d7cc41baaa1b3559c0ff5e7e">
          <Part Type="strDalis" Nr="1" Abbr="33 str. 1 d." DocPartId="bd13392eee2e4c1394f6b7957700435a" PartId="a35c210bff034034b4746f58c50cb8ca"/>
          <Part Type="strDalis" Nr="2" Abbr="33 str. 2 d." DocPartId="dfbe928bbaeb45f099688e3e31ab4a5a" PartId="fbc85daf758f47f2bd11752bf2b168f9"/>
          <Part Type="strDalis" Nr="3" Abbr="33 str. 3 d." DocPartId="c510933b508c478bbdc6f82b8eaf0856" PartId="a7935add2f6645f095d92086ddeaac5e"/>
          <Part Type="strDalis" Nr="4" Abbr="33 str. 4 d." DocPartId="d1a4a193bf9c4b5da67c6d0de16fc749" PartId="675d01938f1e461fbb7cf4773741ec8b"/>
          <Part Type="strDalis" Nr="5" Abbr="33 str. 5 d." DocPartId="952b3c78f6c147cfa5a1cf4233d41e92" PartId="c66e2fe6dfa74fe39e642594f3e0fc2f"/>
          <Part Type="strDalis" Nr="6" Abbr="33 str. 6 d." DocPartId="a111af3d90794b4cbdcd9267e9e2dcf1" PartId="0b6d727940af4ac79c54fa42d16c1081"/>
        </Part>
        <Part Type="straipsnis" Nr="34" Abbr="34 str." Title="Techninės specifikacijos" DocPartId="d5f1d79605454cd19950ed1800efda35" PartId="7cf09b24c25d47209190d3cd6cf3efdf">
          <Part Type="strDalis" Nr="1" Abbr="34 str. 1 d." DocPartId="30a6a8c5e1c34ed1b907252465794206" PartId="12e51353ca024d5eb853a1281e3706b2"/>
          <Part Type="strDalis" Nr="2" Abbr="34 str. 2 d." DocPartId="cabeace304bf4cac951bad1c4e216360" PartId="d86e95bf1e884fe8a3b49507530fc291"/>
          <Part Type="strDalis" Nr="3" Abbr="34 str. 3 d." DocPartId="14b0324d5636489c8ca0ee95efc0922b" PartId="a301699e31264b3b999e61733995a3ed">
            <Part Type="strPunktas" Nr="1" Abbr="34 str. 3 d. 1 p." DocPartId="87a3d42c1b7542339b85a48c4901f21d" PartId="d52fdca1e94a40aa996b4c9846f90806"/>
            <Part Type="strPunktas" Nr="2" Abbr="34 str. 3 d. 2 p." DocPartId="916d9f639ed1455e80d58a5eeeb0a246" PartId="294cece13d0b48e3a5e53adc0311f619"/>
          </Part>
          <Part Type="strDalis" Nr="4" Abbr="34 str. 4 d." DocPartId="0c0a6ab5871f400b81c9c083d25d4b3c" PartId="6373034de61e437fa7b0ea2a74b66074"/>
          <Part Type="strDalis" Nr="5" Abbr="34 str. 5 d." DocPartId="a879d9e7b3ea490bb188455009b66ddf" PartId="c7d2f69890934fd1b11ee4a6389d5b0f"/>
          <Part Type="strDalis" Nr="6" Abbr="34 str. 6 d." DocPartId="0ef864dfb8d844bf97194cdb5b3f69c1" PartId="810dc28e663c456c953dfd9eb05eb8b3"/>
        </Part>
        <Part Type="straipsnis" Nr="35" Abbr="35 str." Title="Įrodinėjimo priemonės" DocPartId="2b8f41e742bb45c8be59eec1a2c25405" PartId="7422e7a58a774e1c8b5603236df4a61b">
          <Part Type="strDalis" Nr="1" Abbr="35 str. 1 d." DocPartId="ad208760e5444f04a544158e32d02034" PartId="3535d7fdfef2404d8d55debae4a77ce6"/>
          <Part Type="strDalis" Nr="2" Abbr="35 str. 2 d." DocPartId="20222e63fda545f9a07801ba2d78357f" PartId="def61d5e61164f21b06569cde6619702"/>
        </Part>
      </Part>
      <Part Type="skirsnis" Nr="4" Title="PARAIŠKOS IR PASIŪLYMO PATEIKIMAS" DocPartId="37a11c60791241f28f153980375b36d7" PartId="c4f15bb1c7c949b099f8c522f62597a5">
        <Part Type="straipsnis" Nr="36" Abbr="36 str." Title="Paraiškos ir pasiūlymo pateikimas" DocPartId="7dda14a182fc4a7cb57521d6a707fd91" PartId="a852fd14136343f794d347d467b9e8f6">
          <Part Type="strDalis" Nr="1" Abbr="36 str. 1 d." DocPartId="21458c57db3647809491921787d49b90" PartId="f5000429f7574a90ab1850faafb7bb1e"/>
          <Part Type="strDalis" Nr="2" Abbr="36 str. 2 d." DocPartId="2615e41eb2dc4ce7b5bc24dfa0bb100a" PartId="9bde4767b40342abb609a1ec5ceda8b7">
            <Part Type="strPunktas" Nr="1" Abbr="36 str. 2 d. 1 p." DocPartId="17ab6cf48a8b4cca8a81c3d344747766" PartId="828c396b11154b4494962c6c3d64ce8d"/>
            <Part Type="strPunktas" Nr="2" Abbr="36 str. 2 d. 2 p." DocPartId="d7b90a3059d54641abac7dd3f72122a0" PartId="30cce1b7752c4e6a939bfb971924a1fc"/>
          </Part>
          <Part Type="strDalis" Nr="3" Abbr="36 str. 3 d." DocPartId="14a43c04e89d4fa4a5d8b13a37198b57" PartId="dde302f27046469ba16833b028877861"/>
          <Part Type="strDalis" Nr="4" Abbr="36 str. 4 d." DocPartId="fdc66716e21a45d2a34ee9bf4acb5748" PartId="56e2dc535bcc45abbd3d68fd6b71542a"/>
          <Part Type="strDalis" Nr="5" Abbr="36 str. 5 d." DocPartId="11ae718de618488db8f1f5d0848decb2" PartId="4a8745aa4cc1439e85e317baa1394c70"/>
          <Part Type="strDalis" Nr="6" Abbr="36 str. 6 d." DocPartId="1d783d70def24eeaa0c95d2e3824fc9a" PartId="2951138fc6984efcb984ebafcb40d9d3"/>
          <Part Type="strDalis" Nr="7" Abbr="36 str. 7 d." DocPartId="f72745700f004b829e4da27371bdb8af" PartId="ae622eb8242946beb37636dbc643afa5"/>
          <Part Type="strDalis" Nr="8" Abbr="36 str. 8 d." DocPartId="cc182ce2f67c4ba995fa7c0dbce47392" PartId="14663d75e7af40669cdd2d34f67b1aaa"/>
          <Part Type="strDalis" Nr="9" Abbr="9 d." DocPartId="ce633deb2b5d441ead8242a9d4d3f14e" PartId="d3147d7425944acd801b2532f5b765d6"/>
        </Part>
        <Part Type="straipsnis" Nr="37" Abbr="37 str." Title="Pasiūlymo galiojimo terminas, jo keitimas ir atšaukimas" DocPartId="50c774c2cde94c4780a4a62a742cb971" PartId="f3d5b6c388e94c0f9feb7eafebee2bf6">
          <Part Type="strDalis" Nr="1" Abbr="37 str. 1 d." DocPartId="8476836a004c46d3ad36e7a5300acdb3" PartId="4b0b81e89da14b129ed292e971a6a427"/>
          <Part Type="strDalis" Nr="2" Abbr="37 str. 2 d." DocPartId="5f9eb49d87fa45acadb0bcdd4cf675c4" PartId="3768a6ebfc3949f4ac2eb1f55480cfbc"/>
          <Part Type="strDalis" Nr="3" Abbr="37 str. 3 d." DocPartId="ccb68a32ac4e46609dfbbdbd788ae4f5" PartId="9f80d2882c314d1893ea7c08f6b9addb"/>
          <Part Type="strDalis" Nr="4" Abbr="37 str. 4 d." DocPartId="7bc785d546df4bf49f97bb381bbbfbd0" PartId="6fac0c1a93374f65bf91981fb457b3af"/>
        </Part>
        <Part Type="straipsnis" Nr="38" Abbr="38 str." Title="Pasiūlymo galiojimo ir sutarties įvykdymo užtikrinimas" DocPartId="209fd09b138446349d66bb8475b8e9e4" PartId="cc7e8c98d55541d28b2a0a6dfcef6cc6">
          <Part Type="strDalis" Nr="1" Abbr="38 str. 1 d." DocPartId="4d2f78caa35248ac8a6f9b80a7f54e6c" PartId="0432f397d4b14797894897b5b7e1432a"/>
          <Part Type="strDalis" Nr="2" Abbr="38 str. 2 d." DocPartId="f1b21a87d86c4f74a4ed14806ec901af" PartId="37071847b9914f2dbf65ab523494dc4a"/>
          <Part Type="strDalis" Nr="3" Abbr="38 str. 3 d." DocPartId="6287ae2163814d43acda7ef48f274a99" PartId="fde547f001e647868933eb77c9b1eb56"/>
        </Part>
        <Part Type="straipsnis" Nr="39" Abbr="39 str." Title="Alternatyvūs pasiūlymai" DocPartId="00cb25ad331d4c3f87f6fdbf6944e3f3" PartId="a2ce500fc51349ecac1277680604d037">
          <Part Type="strDalis" Nr="1" Abbr="39 str. 1 d." DocPartId="570ea629ebc54fb495c4753915f31cf6" PartId="ff7d42ff23424b4c9278459df0acacb0"/>
          <Part Type="strDalis" Nr="2" Abbr="39 str. 2 d." DocPartId="52a6a67d2e164c378855cd92955ba4af" PartId="34f47ba249da457aa9d6be4444379bbc"/>
        </Part>
        <Part Type="straipsnis" Nr="40" Abbr="40 str." Title="Susipažinimas su paraiška ar pasiūlymu" DocPartId="fd9e01ee4e444b59911ea3e8f44606f1" PartId="0633ddb0d981430fb6b69f9d8756b0e6">
          <Part Type="strDalis" Nr="1" Abbr="40 str. 1 d." DocPartId="4c70e3ec627c4eff9b12cceaf6e9276c" PartId="56a640294d9f450dae3bef82ea3b25cc"/>
          <Part Type="strDalis" Nr="2" Abbr="40 str. 2 d." DocPartId="1d69902cc64944bf81c3abbde37d362d" PartId="b39367173bce4dfab7f09cba10858c97"/>
          <Part Type="strDalis" Nr="3" Abbr="40 str. 3 d." DocPartId="db095900c68b4c4aa7dc26ece8190787" PartId="790d6aefa6a547af9cea3a9bdcc5f50f"/>
          <Part Type="strDalis" Nr="4" Abbr="40 str. 4 d." DocPartId="e78cd5f727444fae855ef2756c8051e5" PartId="86197456e5c94758b3d62754e659ac25"/>
          <Part Type="strDalis" Nr="5" Abbr="40 str. 5 d." DocPartId="9598fe32986c42b19b72d0f1399937ca" PartId="4c08ebb0b1704501bea4269e61d27639">
            <Part Type="strPunktas" Nr="1" Abbr="40 str. 5 d. 1 p." DocPartId="02efe61634574a39a31cbcf33efc3f94" PartId="460cbb11c29d4b27b85f5658ace50572"/>
            <Part Type="strPunktas" Nr="2" Abbr="40 str. 5 d. 2 p." DocPartId="5412e828cd1e4690887f1db8ca6374b5" PartId="2ed6c291bda448fcbb0017d156faee9b"/>
            <Part Type="strPunktas" Nr="3" Abbr="40 str. 5 d. 3 p." DocPartId="c8aedf4dda8d4d04afca440cf5a839e2" PartId="5c27106b98d24263ac96d39fca580a66"/>
            <Part Type="strPunktas" Nr="4" Abbr="40 str. 5 d. 4 p." DocPartId="c20e2dfbe8fa4d8baceb3362e9c95a72" PartId="3695951a9f514316b107119cefc70314"/>
            <Part Type="strPunktas" Nr="5" Abbr="40 str. 5 d. 5 p." DocPartId="dfa0980c00324631acab3d94166f6fcc" PartId="2c24f3eb37074035bb7484dcfecb4c22"/>
            <Part Type="strPunktas" Nr="6" Abbr="40 str. 5 d. 6 p." DocPartId="ba10829677ea4e66886feb59ff86b019" PartId="a5fe2ba48a1446b2bac19585feca9002"/>
          </Part>
          <Part Type="strDalis" Nr="6" Abbr="40 str. 6 d." DocPartId="51f382a26eb246a3981c5d776ff926bf" PartId="0a072a6224804a82bebd128d0bcd4041"/>
          <Part Type="strDalis" Nr="7" Abbr="40 str. 7 d." DocPartId="d7eafe2aab45428a9ec3a20a1df11c94" PartId="93467d531fa443f6a2776c39d45a10bb"/>
          <Part Type="strDalis" Nr="8" Abbr="40 str. 8 d." DocPartId="d4bb599c2a0a4e4fb7a7309f090df0a2" PartId="f2bd0919c405404b9d3032b8152932ef"/>
          <Part Type="strDalis" Nr="9" Abbr="40 str. 9 d." DocPartId="409095641f0e464ba1424fbafd61b09a" PartId="fea0e00aff0f4db0b7ea5426ae3366c3"/>
          <Part Type="strDalis" Nr="10" Abbr="40 str. 10 d." DocPartId="fc1520d144a641958e1ac3e2fc62cf5b" PartId="841e3c9f010c4aea91164bbe0b999383"/>
        </Part>
      </Part>
      <Part Type="skirsnis" Nr="5" Title="DALYVIO IR JO PATEIKTOS PARAIŠKOS IR PASIŪLYMO KVALIFIKACINIS VERTINIMAS" DocPartId="6184b27e66ec4054b771a7f59534c861" PartId="740bb42f6b5941b08dd2a282f50cd53f">
        <Part Type="straipsnis" Nr="41" Abbr="41 str." Title="Kvalifikacijos tikrinimas" DocPartId="f8c5a5a2f1554fc59cc3fb673b6745f5" PartId="ffa5f3d0acf5405cacceb3a4e83857b8">
          <Part Type="strDalis" Nr="1" Abbr="41 str. 1 d." DocPartId="bbafd8e5f3154ab88827d5166c1e941a" PartId="b587bbd09f7b4489b45663b61025a111">
            <Part Type="strPunktas" Nr="1" Abbr="41 str. 1 d. 1 p." DocPartId="e1cf130bf2d44c7fa0907d395de2eaea" PartId="74872bdc7d454edcadcb2d8b3c3f865a"/>
            <Part Type="strPunktas" Nr="2" Abbr="41 str. 1 d. 2 p." DocPartId="52146557af334d00933fa8071d6f6674" PartId="7bbc07c6a0314576879ec257165a9391"/>
            <Part Type="strPunktas" Nr="3" Abbr="41 str. 1 d. 3 p." DocPartId="8bb60b9b3d7240169aadeaf881033ad6" PartId="03a16a61904f4063828c4096b28931b2"/>
          </Part>
          <Part Type="strDalis" Nr="2" Abbr="41 str. 2 d." DocPartId="17e236e039644ba6826d2934318053c3" PartId="026a547226784ca494f964efd25eb876"/>
          <Part Type="strDalis" Nr="3" Abbr="41 str. 3 d." DocPartId="cf95e1d746424203b01243ce1c4f3bbd" PartId="6ef2ec7cb5a74994bf7528f3b247e2e6"/>
          <Part Type="strDalis" Nr="4" Abbr="41 str. 4 d." DocPartId="3cfa36ff0fc54b30aad110fb7d5dc1db" PartId="959057cf3a9c48388eb075ba2a27caea"/>
          <Part Type="strDalis" Nr="5" Abbr="41 str. 5 d." DocPartId="313b5b9b35cc447cb1656fea22b2efba" PartId="6c52d93262444f5187272cd9b5363d9f"/>
          <Part Type="strDalis" Nr="6" Abbr="41 str. 6 d." DocPartId="e4eef15a614e4480a46f0a6ef52e2860" PartId="7a8fbd3d5bc64c2cb22b096c8fd361af"/>
        </Part>
        <Part Type="straipsnis" Nr="42" Abbr="42 str." Title="Dalyvio tinkamumas verstis veikla" DocPartId="302dfe20c5c64a34948bafa925b6403c" PartId="c76d9106afba4f2bade9964e56511400">
          <Part Type="strDalis" Nr="1" Abbr="42 str. 1 d." DocPartId="ddec616380e946199041e5212d3ff654" PartId="ddc361cbd89d4765add4e50e13c7acb1"/>
        </Part>
        <Part Type="straipsnis" Nr="43" Abbr="43 str." Title="Dalyvio ekonominis ir finansinis pajėgumas" DocPartId="6bcc542a584d45f28a82c3e058866c95" PartId="6f24f48a0938472287d3444baf68f8da">
          <Part Type="strDalis" Nr="1" Abbr="43 str. 1 d." DocPartId="30e2e52c5fd34c0f880ada67f2abe533" PartId="a0d9c4bf3afc4fc5a49e360d2694385f">
            <Part Type="strPunktas" Nr="1" Abbr="43 str. 1 d. 1 p." DocPartId="f918782407d34bb99fa5867923238330" PartId="4cd9dd0f07f84094aa1436857444deec"/>
            <Part Type="strPunktas" Nr="2" Abbr="43 str. 1 d. 2 p." DocPartId="2b4402aefa91411287c3946da3950185" PartId="0887b75380ae4138b06b37cb42334f11"/>
            <Part Type="strPunktas" Nr="3" Abbr="43 str. 1 d. 3 p." DocPartId="c82fce5abe754662a6c09e04597fb197" PartId="74fea053ee3e4be1a19a2565d3ac2159"/>
            <Part Type="strPunktas" Nr="4" Abbr="43 str. 1 d. 4 p." DocPartId="96eced92d81e41d5916cf63f7bebdd58" PartId="59fe3c90f9a74862b13eac3c2a5b2744"/>
          </Part>
          <Part Type="strDalis" Nr="2" Abbr="43 str. 2 d." DocPartId="3a519b0d647a44828f95ba1512134259" PartId="855a9eac81294f0ca32ebd0a56ee3eef"/>
          <Part Type="strDalis" Nr="3" Abbr="43 str. 3 d." DocPartId="535b25ce61074c73a46819909ae8e1ec" PartId="257adc531e0a48cba5777e71afb68959">
            <Part Type="strPunktas" Nr="1" Abbr="43 str. 3 d. 1 p." DocPartId="8c7095af8af64fd997b41736406cccf6" PartId="07aa8a861ce049939b862e5a8bdfe5f9"/>
            <Part Type="strPunktas" Nr="2" Abbr="43 str. 3 d. 2 p." DocPartId="5fa3573fc08141b9a0f96b3143377c7a" PartId="7f70a643223648cf80840812ed283adb"/>
            <Part Type="strPunktas" Nr="3" Abbr="43 str. 3 d. 3 p." DocPartId="b656be21f48d41559ff28d99f861d296" PartId="e28768ac5dd34ac89342908a2673a0ac"/>
            <Part Type="strPunktas" Nr="4" Abbr="43 str. 3 d. 4 p." DocPartId="39e21804e5444c5c925cb59f24d8b509" PartId="33c4b1a99623407cbf212052267653b2"/>
            <Part Type="strPunktas" Nr="5" Abbr="43 str. 3 d. 5 p." DocPartId="c58f619e30d249fa935cbc445a73bc97" PartId="70fca49bfd2e402fadacd435ce312381"/>
          </Part>
          <Part Type="strDalis" Nr="4" Abbr="43 str. 4 d." DocPartId="f6e9f375dea5472cbbe95433e14a2d32" PartId="e3cea44826584e53a78adf993c2060b7"/>
        </Part>
        <Part Type="straipsnis" Nr="44" Abbr="44 str." Title="Dalyvio techninis ir (ar) profesinis pajėgumas" DocPartId="f332b2b3e83f404483335663c36401e3" PartId="51669cd7cb594c52b5cc073ac2839666">
          <Part Type="strDalis" Nr="1" Abbr="44 str. 1 d." DocPartId="45861450f4654b5ea3f3839cc7ac6f46" PartId="6d8682550cc946d587a465233b504c80"/>
          <Part Type="strDalis" Nr="2" Abbr="44 str. 2 d." DocPartId="2efcc9b40940489688adf11d602e185d" PartId="1f04aa82d84d4f9b9d07b431fc28137e"/>
          <Part Type="strDalis" Nr="3" Abbr="44 str. 3 d." DocPartId="5ddb6bc4e72d418690ce085c8eed1e37" PartId="47e947c55c88489a8957312d751d8ad7">
            <Part Type="strPunktas" Nr="1" Abbr="44 str. 3 d. 1 p." DocPartId="2c5bab98902d46d58430ae484afc07a9" PartId="842b0004175c48c595874e96421288e8"/>
            <Part Type="strPunktas" Nr="2" Abbr="44 str. 3 d. 2 p." DocPartId="63434177129d470d86012837ab05c8e0" PartId="3e2d07027d064b2ca466f7c2740a6192"/>
            <Part Type="strPunktas" Nr="3" Abbr="44 str. 3 d. 3 p." DocPartId="6928c8001cdf4f3eb358289a3530db33" PartId="b80e10e22fb54f30add296e3dc047973"/>
            <Part Type="strPunktas" Nr="4" Abbr="44 str. 3 d. 4 p." DocPartId="b4b218cbcee04ec3983f78499e65e0d0" PartId="15251affc1ca4e2e85296fac58a91cc6"/>
            <Part Type="strPunktas" Nr="5" Abbr="44 str. 3 d. 5 p." DocPartId="669e5dc118ba43d9bc9182544fe18d41" PartId="d1e5095a6b29470ebcd11d43aefb3f3f"/>
            <Part Type="strPunktas" Nr="6" Abbr="44 str. 3 d. 6 p." DocPartId="6291a6feebc9467c8bf4bb161fb69faf" PartId="b05c5e52cbe94c13bb789bdff37c1efb"/>
            <Part Type="strPunktas" Nr="7" Abbr="44 str. 3 d. 7 p." DocPartId="e5054f8d648741ac83219fa832f1e16e" PartId="f28ba4f6d40f4148aa2c7bad1f56818e"/>
            <Part Type="strPunktas" Nr="8" Abbr="44 str. 3 d. 8 p." DocPartId="44e931ca8bd94e8a9b42666bc2f2ebce" PartId="c07a329694b3404aaf38708636135a0a"/>
            <Part Type="strPunktas" Nr="9" Abbr="44 str. 3 d. 9 p." DocPartId="1ea4313278594eb9af022fea3bb63f07" PartId="7d6c81b7a2d94999a2a8971bd1b301be"/>
            <Part Type="strPunktas" Nr="10" Abbr="44 str. 3 d. 10 p." DocPartId="3967ab6fa0cf48f890c6566d14215567" PartId="674d671274bb401f894d8f3b65eb3b86"/>
          </Part>
        </Part>
        <Part Type="straipsnis" Nr="45" Abbr="45 str." Title="Dalyvio pašalinimo pagrindų nebuvimą patvirtinančios priemonės" DocPartId="60776a0abd27484c97776a48a98a0442" PartId="d4d96d2b605a420ea1f28699b5cc5908">
          <Part Type="strDalis" Nr="1" Abbr="45 str. 1 d." DocPartId="28408edd0c14483a908943cf487bb825" PartId="ba3619f5c4734e62ade082f1c4de70e7"/>
          <Part Type="strDalis" Nr="2" Abbr="45 str. 2 d." DocPartId="6be811fded604ccf90fd6cc65d20d877" PartId="99b024edc9e54eedb923c981801d71c3"/>
        </Part>
        <Part Type="straipsnis" Nr="46" Abbr="46 str." Title="Rėmimasis kito ūkio subjekto pajėgumais" DocPartId="b222a41a1cb940b68075fb1181d33e34" PartId="080a6915da5b4874823c11f435ffa514">
          <Part Type="strDalis" Nr="1" Abbr="46 str. 1 d." DocPartId="1025a071fd6d4854bdce5d01452f805f" PartId="19aea3f7ec894827a092ab9505d251d8">
            <Part Type="strPunktas" Nr="1" Abbr="46 str. 1 d. 1 p." DocPartId="76defab435834bc8b7ac1bde8dc96652" PartId="b1f4bd3164fc42df864201f9a1f1f3c2"/>
            <Part Type="strPunktas" Nr="2" Abbr="46 str. 1 d. 2 p." DocPartId="4cbef8ed6d78404bb373379aa44dbd70" PartId="69017268ea4e4436ba5f259f1c00261c"/>
            <Part Type="strPunktas" Nr="3" Abbr="46 str. 1 d. 3 p." DocPartId="37cc7704aa9e49fd89de1c0077ebc6f8" PartId="a7ca104df45e4b1f8ef3b5f916a401e5"/>
            <Part Type="strPunktas" Nr="4" Abbr="46 str. 1 d. 4 p." DocPartId="477b7822c9124e259b511f30a2737308" PartId="778bef14535a4a9c838f99e8caf196b4"/>
          </Part>
          <Part Type="strDalis" Nr="2" Abbr="46 str. 2 d." DocPartId="fa9debf2d1174196b5a82005b3f3d666" PartId="21dfe933bc3742da8953357b1e46da9b"/>
        </Part>
        <Part Type="straipsnis" Nr="46-1" Abbr="46-1 str." Title="Informacijos nuslėpimas ar melagingos informacijos pateikimas arba dokumentų nepateikimas" DocPartId="898fc3e526fb45c5b932addf2ee010be" PartId="b3315a9dc7e244bba100b58ed03a69f3">
          <Part Type="strDalis" Nr="1" Abbr="46-1 str. 1 d." DocPartId="ee027093397940008a2732996f2513b5" PartId="615a8a3ebfa14ab79397b3ea2c148bdb">
            <Part Type="strPunktas" Nr="1" Abbr="46-1 str. 1 d. 1 p." DocPartId="121afa12ae8849e08bfb202c74b618e5" PartId="9a8c70ecacba4a7485821964ed8c89d1"/>
            <Part Type="strPunktas" Nr="2" Abbr="46-1 str. 1 d. 2 p." DocPartId="64dc18f43858442c9052a9b0023f7fd8" PartId="5a0581807e1d46ee9c275ee898fb3175"/>
            <Part Type="strPunktas" Nr="3" Abbr="46-1 str. 1 d. 3 p." DocPartId="164aa225348c4098976c9f7d036282a8" PartId="de06ba21066649cf916ea615028722a9"/>
          </Part>
          <Part Type="strDalis" Nr="2" Abbr="46-1 str. 2 d." DocPartId="2f51fd8b2d6c4afaac494377677c6d2e" PartId="296a0698d9a04261b37a8bc06f47d26a"/>
          <Part Type="strDalis" Nr="3" Abbr="46-1 str. 3 d." DocPartId="45b35419806544b7b3424376ed1cf60b" PartId="752a75ac1fd04393b166135eb0ce336f"/>
          <Part Type="strDalis" Nr="4" Abbr="46-1 str. 4 d." DocPartId="2ef9f90d4e7e488d9de9dd8ab0c14263" PartId="514acc130b134691a51f01036613cd67"/>
        </Part>
      </Part>
    </Part>
    <Part Type="skyrius" Nr="3" Title="KONCESIJOS SUTEIKIMO BŪDAI" DocPartId="ce2f5c220ace414689cc62f30a5cc7cd" PartId="7d954ceca04946d59079ab86ee47b82c">
      <Part Type="skirsnis" Nr="1" Title="KONKURSAS" DocPartId="5d29ab037ae243f9984ca1d351831810" PartId="16d9f16928ee414fb3d56088c76d14f9">
        <Part Type="straipsnis" Nr="47" Abbr="47 str." Title="Konkurso vykdymas" DocPartId="26cee9ec8da149b684aaa68f5260adff" PartId="7a0187d538254e4c8f198d658914bede">
          <Part Type="strDalis" Nr="1" Abbr="47 str. 1 d." DocPartId="03612929dbe04976b879198993e7dcc6" PartId="4586bac4d1164b3aafccc8a1a35bbd8a">
            <Part Type="strPunktas" Nr="1" Abbr="47 str. 1 d. 1 p." DocPartId="c37bcbdd88b942e6a3d92adb2fcd4074" PartId="5f33694e42bc4f9b96b0f0bcc0dcdeae"/>
            <Part Type="strPunktas" Nr="2" Abbr="47 str. 1 d. 2 p." DocPartId="a9253e77ac844fa4a2b024381e54dbba" PartId="b18a9377ccbb41b5bf57ea8c20b1fd5b"/>
            <Part Type="strPunktas" Nr="3" Abbr="47 str. 1 d. 3 p." DocPartId="19faed3333dd4562b79d6a74068ed431" PartId="7e9dfeb6ce754c3f9dc244b9a2747983"/>
            <Part Type="strPunktas" Nr="4" Abbr="47 str. 1 d. 4 p." DocPartId="5d2852145fa444c18d0290935c5875fb" PartId="214c5d8c5e764f6facd7405e61b9dd95"/>
            <Part Type="strPunktas" Nr="5" Abbr="47 str. 1 d. 5 p." DocPartId="9499cb8487af46ec8965783692af61d5" PartId="1959953a801f4151887dcbc55a98dba1"/>
            <Part Type="strPunktas" Nr="6" Abbr="47 str. 1 d. 6 p." DocPartId="7ea0ddf4bab04364b5e94a333d4d335d" PartId="3d217bccc4bc4617adca0a5d1af130da"/>
            <Part Type="strPunktas" Nr="7" Abbr="47 str. 1 d. 7 p." DocPartId="db478c5b712c41499e06c5130fbfa98a" PartId="9ecee72fe13f43aeb307fad24c8eafd1"/>
          </Part>
        </Part>
        <Part Type="straipsnis" Nr="48" Abbr="48 str." Title="Preliminarių neįsipareigojamųjų pasiūlymų pateikimas" DocPartId="0eccdc0380054297acf7a44f3f61a158" PartId="9caf49126fa9463db6e805f0774999ac">
          <Part Type="strDalis" Nr="1" Abbr="48 str. 1 d." DocPartId="e5db57b7b87d4ab2999fb7f2035b713d" PartId="f745f06296d643b38d831c398d032417"/>
          <Part Type="strDalis" Nr="2" Abbr="48 str. 2 d." DocPartId="c9dc7544b90c4462b56943525fad0a6d" PartId="db07fd01e81e45adb17437d714fe70fb"/>
          <Part Type="strDalis" Nr="3" Abbr="48 str. 3 d." DocPartId="c7ece7ff125640fc86a01af3e2c361e8" PartId="d3f00279bbe64ba591648ed755611f63"/>
        </Part>
        <Part Type="straipsnis" Nr="49" Abbr="49 str." Title="Preliminarių neįsipareigojamųjų pasiūlymų vertinimas" DocPartId="8a6dea258a8a4361a74850c722666e1a" PartId="25a05f0fc42443f09bbac4d79c39bf19">
          <Part Type="strDalis" Nr="1" Abbr="49 str. 1 d." DocPartId="2dc62b62c670462c91b1c4bccf4e7979" PartId="8b11a4e88a5540d89f8a2e41a136c395"/>
          <Part Type="strDalis" Nr="2" Abbr="49 str. 2 d." DocPartId="fe308e0a6c574ad4acc533e12f367390" PartId="b6c3411784ba47bdaeaa9c20d5a8f1b0"/>
          <Part Type="strDalis" Nr="3" Abbr="49 str. 3 d." DocPartId="1a7b4beaafa146a99241787ec7a8e55a" PartId="ffcf6cc5a9334022ad7a20defa5d3b8d"/>
        </Part>
        <Part Type="straipsnis" Nr="50" Abbr="50 str." Title="Išsamių įsipareigojamųjų pasiūlymų pateikimas" DocPartId="07ddfd32013c456b9e3f36ac291feaba" PartId="f1211bdae29d489488e4cadb6d67bf6d">
          <Part Type="strDalis" Nr="1" Abbr="50 str. 1 d." DocPartId="04b897cb65c94e79b207cbd4a60c270b" PartId="db8397d1b657453bb13f528b3c7e95cd">
            <Part Type="strPunktas" Nr="1" Abbr="50 str. 1 d. 1 p." DocPartId="e8991e23294d457ea1824a95478d19a9" PartId="e89bfb298d46471cb9c3e00caa6bf74f"/>
            <Part Type="strPunktas" Nr="2" Abbr="50 str. 1 d. 2 p." DocPartId="544cd48719484ef0af987ae9a8472105" PartId="c2bc01c7d6c84cb4b4ce57b7cbaf953f"/>
          </Part>
          <Part Type="strDalis" Nr="2" Abbr="50 str. 2 d." DocPartId="67882946a2ea4cc3b111cfcd85f2d58e" PartId="cf2de19ced654b6591eeb6a11b0bde4e"/>
        </Part>
        <Part Type="straipsnis" Nr="51" Abbr="51 str." Title="Išsamių įsipareigojamųjų pasiūlymų vertinimas ir palyginimas" DocPartId="cfc81aef192343cbaefb9fcf63397f61" PartId="8984477c0561474fa81479a8ddf681fe">
          <Part Type="strDalis" Nr="1" Abbr="51 str. 1 d." DocPartId="3c436f630ab24482947c33e93fae61d4" PartId="a84a25ec9cde48aca811275fcbe1452a"/>
        </Part>
        <Part Type="straipsnis" Nr="52" Abbr="52 str." Title="Vertinimo kriterijai" DocPartId="ae58466ec8ac4d4a85011853a9214403" PartId="ae9b5fccd1b7454597bd633cda2a2fc0">
          <Part Type="strDalis" Nr="1" Abbr="52 str. 1 d." DocPartId="3d140ddb751641f4b110a48572fbff04" PartId="41a54804c63347579090ee4dc55299d3"/>
          <Part Type="strDalis" Nr="2" Abbr="52 str. 2 d." DocPartId="cbd08cef9ff249a38574e5b875e1602b" PartId="c50d8d0c0eab471e807a88e8f55f7dcd">
            <Part Type="strPunktas" Nr="1" Abbr="52 str. 2 d. 1 p." DocPartId="c761b068ffee4abbaab8602f46dc38db" PartId="d0edc080455d4a7ab0250be891ed3f4a"/>
            <Part Type="strPunktas" Nr="2" Abbr="52 str. 2 d. 2 p." DocPartId="8ae7100bc06044708be27b6296878cc6" PartId="570250f87bee45eeb834752b035a7ab0"/>
            <Part Type="strPunktas" Nr="3" Abbr="52 str. 2 d. 3 p." DocPartId="cc641026c4394c96873c9d9621eec7b9" PartId="6ae9eaa42c6f4c9e8e99b37708a485c4"/>
            <Part Type="strPunktas" Nr="4" Abbr="52 str. 2 d. 4 p." DocPartId="8f0f304606304e2baecb115f7af934c9" PartId="7531a115e835424abf9c6940c5ae4723"/>
          </Part>
          <Part Type="strDalis" Nr="3" Abbr="52 str. 3 d." DocPartId="5c021807c8ab4d149ffb7a568af94ea7" PartId="ad3372ad36654b9d9a76ea38307597a1"/>
          <Part Type="strDalis" Nr="4" Abbr="52 str. 4 d." DocPartId="05b056dfdec4492084d714b0934a1b68" PartId="85b4941b4b0041e9b45eb17dec417e73"/>
          <Part Type="strDalis" Nr="5" Abbr="52 str. 5 d." DocPartId="99ba2d878a0a4d0ab1fc0547b806f159" PartId="5b68b717e4424fe39583ac7b2edd6a11">
            <Part Type="strPunktas" Nr="1" Abbr="52 str. 5 d. 1 p." DocPartId="29d66ff9682b44e8b6a4bcbac3c72c6c" PartId="f691c7a4b64943118054875728893502"/>
            <Part Type="strPunktas" Nr="2" Abbr="52 str. 5 d. 2 p." DocPartId="3f1e13e69e314425bac40e58274096dc" PartId="f15735fc81c34648b79f91cf464a6cc1"/>
            <Part Type="strPunktas" Nr="3" Abbr="52 str. 5 d. 3 p." DocPartId="3855be2d0fa9495a8bbb361f01ae9fc6" PartId="332a35c399a04d36a5e3adcd3e90e515"/>
            <Part Type="strPunktas" Nr="4" Abbr="52 str. 5 d. 4 p." DocPartId="aa5951741be74f149b251be6d972887f" PartId="bbe547703e1d4738a2f9707676037c0e"/>
            <Part Type="strPunktas" Nr="5" Abbr="52 str. 5 d. 5 p." DocPartId="f7af4ca43b15406094a870d8bfc1b680" PartId="180415a30f774c37a5813aef8102dfe4"/>
            <Part Type="strPunktas" Nr="6" Abbr="52 str. 5 d. 6 p." DocPartId="b9a4a065a3664ffda32bc32c93b3a352" PartId="9a841da0bc9241aead3f2b609ea30fc9"/>
          </Part>
          <Part Type="strDalis" Nr="6" Abbr="52 str. 6 d." DocPartId="c21493f6357542179c86cd755f8afc5b" PartId="ad072fd7d4854f32a73bff511d8cdc14">
            <Part Type="strPunktas" Nr="1" Abbr="52 str. 6 d. 1 p." DocPartId="8b975d782ab4478daff1e2addd6528a6" PartId="427da7a0bf6046929c99dbfb60ece2ef"/>
            <Part Type="strPunktas" Nr="2" Abbr="52 str. 6 d. 2 p." DocPartId="5bc1bc63a49f4ab99e04b060b4614ea2" PartId="08f16793b406419c9463859e1e5ea347"/>
            <Part Type="strPunktas" Nr="3" Abbr="52 str. 6 d. 3 p." DocPartId="9cd8fd7bd84f400f940acaf14367fcaa" PartId="ed63107f6b7d47cebf8855a2cdd9ca26"/>
            <Part Type="strPunktas" Nr="4" Abbr="52 str. 6 d. 4 p." DocPartId="e3d6ca2ef706449784948054d68b0585" PartId="fb1d009a3bb34f81b5532615ec7d3afe"/>
            <Part Type="strPunktas" Nr="5" Abbr="52 str. 6 d. 5 p." DocPartId="634342545f624844a06e1871ea020a83" PartId="e93d9e16da1b4cd794aeb3de6005d261"/>
            <Part Type="strPunktas" Nr="6" Abbr="52 str. 6 d. 6 p." DocPartId="91c7e58308294c2ead4fd0f2da45661b" PartId="438323f511374153a1b9c5b54dbd8f34"/>
          </Part>
          <Part Type="strDalis" Nr="7" Abbr="52 str. 7 d." DocPartId="60cb483ad64945eab34052aa80b50f7b" PartId="38967b8ea4ec4d8abb56e81f12fbd2cf"/>
          <Part Type="strDalis" Nr="8" Abbr="52 str. 8 d." DocPartId="d57ff01e19014c0da4ba997ec99e5561" PartId="4afea07cb1604a7aad7c1e4848c99731"/>
        </Part>
        <Part Type="straipsnis" Nr="53" Abbr="53 str." Title="Derybos" DocPartId="daf7c18b1c644db8afc99e994674e300" PartId="4608e9a6e03749bf998fb37c8d28459c">
          <Part Type="strDalis" Nr="1" Abbr="53 str. 1 d." DocPartId="6c1991695bc6481ebc8722330cc76da7" PartId="2216b4fab19c4b5cbad1d4ac6ddbca9a"/>
          <Part Type="strDalis" Nr="2" Abbr="53 str. 2 d." DocPartId="bdc7e70af45143049701a9be0dcafb6f" PartId="226f881f933b4e2ebb809ad156cde8f3"/>
          <Part Type="strDalis" Nr="3" Abbr="53 str. 3 d." DocPartId="e2cde1cc8ea04f68aa03205d367de423" PartId="45a49b4ccfac4bb49a16e0aa6d05c3b4"/>
          <Part Type="strDalis" Nr="4" Abbr="53 str. 4 d." DocPartId="6aef251fc66149589e39af2345fcf053" PartId="817a3fa512584cee91ef3ad6a86e31f3"/>
          <Part Type="strDalis" Nr="5" Abbr="53 str. 5 d." DocPartId="fe8b7ff88d4e41ff9ad40769ffcfad20" PartId="df30f638c69e45a7812e4b16637c48a8"/>
          <Part Type="strDalis" Nr="6" Abbr="53 str. 6 d." DocPartId="baa8c98258b94357a5aefbe5127dbf50" PartId="e301f0bd48df44d4b98d72d2b4b43773"/>
          <Part Type="strDalis" Nr="7" Abbr="53 str. 7 d." DocPartId="e5b5f8353ef74fb995bd0a0379522831" PartId="a396f32938c14f0ea3a86104c566f5c3"/>
        </Part>
      </Part>
      <Part Type="skirsnis" Nr="2" Title="KONCESIJOS SUTEIKIMAS, KAI NEPRIVALOMA SKELBTI KONCESIJOS SKELBIMO" DocPartId="963481b971f948df86e9766665180fd4" PartId="60c78d2b73ca45c1b8784686623ba3ce">
        <Part Type="straipsnis" Nr="54" Abbr="54 str." Title="Koncesijos suteikimas, kai neprivaloma skelbti koncesijos skelbimo" DocPartId="926f6ea590ba4e32b5244f682f4842cd" PartId="9dced8f8f3af4449ad54e4befd35e8be">
          <Part Type="strDalis" Nr="1" Abbr="54 str. 1 d." DocPartId="011a9b587f9843f5ab5823c47f01b417" PartId="d2d9fe98fc2346739580eede495dfd93">
            <Part Type="strPunktas" Nr="1" Abbr="54 str. 1 d. 1 p." DocPartId="85673dde9b0b4f2189c842775b2a5f2b" PartId="e430b605f9fb4ea0ab9f62420b4e98ba">
              <Part Type="strPapunktis" Nr="a" Abbr="54 str. 1 d. 1 p. a pp." DocPartId="ddeafee42ced4c06b52a404edad29e88" PartId="950653cd447742caab503ca7dc0aca02"/>
              <Part Type="strPapunktis" Nr="b" Abbr="54 str. 1 d. 1 p. b pp." DocPartId="c8684d225c6443f6a5ff044e86154606" PartId="41b2f0ac3a1642c1a7bb9f7df6213b33"/>
              <Part Type="strPapunktis" Nr="c" Abbr="54 str. 1 d. 1 p. c pp." DocPartId="2d9225a999194967ac2e5902621cd9eb" PartId="70c9745b0bf84fd0a1fd1bc3cd654552"/>
              <Part Type="strPapunktis" Nr="d" Abbr="54 str. 1 d. 1 p. d pp." DocPartId="0f6dd890d92249d2b1a9babdc19ec61d" PartId="8dbbe53d401244daa4eb7048975a3465"/>
            </Part>
            <Part Type="strPunktas" Nr="2" Abbr="54 str. 1 d. 2 p." DocPartId="b886e264e9a5447bac4b702fc6c170e4" PartId="7887980837c74040b8a7ec152b06d6f7"/>
            <Part Type="strPunktas" Nr="3" Abbr="54 str. 1 d. 3 p." DocPartId="52d7ff91b7f24e02a99f59dcb3fd85da" PartId="fb375e3ea87a48e3b45c32330a169b46"/>
          </Part>
          <Part Type="strDalis" Nr="2" Abbr="54 str. 2 d." DocPartId="809682f17b794a3987fb09c4226ad35d" PartId="d62594b8c532415fafbab4a9c7c93c9b"/>
        </Part>
        <Part Type="straipsnis" Nr="55" Abbr="55 str." Title="Koncesijos suteikimo, kai neprivaloma skelbti koncesijos skelbimo, etapai" DocPartId="329fdfa17840400cb14286ebfff1b440" PartId="01c3e3b9a5a64cea93256fb284a2888e">
          <Part Type="strDalis" Nr="1" Abbr="55 str. 1 d." DocPartId="d17cb98ebd4e4c4ba4b51b4799ea9336" PartId="0ddff63258e441cfb1611186f919f4c5">
            <Part Type="strPunktas" Nr="1" Abbr="55 str. 1 d. 1 p." DocPartId="d648521765254ca8a2dc30447f9df6c8" PartId="958d8e8341ab4c1793b6a20c3fe31d88"/>
            <Part Type="strPunktas" Nr="2" Abbr="55 str. 1 d. 2 p." DocPartId="8ab5672f45b44dde84ac10a48261ac42" PartId="7f8f174414724073870be8c2a4faef0e"/>
            <Part Type="strPunktas" Nr="3" Abbr="55 str. 1 d. 3 p." DocPartId="f544a2ab28a44feea7eb7018fe2238ab" PartId="52032cd040254e9e803bf759c4ea2e84"/>
            <Part Type="strPunktas" Nr="4" Abbr="55 str. 1 d. 4 p." DocPartId="3cad8c4e655440018eece2b7aa9cd897" PartId="b092622ed72a4abf92a0cdc26dffb6bf"/>
            <Part Type="strPunktas" Nr="5" Abbr="55 str. 1 d. 5 p." DocPartId="28ba8af76c654342a0f0eeb075d6e74b" PartId="6795a30340604477bf453c7f1a5253bf"/>
          </Part>
          <Part Type="strDalis" Nr="2" Abbr="55 str. 2 d." DocPartId="f6651180f8204ecd96693cffca9da0c3" PartId="c0e695580e494c36b47abc76877d5852"/>
        </Part>
      </Part>
      <Part Type="skirsnis" Nr="3" Title="KONKURENCINIS DIALOGAS" DocPartId="a7b2d83f4dee41f4866dd54e3aea1369" PartId="e1fcb62acd2a4d8e898054e6a08bf6fb">
        <Part Type="straipsnis" Nr="56" Abbr="56 str." Title="Konkurencinio dialogo sąlygos" DocPartId="79d3d1614d054d01b9ef160d83880536" PartId="11edcb524ee5490592396263bc424ce4">
          <Part Type="strDalis" Nr="1" Abbr="56 str. 1 d." DocPartId="e7ba87735f0f4ebb88b1a426b8a2ee98" PartId="e72db819ebf04411ae8e3963bbe51a6a">
            <Part Type="strPunktas" Nr="1" Abbr="56 str. 1 d. 1 p." DocPartId="b809b1855c7d47ea802426b0d20c49e5" PartId="54ad003fb11a4b72a768bc6617e59467"/>
            <Part Type="strPunktas" Nr="2" Abbr="56 str. 1 d. 2 p." DocPartId="5c07d518a375476a91d97cd4973a1ab8" PartId="a9a3dd898bf44583965259c6568c4bfa"/>
            <Part Type="strPunktas" Nr="3" Abbr="56 str. 1 d. 3 p." DocPartId="00aa7848ef19498f8356c8029c7b8fee" PartId="361aed679856497680febe939efd0ee1"/>
            <Part Type="strPunktas" Nr="4" Abbr="56 str. 1 d. 4 p." DocPartId="5de757bc42644d72af0ad68e5fdefddd" PartId="ea7e4441a0ff413fbb77d5b78b1a6ab3"/>
          </Part>
        </Part>
        <Part Type="straipsnis" Nr="57" Abbr="57 str." Title="Konkurencinio dialogo vykdymas" DocPartId="7cec791686bb46ce97897bf32635ab18" PartId="797031719e97416fba64dd3eddaffcb7">
          <Part Type="strDalis" Nr="1" Abbr="57 str. 1 d." DocPartId="14984e8191024059ae8f810c99984d0a" PartId="1adb92ca16bb48b599a4e8619f5eca36"/>
        </Part>
      </Part>
    </Part>
    <Part Type="skyrius" Nr="4" Title="INFORMAVIMAS APIE KONCESIJOS SUTEIKIMO PROCEDŪROS REZULTATUS, KONCESIJOS SUTARTIES SUDARYMAS IR VYKDYMAS" DocPartId="099a7463377b4b298dc2dc43bebbf585" PartId="730a733e99ec4754999a99bb7427105d">
      <Part Type="straipsnis" Nr="58" Abbr="58 str." Title="Informavimas apie koncesijos suteikimo procedūros rezultatus" DocPartId="7872e84fc2cf491eb6f4565d06cd2a8d" PartId="754e173b6ba443abbafa06fb8911b554">
        <Part Type="strDalis" Nr="1" Abbr="58 str. 1 d." DocPartId="bb75c93d856c48e0abf0da93620ccc2b" PartId="9ef2a177bc83467780c661fcc4138bde"/>
        <Part Type="strDalis" Nr="2" Abbr="58 str. 2 d." DocPartId="a2e00c7b75d44ceebb45d9e813da84ee" PartId="6dfa3970f90f43a7bf6e8b090f4bda29">
          <Part Type="strPunktas" Nr="1" Abbr="58 str. 2 d. 1 p." DocPartId="9a857ade60874f29b6dff18151519b9d" PartId="d960b0df35964a99852ca1a82f33eaf1"/>
          <Part Type="strPunktas" Nr="2" Abbr="58 str. 2 d. 2 p." DocPartId="4ed8603099a049dfa4641b88b37e5ef3" PartId="9dffb64a773c400aacdd157344455c9b"/>
        </Part>
        <Part Type="strDalis" Nr="3" Abbr="58 str. 3 d." DocPartId="0ca8a5e9152c4ba0ae5c0451773064d1" PartId="76618133c0e340e79c465e9588c7900d"/>
        <Part Type="strDalis" Nr="4" Abbr="58 str. 4 d." DocPartId="cd494c2b198d430e98c8d92c0b0ec0e2" PartId="33d1845452cc4dba9809ad936b942f5f"/>
        <Part Type="strDalis" Nr="5" Abbr="58 str. 5 d." DocPartId="527f771b41224f23ba3a5ebb836b2424" PartId="10a5c3bae5f34e748b659f0b8acc49aa"/>
        <Part Type="strDalis" Nr="6" Abbr="58 str. 6 d." DocPartId="5649c77f453647108b7598f00693f852" PartId="1b9433d2dbe54b1e91bf4dcecddb7ff3"/>
      </Part>
      <Part Type="straipsnis" Nr="59" Abbr="59 str." Title="Pranešimas apie sprendimą sudaryti koncesijos sutartį" DocPartId="1bc140cb60aa44c5b2d4f9cb89675382" PartId="3c307295fdab4443a40c21bda46ef3f4">
        <Part Type="strDalis" Nr="1" Abbr="59 str. 1 d." DocPartId="ceefc8d60ab0471992298cc7a01e300d" PartId="bc4467a22a514f6babac85091d1b2e0b"/>
        <Part Type="strDalis" Nr="2" Abbr="59 str. 2 d." DocPartId="6b72076b719d4060922287f14f95c07d" PartId="b9f3a8004f694cb8ba98997161b7c7f2"/>
      </Part>
      <Part Type="straipsnis" Nr="60" Abbr="60 str." Title="Koncesijos sutarties sudarymas" DocPartId="d9c1f02d537e4415b7f06911c92a793f" PartId="090c5a52907a4597a2992410b480a05f">
        <Part Type="strDalis" Nr="1" Abbr="60 str. 1 d." DocPartId="42292b14cc8346f8a283cb30f1a3df84" PartId="eadd85b454cd48a38ae49223bd333ac5">
          <Part Type="strPunktas" Nr="1" Abbr="60 str. 1 d. 1 p." DocPartId="f167abbce9fb43e79257586644e0dcac" PartId="8bb9a35e38fb4f088d68640ff310fbef"/>
          <Part Type="strPunktas" Nr="2" Abbr="60 str. 1 d. 2 p." DocPartId="da8f5e9958c249bea6de281cea1e2a99" PartId="9e45ca45fc4b48168909d4ab4f942289"/>
          <Part Type="strPunktas" Nr="3" Abbr="60 str. 1 d. 3 p." DocPartId="ae33d979fffb4c13964deaef6fdb941f" PartId="77333113fad94007a0a7fe69f9a76732"/>
        </Part>
        <Part Type="strDalis" Nr="2" Abbr="60 str. 2 d." DocPartId="cd85cfa4db1143a9ad085127be872a1b" PartId="b8c0dd46e39341beb1ca06ac2c7bf36a"/>
        <Part Type="strDalis" Nr="3" Abbr="60 str. 3 d." DocPartId="a832a09a40fb493293d27dd168712dbb" PartId="0bfbc9cf51cf49d78208eb842d815640"/>
        <Part Type="strDalis" Nr="4" Abbr="60 str. 4 d." DocPartId="fa3d79449ac946d79395e1779a39a4eb" PartId="58e3c37acf46458b828063e0bc695387"/>
        <Part Type="strDalis" Nr="5" Abbr="60 str. 5 d." DocPartId="179485ddf6e54930a1149d51c35a8d59" PartId="62ba1b2735b441d5b24cabf8c889eaff"/>
        <Part Type="strDalis" Nr="6" Abbr="60 str. 6 d." DocPartId="b3672465e5a04c33b220b2e838bc4921" PartId="f7aac448087c41a1b309d489c57c45d0">
          <Part Type="strPunktas" Nr="1" Abbr="60 str. 6 d. 1 p." DocPartId="3fbb64cfa41a40c2a2a69fc49218b49b" PartId="c492380378734a97ade50adf5b6ebb0a"/>
          <Part Type="strPunktas" Nr="2" Abbr="60 str. 6 d. 2 p." DocPartId="81a22f5b383949dda9c46b34cfeb3516" PartId="7540a47d89bc4a938aa6bfdcc16247fc"/>
          <Part Type="strPunktas" Nr="3" Abbr="60 str. 6 d. 3 p." DocPartId="280cd3d571a94f028d731fc26d9c98c0" PartId="ad595b70cbfb4f168ef3e41060519849"/>
          <Part Type="strPunktas" Nr="4" Abbr="60 str. 6 d. 4 p." DocPartId="403c4e619b7347e1a9f1c576a59cfac0" PartId="99c9756e24fc465eb66eaf21f4e8613c"/>
          <Part Type="strPunktas" Nr="5" Abbr="60 str. 6 d. 5 p." DocPartId="4657343fa70f47eb97641c42f1fbb9a1" PartId="aeb9a5ad1ac04501b294e14e012dcff3"/>
          <Part Type="strPunktas" Nr="6" Abbr="60 str. 6 d. 6 p." DocPartId="42d18757a290477ea99d34ef66c2ce8d" PartId="c6be771cbf964673afdce01cd907c00c"/>
          <Part Type="strPunktas" Nr="7" Abbr="60 str. 6 d. 7 p." DocPartId="1afc18e016364db8b7b786f3cc33fb06" PartId="77c3a7e0f7cf4bd88568531ac4585f8e"/>
          <Part Type="strPunktas" Nr="8" Abbr="60 str. 6 d. 8 p." DocPartId="8219810085aa49299e7d7c9c39fd0d2e" PartId="28636d2554e44f8e81b63093729350a8"/>
          <Part Type="strPunktas" Nr="9" Abbr="60 str. 6 d. 9 p." DocPartId="1a8f02f09a90464db3495fa2741644ea" PartId="1d91ff2c8a2f48c1b5113af7d23770ba"/>
          <Part Type="strPunktas" Nr="10" Abbr="60 str. 6 d. 10 p." DocPartId="4169accdf7994db49318fdcb73f011fb" PartId="8f1a771aaf5c4e519695ba34e506a403"/>
          <Part Type="strPunktas" Nr="11" Abbr="60 str. 6 d. 11 p." DocPartId="6032b8a8b520482a9fe10bc395e31262" PartId="c75c9ee2c9d048f6bfecb707d617bee7"/>
          <Part Type="strPunktas" Nr="12" Abbr="60 str. 6 d. 12 p." DocPartId="0a00222295e647e197a0021c425ca7c5" PartId="a4b6db9f865e4f068d92eb106dcb94df"/>
          <Part Type="strPunktas" Nr="13" Abbr="60 str. 6 d. 13 p." DocPartId="6644783b5c4b4bab875ba65950e89735" PartId="b2c5fc6330fe4015b395880eb106dfbb"/>
          <Part Type="strPunktas" Nr="14" Abbr="60 str. 6 d. 14 p." DocPartId="f04baa415aae4b178b6683c2c4bc5ee2" PartId="bbe41d75d377427bbb3c2ea3ac6f97b5"/>
          <Part Type="strPunktas" Nr="15" Abbr="60 str. 6 d. 15 p." DocPartId="6f7ecce8f7d14fc0b9c401e08a3af980" PartId="cb5e32b886474803ad4edfd6df98f97f"/>
          <Part Type="strPunktas" Nr="16" Abbr="60 str. 6 d. 16 p." DocPartId="afd0f8d369e94d44aeedb75bed3f4c45" PartId="3d55ff5184c94a04bfc050e1f0600f0d"/>
          <Part Type="strPunktas" Nr="17" Abbr="60 str. 6 d. 17 p." DocPartId="28d2e1b2ec404b3ba6b6bca2182e201f" PartId="45ebbc1734e14c728568dd7c2969c73b"/>
          <Part Type="strPunktas" Nr="18" Abbr="60 str. 6 d. 18 p." DocPartId="b9e1326a66c9407ab9023f3c10ebdafa" PartId="e90ec83e33884aa38a85cfae78494c07"/>
          <Part Type="strPunktas" Nr="19" Abbr="60 str. 6 d. 19 p." DocPartId="2e4100e690da497d897372ee35c0ebe9" PartId="db1aae9026634d42ab234a70e9dcf98f"/>
        </Part>
        <Part Type="strDalis" Nr="7" Abbr="60 str. 7 d." DocPartId="79c981f350064989a1be80a19102da59" PartId="58262f9a2e984cf2ad09243b4e92eb2b"/>
        <Part Type="strDalis" Nr="8" Abbr="8 d." DocPartId="dc240ed82fe6491bb8216cbb906c6a28" PartId="5329eb84b2864efa977ca0fd9822e9de"/>
      </Part>
      <Part Type="straipsnis" Nr="61" Abbr="61 str." Title="Subranga" DocPartId="683c488f96cd4b698ac9acd0d1cb9038" PartId="606ce98e1bd14b029156cfe43c47d709">
        <Part Type="strDalis" Nr="1" Abbr="61 str. 1 d." DocPartId="b51185a5300a4127accf14bd93456258" PartId="78a9142cb6da41169d1076e9e0de3a4e"/>
        <Part Type="strDalis" Nr="2" Abbr="61 str. 2 d." DocPartId="d56a36e3ffd141cda7ba93485c256fa6" PartId="872c8e05f7b64972b169f5fe007d911c"/>
      </Part>
      <Part Type="straipsnis" Nr="62" Abbr="62 str." Title="Koncesijos sutarties keitimas jos galiojimo laikotarpiu" DocPartId="a5ea3b07e0c4482fba81e6ab30273c14" PartId="0ef5de53a59f40d396259a352833c3c0">
        <Part Type="strDalis" Nr="1" Abbr="62 str. 1 d." DocPartId="06be11e3f557468c9cbf5047b553b08d" PartId="9a66c9f72f5f4b5ca85d6b39882c8cd4"/>
        <Part Type="strDalis" Nr="2" Abbr="62 str. 2 d." DocPartId="1665518fd81343cfaaacda50d60243d3" PartId="580695cb802a4c778cedafad1f846160">
          <Part Type="strPunktas" Nr="1" Abbr="62 str. 2 d. 1 p." DocPartId="bbc941e4ff10403a84905b8e725b1efd" PartId="b0cc71385ed042e0adc61abf06505350"/>
          <Part Type="strPunktas" Nr="2" Abbr="62 str. 2 d. 2 p." DocPartId="f17586385a384f399b4be7cc9ea691de" PartId="b1c350a888a642c2a3c3aaf80b1f16bb"/>
          <Part Type="strPunktas" Nr="3" Abbr="62 str. 2 d. 3 p." DocPartId="51afb867bca54033b5827b346a2cb408" PartId="3571dbaede3648d3ae894653bbff0870"/>
          <Part Type="strPunktas" Nr="4" Abbr="62 str. 2 d. 4 p." DocPartId="fabb62ca6b2d4221b4e57c0c841c5139" PartId="f9d071f5c2bd4216a195b1b22d725402"/>
        </Part>
        <Part Type="strDalis" Nr="3" Abbr="62 str. 3 d." DocPartId="5b860253a18c40b9b909e5c2e41480aa" PartId="1ac9f41bc0e141e2922ee5305ced8b37">
          <Part Type="strPunktas" Nr="1" Abbr="62 str. 3 d. 1 p." DocPartId="a6feb28b7a0f401b92db222d453d1369" PartId="cc648c236396472ea9c51d35c3c2216b"/>
          <Part Type="strPunktas" Nr="2" Abbr="62 str. 3 d. 2 p." DocPartId="ae47bde0d6fc4c97b880bf328eefe842" PartId="fb93efebd41c4bba92bde2d3f9b1bc1b"/>
          <Part Type="strPunktas" Nr="3" Abbr="62 str. 3 d. 3 p." DocPartId="d4d428a69dd1426b9869587ea57b057e" PartId="1465220abb624de89a96d8506a8dd0ad"/>
        </Part>
        <Part Type="strDalis" Nr="4" Abbr="62 str. 4 d." DocPartId="f45845a0cc3242869a72e5c32b6d0d6b" PartId="d80f5a5e219248cb81a66d60054b147a"/>
        <Part Type="strDalis" Nr="5" Abbr="62 str. 5 d." DocPartId="c9f20850778745548b743f4bb097c156" PartId="8544498191134ed091b53da96214dffb">
          <Part Type="strPunktas" Nr="1" Abbr="62 str. 5 d. 1 p." DocPartId="55b19de48e6a4096a48c6e6cc0886086" PartId="2886df78a6c94c43b45635a321d79762">
            <Part Type="strPapunktis" Nr="a" Abbr="62 str. 5 d. 1 p. a pp." DocPartId="4ac03647ca5b4a05aff739be54b295d9" PartId="cd4205d9e694436b9c42feb38f66a5a7"/>
            <Part Type="strPapunktis" Nr="b" Abbr="62 str. 5 d. 1 p. b pp." DocPartId="82bb3b63a8ee41e881cf82d4a64e99dc" PartId="5f435d23c66c4231b09534742bc45f5d"/>
          </Part>
          <Part Type="strPunktas" Nr="2" Abbr="62 str. 5 d. 2 p." DocPartId="acf4d1e666aa43c4b13d3a7372bb0731" PartId="57feaecb9d514643a901ad8dc2e37489">
            <Part Type="strPapunktis" Nr="a" Abbr="62 str. 5 d. 2 p. a pp." DocPartId="c618655d43b24d27851ea70e82856cb3" PartId="e63b810fd81f4e628f92517bb219cd40"/>
            <Part Type="strPapunktis" Nr="b" Abbr="62 str. 5 d. 2 p. b pp." DocPartId="43088d1ebf0147ff85ea3e07a8f7eb0c" PartId="fa52344c28fa4a0980ba27192dec4a3f"/>
            <Part Type="strPapunktis" Nr="c" Abbr="62 str. 5 d. 2 p. c pp." DocPartId="1ec38cd4e5b4478a8d69d9d7790c2b96" PartId="03fccf4f77564481bfcec6f21a404118"/>
          </Part>
          <Part Type="strPunktas" Nr="3" Abbr="62 str. 5 d. 3 p." DocPartId="b43411306df046d48da4e53b4f56dd9c" PartId="4cf4a1155e3e4420a539ab680730566c">
            <Part Type="strPapunktis" Nr="a" Abbr="62 str. 5 d. 3 p. a pp." DocPartId="19c4016d77ea42c68607877db0d7ab78" PartId="1b6219e6dc2e4c819dd784a19f3030b1"/>
            <Part Type="strPapunktis" Nr="b" Abbr="62 str. 5 d. 3 p. b pp." DocPartId="cb60ce081b8f4ce18209799a4f2411ee" PartId="4be66513abd14e8f8bf6b2f6eb0184a3"/>
            <Part Type="strPapunktis" Nr="c" Abbr="62 str. 5 d. 3 p. c pp." DocPartId="785a772dfd2a49389a473a294c15e351" PartId="5557c8b9dfaa4bd98c0aabd9c4ca5939"/>
          </Part>
          <Part Type="strPunktas" Nr="4" Abbr="62 str. 5 d. 4 p." DocPartId="e04ea7da91924a0f914cace5ff0f8e44" PartId="799b961957d04c8a9966b2d778ce6452"/>
        </Part>
        <Part Type="strDalis" Nr="6" Abbr="62 str. 6 d." DocPartId="eda3127db1604dd39f57dafa1585c5f4" PartId="99909bc5f84b4a73814788e25ed29f14"/>
      </Part>
      <Part Type="straipsnis" Nr="63" Abbr="63 str." Title="Koncesijos sutarties nutraukimas" DocPartId="cfab7b75f60241c5b5a93015d3d00972" PartId="186ae436ce844ef0b538d1ffc984071c">
        <Part Type="strDalis" Nr="1" Abbr="63 str. 1 d." DocPartId="5f7bb34d9518406bbe2f51b709390daf" PartId="748a3d0a4de8448a9e14113bda57857e">
          <Part Type="strPunktas" Nr="1" Abbr="63 str. 1 d. 1 p." DocPartId="a62b797816c04363b2ce2c37459bf1ac" PartId="9829b3ce14084ca1965fead1d51d6447"/>
          <Part Type="strPunktas" Nr="2" Abbr="63 str. 1 d. 2 p." DocPartId="4813544686124cad866442c3e7b9fbd4" PartId="ebb987c90ffb45d0bc937100225e738e"/>
          <Part Type="strPunktas" Nr="3" Abbr="63 str. 1 d. 3 p." DocPartId="40c605ffb22c4a0aaab31cbb5c27aba9" PartId="334fa67356bd4e94a8a38cd6f9b7ecf7"/>
        </Part>
        <Part Type="strDalis" Nr="2" Abbr="63 str. 2 d." DocPartId="ef1b80db3ae24c5da4ee97bb3c0915fd" PartId="0f2bc86d23c845daa4fc7ee2c757546a"/>
      </Part>
      <Part Type="straipsnis" Nr="64" Abbr="64 str." Title="Koncesijos sutarties neįvykdymas ar netinkamas įvykdymas" DocPartId="dc4f92844b6c46299e76c24ef0d19c56" PartId="967f0ae442314852a642b0cccdb86d8c">
        <Part Type="strDalis" Nr="1" Abbr="64 str. 1 d." DocPartId="8ba1e08a36714d3187553f776c06c976" PartId="c4443065a56f4114a0c48012449fd157">
          <Part Type="strPunktas" Nr="1" Abbr="64 str. 1 d. 1 p." DocPartId="77974faea0874783bd876401f619ca92" PartId="253c575fc5554fde9cb7325bda88e3f1"/>
          <Part Type="strPunktas" Nr="2" Abbr="64 str. 1 d. 2 p." DocPartId="425b7eac35a041f49ad0b1e8196ee5d1" PartId="d80b3e3afb7249529a3e8ec8306ba574"/>
          <Part Type="strPunktas" Nr="3" Abbr="64 str. 1 d. 3 p." DocPartId="b3c13bb277e0411cb673efaac2abc1ca" PartId="9b6e60112ed04757937f0adf40c2e6b3"/>
          <Part Type="strPunktas" Nr="4" Abbr="64 str. 1 d. 4 p." DocPartId="51f98fbf39fc4f33a4c6ea9efa9fa40a" PartId="6e62f02578f949939976eaee3789ade6"/>
        </Part>
        <Part Type="strDalis" Nr="2" Abbr="64 str. 2 d." DocPartId="12704e7dfda0480e964b89542e5bbad2" PartId="e746d91ba71f496db662e84737c834cc"/>
        <Part Type="strDalis" Nr="3" Abbr="64 str. 3 d." DocPartId="83083bc7877d4e0592b09cbfae93ab6f" PartId="d274e42039434b208e830149a3c18ed2"/>
        <Part Type="strDalis" Nr="4" Abbr="64 str. 4 d." DocPartId="3c3d65b083a842b2af1532f4670ce3b5" PartId="89041d56e8e04b0c8692f525d7c0416f"/>
      </Part>
    </Part>
    <Part Type="skyrius" Nr="5" Title="KONCESIJŲ VALDYMAS, PRIEŽIŪRA IR INFORMACIJOS TEIKIMAS" DocPartId="9bc27c93f9164490b3d54358a8d9b681" PartId="f761e34a3c824019bf294b6f654692e5">
      <Part Type="straipsnis" Nr="65" Abbr="65 str." Title="Koncesijų valdyme dalyvaujančios institucijos" DocPartId="b448ee1aad424359b62a2dd8258368a8" PartId="7b77c5beb699429ab709542149f94842">
        <Part Type="strDalis" Nr="1" Abbr="65 str. 1 d." DocPartId="ae4a44931af04ee4b8de85ff96183789" PartId="4285a47309274e3b9bc783fad10477cb"/>
        <Part Type="strDalis" Nr="2" Abbr="65 str. 2 d." DocPartId="3d25cfd115fa4dd38f35c004c7337980" PartId="10c175b42c6d493ab1a82e286e8f0a6f"/>
        <Part Type="strDalis" Nr="3" Abbr="65 str. 3 d." DocPartId="6bd294de25c646a39f0f82b974df6e94" PartId="2b26fcfacdb4433a963777c45492a685"/>
        <Part Type="strDalis" Nr="4" Abbr="65 str. 4 d." DocPartId="b007c1f915604a82b53ebf1b330ae1b4" PartId="0dd0c503f67446d18e7755cc20bb960b"/>
        <Part Type="strDalis" Nr="5" Abbr="65 str. 5 d." DocPartId="46f924ab9cb345f1a826a5f7d4404990" PartId="03bd4dec6e3c4856b82230c6299800e5"/>
        <Part Type="strDalis" Nr="6" Abbr="65 str. 6 d." DocPartId="083ee947125044bda217fe17ae5695be" PartId="c67af133e84841f5a4e8b6971c251e90"/>
        <Part Type="strDalis" Nr="7" Abbr="65 str. 7 d." DocPartId="32793bf7f26a42e5bf8115a69f2da241" PartId="93a7fc8f11b547b5bd9a94ef7ec46514"/>
        <Part Type="strDalis" Nr="8" Abbr="65 str. 8 d." DocPartId="444dacb126204d31a829dc56d13f7f95" PartId="8691cabea22b4c899180baf3a0b42d93"/>
        <Part Type="strDalis" Nr="9" Abbr="65 str. 9 d." DocPartId="017ad6f90d194744b413976768acec51" PartId="c998b1681cd74611ab96ee07dc7fdcab"/>
        <Part Type="strDalis" Nr="10" Abbr="10 d." DocPartId="0ace39f1488a466289130f3cee152c0f" PartId="a078975c3aba4bd0bc89fe6e2952afb8"/>
        <Part Type="strDalis" Nr="11" Abbr="11 d." DocPartId="ae440cbd19ce4d64bb48a8e33214a541" PartId="5bbccf8d0b5749afaeb381406691ba68"/>
      </Part>
      <Part Type="straipsnis" Nr="66" Abbr="66 str." Title="Viešųjų pirkimų tarnybos ir Centrinės projektų valdymo agentūros funkcijos" DocPartId="449cc5cebaca407aaae67a87e3c2b1a4" PartId="c422b2b350b249e2a2cd9e321df35b99">
        <Part Type="strDalis" Nr="1" Abbr="66 str. 1 d." DocPartId="94cd586a9340432a86739dae91cf10d3" PartId="097492f4f8c6493599df524f72abfcbc">
          <Part Type="strPunktas" Nr="1" Abbr="66 str. 1 d. 1 p." DocPartId="ee5a866ff9bb48d3975135fcbf6b7e5b" PartId="4095e80ee3ed4cc48578d66026955b11"/>
          <Part Type="strPunktas" Nr="2" Abbr="66 str. 1 d. 2 p." DocPartId="9f4faec585b24c8cb710877621586f79" PartId="1cef2a0645fe4930a7a464f072e7959c"/>
          <Part Type="strPunktas" Nr="3" Abbr="66 str. 1 d. 3 p." DocPartId="aca5184d117f44b7a1934b294854165f" PartId="0a770beb0ce94782bf53d9f27d1cbbbc"/>
          <Part Type="strPunktas" Nr="4" Abbr="66 str. 1 d. 4 p." DocPartId="c385a63f6c894d3395f36551e0290fba" PartId="368cb5ac155d42cd973cd56a3d572bff"/>
          <Part Type="strPunktas" Nr="5" Abbr="66 str. 1 d. 5 p." DocPartId="4ec26e37208049ef8d9e9e9e31c8d397" PartId="356da469b14d45f1bdbceedd3fc02735"/>
          <Part Type="strPunktas" Nr="6" Abbr="66 str. 1 d. 6 p." DocPartId="f8884b66182a41be8b11259f8d4910b0" PartId="5a3fff8f7c1f41d7a5c6b95e54e4cce6"/>
          <Part Type="strPunktas" Nr="7" Abbr="66 str. 1 d. 7 p." DocPartId="3931a697b5554ac69d3ba7c09cfdb9ff" PartId="c735f6d3dc274340b0f81f4a00f9f3ca"/>
          <Part Type="strPunktas" Nr="8" Abbr="66 str. 1 d. 8 p." DocPartId="9bf11b08a42d44d7b9cd2ddb05282a58" PartId="1abe6217db094fd2b645221dd9242a30"/>
          <Part Type="strPunktas" Nr="9" Abbr="66 str. 1 d. 9 p." DocPartId="6c38f8e87f6d4c2b9e93b4df371a08c1" PartId="2cb5c5cdcb0b4c6a8a6cd55da14e7864"/>
          <Part Type="strPunktas" Nr="10" Abbr="66 str. 1 d. 10 p." DocPartId="c735daa888e147feb7b9985488df648b" PartId="8317e2b3ded34d60b4e3a4d7fb770024"/>
          <Part Type="strPunktas" Nr="11" Abbr="66 str. 1 d. 11 p." DocPartId="80619bcffc664cd795f91eedccbc1424" PartId="494d9edb6d7141e1bdc64c2253862d9c"/>
          <Part Type="strPunktas" Nr="12" Abbr="66 str. 1 d. 12 p." DocPartId="768f1cf3f14f44da8f1aad4c73017881" PartId="9258bc17761346eaafa996d610b8602a"/>
          <Part Type="strPunktas" Nr="13" Abbr="66 str. 1 d. 13 p." DocPartId="1e1e38f1ed4e47739887f163ab662925" PartId="dc2362fb1fa7454a8ca7b037fbc0250f"/>
          <Part Type="strPunktas" Nr="14" Abbr="66 str. 1 d. 14 p." DocPartId="c4a2f9b913ed456eb1c7e43527ee85b6" PartId="6c9af7facec64f17bf8b19574e303d28"/>
          <Part Type="strPunktas" Nr="15" Abbr="66 str. 1 d. 15 p." DocPartId="66654f712e5c41109ccf0bb30e21aa00" PartId="6fb5c184c8ea4b409140a9906b341dbc"/>
          <Part Type="strPunktas" Nr="16" Abbr="66 str. 1 d. 16 p." DocPartId="d439aafb37014ccb8198a1f96a976800" PartId="90704a0a338946e1850fccc4de0e3f26"/>
        </Part>
        <Part Type="strDalis" Nr="2" Abbr="66 str. 2 d." DocPartId="6747df3250e04442bb8355d4d32a03d6" PartId="3c4cecc1b8ad4cb7a6902a30569776bb">
          <Part Type="strPunktas" Nr="1" Abbr="66 str. 2 d. 1 p." DocPartId="30478f25e465457982f2d6c585339c35" PartId="1669833c62f0450ab96a7f849c3c6739"/>
          <Part Type="strPunktas" Nr="2" Abbr="66 str. 2 d. 2 p." DocPartId="37357c95dc194bd5994d7b8c7bc72b75" PartId="a1a917a8e0784e3e901c1a1ec7310790"/>
        </Part>
        <Part Type="strDalis" Nr="3" Abbr="66 str. 3 d." DocPartId="8ae90896344a407ebe7293aaaae53453" PartId="efd5b5e9ad3143a0bed41cf5c10cc23e">
          <Part Type="strPunktas" Nr="1" Abbr="66 str. 3 d. 1 p." DocPartId="01ea01a1d77c4e8692de53c9a957deb0" PartId="1ff39e63475d4771a1a690cc29ab5a67"/>
          <Part Type="strPunktas" Nr="2" Abbr="66 str. 3 d. 2 p." DocPartId="10ef8be58c264ed4b7bb1a2cf2e9bf84" PartId="1eba9f6276714c1393086f834254a7f7"/>
          <Part Type="strPunktas" Nr="3" Abbr="66 str. 3 d. 3 p." DocPartId="72313e4d8e7a48928254801389ab340a" PartId="263f9476b2d04c8f81de7e215dad9138"/>
          <Part Type="strPunktas" Nr="4" Abbr="66 str. 3 d. 4 p." DocPartId="9c909aeddc344ce6b31327a315f7a896" PartId="91868681f9e94d529321b629c41d9a05"/>
          <Part Type="strPunktas" Nr="5" Abbr="66 str. 3 d. 5 p." DocPartId="346c07dbf83a4fe481f9f640005de2b9" PartId="a36dde83ef7d4ac79eb681973d50faae"/>
          <Part Type="strPunktas" Nr="6" Abbr="66 str. 3 d. 6 p." DocPartId="adea14409aa94d2daa564174edecfde5" PartId="e45d699513514cdcbef3ffac01fb18e4"/>
          <Part Type="strPunktas" Nr="7" Abbr="66 str. 3 d. 7 p." DocPartId="787bb180a80542dea7d800843d6bebcb" PartId="0dcf799cead0431388743679ab74a436"/>
          <Part Type="strPunktas" Nr="8" Abbr="66 str. 3 d. 8 p." DocPartId="23d53e1eb8994fe19d0fa9495bd949a9" PartId="f45e9434fcf349d4b0420d7e9aa849c3"/>
          <Part Type="strPunktas" Nr="9" Abbr="66 str. 3 d. 9 p." DocPartId="20c5106be568474bb4e45c5ccd6cfc9b" PartId="24f930487861470bafafb7bd7e5d7524"/>
          <Part Type="strPunktas" Nr="10" Abbr="66 str. 3 d. 10 p." DocPartId="d17fb27e788749718fca3edc2686c4ec" PartId="b49c6b9be083435a8c7b72fb126a2806"/>
        </Part>
        <Part Type="strDalis" Nr="4" Abbr="66 str. 4 d." DocPartId="afc1ee4d375946bcad966a6e4708dcc5" PartId="e4c307ea7971473faed56c792c0b72d6"/>
      </Part>
      <Part Type="straipsnis" Nr="67" Abbr="67 str." Title="Koncesijų ataskaitos" DocPartId="bcd60ac80f894a3fa68fff416e2fb6a4" PartId="4f34cfab181d4aae86ac181c3b0dfebc">
        <Part Type="strDalis" Nr="1" Abbr="67 str. 1 d." DocPartId="9b19ee42b150420cb482bfbb6440f221" PartId="87510d94ee5b48a497c130fd0a088958">
          <Part Type="strPunktas" Nr="1" Abbr="67 str. 1 d. 1 p." DocPartId="6ad99fea07ff4ab6bdf4bc2994fc800e" PartId="1e75b83fdf2b401c8eeb63c1a64e3a90"/>
          <Part Type="strPunktas" Nr="2" Abbr="67 str. 1 d. 2 p." DocPartId="b8fcfd1e60ac4bea9eefdc03af6a9121" PartId="f34fe1cffc6d4677bff5c85beac5e922"/>
        </Part>
        <Part Type="strDalis" Nr="2" Abbr="67 str. 2 d." DocPartId="19e2ede4e5674bc0a7a28f6e5373cb51" PartId="e4709b80355b45628c60f81903a5a55a"/>
        <Part Type="strDalis" Nr="3" Abbr="67 str. 3 d." DocPartId="722f317beff2468f99e8a4a8c160f202" PartId="0945e18e98fd4421889504d19a9e4974"/>
      </Part>
      <Part Type="straipsnis" Nr="68" Abbr="68 str." Title="Suteikiančiosios institucijos atsakomybė ir koncesijos suteikimo procedūros bei koncesijos sutarties vykdymo vidaus kontrolė" DocPartId="05e9735b20b943b1992bec5cb9b29068" PartId="5f7d2d6dc72649d49cd0bc64f51662e3">
        <Part Type="strDalis" Nr="1" Abbr="68 str. 1 d." DocPartId="6eecc73f7d8d47478b87df58479c1b1d" PartId="210160b623d8495687f463f92e9ca651"/>
        <Part Type="strDalis" Nr="2" Abbr="68 str. 2 d." DocPartId="4f73036e07ac453d90356696cb3ee161" PartId="5dc5010a76eb41309d98dda8031ebffc"/>
        <Part Type="strDalis" Nr="3" Abbr="68 str. 3 d." DocPartId="6fe12a2bba844c879de7ede9d8feb585" PartId="f7efdc9b4cfa498a831678dd61ec320d"/>
        <Part Type="strDalis" Nr="4" Abbr="68 str. 4 d." DocPartId="62078b8f928e4ad8bddcf3ef05275f59" PartId="4930446e65a140a8aed1111baf06ecec"/>
        <Part Type="strDalis" Nr="5" Abbr="68 str. 5 d." DocPartId="4279555476fa488ab3b9e554fbd617f5" PartId="d78d96a615064832830d413a6f161937"/>
      </Part>
      <Part Type="straipsnis" Nr="69" Abbr="69 str." Title="Koncesijų stebėsenos ataskaitos" DocPartId="c9d002f5614a40cfa4b88e0e2f474c18" PartId="816c724db0874ca5b2647ab83c050e48">
        <Part Type="strDalis" Nr="1" Abbr="69 str. 1 d." DocPartId="c9b3f9865b6e4265a677871f7bc9d562" PartId="42f530c1ab364f60ad90b8ebfd7ab5c9"/>
        <Part Type="strDalis" Nr="2" Abbr="69 str. 2 d." DocPartId="fcec0a4badc74b89a8f581bd3d55c1e9" PartId="07db14fc68e24dc5b8c7db5b8c2b8ccf">
          <Part Type="strPunktas" Nr="1" Abbr="69 str. 2 d. 1 p." DocPartId="8d371f779f704fa29640356aa8a99750" PartId="8a7671ee11d2471fb2548fef2bab7bfa"/>
          <Part Type="strPunktas" Nr="2" Abbr="69 str. 2 d. 2 p." DocPartId="2f2ad8f5882747e6b7f7546dce2ee49a" PartId="297a3c24ee9b4515a77c2c151b3aea95"/>
          <Part Type="strPunktas" Nr="3" Abbr="69 str. 2 d. 3 p." DocPartId="9934e57f86e4458d81e97c93f33c1146" PartId="619965052b964c19a0213ad407afa85d"/>
        </Part>
        <Part Type="strDalis" Nr="3" Abbr="69 str. 3 d." DocPartId="4d18a9e2259b4cd786eae36474ebcb77" PartId="1ebc78e172744ed7b91482aaa70bd549"/>
        <Part Type="strDalis" Nr="4" Abbr="69 str. 4 d." DocPartId="65bf21eeb424431dbd1b05949460bdbb" PartId="3f137585ecaf438c866b4368ac8128a8"/>
      </Part>
      <Part Type="straipsnis" Nr="70" Abbr="70 str." Title="Europos Sąjungos teisės pažeidimo nagrinėjimas" DocPartId="01055be857d44b1f9f3bdd119191460e" PartId="31cfe0316c354a35af3393faefb2957b">
        <Part Type="strDalis" Nr="1" Abbr="70 str. 1 d." DocPartId="726b40ae23ac4d7f8b9e04c614c9f9df" PartId="9469c0486a4e4a97b6484f9e43535a3a"/>
        <Part Type="strDalis" Nr="2" Abbr="70 str. 2 d." DocPartId="a72ce3a313844cc5a3f60514317ab6af" PartId="44b68f5433644a3f8e071b1126abfbcf"/>
        <Part Type="strDalis" Nr="3" Abbr="70 str. 3 d." DocPartId="dbb7995f70f64903b579f7e3be764bc0" PartId="0b950afdaa054c159fee45b03ecaa5f6">
          <Part Type="strPunktas" Nr="1" Abbr="70 str. 3 d. 1 p." DocPartId="4cddc02f039f47a9ad447c3bf79ef4b6" PartId="148c0b982e6f433a90ad92951721f357"/>
          <Part Type="strPunktas" Nr="2" Abbr="70 str. 3 d. 2 p." DocPartId="6bd7a405cd564272b64b31aca3c1be5b" PartId="4abb3831e5c94730b74585c18e689795"/>
          <Part Type="strPunktas" Nr="3" Abbr="70 str. 3 d. 3 p." DocPartId="680c284a010040b4b322517e7135aa3e" PartId="692a503338644dd5ad95de7f79cc2ce1"/>
        </Part>
        <Part Type="strDalis" Nr="4" Abbr="70 str. 4 d." DocPartId="cd9caf21a8264cf4adef9420fed1a85c" PartId="5c5a1e6464f84183b117149d4696d51f"/>
        <Part Type="strDalis" Nr="5" Abbr="70 str. 5 d." DocPartId="9c1752f7f4444b3bbdf1e19a07f2b2b1" PartId="fae6f9f36b9e439ea8341d9e11c1884a"/>
        <Part Type="strDalis" Nr="6" Abbr="70 str. 6 d." DocPartId="d2c97d2a9b4a4e0184a22016dbca42fd" PartId="8f291a93a0da49a08d6d6e15bfda1cd9"/>
      </Part>
    </Part>
    <Part Type="skyrius" Nr="6" Title="GINČŲ NAGRINĖJIMAS, ŽALOS ATLYGINIMAS, KONCESIJOS SUTARTIES PRIPAŽINIMAS NEGALIOJANČIA, ALTERNATYVIOS SANKCIJOS" DocPartId="3c3fd56d03e443d78c9769fb69097003" PartId="62cebb2389064fa1bfb48ea7b54a18d3">
      <Part Type="straipsnis" Nr="71" Abbr="71 str." Title="Suteikiančiosios institucijos vadovų ir kitų įgaliotų asmenų atsakomybė" DocPartId="256b1b379c9b4c638a831d08cc9c7da7" PartId="88fa4f8507d84c7881e27943055bc99c"/>
      <Part Type="straipsnis" Nr="72" Abbr="72 str." Title="Teisė ginčyti suteikiančiosios institucijos ar įgaliotosios institucijos veiksmus ir priimtus sprendimus" DocPartId="ba7ce97ce7184d35ba7a5e2906ce3936" PartId="9761a3d255e549bf8d1a518a94d0f11e">
        <Part Type="strDalis" Nr="1" Abbr="72 str. 1 d." DocPartId="bf4c413a4a7741fa8cb08d1e3e7cbfa4" PartId="f0d86a12e5594d849a75d93e483e711a">
          <Part Type="strPunktas" Nr="1" Abbr="72 str. 1 d. 1 p." DocPartId="c301262f6dd144bca721aa9a4b93f303" PartId="02c8c392406c4e8a9b5a68823b8d9a85"/>
          <Part Type="strPunktas" Nr="2" Abbr="72 str. 1 d. 2 p." DocPartId="5d3d227e8869400aaa5026619ccc1b5e" PartId="e046b2ba4c9e49f4a4976a00ddb12522"/>
          <Part Type="strPunktas" Nr="3" Abbr="72 str. 1 d. 3 p." DocPartId="398812e0b8154f33b075d58a85b16607" PartId="e927c13cdd07442091f07d8a4d130141"/>
          <Part Type="strPunktas" Nr="4" Abbr="72 str. 1 d. 4 p." DocPartId="579fd4cf0415481f958271202f709f33" PartId="ab7ed9057f68442db92d50a1d8046fc6"/>
          <Part Type="strPunktas" Nr="5" Abbr="72 str. 1 d. 5 p." DocPartId="33c23139aca94d4da0fd5b3d59b0b96d" PartId="9be3c66b5e7344c8a8c80794f5d22f67"/>
        </Part>
        <Part Type="strDalis" Nr="2" Abbr="72 str. 2 d." DocPartId="16c4449372614e1f965aff71768d1458" PartId="d1c3b734889c48eda500933115e22735"/>
        <Part Type="strDalis" Nr="3" Abbr="72 str. 3 d." DocPartId="e7f62d62169e4dcdb3abd22ffa96c617" PartId="717815b3e9be42919276de8bfb2600cf"/>
      </Part>
      <Part Type="straipsnis" Nr="73" Abbr="73 str." Title="Pretenzijos pateikimo suteikiančiajai institucijai ar įgaliotajai institucijai, prašymo pateikimo ar ieškinio pareiškimo teismui terminai" DocPartId="e255e8b10c8041a2bb5dca10aa558159" PartId="4b1686873c714394921990f98103d46d">
        <Part Type="strDalis" Nr="1" Abbr="73 str. 1 d." DocPartId="2e6f932c0bb642d0a167397e25546d8f" PartId="3b3e4ec482d44bd9b382273475271a55">
          <Part Type="strPunktas" Nr="1" Abbr="73 str. 1 d. 1 p." DocPartId="c13523d10a784496bd3f19928faabd54" PartId="ef0621ea7fce456392006138a8006f15"/>
          <Part Type="strPunktas" Nr="2" Abbr="73 str. 1 d. 2 p." DocPartId="3e73497c421346d6a68b0f2fddeefa64" PartId="b05ecaf78ccf4d10aed78e2e0d56c3e4"/>
        </Part>
        <Part Type="strDalis" Nr="2" Abbr="73 str. 2 d." DocPartId="04448f02f7414d0fa3c1606a0c055622" PartId="6e0e02efe5984fe5b0a144de78f7364d"/>
        <Part Type="strDalis" Nr="3" Abbr="73 str. 3 d." DocPartId="9388e42f582043a382d29a763e11437f" PartId="c65f6d0ad68d481092d3f5bfda0d0a34"/>
        <Part Type="strDalis" Nr="4" Abbr="73 str. 4 d." DocPartId="b4fdefd86ed3461dae138aa68458d10f" PartId="394b4d9fc8e246c7b423dd2c1d98170b"/>
        <Part Type="strDalis" Nr="5" Abbr="73 str. 5 d." DocPartId="41e2584324854a0aaeda8b224070d4cf" PartId="666d2c816da24b838564326201eafc8a"/>
      </Part>
      <Part Type="straipsnis" Nr="74" Abbr="74 str." Title="Pretenzijos nagrinėjimas suteikiančiojoje institucijoje ar įgaliotojoje institucijoje" DocPartId="3aa23dc93bad482bb6e72a593c77421a" PartId="fb1bf68ce2804bb2b3ddb910141c1f8b">
        <Part Type="strDalis" Nr="1" Abbr="74 str. 1 d." DocPartId="9be5fca7be9b4cc6967c5d79ea7d20aa" PartId="a14cf6165b604ccfbcbf9ec866143f61"/>
        <Part Type="strDalis" Nr="2" Abbr="74 str. 2 d." DocPartId="51b03198ecd34bbe8ebc604832a7ef4a" PartId="887807faac2a40069f09222843aceaff"/>
        <Part Type="strDalis" Nr="3" Abbr="74 str. 3 d." DocPartId="46b3574e8c60470690b54fba1288978c" PartId="49cf119de4fa471a9567b7a601bc6c73"/>
      </Part>
      <Part Type="straipsnis" Nr="75" Abbr="75 str." Title="Prašymo ar ieškinio nagrinėjimas teisme" DocPartId="e0d5e454890f4759b8acada6848161b1" PartId="965c12741dd448d3a9f112e900a38375">
        <Part Type="strDalis" Nr="1" Abbr="75 str. 1 d." DocPartId="342e4fb4592848c789220eddf67a784b" PartId="d467312f759f44649f194f4779bb3387"/>
        <Part Type="strDalis" Nr="2" Abbr="75 str. 2 d." DocPartId="6e1d1d36860541109df6a72c02e9b37f" PartId="67abb34a150f4012800e894861548c69">
          <Part Type="strPunktas" Nr="1" Abbr="75 str. 2 d. 1 p." DocPartId="9c2ad53fe46240a09d55092045f5e23d" PartId="ce3d5f46b5df412fadafa10e4ca8208f"/>
          <Part Type="strPunktas" Nr="2" Abbr="75 str. 2 d. 2 p." DocPartId="d21a86c61a074a588c50f8565f3701f6" PartId="a18d7fcccfbc44fa85bf53d4b3db4e90"/>
          <Part Type="strPunktas" Nr="3" Abbr="75 str. 2 d. 3 p." DocPartId="5b9c2e0e8b114215ac8fc25dbd2b8dd3" PartId="2910b4565e2c40e9bd94fe58fd5ccce8"/>
        </Part>
        <Part Type="strDalis" Nr="3" Abbr="75 str. 3 d." DocPartId="29f090ac04d14cdc853eb893b1594542" PartId="a1167ff350de4493a7c3c002d117931d"/>
        <Part Type="strDalis" Nr="4" Abbr="75 str. 4 d." DocPartId="44c66e199874496d9b753677c7e1abce" PartId="835cbeaa1ecd43cf9bf9979a53117779"/>
        <Part Type="strDalis" Nr="5" Abbr="75 str. 5 d." DocPartId="c3e1017a11d842a0b25bab24e6506c1e" PartId="d8cbaf07006248f3a46d9c8ad1243109"/>
      </Part>
      <Part Type="straipsnis" Nr="76" Abbr="76 str." Title="Koncesijos sutarties pripažinimas negaliojančia" DocPartId="1a791ead9c594c6db7db967ecb473ffb" PartId="447f64d9ac144d5c8c5257eeb8aa2ac6">
        <Part Type="strDalis" Nr="1" Abbr="76 str. 1 d." DocPartId="f4d49345c75146638dadfa63d04f7690" PartId="5d096dbe1a154a6e938ac5258fb08017">
          <Part Type="strPunktas" Nr="1" Abbr="76 str. 1 d. 1 p." DocPartId="68cee2e89683496dbd19005b54356c01" PartId="4c09e8c3a1074732bc5f011c87250b67"/>
          <Part Type="strPunktas" Nr="2" Abbr="76 str. 1 d. 2 p." DocPartId="4b3839c11e8c4cb3ac3dc8bbb4b9fe23" PartId="fd1454cc7add4697a36565607cfbba26"/>
          <Part Type="strPunktas" Nr="3" Abbr="76 str. 1 d. 3 p." DocPartId="93895764a92145d6a77648dffc10d14f" PartId="993fa408c20e4fff99381a58ad44fa58"/>
        </Part>
        <Part Type="strDalis" Nr="2" Abbr="76 str. 2 d." DocPartId="931069bf1fde41bcbeadaecdce568073" PartId="458f47f788274ac79573bb9276e8d0f2"/>
      </Part>
      <Part Type="straipsnis" Nr="77" Abbr="77 str." Title="Alternatyvios sankcijos ir jų taikymas" DocPartId="0201d518871f491d82f1290fcb53c8be" PartId="959c9c3ff885407b97fd34fddc573881">
        <Part Type="strDalis" Nr="1" Abbr="77 str. 1 d." DocPartId="9c3d2d23464f4e96b5448b82279d643b" PartId="50ec0b4f90a34a4db0a22f894cdffde1"/>
        <Part Type="strDalis" Nr="2" Abbr="77 str. 2 d." DocPartId="d2e6b36e081543d5a79770c92540ba73" PartId="19afc941009b410f9337c5bce98ba68f"/>
        <Part Type="strDalis" Nr="3" Abbr="77 str. 3 d." DocPartId="95743036b896415db27d756de83ca7f5" PartId="8b5fff62b84a4090846174941ade971a">
          <Part Type="strPunktas" Nr="1" Abbr="77 str. 3 d. 1 p." DocPartId="0dc1cf5d7c0e4bc59010779a25d8b165" PartId="bc18355df29d46c1aa105eb878693255"/>
          <Part Type="strPunktas" Nr="2" Abbr="77 str. 3 d. 2 p." DocPartId="d5e66736f41e4cb0aebec002030d56b8" PartId="99f1798aab62455ab467a5a2da81583f"/>
        </Part>
        <Part Type="strDalis" Nr="4" Abbr="77 str. 4 d." DocPartId="447483d2b27b43c784d9fe7d76e71e58" PartId="5610b02aa7e04e30b201366920041991"/>
      </Part>
      <Part Type="straipsnis" Nr="78" Abbr="78 str." Title="Žalos atlyginimas dėl šio įstatymo reikalavimų nesilaikymo" DocPartId="dc1cc198d4634bc998bca386ce0e8449" PartId="41300d260119491582082f9350b03b23">
        <Part Type="strDalis" Nr="1" Abbr="78 str. 1 d." DocPartId="dc3c2d63e54e4d6aa12fa73dfa0c304f" PartId="56c2f3814d2141c19a1d99c08deb7e7c"/>
        <Part Type="strDalis" Nr="2" Abbr="78 str. 2 d." DocPartId="5f276fa93ee0462a8507f9a1e8193f82" PartId="07e1601405ae4bbdb46fa6acde6b6f16"/>
        <Part Type="strDalis" Nr="3" Abbr="78 str. 3 d." DocPartId="bcaef33d4a6a486ea70a01fc1e4e9348" PartId="a9b5edea19114bcdad5df2eea19a8903"/>
      </Part>
    </Part>
    <Part Type="signatura" DocPartId="00c3d497534d4fcbbe20912e36e220ac" PartId="6a0bcfcdb91c4558b4f9a87ca4b3cc2d"/>
  </Part>
  <Part Type="priedas" Nr="1" Abbr="1 pr." Title="LIETUVOS RESPUBLIKOS KONCESIJŲ ĮSTATYMO 3 STRAIPSNIO 4 DALYJE NURODYTŲ VEIKLOS RŪŠIŲ SĄRAŠAS" DocPartId="b8bff020133c4cf1b8671868ef5b7879" PartId="4cbd17b52f7c45f49d67624ee5dd9184"/>
  <Part Type="priedas" Nr="2" Abbr="2 pr." Title="SUTEIKIANČIŲJŲ INSTITUCIJŲ VYKDOMA VEIKLA, KAIP NURODYTA LIETUVOS RESPUBLIKOS KONCESIJŲ ĮSTATYMO 15 STRAIPSNIO 1 DALYJE" DocPartId="981c627432df435e8d8708dfd1cfcd72" PartId="3dbb71bf5cd04bb1875e9f0d4849e582">
    <Part Type="punktas" Nr="1" Abbr="2 pr. 1 p." DocPartId="667453f52ad341a1ab0b04a9377f14ea" PartId="4aa90752aece45549ce1065661d3787c">
      <Part Type="strPapunktis" Nr="1" Abbr="2 pr. 1 p. 1 pp." DocPartId="0b307c1501ad49e28c264fe220f93fbc" PartId="285f6c93c6ef47d1ba5bdf613617a0d4"/>
      <Part Type="strPapunktis" Nr="2" Abbr="2 pr. 1 p. 2 pp." DocPartId="fcf95afd1d5a4855bf5183007f128922" PartId="8dbcf37af39f40c69124e49ad7ce9274"/>
      <Part Type="strPapunktis" Nr="3" Abbr="2 pr. 1 p. 3 pp." DocPartId="0124c57a0cf848919c0a178ea175210e" PartId="f6c973cf3d344e49ab367bc4f0025fc6"/>
    </Part>
    <Part Type="punktas" Nr="2" Abbr="2 pr. 2 p." DocPartId="87642e66913546f3acdd5e9695e0529e" PartId="8bb32aa5e29c4042be5901e146b701ec">
      <Part Type="strPapunktis" Nr="1" Abbr="2 pr. 2 p. 1 pp." DocPartId="9393d31a2d934715a00143edd0d84e8a" PartId="2b6b9193ae9d4f649a81e35ba99ca163"/>
      <Part Type="strPapunktis" Nr="2" Abbr="2 pr. 2 p. 2 pp." DocPartId="1772f8e353ff46868ba7d09ea2e538be" PartId="15afb11b56044f7dae6a2f3cd4d78305"/>
      <Part Type="strPapunktis" Nr="3" Abbr="2 pr. 2 p. 3 pp." DocPartId="a4a8de9860f848bd9cc3a855ce32ed3b" PartId="ad2e4b5d354348d8a99aab19dddf433e"/>
    </Part>
    <Part Type="punktas" Nr="3" Abbr="2 pr. 3 p." DocPartId="7957b3fced0147269d995e9e5ab78213" PartId="31db19b941f14296ba998fc61f0f6b3b"/>
    <Part Type="punktas" Nr="4" Abbr="2 pr. 4 p." DocPartId="75d8e6a078e041bc9161d7522622af0f" PartId="a083afaa38254518ae184bee07bcf1c9"/>
    <Part Type="punktas" Nr="5" Abbr="2 pr. 5 p." DocPartId="af9cbab127a344fdad12584993416862" PartId="3c1cc40ab4ac4acfab0b3f9775e77885">
      <Part Type="strPapunktis" Nr="1" Abbr="2 pr. 5 p. 1 pp." DocPartId="79009814614448079fb659abfbcdc4d1" PartId="b4b3847f75b74828957b535c7fe6fdc8"/>
      <Part Type="strPapunktis" Nr="2" Abbr="2 pr. 5 p. 2 pp." DocPartId="4d3b44e95021448aaa77558c90c00ec9" PartId="82db3c84dd7b4ebf86b415089863185a"/>
      <Part Type="strPapunktis" Nr="3" Abbr="2 pr. 5 p. 3 pp." DocPartId="e49464cc665942408a1a409bfc9b3a31" PartId="a1e3e8e7242041d7a417c5f70e63eee3"/>
      <Part Type="strPapunktis" Nr="a" Abbr="2 pr. 5 p. a pp." DocPartId="a9bbf0a812814507857a16563e7e56e2" PartId="14b0a4fc18aa415cbc2be8ec1d27fb92"/>
      <Part Type="strPapunktis" Nr="b" Abbr="2 pr. 5 p. b pp." DocPartId="f54772ba98a34c9dbcc28c9199acb1b3" PartId="5f170304437844b59ab16455b38fd2d1"/>
      <Part Type="strPapunktis" Nr="c" Abbr="2 pr. 5 p. c pp." DocPartId="7f8fb3c8511b49598fd9118c79e5d974" PartId="ac76a7a96e5c4fcf88ea0ef2282efc70"/>
    </Part>
    <Part Type="punktas" Nr="6" Abbr="2 pr. 6 p." DocPartId="8d3113efad5b43e4b6db4ade613ebdf2" PartId="49ae7e4860fc445caf9e60c4f88f8ebd">
      <Part Type="strPapunktis" Nr="1" Abbr="2 pr. 6 p. 1 pp." DocPartId="7895a4a5471046a492c041c560948ab6" PartId="f1b4a3b90aed47d6ad734b84fd7196d7"/>
      <Part Type="strPapunktis" Nr="2" Abbr="2 pr. 6 p. 2 pp." DocPartId="292235830ff641cfbc94d63aface9708" PartId="b13416bb6804474fa45934dd29431e34"/>
    </Part>
  </Part>
  <Part Type="priedas" Nr="3" Abbr="3 pr." Title="LIETUVOS RESPUBLIKOS KONCESIJŲ ĮSTATYMO 15 STRAIPSNIO 3 DALIES 2 PUNKTE NURODYTI TEISĖS AKTAI IR PROCEDŪRŲ SĄRAŠAS" DocPartId="d9f398d1831f4817a5a5e6f8ca0322b7" PartId="cd7cf7a7044244e3a47321484656ac04">
    <Part Type="strPapunktis" Nr="1" Abbr="3 pr. 1 pp." DocPartId="ba25673799244874a36f5b414435a22b" PartId="8d44a4f01aa2445caa0539b21eb9d9d2"/>
    <Part Type="strPapunktis" Nr="2" Abbr="3 pr. 2 pp." DocPartId="503a1480a5fa45a38a231243b182f678" PartId="42f156e38044485baa4692bfb2038e1a"/>
    <Part Type="strPapunktis" Nr="3" Abbr="3 pr. 3 pp." DocPartId="ec4571828a994d7bb80fd7b1fee270b5" PartId="41a91af8263948709c9766225c81480f"/>
    <Part Type="strPapunktis" Nr="4" Abbr="3 pr. 4 pp." DocPartId="ece15ff2e2b74f1a913929bade3b287f" PartId="2481eb02463c409c9845ffadeedea2b1"/>
    <Part Type="strPapunktis" Nr="5" Abbr="3 pr. 5 pp." DocPartId="675208c543054ce981157d4af8689332" PartId="92a348b7dcdb4a82a4b5efd19978c633"/>
  </Part>
  <Part Type="priedas" Nr="4" Abbr="4 pr." Title="LIETUVOS RESPUBLIKOS KONCESIJŲ ĮSTATYMO 29 STRAIPSNIO 1 DALIES 2 PUNKTE NURODYTOS SOCIALINĖS IR KITOS SPECIALIOS PASLAUGOS" DocPartId="d14fe5d9739843bea55ad559996fc440" PartId="01a4aed883494d7ab3280e1a14989478"/>
  <Part Type="priedas" Nr="5" Abbr="5 pr." Title="LIETUVOS RESPUBLIKOS KONCESIJŲ ĮSTATYMO 14 STRAIPSNIO 5 DALYJE NURODYTŲ TARPTAUTINIŲ SOCIALINIŲ IR APLINKOS APSAUGOS KONVENCIJŲ SĄRAŠAS" DocPartId="c0032d5bf6c2478fb89d87d6eef698b1" PartId="0ea274e3dc2f42a9acd24ae71cb7c3a6">
    <Part Type="punktas" Nr="1" Abbr="5 pr. 1 p." DocPartId="957eee779cce4f589d9e89fdbcc1dd89" PartId="75d7cf36a3314cc3a03cbd54465eef9c"/>
    <Part Type="punktas" Nr="2" Abbr="5 pr. 2 p." DocPartId="89f9048a7ae748788bd1d7b691583e6a" PartId="77881a915f5d496f8c2392a49e0a59b4"/>
    <Part Type="punktas" Nr="3" Abbr="5 pr. 3 p." DocPartId="a5c46854ab654efaad30c7a1ec102332" PartId="affdfea1c8d5469db01dbd663f19b036"/>
    <Part Type="punktas" Nr="4" Abbr="5 pr. 4 p." DocPartId="3ca164c4d1794f9ba153b16b32a099b8" PartId="44faa18a63e0408bb240a0dcb1040ffb"/>
    <Part Type="punktas" Nr="5" Abbr="5 pr. 5 p." DocPartId="2c4688a7a035491b978dc1da69a3cab7" PartId="17d7f1cc76ea4eeca14a7b9d5666115b"/>
    <Part Type="punktas" Nr="6" Abbr="5 pr. 6 p." DocPartId="16ec82e9a51c48adb94d5fc227498133" PartId="362ec397ce6d4331bea5635755d22fe1"/>
    <Part Type="punktas" Nr="7" Abbr="5 pr. 7 p." DocPartId="328be93dd0984fe0abb19708d80f9948" PartId="5a3467e0e87f4922b3f7499e6f1d874d"/>
    <Part Type="punktas" Nr="8" Abbr="5 pr. 8 p." DocPartId="d2cdd16c4d1548f49cf792c08dc4cba5" PartId="455dd8418766479398dd6332799f6375"/>
    <Part Type="punktas" Nr="9" Abbr="5 pr. 9 p." DocPartId="a64a24932bba44719d4abb5dc481afaa" PartId="f7efe736a5ff40008038fc0864d6f593"/>
    <Part Type="punktas" Nr="10" Abbr="5 pr. 10 p." DocPartId="eb74900a212f437b84ded5d8f4bb18a7" PartId="20461eb2776a4731bb4c975bac105d69"/>
    <Part Type="punktas" Nr="11" Abbr="5 pr. 11 p." DocPartId="645257dcc5d4454786dc517eef1f81d5" PartId="e89de340c699404886e7a031833a7909"/>
    <Part Type="punktas" Nr="12" Abbr="5 pr. 12 p." DocPartId="0dd773f8d0114a5d9c78f788d13f84e5" PartId="400920904280477d8accbffbdb9efc4c"/>
  </Part>
  <Part Type="priedas" Nr="6" Abbr="6 pr." Title="SKELBIMO DĖL KONCESIJOS PAKEITIMO PAGAL LIETUVOS RESPUBLIKOS KONCESIJŲ ĮSTATYMO 30 STRAIPSNĮ TURINYS" DocPartId="3225b88327c24f5a821c416e9b91189d" PartId="1cb700a51c2a4c9e8746b60aec90b02f"/>
  <Part Type="priedas" Nr="7" Abbr="7 pr." Title="ĮGYVENDINAMI EUROPOS SĄJUNGOS TEISĖS AKTAI" DocPartId="d29d34109596424da3ea66237adea8b8" PartId="d42f53b4d0814b67833d2e610a57324f">
    <Part Type="punktas" Nr="1" Abbr="7 pr. 1 p." DocPartId="8f5dca575195417293fd39a9482418fe" PartId="4f12d564f35943bd90b54200e299a856"/>
    <Part Type="punktas" Nr="2" Abbr="2 p." DocPartId="79e0991ada5f424f9dda323f89b20d76" PartId="750b34f05e10476db19d626e03f07013"/>
  </Part>
</Parts>
</file>

<file path=customXml/itemProps1.xml><?xml version="1.0" encoding="utf-8"?>
<ds:datastoreItem xmlns:ds="http://schemas.openxmlformats.org/officeDocument/2006/customXml" ds:itemID="{150195FD-4058-44AF-88F2-50359B485493}">
  <ds:schemaRefs>
    <ds:schemaRef ds:uri="http://lrs.lt/TAIS/DocParts"/>
  </ds:schemaRefs>
</ds:datastoreItem>
</file>

<file path=docProps/app.xml><?xml version="1.0" encoding="utf-8"?>
<Properties xmlns="http://schemas.openxmlformats.org/officeDocument/2006/extended-properties">
  <Template>Normal.dotm</Template>
  <TotalTime>60</TotalTime>
  <Pages>68</Pages>
  <Words>142292</Words>
  <Characters>81107</Characters>
  <Application>Microsoft Office Word</Application>
  <DocSecurity>0</DocSecurity>
  <Lines>675</Lines>
  <Paragraphs>445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222954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2016-06-15T13:02:00Z</dcterms:created>
  <dc:creator>Win2003Stdx32</dc:creator>
  <lastModifiedBy>TAMALIŪNIENĖ Vilija</lastModifiedBy>
  <dcterms:modified xsi:type="dcterms:W3CDTF">2023-11-30T10:55:00Z</dcterms:modified>
  <revision>19</revision>
</coreProperties>
</file>