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5ea81427fef45238abb96f980f77e1b"/>
        <w:lock w:val="sdtLocked"/>
        <w:richText/>
      </w:sdtPr>
      <w:sdtContent>
        <w:p>
          <w:pPr>
            <w:jc w:val="both"/>
            <w:rPr>
              <w:rFonts w:ascii="Times New Roman" w:hAnsi="Times New Roman"/>
            </w:rPr>
          </w:pPr>
          <w:r>
            <w:rPr>
              <w:rFonts w:ascii="Times New Roman" w:hAnsi="Times New Roman"/>
              <w:b/>
              <w:i/>
            </w:rPr>
            <w:t>Suvestinė redakcija nuo 2015-07-01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4F9F8284514B">
            <w:r w:rsidRPr="00532B9F">
              <w:rPr>
                <w:rFonts w:ascii="Times New Roman" w:eastAsia="MS Mincho" w:hAnsi="Times New Roman"/>
                <w:sz w:val="20"/>
                <w:i/>
                <w:iCs/>
                <w:color w:val="0000FF" w:themeColor="hyperlink"/>
                <w:u w:val="single"/>
              </w:rPr>
              <w:t>4-140</w:t>
            </w:r>
          </w:fldSimple>
          <w:r>
            <w:rPr>
              <w:rFonts w:ascii="Times New Roman" w:eastAsia="MS Mincho" w:hAnsi="Times New Roman"/>
              <w:sz w:val="20"/>
              <w:i/>
              <w:iCs/>
            </w:rPr>
            <w:t>, i. k. 1072250ISAK00V-1080</w:t>
          </w:r>
        </w:p>
        <w:p>
          <w:pPr>
            <w:jc w:val="both"/>
            <w:rPr>
              <w:rFonts w:ascii="Times New Roman" w:hAnsi="Times New Roman"/>
              <w:sz w:val="20"/>
            </w:rPr>
          </w:pPr>
        </w:p>
        <w:p>
          <w:pPr>
            <w:widowControl w:val="0"/>
            <w:shd w:val="clear" w:color="auto" w:fill="FFFFFF"/>
            <w:jc w:val="center"/>
          </w:pPr>
          <w:r>
            <w:pict w14:anchorId="1FA2DF7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t>LIETUVOS RESPUBLIKOS SVEIKATOS APSAUGOS MINISTRO</w:t>
          </w:r>
        </w:p>
        <w:p>
          <w:pPr>
            <w:widowControl w:val="0"/>
            <w:shd w:val="clear" w:color="auto" w:fill="FFFFFF"/>
            <w:jc w:val="center"/>
            <w:rPr>
              <w:spacing w:val="60"/>
            </w:rPr>
          </w:pPr>
          <w:r>
            <w:rPr>
              <w:spacing w:val="60"/>
            </w:rPr>
            <w:t>ĮSAKYMAS</w:t>
          </w:r>
        </w:p>
        <w:p>
          <w:pPr>
            <w:jc w:val="center"/>
          </w:pPr>
        </w:p>
        <w:p>
          <w:pPr>
            <w:widowControl w:val="0"/>
            <w:shd w:val="clear" w:color="auto" w:fill="FFFFFF"/>
            <w:jc w:val="center"/>
          </w:pPr>
          <w:r>
            <w:rPr>
              <w:b/>
              <w:bCs/>
            </w:rPr>
            <w:t>DĖL NEREGISTRUOTŲ BŪTINŲJŲ VAISTINIŲ PREPARATŲ TIEKIMO RINKAI TAISYKLIŲ PATVIRTINIMO</w:t>
          </w:r>
        </w:p>
        <w:p>
          <w:pPr>
            <w:jc w:val="center"/>
          </w:pPr>
        </w:p>
        <w:p>
          <w:pPr>
            <w:widowControl w:val="0"/>
            <w:shd w:val="clear" w:color="auto" w:fill="FFFFFF"/>
            <w:jc w:val="center"/>
          </w:pPr>
          <w:r>
            <w:t>2007 m. gruodžio 29 d. Nr. V-1080</w:t>
          </w:r>
        </w:p>
        <w:p>
          <w:pPr>
            <w:widowControl w:val="0"/>
            <w:shd w:val="clear" w:color="auto" w:fill="FFFFFF"/>
            <w:jc w:val="center"/>
          </w:pPr>
          <w:r>
            <w:t>Vilnius</w:t>
          </w:r>
        </w:p>
        <w:p>
          <w:pPr>
            <w:jc w:val="both"/>
          </w:pPr>
        </w:p>
        <w:sdt>
          <w:sdtPr>
            <w:alias w:val="1 p."/>
            <w:tag w:val="part_2fd8a898f45649bfa52ee72ba88abf12"/>
            <w:lock w:val="sdtLocked"/>
            <w:richText/>
          </w:sdtPr>
          <w:sdtContent>
            <w:p>
              <w:pPr>
                <w:widowControl w:val="0"/>
                <w:shd w:val="clear" w:color="auto" w:fill="FFFFFF"/>
                <w:ind w:firstLine="567"/>
                <w:jc w:val="both"/>
              </w:pPr>
              <w:sdt>
                <w:sdtPr>
                  <w:alias w:val="Numeris"/>
                  <w:tag w:val="nr_2fd8a898f45649bfa52ee72ba88abf12"/>
                  <w:lock w:val="sdtLocked"/>
                  <w:richText/>
                </w:sdtPr>
                <w:sdtContent>
                  <w:r>
                    <w:t>1</w:t>
                  </w:r>
                </w:sdtContent>
              </w:sdt>
              <w:r>
                <w:t xml:space="preserve">. </w:t>
              </w:r>
              <w:r>
                <w:rPr>
                  <w:spacing w:val="60"/>
                </w:rPr>
                <w:t>Tvirtinu</w:t>
              </w:r>
              <w:r>
                <w:t xml:space="preserve"> Neregistruotų būtinųjų vaistinių preparatų tiekimo rinkai taisykles (pridedama).</w:t>
              </w:r>
            </w:p>
          </w:sdtContent>
        </w:sdt>
        <w:sdt>
          <w:sdtPr>
            <w:alias w:val="2 p."/>
            <w:tag w:val="part_202230c1edbb460bb977efe3de163ec4"/>
            <w:lock w:val="sdtLocked"/>
            <w:richText/>
          </w:sdtPr>
          <w:sdtContent>
            <w:p>
              <w:pPr>
                <w:widowControl w:val="0"/>
                <w:shd w:val="clear" w:color="auto" w:fill="FFFFFF"/>
                <w:ind w:firstLine="567"/>
                <w:jc w:val="both"/>
              </w:pPr>
              <w:sdt>
                <w:sdtPr>
                  <w:alias w:val="Numeris"/>
                  <w:tag w:val="nr_202230c1edbb460bb977efe3de163ec4"/>
                  <w:lock w:val="sdtLocked"/>
                  <w:richText/>
                </w:sdtPr>
                <w:sdtContent>
                  <w:r>
                    <w:t>2</w:t>
                  </w:r>
                </w:sdtContent>
              </w:sdt>
              <w:r>
                <w:t xml:space="preserve">. </w:t>
              </w:r>
              <w:r>
                <w:rPr>
                  <w:spacing w:val="60"/>
                </w:rPr>
                <w:t>Nustata</w:t>
              </w:r>
              <w:r>
                <w:t>u, kad:</w:t>
              </w:r>
            </w:p>
            <w:sdt>
              <w:sdtPr>
                <w:alias w:val="2.1 p."/>
                <w:tag w:val="part_71ad71a54b0d4a51adc4b4b1220e938d"/>
                <w:lock w:val="sdtLocked"/>
                <w:richText/>
              </w:sdtPr>
              <w:sdtContent>
                <w:p>
                  <w:pPr>
                    <w:widowControl w:val="0"/>
                    <w:shd w:val="clear" w:color="auto" w:fill="FFFFFF"/>
                    <w:ind w:firstLine="567"/>
                    <w:jc w:val="both"/>
                  </w:pPr>
                  <w:sdt>
                    <w:sdtPr>
                      <w:alias w:val="Numeris"/>
                      <w:tag w:val="nr_71ad71a54b0d4a51adc4b4b1220e938d"/>
                      <w:lock w:val="sdtLocked"/>
                      <w:richText/>
                    </w:sdtPr>
                    <w:sdtContent>
                      <w:r>
                        <w:t>2.1</w:t>
                      </w:r>
                    </w:sdtContent>
                  </w:sdt>
                  <w:r>
                    <w:t>. neregistruoti būtinieji vaistiniai preparatai, kuriuos leista atiduoti į rinką iki šio įsakymo įsigaliojimo, gali būti tiekiami rinkai ne ilgiau kaip iki 2009 m. spalio 9 d.;</w:t>
                  </w:r>
                </w:p>
              </w:sdtContent>
            </w:sdt>
            <w:sdt>
              <w:sdtPr>
                <w:alias w:val="2.2 p."/>
                <w:tag w:val="part_81ad4ef91b0d49ae9723e03251638e40"/>
                <w:lock w:val="sdtLocked"/>
                <w:richText/>
              </w:sdtPr>
              <w:sdtContent>
                <w:p>
                  <w:pPr>
                    <w:widowControl w:val="0"/>
                    <w:shd w:val="clear" w:color="auto" w:fill="FFFFFF"/>
                    <w:ind w:firstLine="567"/>
                    <w:jc w:val="both"/>
                  </w:pPr>
                  <w:sdt>
                    <w:sdtPr>
                      <w:alias w:val="Numeris"/>
                      <w:tag w:val="nr_81ad4ef91b0d49ae9723e03251638e40"/>
                      <w:lock w:val="sdtLocked"/>
                      <w:richText/>
                    </w:sdtPr>
                    <w:sdtContent>
                      <w:r>
                        <w:t>2.2</w:t>
                      </w:r>
                    </w:sdtContent>
                  </w:sdt>
                  <w:r>
                    <w:t>. Valstybinė vaistų kontrolės tarnyba prie Lietuvos Respublikos sveikatos apsaugos ministerijos kontroliuoja įsakymo 2.1 punkte nurodytų vaistinių preparatų atitiktį nustatytoms sąlygoms, kuriomis remiantis priimtas sprendimas leisti juos atiduoti į rinką, ir šiuo įsakymu patvirtintų Neregistruotų būtinųjų vaistinių preparatų tiekimo rinkai taisyklių nustatytiems neregistruotų būtinųjų vaistinių preparatų kriterijams;</w:t>
                  </w:r>
                </w:p>
              </w:sdtContent>
            </w:sdt>
            <w:sdt>
              <w:sdtPr>
                <w:alias w:val="2.3 p."/>
                <w:tag w:val="part_eb423b9247e549f9872b11d1cb40a440"/>
                <w:lock w:val="sdtLocked"/>
                <w:richText/>
              </w:sdtPr>
              <w:sdtContent>
                <w:p>
                  <w:pPr>
                    <w:widowControl w:val="0"/>
                    <w:shd w:val="clear" w:color="auto" w:fill="FFFFFF"/>
                    <w:ind w:firstLine="567"/>
                    <w:jc w:val="both"/>
                  </w:pPr>
                  <w:sdt>
                    <w:sdtPr>
                      <w:alias w:val="Numeris"/>
                      <w:tag w:val="nr_eb423b9247e549f9872b11d1cb40a440"/>
                      <w:lock w:val="sdtLocked"/>
                      <w:richText/>
                    </w:sdtPr>
                    <w:sdtContent>
                      <w:r>
                        <w:t>2.3</w:t>
                      </w:r>
                    </w:sdtContent>
                  </w:sdt>
                  <w:r>
                    <w:t>. didmeninio platinimo licenciją turinčios įmonės, platinančios šio įsakymo 2.1 punkte nurodytus vaistinius preparatus, teikia Valstybinei vaistų kontrolės tarnybai prie Lietuvos Respublikos sveikatos apsaugos ministerijos duomenis apie kiekvieną ketvirtį įvežtus ir parduotus šių vaistinių preparatų kiekius;</w:t>
                  </w:r>
                </w:p>
              </w:sdtContent>
            </w:sdt>
            <w:sdt>
              <w:sdtPr>
                <w:alias w:val="2.4 p."/>
                <w:tag w:val="part_37c384f918b64540951c262898814f99"/>
                <w:lock w:val="sdtLocked"/>
                <w:richText/>
              </w:sdtPr>
              <w:sdtContent>
                <w:p>
                  <w:pPr>
                    <w:widowControl w:val="0"/>
                    <w:shd w:val="clear" w:color="auto" w:fill="FFFFFF"/>
                    <w:ind w:firstLine="567"/>
                    <w:jc w:val="both"/>
                  </w:pPr>
                  <w:sdt>
                    <w:sdtPr>
                      <w:alias w:val="Numeris"/>
                      <w:tag w:val="nr_37c384f918b64540951c262898814f99"/>
                      <w:lock w:val="sdtLocked"/>
                      <w:richText/>
                    </w:sdtPr>
                    <w:sdtContent>
                      <w:r>
                        <w:t>2.4</w:t>
                      </w:r>
                    </w:sdtContent>
                  </w:sdt>
                  <w:r>
                    <w:t>. paraiškos dėl neregistruoto būtinojo vaistinio preparato poreikio, pateiktos iki šio įsakymo įsigaliojimo ir dėl kurių dar nepriimti sprendimai, gali būti svarstomos tik jas patikslinus pagal šiuo įsakymu patvirtintas taisykles.</w:t>
                  </w:r>
                </w:p>
              </w:sdtContent>
            </w:sdt>
          </w:sdtContent>
        </w:sdt>
        <w:sdt>
          <w:sdtPr>
            <w:alias w:val="3 p."/>
            <w:tag w:val="part_85a71bc22a584647b3a0e557477d9cfb"/>
            <w:lock w:val="sdtLocked"/>
            <w:richText/>
          </w:sdtPr>
          <w:sdtContent>
            <w:p>
              <w:pPr>
                <w:widowControl w:val="0"/>
                <w:suppressAutoHyphens/>
                <w:ind w:firstLine="567"/>
                <w:jc w:val="both"/>
              </w:pPr>
              <w:sdt>
                <w:sdtPr>
                  <w:alias w:val="Numeris"/>
                  <w:tag w:val="nr_85a71bc22a584647b3a0e557477d9cfb"/>
                  <w:lock w:val="sdtLocked"/>
                  <w:richText/>
                </w:sdtPr>
                <w:sdtContent>
                  <w:r>
                    <w:rPr>
                      <w:color w:val="000000"/>
                    </w:rPr>
                    <w:t>3</w:t>
                  </w:r>
                </w:sdtContent>
              </w:sdt>
              <w:r>
                <w:rPr>
                  <w:color w:val="000000"/>
                </w:rPr>
                <w:t xml:space="preserve">. </w:t>
              </w:r>
              <w:r>
                <w:rPr>
                  <w:color w:val="000000"/>
                  <w:spacing w:val="60"/>
                </w:rPr>
                <w:t>Pavedu</w:t>
              </w:r>
              <w:r>
                <w:rPr>
                  <w:color w:val="000000"/>
                </w:rPr>
                <w:t xml:space="preserve">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163485D09A">
                <w:r w:rsidRPr="00532B9F">
                  <w:rPr>
                    <w:rFonts w:ascii="Times New Roman" w:eastAsia="MS Mincho" w:hAnsi="Times New Roman"/>
                    <w:sz w:val="20"/>
                    <w:i/>
                    <w:iCs/>
                    <w:color w:val="0000FF" w:themeColor="hyperlink"/>
                    <w:u w:val="single"/>
                  </w:rPr>
                  <w:t>V-15</w:t>
                </w:r>
              </w:fldSimple>
              <w:r>
                <w:rPr>
                  <w:rFonts w:ascii="Times New Roman" w:eastAsia="MS Mincho" w:hAnsi="Times New Roman"/>
                  <w:sz w:val="20"/>
                  <w:i/>
                  <w:iCs/>
                </w:rPr>
                <w:t>,
2010-01-12,
Žin., 2010, Nr.
9-467 (2010-01-23), i. k. 1102250ISAK0000V-15            </w:t>
              </w:r>
            </w:p>
            <w:p/>
          </w:sdtContent>
        </w:sdt>
        <w:sdt>
          <w:sdtPr>
            <w:alias w:val="4 p."/>
            <w:tag w:val="part_e49c236aa47a4b0db3a5a28ebb171af7"/>
            <w:lock w:val="sdtLocked"/>
            <w:richText/>
          </w:sdtPr>
          <w:sdtContent>
            <w:p>
              <w:pPr>
                <w:widowControl w:val="0"/>
                <w:shd w:val="clear" w:color="auto" w:fill="FFFFFF"/>
                <w:ind w:firstLine="567"/>
                <w:jc w:val="both"/>
              </w:pPr>
              <w:sdt>
                <w:sdtPr>
                  <w:alias w:val="Numeris"/>
                  <w:tag w:val="nr_e49c236aa47a4b0db3a5a28ebb171af7"/>
                  <w:lock w:val="sdtLocked"/>
                  <w:richText/>
                </w:sdtPr>
                <w:sdtContent>
                  <w:r>
                    <w:t>4</w:t>
                  </w:r>
                </w:sdtContent>
              </w:sdt>
              <w:r>
                <w:t xml:space="preserve">. </w:t>
              </w:r>
              <w:r>
                <w:rPr>
                  <w:spacing w:val="60"/>
                </w:rPr>
                <w:t>Pripažįstu</w:t>
              </w:r>
              <w:r>
                <w:t xml:space="preserve"> netekusiais galios:</w:t>
              </w:r>
            </w:p>
            <w:sdt>
              <w:sdtPr>
                <w:alias w:val="4.1 p."/>
                <w:tag w:val="part_2bfe5f7773e54bce923f00e11b3e6588"/>
                <w:lock w:val="sdtLocked"/>
                <w:richText/>
              </w:sdtPr>
              <w:sdtContent>
                <w:p>
                  <w:pPr>
                    <w:tabs>
                      <w:tab w:val="left" w:pos="0"/>
                    </w:tabs>
                    <w:ind w:firstLine="567"/>
                    <w:jc w:val="both"/>
                  </w:pPr>
                  <w:sdt>
                    <w:sdtPr>
                      <w:alias w:val="Numeris"/>
                      <w:tag w:val="nr_2bfe5f7773e54bce923f00e11b3e6588"/>
                      <w:lock w:val="sdtLocked"/>
                      <w:richText/>
                    </w:sdtPr>
                    <w:sdtContent>
                      <w:r>
                        <w:rPr>
                          <w:szCs w:val="24"/>
                          <w:lang w:eastAsia="lt-LT"/>
                        </w:rPr>
                        <w:t>4.1</w:t>
                      </w:r>
                    </w:sdtContent>
                  </w:sdt>
                  <w:r>
                    <w:rPr>
                      <w:szCs w:val="24"/>
                      <w:lang w:eastAsia="lt-LT"/>
                    </w:rPr>
                    <w:t>. Lietuvos Respublikos sveikatos apsaugos ministro 2004 m.</w:t>
                  </w:r>
                  <w:r>
                    <w:rPr>
                      <w:bCs/>
                      <w:color w:val="000000"/>
                      <w:szCs w:val="24"/>
                      <w:lang w:eastAsia="lt-LT"/>
                    </w:rPr>
                    <w:t xml:space="preserve"> </w:t>
                  </w:r>
                  <w:r>
                    <w:rPr>
                      <w:szCs w:val="24"/>
                      <w:lang w:eastAsia="lt-LT"/>
                    </w:rPr>
                    <w:t>rugsėjo 2 d. įsakymą Nr. V-622 „Dėl Neregistruotų būtinųjų</w:t>
                  </w:r>
                  <w:r>
                    <w:rPr>
                      <w:bCs/>
                      <w:color w:val="000000"/>
                      <w:szCs w:val="24"/>
                      <w:lang w:eastAsia="lt-LT"/>
                    </w:rPr>
                    <w:t xml:space="preserve"> </w:t>
                  </w:r>
                  <w:r>
                    <w:rPr>
                      <w:szCs w:val="24"/>
                      <w:lang w:eastAsia="lt-LT"/>
                    </w:rPr>
                    <w:t>vaistinių preparatų atidavimo į rinką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4.2 p."/>
                <w:tag w:val="part_c2a5e6609fee4f82a0600f6cf4ff63da"/>
                <w:lock w:val="sdtLocked"/>
                <w:richText/>
              </w:sdtPr>
              <w:sdtContent>
                <w:p>
                  <w:pPr>
                    <w:tabs>
                      <w:tab w:val="left" w:pos="0"/>
                    </w:tabs>
                    <w:ind w:firstLine="567"/>
                    <w:jc w:val="both"/>
                  </w:pPr>
                  <w:sdt>
                    <w:sdtPr>
                      <w:alias w:val="Numeris"/>
                      <w:tag w:val="nr_c2a5e6609fee4f82a0600f6cf4ff63da"/>
                      <w:lock w:val="sdtLocked"/>
                      <w:richText/>
                    </w:sdtPr>
                    <w:sdtContent>
                      <w:r>
                        <w:rPr>
                          <w:szCs w:val="24"/>
                          <w:lang w:eastAsia="lt-LT"/>
                        </w:rPr>
                        <w:t>4.2</w:t>
                      </w:r>
                    </w:sdtContent>
                  </w:sdt>
                  <w:r>
                    <w:rPr>
                      <w:szCs w:val="24"/>
                      <w:lang w:eastAsia="lt-LT"/>
                    </w:rPr>
                    <w:t>. Lietuvos Respublikos sveikatos apsaugos ministro 2005 m.</w:t>
                  </w:r>
                  <w:r>
                    <w:rPr>
                      <w:bCs/>
                      <w:color w:val="000000"/>
                      <w:szCs w:val="24"/>
                      <w:lang w:eastAsia="lt-LT"/>
                    </w:rPr>
                    <w:t xml:space="preserve"> </w:t>
                  </w:r>
                  <w:r>
                    <w:rPr>
                      <w:szCs w:val="24"/>
                      <w:lang w:eastAsia="lt-LT"/>
                    </w:rPr>
                    <w:t>lapkričio 17 d. įsakymą Nr. V-877 „Dėl Lietuvos Respublikos sveikatos apsaugos ministro 2004 m. rugsėjo 2 d. įsakymo Nr. V-622 „Dėl Neregistruotų būtinųjų vaistinių preparatų atidavimo į</w:t>
                  </w:r>
                  <w:r>
                    <w:rPr>
                      <w:bCs/>
                      <w:color w:val="000000"/>
                      <w:szCs w:val="24"/>
                      <w:lang w:eastAsia="lt-LT"/>
                    </w:rPr>
                    <w:t xml:space="preserve"> </w:t>
                  </w:r>
                  <w:r>
                    <w:rPr>
                      <w:szCs w:val="24"/>
                      <w:lang w:eastAsia="lt-LT"/>
                    </w:rPr>
                    <w:t>rinką taisyklių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Content>
        </w:sdt>
        <w:sdt>
          <w:sdtPr>
            <w:alias w:val="signatura"/>
            <w:tag w:val="part_9e4a344ec4424c91872dd5f741c7038f"/>
            <w:lock w:val="sdtLocked"/>
            <w:richText/>
          </w:sdtPr>
          <w:sdtContent>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r>
                <w:t>SVEIKATOS APSAUGOS MINISTRAS</w:t>
                <w:tab/>
                <w:t>RIMVYDAS TURČINSKAS</w:t>
              </w:r>
            </w:p>
            <w:p>
              <w:pPr>
                <w:widowControl w:val="0"/>
                <w:shd w:val="clear" w:color="auto" w:fill="FFFFFF"/>
                <w:ind w:left="4535"/>
                <w:sectPr>
                  <w:pgSz w:w="11907" w:h="16840" w:code="9"/>
                  <w:pgMar w:top="1134" w:right="1134" w:bottom="1134" w:left="1701" w:header="567" w:footer="567" w:gutter="0"/>
                  <w:cols w:space="1296"/>
                  <w:docGrid w:linePitch="360"/>
                </w:sectPr>
              </w:pPr>
            </w:p>
          </w:sdtContent>
        </w:sdt>
      </w:sdtContent>
    </w:sdt>
    <w:sdt>
      <w:sdtPr>
        <w:alias w:val="patvirtinta"/>
        <w:tag w:val="part_f09c55cdb96c4010b53edd09f42a012b"/>
        <w:lock w:val="sdtLocked"/>
        <w:richText/>
      </w:sdtPr>
      <w:sdtContent>
        <w:p>
          <w:pPr>
            <w:widowControl w:val="0"/>
            <w:shd w:val="clear" w:color="auto" w:fill="FFFFFF"/>
            <w:ind w:left="4535"/>
          </w:pPr>
          <w:r>
            <w:t>PATVIRTINTA</w:t>
          </w:r>
        </w:p>
        <w:p>
          <w:pPr>
            <w:widowControl w:val="0"/>
            <w:shd w:val="clear" w:color="auto" w:fill="FFFFFF"/>
            <w:ind w:left="4535"/>
          </w:pPr>
          <w:r>
            <w:t xml:space="preserve">Lietuvos Respublikos sveikatos apsaugos ministro 2007 m. gruodžio 29 d. įsakymu </w:t>
            <w:br/>
            <w:t>Nr. V-1080</w:t>
          </w:r>
        </w:p>
        <w:p/>
        <w:p>
          <w:pPr>
            <w:widowControl w:val="0"/>
            <w:shd w:val="clear" w:color="auto" w:fill="FFFFFF"/>
            <w:jc w:val="center"/>
          </w:pPr>
          <w:sdt>
            <w:sdtPr>
              <w:alias w:val="Pavadinimas"/>
              <w:tag w:val="title_f09c55cdb96c4010b53edd09f42a012b"/>
              <w:lock w:val="sdtLocked"/>
              <w:richText/>
            </w:sdtPr>
            <w:sdtContent>
              <w:r>
                <w:rPr>
                  <w:b/>
                  <w:bCs/>
                </w:rPr>
                <w:t>NEREGISTRUOTŲ BŪTINŲJŲ VAISTINIŲ PREPARATŲ TIEKIMO RINKAI TAISYKLĖS</w:t>
              </w:r>
            </w:sdtContent>
          </w:sdt>
        </w:p>
        <w:p>
          <w:pPr>
            <w:jc w:val="center"/>
          </w:pPr>
        </w:p>
        <w:sdt>
          <w:sdtPr>
            <w:alias w:val="skyrius"/>
            <w:tag w:val="part_e9d2e86edc434b95b83509c7b65a9232"/>
            <w:lock w:val="sdtLocked"/>
            <w:richText/>
          </w:sdtPr>
          <w:sdtContent>
            <w:p>
              <w:pPr>
                <w:widowControl w:val="0"/>
                <w:shd w:val="clear" w:color="auto" w:fill="FFFFFF"/>
                <w:jc w:val="center"/>
              </w:pPr>
              <w:sdt>
                <w:sdtPr>
                  <w:alias w:val="Numeris"/>
                  <w:tag w:val="nr_e9d2e86edc434b95b83509c7b65a9232"/>
                  <w:lock w:val="sdtLocked"/>
                  <w:richText/>
                </w:sdtPr>
                <w:sdtContent>
                  <w:r>
                    <w:rPr>
                      <w:b/>
                      <w:bCs/>
                    </w:rPr>
                    <w:t>I</w:t>
                  </w:r>
                </w:sdtContent>
              </w:sdt>
              <w:r>
                <w:rPr>
                  <w:b/>
                  <w:bCs/>
                </w:rPr>
                <w:t xml:space="preserve">. </w:t>
              </w:r>
              <w:sdt>
                <w:sdtPr>
                  <w:alias w:val="Pavadinimas"/>
                  <w:tag w:val="title_e9d2e86edc434b95b83509c7b65a9232"/>
                  <w:lock w:val="sdtLocked"/>
                  <w:richText/>
                </w:sdtPr>
                <w:sdtContent>
                  <w:r>
                    <w:rPr>
                      <w:b/>
                      <w:bCs/>
                    </w:rPr>
                    <w:t>BENDROSIOS NUOSTATOS</w:t>
                  </w:r>
                </w:sdtContent>
              </w:sdt>
            </w:p>
            <w:p>
              <w:pPr>
                <w:jc w:val="both"/>
              </w:pPr>
            </w:p>
            <w:sdt>
              <w:sdtPr>
                <w:alias w:val="1 p."/>
                <w:tag w:val="part_f598a0ad973141ca9a06122d8c20ab3c"/>
                <w:lock w:val="sdtLocked"/>
                <w:richText/>
              </w:sdtPr>
              <w:sdtContent>
                <w:p>
                  <w:pPr>
                    <w:widowControl w:val="0"/>
                    <w:shd w:val="clear" w:color="auto" w:fill="FFFFFF"/>
                    <w:ind w:firstLine="567"/>
                    <w:jc w:val="both"/>
                  </w:pPr>
                  <w:sdt>
                    <w:sdtPr>
                      <w:alias w:val="Numeris"/>
                      <w:tag w:val="nr_f598a0ad973141ca9a06122d8c20ab3c"/>
                      <w:lock w:val="sdtLocked"/>
                      <w:richText/>
                    </w:sdtPr>
                    <w:sdtContent>
                      <w:r>
                        <w:t>1</w:t>
                      </w:r>
                    </w:sdtContent>
                  </w:sdt>
                  <w:r>
                    <w:t>. Neregistruotų būtinųjų vaistinių preparatų tiekimo rinkai taisyklės (toliau – Taisyklės) nustato neregistruotų būtinųjų vaistinių preparatų, kurie gali būti tiekiami Lietuvos Respublikos rinkai, kriterijus, leidimų tiekti rinkai neregistruotus būtinuosius vaistinius preparatus (toliau – leidimas) išdavimo, atnaujinimo, leidimo sąlygų keitimo, leidimo galiojimo sustabdymo, galiojimo sustabdymo panaikinimo ir galiojimo panaikinimo tvarką, leidimo turėtojo pareigas ir šių vaistinių preparatų pakuočių ženklinimo, pakuotės lapelio, perpakavimo reikalavimus.</w:t>
                  </w:r>
                </w:p>
              </w:sdtContent>
            </w:sdt>
            <w:sdt>
              <w:sdtPr>
                <w:alias w:val="2 p."/>
                <w:tag w:val="part_f5abc9ef69ac484e9f9927baed42695c"/>
                <w:lock w:val="sdtLocked"/>
                <w:richText/>
              </w:sdtPr>
              <w:sdtContent>
                <w:p>
                  <w:pPr>
                    <w:widowControl w:val="0"/>
                    <w:shd w:val="clear" w:color="auto" w:fill="FFFFFF"/>
                    <w:ind w:firstLine="567"/>
                    <w:jc w:val="both"/>
                  </w:pPr>
                  <w:sdt>
                    <w:sdtPr>
                      <w:alias w:val="Numeris"/>
                      <w:tag w:val="nr_f5abc9ef69ac484e9f9927baed42695c"/>
                      <w:lock w:val="sdtLocked"/>
                      <w:richText/>
                    </w:sdtPr>
                    <w:sdtContent>
                      <w:r>
                        <w:t>2</w:t>
                      </w:r>
                    </w:sdtContent>
                  </w:sdt>
                  <w:r>
                    <w:t>. Lietuvos Respublikos rinkai gali būti tiekiami tik tie neregistruoti būtinieji vaistiniai preparatai, dėl kurių yra išduoti leidimai ir kurie įrašyti į Neregistruotų būtinųjų vaistinių preparatų, kurie gali būti tiekiami Lietuvos Respublikos rinkai, sąrašą (toliau – Sąrašas).</w:t>
                  </w:r>
                </w:p>
              </w:sdtContent>
            </w:sdt>
            <w:sdt>
              <w:sdtPr>
                <w:alias w:val="3 p."/>
                <w:tag w:val="part_3b3415e9435e4dceb3673ee5551b01ee"/>
                <w:lock w:val="sdtLocked"/>
                <w:richText/>
              </w:sdtPr>
              <w:sdtContent>
                <w:p>
                  <w:pPr>
                    <w:widowControl w:val="0"/>
                    <w:shd w:val="clear" w:color="auto" w:fill="FFFFFF"/>
                    <w:ind w:firstLine="567"/>
                    <w:jc w:val="both"/>
                  </w:pPr>
                  <w:sdt>
                    <w:sdtPr>
                      <w:alias w:val="Numeris"/>
                      <w:tag w:val="nr_3b3415e9435e4dceb3673ee5551b01ee"/>
                      <w:lock w:val="sdtLocked"/>
                      <w:richText/>
                    </w:sdtPr>
                    <w:sdtContent>
                      <w:r>
                        <w:t>3</w:t>
                      </w:r>
                    </w:sdtContent>
                  </w:sdt>
                  <w:r>
                    <w:t>. Leidimus išduoda, atnaujina, tvirtina leidimo sąlygų keitimą, sustabdo leidimo galiojimą, panaikina galiojimo sustabdymą ar galiojimą, informaciją apie išduotus ir atnaujintus leidimus skelbia, įrašo neregistruotus būtinuosius vaistinius preparatus, dėl kurių išduotas leidimas, į Sąrašą ir jį tikslina Valstybinė vaistų kontrolės tarnyba prie Lietuvos Respublikos sveikatos apsaugos ministerijos (toliau – Tarnyba).</w:t>
                  </w:r>
                </w:p>
              </w:sdtContent>
            </w:sdt>
            <w:sdt>
              <w:sdtPr>
                <w:alias w:val="4 p."/>
                <w:tag w:val="part_795decd8089b418abcf9a30cf71a6dd8"/>
                <w:lock w:val="sdtLocked"/>
                <w:richText/>
              </w:sdtPr>
              <w:sdtContent>
                <w:p>
                  <w:pPr>
                    <w:widowControl w:val="0"/>
                    <w:shd w:val="clear" w:color="auto" w:fill="FFFFFF"/>
                    <w:ind w:firstLine="567"/>
                    <w:jc w:val="both"/>
                  </w:pPr>
                  <w:sdt>
                    <w:sdtPr>
                      <w:alias w:val="Numeris"/>
                      <w:tag w:val="nr_795decd8089b418abcf9a30cf71a6dd8"/>
                      <w:lock w:val="sdtLocked"/>
                      <w:richText/>
                    </w:sdtPr>
                    <w:sdtContent>
                      <w:r>
                        <w:t>4</w:t>
                      </w:r>
                    </w:sdtContent>
                  </w:sdt>
                  <w:r>
                    <w:t>. Tik leidimo turėtojas gali įvežti į Lietuvos Respubliką neregistruotus būtinuosius vaistinius preparatus. Šie vaistiniai preparatai gali būti įvežami tik iš Europos ekonominės erdvės (EEE) valstybės, kuri nurodyta leidime (toliau – eksportuojanti valstybė).</w:t>
                  </w:r>
                </w:p>
              </w:sdtContent>
            </w:sdt>
            <w:sdt>
              <w:sdtPr>
                <w:alias w:val="5 p."/>
                <w:tag w:val="part_b844ddbd4a34432e858c5e4b69f2a33a"/>
                <w:lock w:val="sdtLocked"/>
                <w:richText/>
              </w:sdtPr>
              <w:sdtContent>
                <w:p>
                  <w:pPr>
                    <w:tabs>
                      <w:tab w:val="left" w:pos="0"/>
                    </w:tabs>
                    <w:ind w:firstLine="567"/>
                    <w:jc w:val="both"/>
                    <w:rPr>
                      <w:bCs/>
                      <w:color w:val="000000"/>
                      <w:szCs w:val="24"/>
                      <w:lang w:eastAsia="lt-LT"/>
                    </w:rPr>
                  </w:pPr>
                  <w:r>
                    <w:rPr>
                      <w:szCs w:val="24"/>
                      <w:lang w:eastAsia="lt-LT"/>
                    </w:rPr>
                    <w:t>5. Šiose Taisyklėse vartojamos sąvokos:</w:t>
                  </w:r>
                </w:p>
                <w:sdt>
                  <w:sdtPr>
                    <w:alias w:val="5.1 p."/>
                    <w:tag w:val="part_73086d38d5064611bed185af23ef9fc1"/>
                    <w:lock w:val="sdtLocked"/>
                    <w:richText/>
                  </w:sdtPr>
                  <w:sdtContent>
                    <w:p>
                      <w:pPr>
                        <w:tabs>
                          <w:tab w:val="left" w:pos="0"/>
                        </w:tabs>
                        <w:ind w:firstLine="567"/>
                        <w:jc w:val="both"/>
                        <w:rPr>
                          <w:szCs w:val="24"/>
                          <w:lang w:eastAsia="lt-LT"/>
                        </w:rPr>
                      </w:pPr>
                      <w:sdt>
                        <w:sdtPr>
                          <w:alias w:val="Numeris"/>
                          <w:tag w:val="nr_73086d38d5064611bed185af23ef9fc1"/>
                          <w:lock w:val="sdtLocked"/>
                          <w:richText/>
                        </w:sdtPr>
                        <w:sdtContent>
                          <w:r>
                            <w:rPr>
                              <w:bCs/>
                              <w:color w:val="000000"/>
                              <w:szCs w:val="24"/>
                              <w:lang w:eastAsia="lt-LT"/>
                            </w:rPr>
                            <w:t>5.1</w:t>
                          </w:r>
                        </w:sdtContent>
                      </w:sdt>
                      <w:r>
                        <w:rPr>
                          <w:bCs/>
                          <w:color w:val="000000"/>
                          <w:szCs w:val="24"/>
                          <w:lang w:eastAsia="lt-LT"/>
                        </w:rPr>
                        <w:t xml:space="preserve">. </w:t>
                      </w:r>
                      <w:r>
                        <w:rPr>
                          <w:b/>
                          <w:szCs w:val="24"/>
                          <w:lang w:eastAsia="lt-LT"/>
                        </w:rPr>
                        <w:t>Leidimas</w:t>
                      </w:r>
                      <w:r>
                        <w:rPr>
                          <w:szCs w:val="24"/>
                          <w:lang w:eastAsia="lt-LT"/>
                        </w:rPr>
                        <w:t xml:space="preserve"> – Tarnybos išduotas dokumentas, patvirtinantis, kad</w:t>
                      </w:r>
                      <w:r>
                        <w:rPr>
                          <w:bCs/>
                          <w:color w:val="000000"/>
                          <w:szCs w:val="24"/>
                          <w:lang w:eastAsia="lt-LT"/>
                        </w:rPr>
                        <w:t xml:space="preserve"> </w:t>
                      </w:r>
                      <w:r>
                        <w:rPr>
                          <w:szCs w:val="24"/>
                          <w:lang w:eastAsia="lt-LT"/>
                        </w:rPr>
                        <w:t>jo turėtojui leidžiama įvežti neregistruotą būtinąjį vaistinį</w:t>
                      </w:r>
                      <w:r>
                        <w:rPr>
                          <w:bCs/>
                          <w:color w:val="000000"/>
                          <w:szCs w:val="24"/>
                          <w:lang w:eastAsia="lt-LT"/>
                        </w:rPr>
                        <w:t xml:space="preserve"> </w:t>
                      </w:r>
                      <w:r>
                        <w:rPr>
                          <w:szCs w:val="24"/>
                          <w:lang w:eastAsia="lt-LT"/>
                        </w:rPr>
                        <w:t>preparatą į Lietuvos Respubliką ir tiekti jį rinkai.</w:t>
                      </w:r>
                    </w:p>
                  </w:sdtContent>
                </w:sdt>
                <w:sdt>
                  <w:sdtPr>
                    <w:alias w:val="5.2 p."/>
                    <w:tag w:val="part_d32490ae60cd4d1d96f223c913764031"/>
                    <w:lock w:val="sdtLocked"/>
                    <w:richText/>
                  </w:sdtPr>
                  <w:sdtContent>
                    <w:p>
                      <w:pPr>
                        <w:tabs>
                          <w:tab w:val="left" w:pos="0"/>
                        </w:tabs>
                        <w:ind w:firstLine="567"/>
                        <w:jc w:val="both"/>
                        <w:rPr>
                          <w:szCs w:val="24"/>
                          <w:lang w:eastAsia="lt-LT"/>
                        </w:rPr>
                      </w:pPr>
                      <w:sdt>
                        <w:sdtPr>
                          <w:alias w:val="Numeris"/>
                          <w:tag w:val="nr_d32490ae60cd4d1d96f223c913764031"/>
                          <w:lock w:val="sdtLocked"/>
                          <w:richText/>
                        </w:sdtPr>
                        <w:sdtContent>
                          <w:r>
                            <w:rPr>
                              <w:szCs w:val="24"/>
                              <w:lang w:eastAsia="lt-LT"/>
                            </w:rPr>
                            <w:t>5.2</w:t>
                          </w:r>
                        </w:sdtContent>
                      </w:sdt>
                      <w:r>
                        <w:rPr>
                          <w:szCs w:val="24"/>
                          <w:lang w:eastAsia="lt-LT"/>
                        </w:rPr>
                        <w:t xml:space="preserve">. </w:t>
                      </w:r>
                      <w:r>
                        <w:rPr>
                          <w:b/>
                          <w:szCs w:val="24"/>
                          <w:lang w:eastAsia="lt-LT"/>
                        </w:rPr>
                        <w:t xml:space="preserve">Leidimo sąlygos </w:t>
                      </w:r>
                      <w:r>
                        <w:rPr>
                          <w:szCs w:val="24"/>
                          <w:lang w:eastAsia="lt-LT"/>
                        </w:rPr>
                        <w:t>– leidimo ir dokumentų, kuriais remiantis jis išduotas, duomenų ir informacijos visuma.</w:t>
                      </w:r>
                    </w:p>
                  </w:sdtContent>
                </w:sdt>
                <w:sdt>
                  <w:sdtPr>
                    <w:alias w:val="5.3 p."/>
                    <w:tag w:val="part_be99a8bebd1e42a2a7c7ceb8338a479e"/>
                    <w:lock w:val="sdtLocked"/>
                    <w:richText/>
                  </w:sdtPr>
                  <w:sdtContent>
                    <w:p>
                      <w:pPr>
                        <w:tabs>
                          <w:tab w:val="left" w:pos="0"/>
                        </w:tabs>
                        <w:ind w:firstLine="567"/>
                        <w:jc w:val="both"/>
                        <w:rPr>
                          <w:szCs w:val="24"/>
                          <w:lang w:eastAsia="lt-LT"/>
                        </w:rPr>
                      </w:pPr>
                      <w:sdt>
                        <w:sdtPr>
                          <w:alias w:val="Numeris"/>
                          <w:tag w:val="nr_be99a8bebd1e42a2a7c7ceb8338a479e"/>
                          <w:lock w:val="sdtLocked"/>
                          <w:richText/>
                        </w:sdtPr>
                        <w:sdtContent>
                          <w:r>
                            <w:rPr>
                              <w:szCs w:val="24"/>
                              <w:lang w:eastAsia="lt-LT"/>
                            </w:rPr>
                            <w:t>5.3</w:t>
                          </w:r>
                        </w:sdtContent>
                      </w:sdt>
                      <w:r>
                        <w:rPr>
                          <w:szCs w:val="24"/>
                          <w:lang w:eastAsia="lt-LT"/>
                        </w:rPr>
                        <w:t xml:space="preserve">. </w:t>
                      </w:r>
                      <w:r>
                        <w:rPr>
                          <w:b/>
                          <w:szCs w:val="24"/>
                          <w:lang w:eastAsia="lt-LT"/>
                        </w:rPr>
                        <w:t>Leidimo sąlygų keitimas</w:t>
                      </w:r>
                      <w:r>
                        <w:rPr>
                          <w:szCs w:val="24"/>
                          <w:lang w:eastAsia="lt-LT"/>
                        </w:rPr>
                        <w:t xml:space="preserve"> – leidimo sąlygų keitimas atsižvelgiant į neregistruoto būtinojo vaistinio preparato eksportuojančioje valstybėje registracijos sąlygų keitimus, susijusius su neregistruoto būtinojo vaistinio preparato pakuotės ženklinimo ir (ar) pakuotės lapelio keitimu, taip pat leidimo turėtojo inicijuojamas leidimo sąlygų keitimas.</w:t>
                      </w:r>
                    </w:p>
                  </w:sdtContent>
                </w:sdt>
                <w:sdt>
                  <w:sdtPr>
                    <w:alias w:val="5.4 p."/>
                    <w:tag w:val="part_d0d3533f88fd49f48732d9cbb27fa6bd"/>
                    <w:lock w:val="sdtLocked"/>
                    <w:richText/>
                  </w:sdtPr>
                  <w:sdtContent>
                    <w:p>
                      <w:pPr>
                        <w:tabs>
                          <w:tab w:val="left" w:pos="0"/>
                        </w:tabs>
                        <w:ind w:firstLine="567"/>
                        <w:jc w:val="both"/>
                        <w:rPr>
                          <w:szCs w:val="24"/>
                          <w:lang w:eastAsia="lt-LT"/>
                        </w:rPr>
                      </w:pPr>
                      <w:sdt>
                        <w:sdtPr>
                          <w:alias w:val="Numeris"/>
                          <w:tag w:val="nr_d0d3533f88fd49f48732d9cbb27fa6bd"/>
                          <w:lock w:val="sdtLocked"/>
                          <w:richText/>
                        </w:sdtPr>
                        <w:sdtContent>
                          <w:r>
                            <w:rPr>
                              <w:szCs w:val="24"/>
                              <w:lang w:eastAsia="lt-LT"/>
                            </w:rPr>
                            <w:t>5.4</w:t>
                          </w:r>
                        </w:sdtContent>
                      </w:sdt>
                      <w:r>
                        <w:rPr>
                          <w:szCs w:val="24"/>
                          <w:lang w:eastAsia="lt-LT"/>
                        </w:rPr>
                        <w:t xml:space="preserve">. </w:t>
                      </w:r>
                      <w:r>
                        <w:rPr>
                          <w:b/>
                          <w:szCs w:val="24"/>
                          <w:lang w:eastAsia="lt-LT"/>
                        </w:rPr>
                        <w:t>Leidimo turėtojas</w:t>
                      </w:r>
                      <w:r>
                        <w:rPr>
                          <w:szCs w:val="24"/>
                          <w:lang w:eastAsia="lt-LT"/>
                        </w:rPr>
                        <w:t xml:space="preserve"> – didmeninio platinimo licenciją turintis juridinis asmuo, kuriam išduotas leidimas.</w:t>
                      </w:r>
                    </w:p>
                  </w:sdtContent>
                </w:sdt>
                <w:sdt>
                  <w:sdtPr>
                    <w:alias w:val="5.5 p."/>
                    <w:tag w:val="part_738a1adfb6c3491b8c83c3d6c17524cc"/>
                    <w:lock w:val="sdtLocked"/>
                    <w:richText/>
                  </w:sdtPr>
                  <w:sdtContent>
                    <w:p>
                      <w:pPr>
                        <w:tabs>
                          <w:tab w:val="left" w:pos="0"/>
                        </w:tabs>
                        <w:ind w:firstLine="567"/>
                        <w:jc w:val="both"/>
                        <w:rPr>
                          <w:szCs w:val="24"/>
                          <w:lang w:eastAsia="lt-LT"/>
                        </w:rPr>
                      </w:pPr>
                      <w:sdt>
                        <w:sdtPr>
                          <w:alias w:val="Numeris"/>
                          <w:tag w:val="nr_738a1adfb6c3491b8c83c3d6c17524cc"/>
                          <w:lock w:val="sdtLocked"/>
                          <w:richText/>
                        </w:sdtPr>
                        <w:sdtContent>
                          <w:r>
                            <w:rPr>
                              <w:szCs w:val="24"/>
                              <w:lang w:eastAsia="lt-LT"/>
                            </w:rPr>
                            <w:t>5.5</w:t>
                          </w:r>
                        </w:sdtContent>
                      </w:sdt>
                      <w:r>
                        <w:rPr>
                          <w:szCs w:val="24"/>
                          <w:lang w:eastAsia="lt-LT"/>
                        </w:rPr>
                        <w:t xml:space="preserve">. </w:t>
                      </w:r>
                      <w:r>
                        <w:rPr>
                          <w:b/>
                          <w:szCs w:val="24"/>
                          <w:lang w:eastAsia="lt-LT"/>
                        </w:rPr>
                        <w:t>Neatidėliotino saugumo apribojimo keitimas</w:t>
                      </w:r>
                      <w:r>
                        <w:rPr>
                          <w:szCs w:val="24"/>
                          <w:lang w:eastAsia="lt-LT"/>
                        </w:rPr>
                        <w:t xml:space="preserve"> – leidimo sąlygų keitimas, nurodytas 2008 m. lapkričio 24 d. Europos Komisijos reglamento (EB) Nr. </w:t>
                      </w:r>
                      <w:r>
                        <w:rPr>
                          <w:color w:val="000000"/>
                          <w:szCs w:val="24"/>
                          <w:lang w:eastAsia="lt-LT"/>
                        </w:rPr>
                        <w:t>1234/2008 dėl žmonėms skirtų vaistų ir veterinarinių vaistų rinkodaros pažymėjimų sąlygų keitimo nagrinėjimo (OL 2008 L 334, p. 7) su paskutiniais pakeitimais 22 straipsnyje</w:t>
                      </w:r>
                      <w:r>
                        <w:rPr>
                          <w:szCs w:val="24"/>
                          <w:lang w:eastAsia="lt-LT"/>
                        </w:rPr>
                        <w:t>.</w:t>
                      </w:r>
                    </w:p>
                  </w:sdtContent>
                </w:sdt>
                <w:sdt>
                  <w:sdtPr>
                    <w:alias w:val="5.6 p."/>
                    <w:tag w:val="part_192d4626619d42c7a42ba76d496735f4"/>
                    <w:lock w:val="sdtLocked"/>
                    <w:richText/>
                  </w:sdtPr>
                  <w:sdtContent>
                    <w:p>
                      <w:pPr>
                        <w:tabs>
                          <w:tab w:val="left" w:pos="0"/>
                        </w:tabs>
                        <w:ind w:firstLine="567"/>
                        <w:jc w:val="both"/>
                        <w:rPr>
                          <w:szCs w:val="24"/>
                          <w:lang w:eastAsia="lt-LT"/>
                        </w:rPr>
                      </w:pPr>
                      <w:sdt>
                        <w:sdtPr>
                          <w:alias w:val="Numeris"/>
                          <w:tag w:val="nr_192d4626619d42c7a42ba76d496735f4"/>
                          <w:lock w:val="sdtLocked"/>
                          <w:richText/>
                        </w:sdtPr>
                        <w:sdtContent>
                          <w:r>
                            <w:rPr>
                              <w:szCs w:val="24"/>
                              <w:lang w:eastAsia="lt-LT"/>
                            </w:rPr>
                            <w:t>5.6</w:t>
                          </w:r>
                        </w:sdtContent>
                      </w:sdt>
                      <w:r>
                        <w:rPr>
                          <w:szCs w:val="24"/>
                          <w:lang w:eastAsia="lt-LT"/>
                        </w:rPr>
                        <w:t xml:space="preserve">. </w:t>
                      </w:r>
                      <w:r>
                        <w:rPr>
                          <w:b/>
                          <w:szCs w:val="24"/>
                          <w:lang w:eastAsia="lt-LT"/>
                        </w:rPr>
                        <w:t>Neregistruoti būtinieji vaistiniai preparatai</w:t>
                      </w:r>
                      <w:r>
                        <w:rPr>
                          <w:szCs w:val="24"/>
                          <w:lang w:eastAsia="lt-LT"/>
                        </w:rPr>
                        <w:t xml:space="preserve"> – vaistiniai preparatai, kurie atitinka sveikatos apsaugos ministro nustatytus kriterijus.</w:t>
                      </w:r>
                    </w:p>
                    <w:sdt>
                      <w:sdtPr>
                        <w:alias w:val="5.7 p."/>
                        <w:tag w:val="part_fff9bf1690d3424b80f6d51786bf58d5"/>
                        <w:lock w:val="sdtLocked"/>
                        <w:richText/>
                      </w:sdtPr>
                      <w:sdtContent>
                        <w:p>
                          <w:pPr>
                            <w:tabs>
                              <w:tab w:val="left" w:pos="0"/>
                            </w:tabs>
                            <w:ind w:firstLine="567"/>
                            <w:jc w:val="both"/>
                            <w:rPr>
                              <w:szCs w:val="24"/>
                              <w:lang w:eastAsia="lt-LT"/>
                            </w:rPr>
                          </w:pPr>
                          <w:sdt>
                            <w:sdtPr>
                              <w:alias w:val="Numeris"/>
                              <w:tag w:val="nr_fff9bf1690d3424b80f6d51786bf58d5"/>
                              <w:lock w:val="sdtLocked"/>
                              <w:richText/>
                            </w:sdtPr>
                            <w:sdtContent>
                              <w:r>
                                <w:rPr>
                                  <w:szCs w:val="24"/>
                                  <w:lang w:eastAsia="lt-LT"/>
                                </w:rPr>
                                <w:t>5.7</w:t>
                              </w:r>
                            </w:sdtContent>
                          </w:sdt>
                          <w:r>
                            <w:rPr>
                              <w:szCs w:val="24"/>
                              <w:lang w:eastAsia="lt-LT"/>
                            </w:rPr>
                            <w:t xml:space="preserve">. </w:t>
                          </w:r>
                          <w:r>
                            <w:rPr>
                              <w:b/>
                              <w:szCs w:val="24"/>
                              <w:lang w:eastAsia="lt-LT"/>
                            </w:rPr>
                            <w:t>Perpakavimas</w:t>
                          </w:r>
                          <w:r>
                            <w:rPr>
                              <w:szCs w:val="24"/>
                              <w:lang w:eastAsia="lt-LT"/>
                            </w:rPr>
                            <w:t xml:space="preserve"> – vidinės pakuotės išėmimas iš išorinės pakuotės ir įdėjimas į kitą išorinę pakuotę arba pakuotės lapelio įdėjimas į pakuotę arba perženklinimas.</w:t>
                          </w:r>
                        </w:p>
                      </w:sdtContent>
                    </w:sdt>
                    <w:sdt>
                      <w:sdtPr>
                        <w:alias w:val="5.8 p."/>
                        <w:tag w:val="part_900ca78599314cb5bd5478888f2179bc"/>
                        <w:lock w:val="sdtLocked"/>
                        <w:richText/>
                      </w:sdtPr>
                      <w:sdtContent>
                        <w:p>
                          <w:pPr>
                            <w:tabs>
                              <w:tab w:val="left" w:pos="0"/>
                            </w:tabs>
                            <w:ind w:firstLine="567"/>
                            <w:jc w:val="both"/>
                            <w:rPr>
                              <w:szCs w:val="24"/>
                              <w:lang w:eastAsia="lt-LT"/>
                            </w:rPr>
                          </w:pPr>
                          <w:sdt>
                            <w:sdtPr>
                              <w:alias w:val="Numeris"/>
                              <w:tag w:val="nr_900ca78599314cb5bd5478888f2179bc"/>
                              <w:lock w:val="sdtLocked"/>
                              <w:richText/>
                            </w:sdtPr>
                            <w:sdtContent>
                              <w:r>
                                <w:rPr>
                                  <w:szCs w:val="24"/>
                                  <w:lang w:eastAsia="lt-LT"/>
                                </w:rPr>
                                <w:t>5.8</w:t>
                              </w:r>
                            </w:sdtContent>
                          </w:sdt>
                          <w:r>
                            <w:rPr>
                              <w:szCs w:val="24"/>
                              <w:lang w:eastAsia="lt-LT"/>
                            </w:rPr>
                            <w:t xml:space="preserve">. </w:t>
                          </w:r>
                          <w:r>
                            <w:rPr>
                              <w:b/>
                              <w:szCs w:val="24"/>
                              <w:lang w:eastAsia="lt-LT"/>
                            </w:rPr>
                            <w:t>Perženklinimas</w:t>
                          </w:r>
                          <w:r>
                            <w:rPr>
                              <w:szCs w:val="24"/>
                              <w:lang w:eastAsia="lt-LT"/>
                            </w:rPr>
                            <w:t xml:space="preserve"> – naujos etiketės prilipdymas prie gamintojo jau paženklintos pakuotės.</w:t>
                          </w:r>
                        </w:p>
                      </w:sdtContent>
                    </w:sdt>
                    <w:sdt>
                      <w:sdtPr>
                        <w:alias w:val="5.9 p."/>
                        <w:tag w:val="part_25bee3a8c44946398efdd1516635e05b"/>
                        <w:lock w:val="sdtLocked"/>
                        <w:richText/>
                      </w:sdtPr>
                      <w:sdtContent>
                        <w:p>
                          <w:pPr>
                            <w:tabs>
                              <w:tab w:val="left" w:pos="0"/>
                            </w:tabs>
                            <w:ind w:firstLine="567"/>
                            <w:jc w:val="both"/>
                          </w:pPr>
                          <w:sdt>
                            <w:sdtPr>
                              <w:alias w:val="Numeris"/>
                              <w:tag w:val="nr_25bee3a8c44946398efdd1516635e05b"/>
                              <w:lock w:val="sdtLocked"/>
                              <w:richText/>
                            </w:sdtPr>
                            <w:sdtContent>
                              <w:r>
                                <w:rPr>
                                  <w:szCs w:val="24"/>
                                  <w:lang w:eastAsia="lt-LT"/>
                                </w:rPr>
                                <w:t>5.9</w:t>
                              </w:r>
                            </w:sdtContent>
                          </w:sdt>
                          <w:r>
                            <w:rPr>
                              <w:szCs w:val="24"/>
                              <w:lang w:eastAsia="lt-LT"/>
                            </w:rPr>
                            <w:t>. Kitos Taisyklėse vartojamos sąvokos atitinka Lietuvos Respublikos farmacijos įstatyme (toliau – Farmacijos įstatymas) vartojamas sąvokas.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Content>
        </w:sdt>
        <w:sdt>
          <w:sdtPr>
            <w:alias w:val="skyrius"/>
            <w:tag w:val="part_037da9cacd204619ab34f17eeb5af920"/>
            <w:lock w:val="sdtLocked"/>
            <w:richText/>
          </w:sdtPr>
          <w:sdtContent>
            <w:p>
              <w:pPr>
                <w:widowControl w:val="0"/>
                <w:shd w:val="clear" w:color="auto" w:fill="FFFFFF"/>
                <w:jc w:val="center"/>
              </w:pPr>
              <w:sdt>
                <w:sdtPr>
                  <w:alias w:val="Numeris"/>
                  <w:tag w:val="nr_037da9cacd204619ab34f17eeb5af920"/>
                  <w:lock w:val="sdtLocked"/>
                  <w:richText/>
                </w:sdtPr>
                <w:sdtContent>
                  <w:r>
                    <w:rPr>
                      <w:b/>
                      <w:bCs/>
                    </w:rPr>
                    <w:t>II</w:t>
                  </w:r>
                </w:sdtContent>
              </w:sdt>
              <w:r>
                <w:rPr>
                  <w:b/>
                  <w:bCs/>
                </w:rPr>
                <w:t xml:space="preserve">. </w:t>
              </w:r>
              <w:sdt>
                <w:sdtPr>
                  <w:alias w:val="Pavadinimas"/>
                  <w:tag w:val="title_037da9cacd204619ab34f17eeb5af920"/>
                  <w:lock w:val="sdtLocked"/>
                  <w:richText/>
                </w:sdtPr>
                <w:sdtContent>
                  <w:r>
                    <w:rPr>
                      <w:b/>
                      <w:bCs/>
                    </w:rPr>
                    <w:t>NEREGISTRUOTŲ BŪTINŲJŲ VAISTINIŲ PREPARATŲ, DĖL KURIŲ GALI BŪTI IŠDUOTI LEIDIMAI, KRITERIJAI</w:t>
                  </w:r>
                </w:sdtContent>
              </w:sdt>
            </w:p>
            <w:p>
              <w:pPr>
                <w:ind w:firstLine="567"/>
                <w:jc w:val="both"/>
              </w:pPr>
            </w:p>
            <w:sdt>
              <w:sdtPr>
                <w:alias w:val="6 p."/>
                <w:tag w:val="part_0022e25458db4794aaed22ee0861e1c5"/>
                <w:lock w:val="sdtLocked"/>
                <w:richText/>
              </w:sdtPr>
              <w:sdtContent>
                <w:p>
                  <w:pPr>
                    <w:widowControl w:val="0"/>
                    <w:shd w:val="clear" w:color="auto" w:fill="FFFFFF"/>
                    <w:ind w:firstLine="567"/>
                    <w:jc w:val="both"/>
                  </w:pPr>
                  <w:sdt>
                    <w:sdtPr>
                      <w:alias w:val="Numeris"/>
                      <w:tag w:val="nr_0022e25458db4794aaed22ee0861e1c5"/>
                      <w:lock w:val="sdtLocked"/>
                      <w:richText/>
                    </w:sdtPr>
                    <w:sdtContent>
                      <w:r>
                        <w:t>6</w:t>
                      </w:r>
                    </w:sdtContent>
                  </w:sdt>
                  <w:r>
                    <w:t>. Leidimai dėl neregistruotų būtinųjų vaistinių preparatų gali būti išduodami tiems neregistruotiems būtiniesiems vaistiniams preparatams, kurie atitinka visus šiuos kriterijus:</w:t>
                  </w:r>
                </w:p>
                <w:sdt>
                  <w:sdtPr>
                    <w:alias w:val="6.1 p."/>
                    <w:tag w:val="part_867fb9cb35de4758bd8cf2b5e7b1ef64"/>
                    <w:lock w:val="sdtLocked"/>
                    <w:richText/>
                  </w:sdtPr>
                  <w:sdtContent>
                    <w:p>
                      <w:pPr>
                        <w:tabs>
                          <w:tab w:val="left" w:pos="0"/>
                        </w:tabs>
                        <w:ind w:firstLine="567"/>
                        <w:jc w:val="both"/>
                      </w:pPr>
                      <w:sdt>
                        <w:sdtPr>
                          <w:alias w:val="Numeris"/>
                          <w:tag w:val="nr_867fb9cb35de4758bd8cf2b5e7b1ef64"/>
                          <w:lock w:val="sdtLocked"/>
                          <w:richText/>
                        </w:sdtPr>
                        <w:sdtContent>
                          <w:r>
                            <w:rPr>
                              <w:szCs w:val="24"/>
                              <w:lang w:eastAsia="lt-LT"/>
                            </w:rPr>
                            <w:t>6.1</w:t>
                          </w:r>
                        </w:sdtContent>
                      </w:sdt>
                      <w:r>
                        <w:rPr>
                          <w:szCs w:val="24"/>
                          <w:lang w:eastAsia="lt-LT"/>
                        </w:rPr>
                        <w:t>. veikliosios medžiagos įrašytos į Pasaulio sveikatos organizacijos skelbiamą Būtinųjų vaistinių preparatų sąrašą ir (arba) Priešnuodžių, vartojamų apsinuodijusiems pacientams gydyti asmens sveikatos priežiūros įstaigose, sąrašą, patvirtintą Lietuvos Respublikos sveikatos apsaugos ministro 2004 m. birželio 28 d. įsakymu Nr. V-468 „Dėl Būtinųjų priešnuodžių rinkinio asmens sveikatos priežiūros įstaigose įsigijimo ir priešnuodžių vartojimo tvarkos aprašo ir Priešnuodžių, vartojamų apsinuodijusiems pacientams gydyti asmens sveikatos priežiūros įstaigose,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6.2 p."/>
                    <w:tag w:val="part_f6a01c5f545c46b8b9779123621ff539"/>
                    <w:lock w:val="sdtLocked"/>
                    <w:richText/>
                  </w:sdtPr>
                  <w:sdtContent>
                    <w:p>
                      <w:pPr>
                        <w:widowControl w:val="0"/>
                        <w:shd w:val="clear" w:color="auto" w:fill="FFFFFF"/>
                        <w:ind w:firstLine="567"/>
                        <w:jc w:val="both"/>
                      </w:pPr>
                      <w:sdt>
                        <w:sdtPr>
                          <w:alias w:val="Numeris"/>
                          <w:tag w:val="nr_f6a01c5f545c46b8b9779123621ff539"/>
                          <w:lock w:val="sdtLocked"/>
                          <w:richText/>
                        </w:sdtPr>
                        <w:sdtContent>
                          <w:r>
                            <w:t>6.2</w:t>
                          </w:r>
                        </w:sdtContent>
                      </w:sdt>
                      <w:r>
                        <w:t>. nėra į Lietuvos Respublikos vaistinių preparatų registrą įrašyto vaistinio preparato, kurio veiklioji medžiaga įrašyta į Taisyklių 6.1 punkte nurodytą sąrašą ar sąrašus ir vartojama tuo pačiu būdu;</w:t>
                      </w:r>
                    </w:p>
                  </w:sdtContent>
                </w:sdt>
                <w:sdt>
                  <w:sdtPr>
                    <w:alias w:val="6.3 p."/>
                    <w:tag w:val="part_b88b3c16c76846a499f5bbf185204ab7"/>
                    <w:lock w:val="sdtLocked"/>
                    <w:richText/>
                  </w:sdtPr>
                  <w:sdtContent>
                    <w:p>
                      <w:pPr>
                        <w:tabs>
                          <w:tab w:val="left" w:pos="0"/>
                          <w:tab w:val="left" w:pos="2977"/>
                        </w:tabs>
                        <w:ind w:firstLine="567"/>
                        <w:jc w:val="both"/>
                      </w:pPr>
                      <w:sdt>
                        <w:sdtPr>
                          <w:alias w:val="Numeris"/>
                          <w:tag w:val="nr_b88b3c16c76846a499f5bbf185204ab7"/>
                          <w:lock w:val="sdtLocked"/>
                          <w:richText/>
                        </w:sdtPr>
                        <w:sdtContent>
                          <w:r>
                            <w:rPr>
                              <w:szCs w:val="24"/>
                              <w:lang w:eastAsia="lt-LT"/>
                            </w:rPr>
                            <w:t>6.3</w:t>
                          </w:r>
                        </w:sdtContent>
                      </w:sdt>
                      <w:r>
                        <w:rPr>
                          <w:szCs w:val="24"/>
                          <w:lang w:eastAsia="lt-LT"/>
                        </w:rPr>
                        <w:t>. nėra nagrinėjama paraiška registruoti vaistinį preparatą, kurio veiklioji medžiaga įrašyta į Taisyklių 6.1 papunktyje nurodytą sąrašą ar sąrašus ir vartojama tuo pačiu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6.4 p."/>
                    <w:tag w:val="part_b806dcedcffc43d69493b12754723a32"/>
                    <w:lock w:val="sdtLocked"/>
                    <w:richText/>
                  </w:sdtPr>
                  <w:sdtContent>
                    <w:p>
                      <w:pPr>
                        <w:tabs>
                          <w:tab w:val="left" w:pos="0"/>
                        </w:tabs>
                        <w:ind w:firstLine="567"/>
                        <w:jc w:val="both"/>
                      </w:pPr>
                      <w:sdt>
                        <w:sdtPr>
                          <w:alias w:val="Numeris"/>
                          <w:tag w:val="nr_b806dcedcffc43d69493b12754723a32"/>
                          <w:lock w:val="sdtLocked"/>
                          <w:richText/>
                        </w:sdtPr>
                        <w:sdtContent>
                          <w:r>
                            <w:rPr>
                              <w:szCs w:val="24"/>
                              <w:lang w:eastAsia="lt-LT"/>
                            </w:rPr>
                            <w:t>6.4</w:t>
                          </w:r>
                        </w:sdtContent>
                      </w:sdt>
                      <w:r>
                        <w:rPr>
                          <w:szCs w:val="24"/>
                          <w:lang w:eastAsia="lt-LT"/>
                        </w:rPr>
                        <w:t>. vaistinis preparatas registruotas</w:t>
                      </w:r>
                      <w:r>
                        <w:rPr>
                          <w:b/>
                          <w:szCs w:val="24"/>
                          <w:lang w:eastAsia="lt-LT"/>
                        </w:rPr>
                        <w:t xml:space="preserve"> </w:t>
                      </w:r>
                      <w:r>
                        <w:rPr>
                          <w:szCs w:val="24"/>
                          <w:lang w:eastAsia="lt-LT"/>
                        </w:rPr>
                        <w:t>eksportuojančioje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Content>
            </w:sdt>
          </w:sdtContent>
        </w:sdt>
        <w:sdt>
          <w:sdtPr>
            <w:alias w:val="skyrius"/>
            <w:tag w:val="part_4df8c0e198774ad7ab7c0b64c9955b13"/>
            <w:lock w:val="sdtLocked"/>
            <w:richText/>
          </w:sdtPr>
          <w:sdtContent>
            <w:p>
              <w:pPr>
                <w:widowControl w:val="0"/>
                <w:shd w:val="clear" w:color="auto" w:fill="FFFFFF"/>
                <w:jc w:val="center"/>
              </w:pPr>
              <w:sdt>
                <w:sdtPr>
                  <w:alias w:val="Numeris"/>
                  <w:tag w:val="nr_4df8c0e198774ad7ab7c0b64c9955b13"/>
                  <w:lock w:val="sdtLocked"/>
                  <w:richText/>
                </w:sdtPr>
                <w:sdtContent>
                  <w:r>
                    <w:rPr>
                      <w:b/>
                      <w:bCs/>
                    </w:rPr>
                    <w:t>III</w:t>
                  </w:r>
                </w:sdtContent>
              </w:sdt>
              <w:r>
                <w:rPr>
                  <w:b/>
                  <w:bCs/>
                </w:rPr>
                <w:t xml:space="preserve">. </w:t>
              </w:r>
              <w:sdt>
                <w:sdtPr>
                  <w:alias w:val="Pavadinimas"/>
                  <w:tag w:val="title_4df8c0e198774ad7ab7c0b64c9955b13"/>
                  <w:lock w:val="sdtLocked"/>
                  <w:richText/>
                </w:sdtPr>
                <w:sdtContent>
                  <w:r>
                    <w:rPr>
                      <w:b/>
                      <w:bCs/>
                    </w:rPr>
                    <w:t>DOKUMENTAI, REIKALINGI GAUTI LEIDIMĄ</w:t>
                  </w:r>
                </w:sdtContent>
              </w:sdt>
            </w:p>
            <w:p>
              <w:pPr>
                <w:ind w:firstLine="567"/>
                <w:jc w:val="both"/>
              </w:pPr>
            </w:p>
            <w:sdt>
              <w:sdtPr>
                <w:alias w:val="7 p."/>
                <w:tag w:val="part_63eb3587d7354b20a6f159503ef6a755"/>
                <w:lock w:val="sdtLocked"/>
                <w:richText/>
              </w:sdtPr>
              <w:sdtContent>
                <w:p>
                  <w:pPr>
                    <w:widowControl w:val="0"/>
                    <w:shd w:val="clear" w:color="auto" w:fill="FFFFFF"/>
                    <w:ind w:firstLine="567"/>
                    <w:jc w:val="both"/>
                  </w:pPr>
                  <w:sdt>
                    <w:sdtPr>
                      <w:alias w:val="Numeris"/>
                      <w:tag w:val="nr_63eb3587d7354b20a6f159503ef6a755"/>
                      <w:lock w:val="sdtLocked"/>
                      <w:richText/>
                    </w:sdtPr>
                    <w:sdtContent>
                      <w:r>
                        <w:t>7</w:t>
                      </w:r>
                    </w:sdtContent>
                  </w:sdt>
                  <w:r>
                    <w:t>. Paraišką gauti leidimą gali pateikti tik juridinis asmuo, turintis didmeninio platinimo licenciją, išduotą vadovaujantis Farmacijos įstatymu (toliau – pareiškėjas).</w:t>
                  </w:r>
                </w:p>
              </w:sdtContent>
            </w:sdt>
            <w:sdt>
              <w:sdtPr>
                <w:alias w:val="8 p."/>
                <w:tag w:val="part_0c95917b457e4afebf7663f8366d2386"/>
                <w:lock w:val="sdtLocked"/>
                <w:richText/>
              </w:sdtPr>
              <w:sdtContent>
                <w:p>
                  <w:pPr>
                    <w:tabs>
                      <w:tab w:val="left" w:pos="0"/>
                    </w:tabs>
                    <w:ind w:firstLine="567"/>
                    <w:jc w:val="both"/>
                  </w:pPr>
                  <w:sdt>
                    <w:sdtPr>
                      <w:alias w:val="Numeris"/>
                      <w:tag w:val="nr_0c95917b457e4afebf7663f8366d2386"/>
                      <w:lock w:val="sdtLocked"/>
                      <w:richText/>
                    </w:sdtPr>
                    <w:sdtContent>
                      <w:r>
                        <w:rPr>
                          <w:szCs w:val="24"/>
                          <w:lang w:eastAsia="lt-LT"/>
                        </w:rPr>
                        <w:t>8</w:t>
                      </w:r>
                    </w:sdtContent>
                  </w:sdt>
                  <w:r>
                    <w:rPr>
                      <w:szCs w:val="24"/>
                      <w:lang w:eastAsia="lt-LT"/>
                    </w:rPr>
                    <w:t>. Atskiros paraiškos teikiamos dėl skirtingų neregistruoto būtinojo vaistinio preparato stiprumų, farmacinių formų, registruotojų</w:t>
                  </w:r>
                  <w:r>
                    <w:rPr>
                      <w:b/>
                      <w:szCs w:val="24"/>
                      <w:lang w:eastAsia="lt-LT"/>
                    </w:rPr>
                    <w:t xml:space="preserve"> </w:t>
                  </w:r>
                  <w:r>
                    <w:rPr>
                      <w:szCs w:val="24"/>
                      <w:lang w:eastAsia="lt-LT"/>
                    </w:rPr>
                    <w:t>ir eksportuojančių šalių.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9 p."/>
                <w:tag w:val="part_9f4e902894bf4fd2bd2dc247c263046a"/>
                <w:lock w:val="sdtLocked"/>
                <w:richText/>
              </w:sdtPr>
              <w:sdtContent>
                <w:p>
                  <w:pPr>
                    <w:widowControl w:val="0"/>
                    <w:shd w:val="clear" w:color="auto" w:fill="FFFFFF"/>
                    <w:ind w:firstLine="567"/>
                    <w:jc w:val="both"/>
                  </w:pPr>
                  <w:sdt>
                    <w:sdtPr>
                      <w:alias w:val="Numeris"/>
                      <w:tag w:val="nr_9f4e902894bf4fd2bd2dc247c263046a"/>
                      <w:lock w:val="sdtLocked"/>
                      <w:richText/>
                    </w:sdtPr>
                    <w:sdtContent>
                      <w:r>
                        <w:t>9</w:t>
                      </w:r>
                    </w:sdtContent>
                  </w:sdt>
                  <w:r>
                    <w:t>. Paraiška gauti leidimą turi atitikti Tarnybos patvirtintą paraiškos formą. Joje turi būti nustatyta eile pateikti šie duomenys (informacija):</w:t>
                  </w:r>
                </w:p>
                <w:sdt>
                  <w:sdtPr>
                    <w:alias w:val="9.1 p."/>
                    <w:tag w:val="part_26d54119d4b0476996f757e5dea35515"/>
                    <w:lock w:val="sdtLocked"/>
                    <w:richText/>
                  </w:sdtPr>
                  <w:sdtContent>
                    <w:p>
                      <w:pPr>
                        <w:widowControl w:val="0"/>
                        <w:shd w:val="clear" w:color="auto" w:fill="FFFFFF"/>
                        <w:ind w:firstLine="567"/>
                        <w:jc w:val="both"/>
                      </w:pPr>
                      <w:sdt>
                        <w:sdtPr>
                          <w:alias w:val="Numeris"/>
                          <w:tag w:val="nr_26d54119d4b0476996f757e5dea35515"/>
                          <w:lock w:val="sdtLocked"/>
                          <w:richText/>
                        </w:sdtPr>
                        <w:sdtContent>
                          <w:r>
                            <w:t>9.1</w:t>
                          </w:r>
                        </w:sdtContent>
                      </w:sdt>
                      <w:r>
                        <w:t>. pareiškėjo pavadinimas, teisinė forma, kodas, buveinės adresas, telefono ir telefakso numeriai, elektroninio pašto adresas;</w:t>
                      </w:r>
                    </w:p>
                  </w:sdtContent>
                </w:sdt>
                <w:sdt>
                  <w:sdtPr>
                    <w:alias w:val="9.2 p."/>
                    <w:tag w:val="part_23eaa6a20c5c4cbfb42443bd2b94f8ca"/>
                    <w:lock w:val="sdtLocked"/>
                    <w:richText/>
                  </w:sdtPr>
                  <w:sdtContent>
                    <w:p>
                      <w:pPr>
                        <w:widowControl w:val="0"/>
                        <w:shd w:val="clear" w:color="auto" w:fill="FFFFFF"/>
                        <w:ind w:firstLine="567"/>
                        <w:jc w:val="both"/>
                      </w:pPr>
                      <w:sdt>
                        <w:sdtPr>
                          <w:alias w:val="Numeris"/>
                          <w:tag w:val="nr_23eaa6a20c5c4cbfb42443bd2b94f8ca"/>
                          <w:lock w:val="sdtLocked"/>
                          <w:richText/>
                        </w:sdtPr>
                        <w:sdtContent>
                          <w:r>
                            <w:t>9.2</w:t>
                          </w:r>
                        </w:sdtContent>
                      </w:sdt>
                      <w:r>
                        <w:t>. pareiškėjo didmeninio platinimo licencijos numeris;</w:t>
                      </w:r>
                    </w:p>
                  </w:sdtContent>
                </w:sdt>
                <w:sdt>
                  <w:sdtPr>
                    <w:alias w:val="9.3 p."/>
                    <w:tag w:val="part_9d1fd7f058d0459e96345fc0edb59c97"/>
                    <w:lock w:val="sdtLocked"/>
                    <w:richText/>
                  </w:sdtPr>
                  <w:sdtContent>
                    <w:p>
                      <w:pPr>
                        <w:widowControl w:val="0"/>
                        <w:shd w:val="clear" w:color="auto" w:fill="FFFFFF"/>
                        <w:ind w:firstLine="567"/>
                        <w:jc w:val="both"/>
                      </w:pPr>
                      <w:sdt>
                        <w:sdtPr>
                          <w:alias w:val="Numeris"/>
                          <w:tag w:val="nr_9d1fd7f058d0459e96345fc0edb59c97"/>
                          <w:lock w:val="sdtLocked"/>
                          <w:richText/>
                        </w:sdtPr>
                        <w:sdtContent>
                          <w:r>
                            <w:t>9.3</w:t>
                          </w:r>
                        </w:sdtContent>
                      </w:sdt>
                      <w:r>
                        <w:t>. asmens, įgalioto palaikyti ryšius su Tarnyba, vardas, pavardė, darbovietė, pareigos, buveinės adresas, telefono, telefakso numeriai, elektroninio pašto adresas;</w:t>
                      </w:r>
                    </w:p>
                  </w:sdtContent>
                </w:sdt>
                <w:sdt>
                  <w:sdtPr>
                    <w:alias w:val="9.4 p."/>
                    <w:tag w:val="part_b0b2eb8802fc4807b729c8dc3bf70589"/>
                    <w:lock w:val="sdtLocked"/>
                    <w:richText/>
                  </w:sdtPr>
                  <w:sdtContent>
                    <w:p>
                      <w:pPr>
                        <w:widowControl w:val="0"/>
                        <w:shd w:val="clear" w:color="auto" w:fill="FFFFFF"/>
                        <w:ind w:firstLine="567"/>
                        <w:jc w:val="both"/>
                      </w:pPr>
                      <w:sdt>
                        <w:sdtPr>
                          <w:alias w:val="Numeris"/>
                          <w:tag w:val="nr_b0b2eb8802fc4807b729c8dc3bf70589"/>
                          <w:lock w:val="sdtLocked"/>
                          <w:richText/>
                        </w:sdtPr>
                        <w:sdtContent>
                          <w:r>
                            <w:t>9.4</w:t>
                          </w:r>
                        </w:sdtContent>
                      </w:sdt>
                      <w:r>
                        <w:t>. neregistruoto būtinojo vaistinio preparato pavadinimas, stiprumas, farmacinė forma ir jo sudėtyje esančių veikliųjų vaistinių medžiagų bendriniai pavadinimai bei kiekiai, vaistinio preparato kiekis pakuotėje ir vartojimo būdas (-ai), pakuotės tipas;</w:t>
                      </w:r>
                    </w:p>
                  </w:sdtContent>
                </w:sdt>
                <w:sdt>
                  <w:sdtPr>
                    <w:alias w:val="9.5 p."/>
                    <w:tag w:val="part_2e0c57fd8ed04d4d8ef66a616e5ed9fc"/>
                    <w:lock w:val="sdtLocked"/>
                    <w:richText/>
                  </w:sdtPr>
                  <w:sdtContent>
                    <w:p>
                      <w:pPr>
                        <w:widowControl w:val="0"/>
                        <w:shd w:val="clear" w:color="auto" w:fill="FFFFFF"/>
                        <w:ind w:firstLine="567"/>
                        <w:jc w:val="both"/>
                      </w:pPr>
                      <w:sdt>
                        <w:sdtPr>
                          <w:alias w:val="Numeris"/>
                          <w:tag w:val="nr_2e0c57fd8ed04d4d8ef66a616e5ed9fc"/>
                          <w:lock w:val="sdtLocked"/>
                          <w:richText/>
                        </w:sdtPr>
                        <w:sdtContent>
                          <w:r>
                            <w:t>9.5</w:t>
                          </w:r>
                        </w:sdtContent>
                      </w:sdt>
                      <w:r>
                        <w:t>. eksportuojančios valstybės pavadinimas;</w:t>
                      </w:r>
                    </w:p>
                  </w:sdtContent>
                </w:sdt>
                <w:sdt>
                  <w:sdtPr>
                    <w:alias w:val="9.6 p."/>
                    <w:tag w:val="part_b4d03fc5128d482f8e2f40fe2582acb9"/>
                    <w:lock w:val="sdtLocked"/>
                    <w:richText/>
                  </w:sdtPr>
                  <w:sdtContent>
                    <w:p>
                      <w:pPr>
                        <w:tabs>
                          <w:tab w:val="left" w:pos="0"/>
                        </w:tabs>
                        <w:ind w:firstLine="567"/>
                        <w:jc w:val="both"/>
                      </w:pPr>
                      <w:sdt>
                        <w:sdtPr>
                          <w:alias w:val="Numeris"/>
                          <w:tag w:val="nr_b4d03fc5128d482f8e2f40fe2582acb9"/>
                          <w:lock w:val="sdtLocked"/>
                          <w:richText/>
                        </w:sdtPr>
                        <w:sdtContent>
                          <w:r>
                            <w:rPr>
                              <w:szCs w:val="24"/>
                              <w:lang w:eastAsia="lt-LT"/>
                            </w:rPr>
                            <w:t>9.6</w:t>
                          </w:r>
                        </w:sdtContent>
                      </w:sdt>
                      <w:r>
                        <w:rPr>
                          <w:szCs w:val="24"/>
                          <w:lang w:eastAsia="lt-LT"/>
                        </w:rPr>
                        <w:t>. vaistinio preparato registruotojo</w:t>
                      </w:r>
                      <w:r>
                        <w:rPr>
                          <w:b/>
                          <w:szCs w:val="24"/>
                          <w:lang w:eastAsia="lt-LT"/>
                        </w:rPr>
                        <w:t xml:space="preserve"> </w:t>
                      </w:r>
                      <w:r>
                        <w:rPr>
                          <w:szCs w:val="24"/>
                          <w:lang w:eastAsia="lt-LT"/>
                        </w:rPr>
                        <w:t>pavadinimas, buveinės adresas ir, jei žinoma, telefono, telefakso numeriai,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9.7 p."/>
                    <w:tag w:val="part_f6aec744a126498086a561ccfe8b6574"/>
                    <w:lock w:val="sdtLocked"/>
                    <w:richText/>
                  </w:sdtPr>
                  <w:sdtContent>
                    <w:p>
                      <w:pPr>
                        <w:tabs>
                          <w:tab w:val="left" w:pos="0"/>
                        </w:tabs>
                        <w:ind w:firstLine="567"/>
                        <w:jc w:val="both"/>
                      </w:pPr>
                      <w:sdt>
                        <w:sdtPr>
                          <w:alias w:val="Numeris"/>
                          <w:tag w:val="nr_f6aec744a126498086a561ccfe8b6574"/>
                          <w:lock w:val="sdtLocked"/>
                          <w:richText/>
                        </w:sdtPr>
                        <w:sdtContent>
                          <w:r>
                            <w:rPr>
                              <w:szCs w:val="24"/>
                              <w:lang w:eastAsia="lt-LT"/>
                            </w:rPr>
                            <w:t>9.7</w:t>
                          </w:r>
                        </w:sdtContent>
                      </w:sdt>
                      <w:r>
                        <w:rPr>
                          <w:szCs w:val="24"/>
                          <w:lang w:eastAsia="lt-LT"/>
                        </w:rPr>
                        <w:t>. dokumento, patvirtinančio vaistinio preparato registraciją</w:t>
                      </w:r>
                      <w:r>
                        <w:rPr>
                          <w:b/>
                          <w:szCs w:val="24"/>
                          <w:lang w:eastAsia="lt-LT"/>
                        </w:rPr>
                        <w:t xml:space="preserve"> </w:t>
                      </w:r>
                      <w:r>
                        <w:rPr>
                          <w:szCs w:val="24"/>
                          <w:lang w:eastAsia="lt-LT"/>
                        </w:rPr>
                        <w:t>eksportuojančioje valstybėje,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9.8 p."/>
                    <w:tag w:val="part_b49ec8dfaae64ae8a1a0a185b5bbdaa0"/>
                    <w:lock w:val="sdtLocked"/>
                    <w:richText/>
                  </w:sdtPr>
                  <w:sdtContent>
                    <w:p>
                      <w:pPr>
                        <w:widowControl w:val="0"/>
                        <w:shd w:val="clear" w:color="auto" w:fill="FFFFFF"/>
                        <w:ind w:firstLine="567"/>
                        <w:jc w:val="both"/>
                      </w:pPr>
                      <w:sdt>
                        <w:sdtPr>
                          <w:alias w:val="Numeris"/>
                          <w:tag w:val="nr_b49ec8dfaae64ae8a1a0a185b5bbdaa0"/>
                          <w:lock w:val="sdtLocked"/>
                          <w:richText/>
                        </w:sdtPr>
                        <w:sdtContent>
                          <w:r>
                            <w:t>9.8</w:t>
                          </w:r>
                        </w:sdtContent>
                      </w:sdt>
                      <w:r>
                        <w:t>. informacija apie perpakavimą:</w:t>
                      </w:r>
                    </w:p>
                    <w:sdt>
                      <w:sdtPr>
                        <w:alias w:val="9.8.1 p."/>
                        <w:tag w:val="part_4ae38c1931f94dc7aeee0a9070fe7978"/>
                        <w:lock w:val="sdtLocked"/>
                        <w:richText/>
                      </w:sdtPr>
                      <w:sdtContent>
                        <w:p>
                          <w:pPr>
                            <w:widowControl w:val="0"/>
                            <w:shd w:val="clear" w:color="auto" w:fill="FFFFFF"/>
                            <w:ind w:firstLine="567"/>
                            <w:jc w:val="both"/>
                          </w:pPr>
                          <w:sdt>
                            <w:sdtPr>
                              <w:alias w:val="Numeris"/>
                              <w:tag w:val="nr_4ae38c1931f94dc7aeee0a9070fe7978"/>
                              <w:lock w:val="sdtLocked"/>
                              <w:richText/>
                            </w:sdtPr>
                            <w:sdtContent>
                              <w:r>
                                <w:t>9.8.1</w:t>
                              </w:r>
                            </w:sdtContent>
                          </w:sdt>
                          <w:r>
                            <w:t>. perpakavimo būdas; jei perpakuojama vidinę pakuotę perdedant į naują išorinę pakuotę, pateikiamas paaiškinimas, kodėl taikomas šis būdas, o ne perženklinimas;</w:t>
                          </w:r>
                        </w:p>
                      </w:sdtContent>
                    </w:sdt>
                    <w:sdt>
                      <w:sdtPr>
                        <w:alias w:val="9.8.2 p."/>
                        <w:tag w:val="part_88fff04032b940d8a901987db717e9e8"/>
                        <w:lock w:val="sdtLocked"/>
                        <w:richText/>
                      </w:sdtPr>
                      <w:sdtContent>
                        <w:p>
                          <w:pPr>
                            <w:widowControl w:val="0"/>
                            <w:shd w:val="clear" w:color="auto" w:fill="FFFFFF"/>
                            <w:ind w:firstLine="567"/>
                            <w:jc w:val="both"/>
                          </w:pPr>
                          <w:sdt>
                            <w:sdtPr>
                              <w:alias w:val="Numeris"/>
                              <w:tag w:val="nr_88fff04032b940d8a901987db717e9e8"/>
                              <w:lock w:val="sdtLocked"/>
                              <w:richText/>
                            </w:sdtPr>
                            <w:sdtContent>
                              <w:r>
                                <w:t>9.8.2</w:t>
                              </w:r>
                            </w:sdtContent>
                          </w:sdt>
                          <w:r>
                            <w:t>. pakuotės tipas, sudėtis, naudojamos medžiagos (jei vidinė pakuotė perkeliama į naują išorinę pakuotę);</w:t>
                          </w:r>
                        </w:p>
                      </w:sdtContent>
                    </w:sdt>
                    <w:sdt>
                      <w:sdtPr>
                        <w:alias w:val="9.8.3 p."/>
                        <w:tag w:val="part_ca7ed4ffc55546a6a3c24268059bae01"/>
                        <w:lock w:val="sdtLocked"/>
                        <w:richText/>
                      </w:sdtPr>
                      <w:sdtContent>
                        <w:p>
                          <w:pPr>
                            <w:widowControl w:val="0"/>
                            <w:shd w:val="clear" w:color="auto" w:fill="FFFFFF"/>
                            <w:ind w:firstLine="567"/>
                            <w:jc w:val="both"/>
                          </w:pPr>
                          <w:sdt>
                            <w:sdtPr>
                              <w:alias w:val="Numeris"/>
                              <w:tag w:val="nr_ca7ed4ffc55546a6a3c24268059bae01"/>
                              <w:lock w:val="sdtLocked"/>
                              <w:richText/>
                            </w:sdtPr>
                            <w:sdtContent>
                              <w:r>
                                <w:t>9.8.3</w:t>
                              </w:r>
                            </w:sdtContent>
                          </w:sdt>
                          <w:r>
                            <w:t>. perpakavimo procedūros aprašymas;</w:t>
                          </w:r>
                        </w:p>
                      </w:sdtContent>
                    </w:sdt>
                    <w:sdt>
                      <w:sdtPr>
                        <w:alias w:val="9.8.4 p."/>
                        <w:tag w:val="part_081f346aa4304465837726801e6dfe9e"/>
                        <w:lock w:val="sdtLocked"/>
                        <w:richText/>
                      </w:sdtPr>
                      <w:sdtContent>
                        <w:p>
                          <w:pPr>
                            <w:widowControl w:val="0"/>
                            <w:shd w:val="clear" w:color="auto" w:fill="FFFFFF"/>
                            <w:ind w:firstLine="567"/>
                            <w:jc w:val="both"/>
                          </w:pPr>
                          <w:sdt>
                            <w:sdtPr>
                              <w:alias w:val="Numeris"/>
                              <w:tag w:val="nr_081f346aa4304465837726801e6dfe9e"/>
                              <w:lock w:val="sdtLocked"/>
                              <w:richText/>
                            </w:sdtPr>
                            <w:sdtContent>
                              <w:r>
                                <w:t>9.8.4</w:t>
                              </w:r>
                            </w:sdtContent>
                          </w:sdt>
                          <w:r>
                            <w:t>. pakuotės specifikacijų duomenys ir taikomų kontrolės metodų aprašymas;</w:t>
                          </w:r>
                        </w:p>
                      </w:sdtContent>
                    </w:sdt>
                    <w:sdt>
                      <w:sdtPr>
                        <w:alias w:val="9.8.5 p."/>
                        <w:tag w:val="part_d8914436486f4ec0b735818c78b9c797"/>
                        <w:lock w:val="sdtLocked"/>
                        <w:richText/>
                      </w:sdtPr>
                      <w:sdtContent>
                        <w:p>
                          <w:pPr>
                            <w:widowControl w:val="0"/>
                            <w:shd w:val="clear" w:color="auto" w:fill="FFFFFF"/>
                            <w:ind w:firstLine="567"/>
                            <w:jc w:val="both"/>
                          </w:pPr>
                          <w:sdt>
                            <w:sdtPr>
                              <w:alias w:val="Numeris"/>
                              <w:tag w:val="nr_d8914436486f4ec0b735818c78b9c797"/>
                              <w:lock w:val="sdtLocked"/>
                              <w:richText/>
                            </w:sdtPr>
                            <w:sdtContent>
                              <w:r>
                                <w:t>9.8.5</w:t>
                              </w:r>
                            </w:sdtContent>
                          </w:sdt>
                          <w:r>
                            <w:t>. perpakavimą atliekančio asmens pavadinimas, buveinės adresas, gamybos licencijos numeris; jei perpakavimą atliks ne pats pareiškėjas, aiškiai įvardijama, kad bus perpakuojama pagal sutartį;</w:t>
                          </w:r>
                        </w:p>
                      </w:sdtContent>
                    </w:sdt>
                  </w:sdtContent>
                </w:sdt>
                <w:sdt>
                  <w:sdtPr>
                    <w:alias w:val="9.9 p."/>
                    <w:tag w:val="part_07e455f84aaa40cb99eef883497fc384"/>
                    <w:lock w:val="sdtLocked"/>
                    <w:richText/>
                  </w:sdtPr>
                  <w:sdtContent>
                    <w:p>
                      <w:pPr>
                        <w:widowControl w:val="0"/>
                        <w:shd w:val="clear" w:color="auto" w:fill="FFFFFF"/>
                        <w:ind w:firstLine="567"/>
                        <w:jc w:val="both"/>
                      </w:pPr>
                      <w:sdt>
                        <w:sdtPr>
                          <w:alias w:val="Numeris"/>
                          <w:tag w:val="nr_07e455f84aaa40cb99eef883497fc384"/>
                          <w:lock w:val="sdtLocked"/>
                          <w:richText/>
                        </w:sdtPr>
                        <w:sdtContent>
                          <w:r>
                            <w:t>9.9</w:t>
                          </w:r>
                        </w:sdtContent>
                      </w:sdt>
                      <w:r>
                        <w:t>. pridedamų dokumentų sąrašas;</w:t>
                      </w:r>
                    </w:p>
                  </w:sdtContent>
                </w:sdt>
                <w:sdt>
                  <w:sdtPr>
                    <w:alias w:val="9.10 p."/>
                    <w:tag w:val="part_7e56cb899591491b9b2d545723f9c6be"/>
                    <w:lock w:val="sdtLocked"/>
                    <w:richText/>
                  </w:sdtPr>
                  <w:sdtContent>
                    <w:p>
                      <w:pPr>
                        <w:widowControl w:val="0"/>
                        <w:shd w:val="clear" w:color="auto" w:fill="FFFFFF"/>
                        <w:ind w:firstLine="567"/>
                        <w:jc w:val="both"/>
                      </w:pPr>
                      <w:sdt>
                        <w:sdtPr>
                          <w:alias w:val="Numeris"/>
                          <w:tag w:val="nr_7e56cb899591491b9b2d545723f9c6be"/>
                          <w:lock w:val="sdtLocked"/>
                          <w:richText/>
                        </w:sdtPr>
                        <w:sdtContent>
                          <w:r>
                            <w:t>9.10</w:t>
                          </w:r>
                        </w:sdtContent>
                      </w:sdt>
                      <w:r>
                        <w:t>. patvirtinimas, kad pateikti visi reikiami duomenys (informacija) ir dokumentai.</w:t>
                      </w:r>
                    </w:p>
                  </w:sdtContent>
                </w:sdt>
              </w:sdtContent>
            </w:sdt>
            <w:sdt>
              <w:sdtPr>
                <w:alias w:val="10 p."/>
                <w:tag w:val="part_94d9a69fdcba4d6b8c4aecef6f5d6b66"/>
                <w:lock w:val="sdtLocked"/>
                <w:richText/>
              </w:sdtPr>
              <w:sdtContent>
                <w:p>
                  <w:pPr>
                    <w:widowControl w:val="0"/>
                    <w:shd w:val="clear" w:color="auto" w:fill="FFFFFF"/>
                    <w:ind w:firstLine="567"/>
                    <w:jc w:val="both"/>
                  </w:pPr>
                  <w:sdt>
                    <w:sdtPr>
                      <w:alias w:val="Numeris"/>
                      <w:tag w:val="nr_94d9a69fdcba4d6b8c4aecef6f5d6b66"/>
                      <w:lock w:val="sdtLocked"/>
                      <w:richText/>
                    </w:sdtPr>
                    <w:sdtContent>
                      <w:r>
                        <w:t>10</w:t>
                      </w:r>
                    </w:sdtContent>
                  </w:sdt>
                  <w:r>
                    <w:t>. Kartu su paraiška pateikiama:</w:t>
                  </w:r>
                </w:p>
                <w:sdt>
                  <w:sdtPr>
                    <w:alias w:val="10.1 p."/>
                    <w:tag w:val="part_1c6144fb629d4745a0194da74107ca15"/>
                    <w:lock w:val="sdtLocked"/>
                    <w:richText/>
                  </w:sdtPr>
                  <w:sdtContent>
                    <w:p>
                      <w:pPr>
                        <w:widowControl w:val="0"/>
                        <w:shd w:val="clear" w:color="auto" w:fill="FFFFFF"/>
                        <w:ind w:firstLine="567"/>
                        <w:jc w:val="both"/>
                      </w:pPr>
                      <w:sdt>
                        <w:sdtPr>
                          <w:alias w:val="Numeris"/>
                          <w:tag w:val="nr_1c6144fb629d4745a0194da74107ca15"/>
                          <w:lock w:val="sdtLocked"/>
                          <w:richText/>
                        </w:sdtPr>
                        <w:sdtContent>
                          <w:r>
                            <w:t>10.1</w:t>
                          </w:r>
                        </w:sdtContent>
                      </w:sdt>
                      <w:r>
                        <w:t>. siūlomas pakuotės ženklinimo tekstas ir pakuotės lapelis (jei yra) pagal Tarnybos patvirtintas formas;</w:t>
                      </w:r>
                    </w:p>
                  </w:sdtContent>
                </w:sdt>
                <w:sdt>
                  <w:sdtPr>
                    <w:alias w:val="10.2 p."/>
                    <w:tag w:val="part_3af7fc7fcea1466ea47ee72ff20201df"/>
                    <w:lock w:val="sdtLocked"/>
                    <w:richText/>
                  </w:sdtPr>
                  <w:sdtContent>
                    <w:p>
                      <w:pPr>
                        <w:widowControl w:val="0"/>
                        <w:shd w:val="clear" w:color="auto" w:fill="FFFFFF"/>
                        <w:ind w:firstLine="567"/>
                        <w:jc w:val="both"/>
                      </w:pPr>
                      <w:sdt>
                        <w:sdtPr>
                          <w:alias w:val="Numeris"/>
                          <w:tag w:val="nr_3af7fc7fcea1466ea47ee72ff20201df"/>
                          <w:lock w:val="sdtLocked"/>
                          <w:richText/>
                        </w:sdtPr>
                        <w:sdtContent>
                          <w:r>
                            <w:t>10.2</w:t>
                          </w:r>
                        </w:sdtContent>
                      </w:sdt>
                      <w:r>
                        <w:t>. planuojamo tiekti į rinką pakuotės dydžio spalvota pakuotės išklotinė ar maketas (etiketė, jei yra, turi būti prilipdyta taip, kaip planuojama tiekti rinkai);</w:t>
                      </w:r>
                    </w:p>
                  </w:sdtContent>
                </w:sdt>
                <w:sdt>
                  <w:sdtPr>
                    <w:alias w:val="10.3 p."/>
                    <w:tag w:val="part_ca16e47a3ccf4133aa8cf0587f55e1ea"/>
                    <w:lock w:val="sdtLocked"/>
                    <w:richText/>
                  </w:sdtPr>
                  <w:sdtContent>
                    <w:p>
                      <w:pPr>
                        <w:widowControl w:val="0"/>
                        <w:shd w:val="clear" w:color="auto" w:fill="FFFFFF"/>
                        <w:ind w:firstLine="567"/>
                        <w:jc w:val="both"/>
                      </w:pPr>
                      <w:sdt>
                        <w:sdtPr>
                          <w:alias w:val="Numeris"/>
                          <w:tag w:val="nr_ca16e47a3ccf4133aa8cf0587f55e1ea"/>
                          <w:lock w:val="sdtLocked"/>
                          <w:richText/>
                        </w:sdtPr>
                        <w:sdtContent>
                          <w:r>
                            <w:t>10.3</w:t>
                          </w:r>
                        </w:sdtContent>
                      </w:sdt>
                      <w:r>
                        <w:t>. perpakavimą vykdančio asmens gamybos licencijos kopija, jei reikia, licencijos, suteikiančios teisę gaminti narkotines ar psichotropines medžiagas, kopija;</w:t>
                      </w:r>
                    </w:p>
                  </w:sdtContent>
                </w:sdt>
                <w:sdt>
                  <w:sdtPr>
                    <w:alias w:val="10.4 p."/>
                    <w:tag w:val="part_19933254a22a4fb29e3de707dc16b2cd"/>
                    <w:lock w:val="sdtLocked"/>
                    <w:richText/>
                  </w:sdtPr>
                  <w:sdtContent>
                    <w:p>
                      <w:pPr>
                        <w:widowControl w:val="0"/>
                        <w:shd w:val="clear" w:color="auto" w:fill="FFFFFF"/>
                        <w:ind w:firstLine="567"/>
                        <w:jc w:val="both"/>
                      </w:pPr>
                      <w:sdt>
                        <w:sdtPr>
                          <w:alias w:val="Numeris"/>
                          <w:tag w:val="nr_19933254a22a4fb29e3de707dc16b2cd"/>
                          <w:lock w:val="sdtLocked"/>
                          <w:richText/>
                        </w:sdtPr>
                        <w:sdtContent>
                          <w:r>
                            <w:t>10.4</w:t>
                          </w:r>
                        </w:sdtContent>
                      </w:sdt>
                      <w:r>
                        <w:t>. dokumento, patvirtinančio atitiktį gerai gamybos praktikai, išduotas ne anksčiau kaip prieš trejus metus iki paraiškos teikimo (jei nėra paskelbtų tai patvirtinančių duomenų Bendrijos duomenų bazėje EudraGMP arba atitinkamo įrašo gamybos licencijoje);</w:t>
                      </w:r>
                    </w:p>
                  </w:sdtContent>
                </w:sdt>
                <w:sdt>
                  <w:sdtPr>
                    <w:alias w:val="10.5 p."/>
                    <w:tag w:val="part_933f8bb706034e77914b1b7499e00f47"/>
                    <w:lock w:val="sdtLocked"/>
                    <w:richText/>
                  </w:sdtPr>
                  <w:sdtContent>
                    <w:p>
                      <w:pPr>
                        <w:widowControl w:val="0"/>
                        <w:shd w:val="clear" w:color="auto" w:fill="FFFFFF"/>
                        <w:ind w:firstLine="567"/>
                        <w:jc w:val="both"/>
                      </w:pPr>
                      <w:sdt>
                        <w:sdtPr>
                          <w:alias w:val="Numeris"/>
                          <w:tag w:val="nr_933f8bb706034e77914b1b7499e00f47"/>
                          <w:lock w:val="sdtLocked"/>
                          <w:richText/>
                        </w:sdtPr>
                        <w:sdtContent>
                          <w:r>
                            <w:t>10.5</w:t>
                          </w:r>
                        </w:sdtContent>
                      </w:sdt>
                      <w:r>
                        <w:t>. jei perpakavimas vykdomas pagal sutartį su gamintoju, – sutarties tarp pareiškėjo ir gamintojo kopija;</w:t>
                      </w:r>
                    </w:p>
                  </w:sdtContent>
                </w:sdt>
                <w:sdt>
                  <w:sdtPr>
                    <w:alias w:val="10.6 p."/>
                    <w:tag w:val="part_97cf3e908ff44266a2cdae19b858ed70"/>
                    <w:lock w:val="sdtLocked"/>
                    <w:richText/>
                  </w:sdtPr>
                  <w:sdtContent>
                    <w:p>
                      <w:pPr>
                        <w:widowControl w:val="0"/>
                        <w:shd w:val="clear" w:color="auto" w:fill="FFFFFF"/>
                        <w:ind w:firstLine="567"/>
                        <w:jc w:val="both"/>
                      </w:pPr>
                      <w:sdt>
                        <w:sdtPr>
                          <w:alias w:val="Numeris"/>
                          <w:tag w:val="nr_97cf3e908ff44266a2cdae19b858ed70"/>
                          <w:lock w:val="sdtLocked"/>
                          <w:richText/>
                        </w:sdtPr>
                        <w:sdtContent>
                          <w:r>
                            <w:t>10.6</w:t>
                          </w:r>
                        </w:sdtContent>
                      </w:sdt>
                      <w:r>
                        <w:t>. pareiškėjo didmeninio platinimo licencijos kopija, jei reikia, licencijos, suteikiančios teisę platinti narkotines ar psichotropines medžiagas, kopija.</w:t>
                      </w:r>
                    </w:p>
                  </w:sdtContent>
                </w:sdt>
              </w:sdtContent>
            </w:sdt>
            <w:sdt>
              <w:sdtPr>
                <w:alias w:val="11 p."/>
                <w:tag w:val="part_1b59a968ed2f41d192422fca3fee6dce"/>
                <w:lock w:val="sdtLocked"/>
                <w:richText/>
              </w:sdtPr>
              <w:sdtContent>
                <w:p>
                  <w:pPr>
                    <w:widowControl w:val="0"/>
                    <w:shd w:val="clear" w:color="auto" w:fill="FFFFFF"/>
                    <w:ind w:firstLine="567"/>
                    <w:jc w:val="both"/>
                  </w:pPr>
                  <w:sdt>
                    <w:sdtPr>
                      <w:alias w:val="Numeris"/>
                      <w:tag w:val="nr_1b59a968ed2f41d192422fca3fee6dce"/>
                      <w:lock w:val="sdtLocked"/>
                      <w:richText/>
                    </w:sdtPr>
                    <w:sdtContent>
                      <w:r>
                        <w:t>11</w:t>
                      </w:r>
                    </w:sdtContent>
                  </w:sdt>
                  <w:r>
                    <w:t>. Paraiška turi būti pasirašyta pareiškėjo. Pakuotės ženklinimas ir pakuotės lapelis turi atitikti Taisyklių 41–45 punktų reikalavimus. Ženklinimo tekstas ir pakuotės lapelis turi būti parengti sveikatos priežiūros specialisto ir suredaguoti kalbininko.</w:t>
                  </w:r>
                </w:p>
              </w:sdtContent>
            </w:sdt>
            <w:sdt>
              <w:sdtPr>
                <w:alias w:val="12 p."/>
                <w:tag w:val="part_567637da73c94ab39351d3b88191ce75"/>
                <w:lock w:val="sdtLocked"/>
                <w:richText/>
              </w:sdtPr>
              <w:sdtContent>
                <w:p>
                  <w:pPr>
                    <w:widowControl w:val="0"/>
                    <w:shd w:val="clear" w:color="auto" w:fill="FFFFFF"/>
                    <w:ind w:firstLine="567"/>
                    <w:jc w:val="both"/>
                  </w:pPr>
                  <w:sdt>
                    <w:sdtPr>
                      <w:alias w:val="Numeris"/>
                      <w:tag w:val="nr_567637da73c94ab39351d3b88191ce75"/>
                      <w:lock w:val="sdtLocked"/>
                      <w:richText/>
                    </w:sdtPr>
                    <w:sdtContent>
                      <w:r>
                        <w:t>12</w:t>
                      </w:r>
                    </w:sdtContent>
                  </w:sdt>
                  <w:r>
                    <w:t>. Kartu su paraiška ir dokumentais pateikiama elektroninė laikmena, kurioje įrašyti vidinės ir išorinės pakuotės ženklinimo tekstai, pakuotės lapelis (jei yra) bei spalvota pakuotės išklotinė, identiški pateiktiems kartu su paraiška.</w:t>
                  </w:r>
                </w:p>
              </w:sdtContent>
            </w:sdt>
            <w:sdt>
              <w:sdtPr>
                <w:alias w:val="13 p."/>
                <w:tag w:val="part_b537f0fae0914217911064311b2a4956"/>
                <w:lock w:val="sdtLocked"/>
                <w:richText/>
              </w:sdtPr>
              <w:sdtContent>
                <w:p>
                  <w:pPr>
                    <w:widowControl w:val="0"/>
                    <w:shd w:val="clear" w:color="auto" w:fill="FFFFFF"/>
                    <w:ind w:firstLine="567"/>
                    <w:jc w:val="both"/>
                  </w:pPr>
                  <w:sdt>
                    <w:sdtPr>
                      <w:alias w:val="Numeris"/>
                      <w:tag w:val="nr_b537f0fae0914217911064311b2a4956"/>
                      <w:lock w:val="sdtLocked"/>
                      <w:richText/>
                    </w:sdtPr>
                    <w:sdtContent>
                      <w:r>
                        <w:t>13</w:t>
                      </w:r>
                    </w:sdtContent>
                  </w:sdt>
                  <w:r>
                    <w:t>. Pareiškėjas atsako už pateiktų duomenų (informacijos) ir dokumentų teisėtumą, teisingumą bei sukomplektavimą.</w:t>
                  </w:r>
                </w:p>
                <w:p>
                  <w:pPr>
                    <w:ind w:firstLine="567"/>
                    <w:jc w:val="both"/>
                  </w:pPr>
                </w:p>
              </w:sdtContent>
            </w:sdt>
          </w:sdtContent>
        </w:sdt>
        <w:sdt>
          <w:sdtPr>
            <w:alias w:val="skyrius"/>
            <w:tag w:val="part_bda3acff6dcc45cc837021bebb98521f"/>
            <w:lock w:val="sdtLocked"/>
            <w:richText/>
          </w:sdtPr>
          <w:sdtContent>
            <w:p>
              <w:pPr>
                <w:widowControl w:val="0"/>
                <w:shd w:val="clear" w:color="auto" w:fill="FFFFFF"/>
                <w:jc w:val="center"/>
              </w:pPr>
              <w:sdt>
                <w:sdtPr>
                  <w:alias w:val="Numeris"/>
                  <w:tag w:val="nr_bda3acff6dcc45cc837021bebb98521f"/>
                  <w:lock w:val="sdtLocked"/>
                  <w:richText/>
                </w:sdtPr>
                <w:sdtContent>
                  <w:r>
                    <w:rPr>
                      <w:b/>
                      <w:bCs/>
                    </w:rPr>
                    <w:t>IV</w:t>
                  </w:r>
                </w:sdtContent>
              </w:sdt>
              <w:r>
                <w:rPr>
                  <w:b/>
                  <w:bCs/>
                </w:rPr>
                <w:t xml:space="preserve">. </w:t>
              </w:r>
              <w:sdt>
                <w:sdtPr>
                  <w:alias w:val="Pavadinimas"/>
                  <w:tag w:val="title_bda3acff6dcc45cc837021bebb98521f"/>
                  <w:lock w:val="sdtLocked"/>
                  <w:richText/>
                </w:sdtPr>
                <w:sdtContent>
                  <w:r>
                    <w:rPr>
                      <w:b/>
                      <w:bCs/>
                    </w:rPr>
                    <w:t>PARAIŠKOS IR DOKUMENTŲ NAGRINĖJIMAS</w:t>
                  </w:r>
                </w:sdtContent>
              </w:sdt>
            </w:p>
            <w:p>
              <w:pPr>
                <w:ind w:firstLine="567"/>
                <w:jc w:val="both"/>
              </w:pPr>
            </w:p>
            <w:sdt>
              <w:sdtPr>
                <w:alias w:val="14 p."/>
                <w:tag w:val="part_e728eb2ab6614d9d8ed60fb7c25fda4b"/>
                <w:lock w:val="sdtLocked"/>
                <w:richText/>
              </w:sdtPr>
              <w:sdtContent>
                <w:p>
                  <w:pPr>
                    <w:widowControl w:val="0"/>
                    <w:shd w:val="clear" w:color="auto" w:fill="FFFFFF"/>
                    <w:ind w:firstLine="567"/>
                    <w:jc w:val="both"/>
                  </w:pPr>
                  <w:sdt>
                    <w:sdtPr>
                      <w:alias w:val="Numeris"/>
                      <w:tag w:val="nr_e728eb2ab6614d9d8ed60fb7c25fda4b"/>
                      <w:lock w:val="sdtLocked"/>
                      <w:richText/>
                    </w:sdtPr>
                    <w:sdtContent>
                      <w:r>
                        <w:t>14</w:t>
                      </w:r>
                    </w:sdtContent>
                  </w:sdt>
                  <w:r>
                    <w:t>. Tarnyba priima paraišką gauti leidimą, kai pateikiami visi reikiami dokumentai. Paraiškos ir pateiktų dokumentų ekspertizė atliekama paraiškų pateikimo eilės tvarka.</w:t>
                  </w:r>
                </w:p>
              </w:sdtContent>
            </w:sdt>
            <w:sdt>
              <w:sdtPr>
                <w:alias w:val="15 p."/>
                <w:tag w:val="part_8e252759ba8241a3b4accfb29979c303"/>
                <w:lock w:val="sdtLocked"/>
                <w:richText/>
              </w:sdtPr>
              <w:sdtContent>
                <w:p>
                  <w:pPr>
                    <w:widowControl w:val="0"/>
                    <w:ind w:firstLine="567"/>
                    <w:jc w:val="both"/>
                    <w:rPr>
                      <w:color w:val="000000"/>
                      <w:szCs w:val="24"/>
                      <w:lang w:eastAsia="lt-LT"/>
                    </w:rPr>
                  </w:pPr>
                  <w:sdt>
                    <w:sdtPr>
                      <w:alias w:val="Numeris"/>
                      <w:tag w:val="nr_8e252759ba8241a3b4accfb29979c303"/>
                      <w:lock w:val="sdtLocked"/>
                      <w:richText/>
                    </w:sdtPr>
                    <w:sdtContent>
                      <w:r>
                        <w:rPr>
                          <w:color w:val="000000"/>
                          <w:szCs w:val="24"/>
                          <w:lang w:eastAsia="lt-LT"/>
                        </w:rPr>
                        <w:t>15</w:t>
                      </w:r>
                    </w:sdtContent>
                  </w:sdt>
                  <w:r>
                    <w:rPr>
                      <w:color w:val="000000"/>
                      <w:szCs w:val="24"/>
                      <w:lang w:eastAsia="lt-LT"/>
                    </w:rPr>
                    <w:t>. Tarnyba, priėmusi paraišką, per 10 darbo dienų turi:</w:t>
                  </w:r>
                </w:p>
                <w:sdt>
                  <w:sdtPr>
                    <w:alias w:val="15.1 p."/>
                    <w:tag w:val="part_28860d50087547338daf1a05cb021ef6"/>
                    <w:lock w:val="sdtLocked"/>
                    <w:richText/>
                  </w:sdtPr>
                  <w:sdtContent>
                    <w:p>
                      <w:pPr>
                        <w:tabs>
                          <w:tab w:val="left" w:pos="0"/>
                        </w:tabs>
                        <w:ind w:firstLine="567"/>
                        <w:jc w:val="both"/>
                        <w:rPr>
                          <w:color w:val="000000"/>
                          <w:szCs w:val="24"/>
                          <w:lang w:eastAsia="lt-LT"/>
                        </w:rPr>
                      </w:pPr>
                      <w:sdt>
                        <w:sdtPr>
                          <w:alias w:val="Numeris"/>
                          <w:tag w:val="nr_28860d50087547338daf1a05cb021ef6"/>
                          <w:lock w:val="sdtLocked"/>
                          <w:richText/>
                        </w:sdtPr>
                        <w:sdtContent>
                          <w:r>
                            <w:rPr>
                              <w:szCs w:val="24"/>
                              <w:lang w:eastAsia="lt-LT"/>
                            </w:rPr>
                            <w:t>15.1</w:t>
                          </w:r>
                        </w:sdtContent>
                      </w:sdt>
                      <w:r>
                        <w:rPr>
                          <w:szCs w:val="24"/>
                          <w:lang w:eastAsia="lt-LT"/>
                        </w:rPr>
                        <w:t>. informuoti vaistinio preparato registruotoją</w:t>
                      </w:r>
                      <w:r>
                        <w:rPr>
                          <w:b/>
                          <w:szCs w:val="24"/>
                          <w:lang w:eastAsia="lt-LT"/>
                        </w:rPr>
                        <w:t xml:space="preserve"> </w:t>
                      </w:r>
                      <w:r>
                        <w:rPr>
                          <w:szCs w:val="24"/>
                          <w:lang w:eastAsia="lt-LT"/>
                        </w:rPr>
                        <w:t>eksportuojančioje valstybėje apie priimtą paraišką gauti leidimą pagal 2001 m. lapkričio 6 d. Europos Parlamento ir Tarybos direktyvos 2001/83/EB dėl Bendrijos kodekso, reglamentuojančio žmonėms skirtus vaistus (OL 2004 m. specialusis leidimas, 13 skyrius, 27 tomas, p. 69) su paskutiniais pakeitimais (toliau – Direktyva 2001/83/EB), 126a straipsnio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15.2 p."/>
                    <w:tag w:val="part_48c7f90792b34d548e06d95f0f0cea42"/>
                    <w:lock w:val="sdtLocked"/>
                    <w:richText/>
                  </w:sdtPr>
                  <w:sdtContent>
                    <w:p>
                      <w:pPr>
                        <w:tabs>
                          <w:tab w:val="left" w:pos="0"/>
                        </w:tabs>
                        <w:ind w:firstLine="567"/>
                        <w:jc w:val="both"/>
                      </w:pPr>
                      <w:sdt>
                        <w:sdtPr>
                          <w:alias w:val="Numeris"/>
                          <w:tag w:val="nr_48c7f90792b34d548e06d95f0f0cea42"/>
                          <w:lock w:val="sdtLocked"/>
                          <w:richText/>
                        </w:sdtPr>
                        <w:sdtContent>
                          <w:r>
                            <w:rPr>
                              <w:szCs w:val="24"/>
                              <w:lang w:eastAsia="lt-LT"/>
                            </w:rPr>
                            <w:t>15.2</w:t>
                          </w:r>
                        </w:sdtContent>
                      </w:sdt>
                      <w:r>
                        <w:rPr>
                          <w:szCs w:val="24"/>
                          <w:lang w:eastAsia="lt-LT"/>
                        </w:rPr>
                        <w:t>. prašyti eksportuojančios valstybės įgaliotosios institucijos pateikti vertinimo protokolo, nurodyto Direktyvos 2001/83/EB 21 straipsnio 4 dalyje, kopiją, vaistinio preparato registraciją patvirtinančio pažymėjimo, preparato charakteristikų santraukos ir pakuotės lapelio kopijas bei vidinės ir išorinės pakuočių ženklinimo tekstus arba pakuočių pavyzdžius. Apie pateiktą prašymą elektroniniu paštu informuojamas pareiškėjas.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873624F0D4">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2013-04-11,
Žin., 2013, Nr.
42-2070 (2013-04-24), i. k. 1132250ISAK000V-364            </w:t>
                  </w:r>
                </w:p>
                <w:p/>
              </w:sdtContent>
            </w:sdt>
            <w:sdt>
              <w:sdtPr>
                <w:alias w:val="16 p."/>
                <w:tag w:val="part_236edf8169f0484c905ba91fab9722c8"/>
                <w:lock w:val="sdtLocked"/>
                <w:richText/>
              </w:sdtPr>
              <w:sdtContent>
                <w:p>
                  <w:pPr>
                    <w:widowControl w:val="0"/>
                    <w:shd w:val="clear" w:color="auto" w:fill="FFFFFF"/>
                    <w:ind w:firstLine="567"/>
                    <w:jc w:val="both"/>
                  </w:pPr>
                  <w:sdt>
                    <w:sdtPr>
                      <w:alias w:val="Numeris"/>
                      <w:tag w:val="nr_236edf8169f0484c905ba91fab9722c8"/>
                      <w:lock w:val="sdtLocked"/>
                      <w:richText/>
                    </w:sdtPr>
                    <w:sdtContent>
                      <w:r>
                        <w:t>16</w:t>
                      </w:r>
                    </w:sdtContent>
                  </w:sdt>
                  <w:r>
                    <w:t>. Jei reikia, Tarnyba turi teisę prašyti pareiškėjo pateikti su paraiška susijusių papildomų patikslinančių duomenų (informacijos). Pareiškėjas prašomus duomenis (informaciją) turi pateikti ne vėliau kaip per 20 darbo dienų nuo Tarnybos prašymo išsiuntimo. Laiku duomenų (informacijos) nepateikus, paraiškos nagrinėjimas nutraukiamas ir apie tai raštu pranešama pareiškėjui, kuris turi atsiimti paraišką per 2 mėnesius nuo pranešimo išsiuntimo. To nepadarius, paraiška ir su ja pateikti dokumentai sunaikinami teisės aktų nustatyta tvarka.</w:t>
                  </w:r>
                </w:p>
              </w:sdtContent>
            </w:sdt>
            <w:sdt>
              <w:sdtPr>
                <w:alias w:val="17 p."/>
                <w:tag w:val="part_449d9c7b37004a36ade7499d4164797e"/>
                <w:lock w:val="sdtLocked"/>
                <w:richText/>
              </w:sdtPr>
              <w:sdtContent>
                <w:p>
                  <w:pPr>
                    <w:widowControl w:val="0"/>
                    <w:shd w:val="clear" w:color="auto" w:fill="FFFFFF"/>
                    <w:ind w:firstLine="567"/>
                    <w:jc w:val="both"/>
                  </w:pPr>
                  <w:sdt>
                    <w:sdtPr>
                      <w:alias w:val="Numeris"/>
                      <w:tag w:val="nr_449d9c7b37004a36ade7499d4164797e"/>
                      <w:lock w:val="sdtLocked"/>
                      <w:richText/>
                    </w:sdtPr>
                    <w:sdtContent>
                      <w:r>
                        <w:t>17</w:t>
                      </w:r>
                    </w:sdtContent>
                  </w:sdt>
                  <w:r>
                    <w:t>. Tarnyba turi išduoti leidimą arba motyvuotai atsisakyti jį išduoti per 30 dienų nuo paraiškos ir kartu pateiktų dokumentų priėmimo dienos. Laikas, per kurį gaunama Taisyklių 15.2 punkte nurodyta informacija ir 16 punkte nurodyti papildomi patikslinantys duomenys (informacija) į paraiškos nagrinėjimo laiką neįskaitomi.</w:t>
                  </w:r>
                </w:p>
              </w:sdtContent>
            </w:sdt>
            <w:sdt>
              <w:sdtPr>
                <w:alias w:val="18 p."/>
                <w:tag w:val="part_a6d1624a4dbf48349644c1212cff6f1c"/>
                <w:lock w:val="sdtLocked"/>
                <w:richText/>
              </w:sdtPr>
              <w:sdtContent>
                <w:p>
                  <w:pPr>
                    <w:widowControl w:val="0"/>
                    <w:shd w:val="clear" w:color="auto" w:fill="FFFFFF"/>
                    <w:ind w:firstLine="567"/>
                    <w:jc w:val="both"/>
                  </w:pPr>
                  <w:sdt>
                    <w:sdtPr>
                      <w:alias w:val="Numeris"/>
                      <w:tag w:val="nr_a6d1624a4dbf48349644c1212cff6f1c"/>
                      <w:lock w:val="sdtLocked"/>
                      <w:richText/>
                    </w:sdtPr>
                    <w:sdtContent>
                      <w:r>
                        <w:t>18</w:t>
                      </w:r>
                    </w:sdtContent>
                  </w:sdt>
                  <w:r>
                    <w:t>. Tarnyba, įvykdžiusi šių Taisyklių 15 punkte nurodytus reikalavimus ir priėmusi sprendimą išduoti leidimą, vaistinį preparatą įrašo į Sąrašą, priskiria jį receptiniams ar nereceptiniams vaistiniams preparatams, patvirtina pakuotės ženklinimą ir pakuotės lapelio tekstą bei išduoda leidimą, kuriame nurodoma:</w:t>
                  </w:r>
                </w:p>
                <w:sdt>
                  <w:sdtPr>
                    <w:alias w:val="18.1 p."/>
                    <w:tag w:val="part_860a5f57562243b7a62c11028d7ebe53"/>
                    <w:lock w:val="sdtLocked"/>
                    <w:richText/>
                  </w:sdtPr>
                  <w:sdtContent>
                    <w:p>
                      <w:pPr>
                        <w:widowControl w:val="0"/>
                        <w:shd w:val="clear" w:color="auto" w:fill="FFFFFF"/>
                        <w:ind w:firstLine="567"/>
                        <w:jc w:val="both"/>
                      </w:pPr>
                      <w:sdt>
                        <w:sdtPr>
                          <w:alias w:val="Numeris"/>
                          <w:tag w:val="nr_860a5f57562243b7a62c11028d7ebe53"/>
                          <w:lock w:val="sdtLocked"/>
                          <w:richText/>
                        </w:sdtPr>
                        <w:sdtContent>
                          <w:r>
                            <w:t>18.1</w:t>
                          </w:r>
                        </w:sdtContent>
                      </w:sdt>
                      <w:r>
                        <w:t>. vaistinio preparato pavadinimas, stiprumas, farmacinė forma;</w:t>
                      </w:r>
                    </w:p>
                  </w:sdtContent>
                </w:sdt>
                <w:sdt>
                  <w:sdtPr>
                    <w:alias w:val="18.2 p."/>
                    <w:tag w:val="part_6303e2df4cec4716b68b74a395a293b9"/>
                    <w:lock w:val="sdtLocked"/>
                    <w:richText/>
                  </w:sdtPr>
                  <w:sdtContent>
                    <w:p>
                      <w:pPr>
                        <w:widowControl w:val="0"/>
                        <w:shd w:val="clear" w:color="auto" w:fill="FFFFFF"/>
                        <w:ind w:firstLine="567"/>
                        <w:jc w:val="both"/>
                      </w:pPr>
                      <w:sdt>
                        <w:sdtPr>
                          <w:alias w:val="Numeris"/>
                          <w:tag w:val="nr_6303e2df4cec4716b68b74a395a293b9"/>
                          <w:lock w:val="sdtLocked"/>
                          <w:richText/>
                        </w:sdtPr>
                        <w:sdtContent>
                          <w:r>
                            <w:t>18.2</w:t>
                          </w:r>
                        </w:sdtContent>
                      </w:sdt>
                      <w:r>
                        <w:t>. veikliosios medžiagos ir jų kiekiai;</w:t>
                      </w:r>
                    </w:p>
                  </w:sdtContent>
                </w:sdt>
                <w:sdt>
                  <w:sdtPr>
                    <w:alias w:val="18.3 p."/>
                    <w:tag w:val="part_4d85fd3c0f0e4f64ba4d87739e794553"/>
                    <w:lock w:val="sdtLocked"/>
                    <w:richText/>
                  </w:sdtPr>
                  <w:sdtContent>
                    <w:p>
                      <w:pPr>
                        <w:widowControl w:val="0"/>
                        <w:shd w:val="clear" w:color="auto" w:fill="FFFFFF"/>
                        <w:ind w:firstLine="567"/>
                        <w:jc w:val="both"/>
                      </w:pPr>
                      <w:sdt>
                        <w:sdtPr>
                          <w:alias w:val="Numeris"/>
                          <w:tag w:val="nr_4d85fd3c0f0e4f64ba4d87739e794553"/>
                          <w:lock w:val="sdtLocked"/>
                          <w:richText/>
                        </w:sdtPr>
                        <w:sdtContent>
                          <w:r>
                            <w:t>18.3</w:t>
                          </w:r>
                        </w:sdtContent>
                      </w:sdt>
                      <w:r>
                        <w:t>. pakuotė ir vaistinio preparato kiekis joje;</w:t>
                      </w:r>
                    </w:p>
                  </w:sdtContent>
                </w:sdt>
                <w:sdt>
                  <w:sdtPr>
                    <w:alias w:val="18.4 p."/>
                    <w:tag w:val="part_bcbd7986daeb45d0b5292218a23622b9"/>
                    <w:lock w:val="sdtLocked"/>
                    <w:richText/>
                  </w:sdtPr>
                  <w:sdtContent>
                    <w:p>
                      <w:pPr>
                        <w:tabs>
                          <w:tab w:val="left" w:pos="0"/>
                        </w:tabs>
                        <w:ind w:firstLine="567"/>
                        <w:jc w:val="both"/>
                      </w:pPr>
                      <w:sdt>
                        <w:sdtPr>
                          <w:alias w:val="Numeris"/>
                          <w:tag w:val="nr_bcbd7986daeb45d0b5292218a23622b9"/>
                          <w:lock w:val="sdtLocked"/>
                          <w:richText/>
                        </w:sdtPr>
                        <w:sdtContent>
                          <w:r>
                            <w:rPr>
                              <w:szCs w:val="24"/>
                              <w:lang w:eastAsia="lt-LT"/>
                            </w:rPr>
                            <w:t>18.4</w:t>
                          </w:r>
                        </w:sdtContent>
                      </w:sdt>
                      <w:r>
                        <w:rPr>
                          <w:szCs w:val="24"/>
                          <w:lang w:eastAsia="lt-LT"/>
                        </w:rPr>
                        <w:t>. vaistinio preparato registruotojas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18.5 p."/>
                    <w:tag w:val="part_3f77b0a160d4410bb87420b7b4e76eb2"/>
                    <w:lock w:val="sdtLocked"/>
                    <w:richText/>
                  </w:sdtPr>
                  <w:sdtContent>
                    <w:p>
                      <w:pPr>
                        <w:widowControl w:val="0"/>
                        <w:shd w:val="clear" w:color="auto" w:fill="FFFFFF"/>
                        <w:ind w:firstLine="567"/>
                        <w:jc w:val="both"/>
                      </w:pPr>
                      <w:sdt>
                        <w:sdtPr>
                          <w:alias w:val="Numeris"/>
                          <w:tag w:val="nr_3f77b0a160d4410bb87420b7b4e76eb2"/>
                          <w:lock w:val="sdtLocked"/>
                          <w:richText/>
                        </w:sdtPr>
                        <w:sdtContent>
                          <w:r>
                            <w:t>18.5</w:t>
                          </w:r>
                        </w:sdtContent>
                      </w:sdt>
                      <w:r>
                        <w:t>. eksportuojanti valstybė;</w:t>
                      </w:r>
                    </w:p>
                  </w:sdtContent>
                </w:sdt>
                <w:sdt>
                  <w:sdtPr>
                    <w:alias w:val="18.6 p."/>
                    <w:tag w:val="part_e420d1f71e564cc4a9ffb95bdb12709e"/>
                    <w:lock w:val="sdtLocked"/>
                    <w:richText/>
                  </w:sdtPr>
                  <w:sdtContent>
                    <w:p>
                      <w:pPr>
                        <w:tabs>
                          <w:tab w:val="left" w:pos="0"/>
                        </w:tabs>
                        <w:ind w:firstLine="567"/>
                        <w:jc w:val="both"/>
                      </w:pPr>
                      <w:sdt>
                        <w:sdtPr>
                          <w:alias w:val="Numeris"/>
                          <w:tag w:val="nr_e420d1f71e564cc4a9ffb95bdb12709e"/>
                          <w:lock w:val="sdtLocked"/>
                          <w:richText/>
                        </w:sdtPr>
                        <w:sdtContent>
                          <w:r>
                            <w:rPr>
                              <w:szCs w:val="24"/>
                              <w:lang w:eastAsia="lt-LT"/>
                            </w:rPr>
                            <w:t>18.6</w:t>
                          </w:r>
                        </w:sdtContent>
                      </w:sdt>
                      <w:r>
                        <w:rPr>
                          <w:szCs w:val="24"/>
                          <w:lang w:eastAsia="lt-LT"/>
                        </w:rPr>
                        <w:t>. dokumento, patvirtinančio vaistinio preparato registraciją eksportuojančioje šalyje,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18.7 p."/>
                    <w:tag w:val="part_f26bb0d909ef4a809bb05ae7ab1e946e"/>
                    <w:lock w:val="sdtLocked"/>
                    <w:richText/>
                  </w:sdtPr>
                  <w:sdtContent>
                    <w:p>
                      <w:pPr>
                        <w:widowControl w:val="0"/>
                        <w:shd w:val="clear" w:color="auto" w:fill="FFFFFF"/>
                        <w:ind w:firstLine="567"/>
                        <w:jc w:val="both"/>
                      </w:pPr>
                      <w:sdt>
                        <w:sdtPr>
                          <w:alias w:val="Numeris"/>
                          <w:tag w:val="nr_f26bb0d909ef4a809bb05ae7ab1e946e"/>
                          <w:lock w:val="sdtLocked"/>
                          <w:richText/>
                        </w:sdtPr>
                        <w:sdtContent>
                          <w:r>
                            <w:t>18.7</w:t>
                          </w:r>
                        </w:sdtContent>
                      </w:sdt>
                      <w:r>
                        <w:t>. leidimo turėtojo pavadinimas;</w:t>
                      </w:r>
                    </w:p>
                  </w:sdtContent>
                </w:sdt>
                <w:sdt>
                  <w:sdtPr>
                    <w:alias w:val="18.8 p."/>
                    <w:tag w:val="part_cb6dd5ea3b524962a80c0b60e883c249"/>
                    <w:lock w:val="sdtLocked"/>
                    <w:richText/>
                  </w:sdtPr>
                  <w:sdtContent>
                    <w:p>
                      <w:pPr>
                        <w:widowControl w:val="0"/>
                        <w:shd w:val="clear" w:color="auto" w:fill="FFFFFF"/>
                        <w:ind w:firstLine="567"/>
                        <w:jc w:val="both"/>
                      </w:pPr>
                      <w:sdt>
                        <w:sdtPr>
                          <w:alias w:val="Numeris"/>
                          <w:tag w:val="nr_cb6dd5ea3b524962a80c0b60e883c249"/>
                          <w:lock w:val="sdtLocked"/>
                          <w:richText/>
                        </w:sdtPr>
                        <w:sdtContent>
                          <w:r>
                            <w:t>18.8</w:t>
                          </w:r>
                        </w:sdtContent>
                      </w:sdt>
                      <w:r>
                        <w:t>. leidimo numeris;</w:t>
                      </w:r>
                    </w:p>
                  </w:sdtContent>
                </w:sdt>
                <w:sdt>
                  <w:sdtPr>
                    <w:alias w:val="18.9 p."/>
                    <w:tag w:val="part_a03f91fdb80f42d09be1016aeca3b6f6"/>
                    <w:lock w:val="sdtLocked"/>
                    <w:richText/>
                  </w:sdtPr>
                  <w:sdtContent>
                    <w:p>
                      <w:pPr>
                        <w:widowControl w:val="0"/>
                        <w:shd w:val="clear" w:color="auto" w:fill="FFFFFF"/>
                        <w:ind w:firstLine="567"/>
                        <w:jc w:val="both"/>
                      </w:pPr>
                      <w:sdt>
                        <w:sdtPr>
                          <w:alias w:val="Numeris"/>
                          <w:tag w:val="nr_a03f91fdb80f42d09be1016aeca3b6f6"/>
                          <w:lock w:val="sdtLocked"/>
                          <w:richText/>
                        </w:sdtPr>
                        <w:sdtContent>
                          <w:r>
                            <w:t>18.9</w:t>
                          </w:r>
                        </w:sdtContent>
                      </w:sdt>
                      <w:r>
                        <w:t>. leidimo išdavimo / atnaujinimo / keitimo ir galiojimo datos.</w:t>
                      </w:r>
                    </w:p>
                    <w:p>
                      <w:pPr>
                        <w:ind w:firstLine="567"/>
                        <w:jc w:val="both"/>
                      </w:pPr>
                    </w:p>
                  </w:sdtContent>
                </w:sdt>
              </w:sdtContent>
            </w:sdt>
          </w:sdtContent>
        </w:sdt>
        <w:sdt>
          <w:sdtPr>
            <w:alias w:val="skyrius"/>
            <w:tag w:val="part_aeb4245576844462be25450cecc3dade"/>
            <w:lock w:val="sdtLocked"/>
            <w:richText/>
          </w:sdtPr>
          <w:sdtContent>
            <w:p>
              <w:pPr>
                <w:keepNext/>
                <w:shd w:val="clear" w:color="auto" w:fill="FFFFFF"/>
                <w:jc w:val="center"/>
              </w:pPr>
              <w:sdt>
                <w:sdtPr>
                  <w:alias w:val="Numeris"/>
                  <w:tag w:val="nr_aeb4245576844462be25450cecc3dade"/>
                  <w:lock w:val="sdtLocked"/>
                  <w:richText/>
                </w:sdtPr>
                <w:sdtContent>
                  <w:r>
                    <w:rPr>
                      <w:b/>
                      <w:bCs/>
                    </w:rPr>
                    <w:t>V</w:t>
                  </w:r>
                </w:sdtContent>
              </w:sdt>
              <w:r>
                <w:rPr>
                  <w:b/>
                  <w:bCs/>
                </w:rPr>
                <w:t xml:space="preserve">. </w:t>
              </w:r>
              <w:sdt>
                <w:sdtPr>
                  <w:alias w:val="Pavadinimas"/>
                  <w:tag w:val="title_aeb4245576844462be25450cecc3dade"/>
                  <w:lock w:val="sdtLocked"/>
                  <w:richText/>
                </w:sdtPr>
                <w:sdtContent>
                  <w:r>
                    <w:rPr>
                      <w:b/>
                      <w:bCs/>
                    </w:rPr>
                    <w:t>LEIDIMO GALIOJIMAS IR ATNAUJINIMAS</w:t>
                  </w:r>
                </w:sdtContent>
              </w:sdt>
            </w:p>
            <w:p>
              <w:pPr>
                <w:keepNext/>
                <w:ind w:firstLine="567"/>
                <w:jc w:val="both"/>
              </w:pPr>
            </w:p>
            <w:sdt>
              <w:sdtPr>
                <w:alias w:val="19 p."/>
                <w:tag w:val="part_b2b2acf27ec84e3cb9dab311aab9fac0"/>
                <w:lock w:val="sdtLocked"/>
                <w:richText/>
              </w:sdtPr>
              <w:sdtContent>
                <w:p>
                  <w:pPr>
                    <w:widowControl w:val="0"/>
                    <w:shd w:val="clear" w:color="auto" w:fill="FFFFFF"/>
                    <w:ind w:firstLine="567"/>
                    <w:jc w:val="both"/>
                  </w:pPr>
                  <w:sdt>
                    <w:sdtPr>
                      <w:alias w:val="Numeris"/>
                      <w:tag w:val="nr_b2b2acf27ec84e3cb9dab311aab9fac0"/>
                      <w:lock w:val="sdtLocked"/>
                      <w:richText/>
                    </w:sdtPr>
                    <w:sdtContent>
                      <w:r>
                        <w:t>19</w:t>
                      </w:r>
                    </w:sdtContent>
                  </w:sdt>
                  <w:r>
                    <w:t>. Leidimas galioja 5 metus.</w:t>
                  </w:r>
                </w:p>
              </w:sdtContent>
            </w:sdt>
            <w:sdt>
              <w:sdtPr>
                <w:alias w:val="20 p."/>
                <w:tag w:val="part_62097c87bf2e447ab86db73220ce4916"/>
                <w:lock w:val="sdtLocked"/>
                <w:richText/>
              </w:sdtPr>
              <w:sdtContent>
                <w:p>
                  <w:pPr>
                    <w:widowControl w:val="0"/>
                    <w:shd w:val="clear" w:color="auto" w:fill="FFFFFF"/>
                    <w:ind w:firstLine="567"/>
                    <w:jc w:val="both"/>
                  </w:pPr>
                  <w:sdt>
                    <w:sdtPr>
                      <w:alias w:val="Numeris"/>
                      <w:tag w:val="nr_62097c87bf2e447ab86db73220ce4916"/>
                      <w:lock w:val="sdtLocked"/>
                      <w:richText/>
                    </w:sdtPr>
                    <w:sdtContent>
                      <w:r>
                        <w:t>20</w:t>
                      </w:r>
                    </w:sdtContent>
                  </w:sdt>
                  <w:r>
                    <w:t>. Leidimo turėtojas, norėdamas atnaujinti leidimą, turi pateikti paraišką ne vėliau kaip prieš 4 mėnesius iki leidimo galiojimo pabaigos.</w:t>
                  </w:r>
                </w:p>
              </w:sdtContent>
            </w:sdt>
            <w:sdt>
              <w:sdtPr>
                <w:alias w:val="21 p."/>
                <w:tag w:val="part_19c0fbeaedd74989860a11ca388f316c"/>
                <w:lock w:val="sdtLocked"/>
                <w:richText/>
              </w:sdtPr>
              <w:sdtContent>
                <w:p>
                  <w:pPr>
                    <w:widowControl w:val="0"/>
                    <w:shd w:val="clear" w:color="auto" w:fill="FFFFFF"/>
                    <w:ind w:firstLine="567"/>
                    <w:jc w:val="both"/>
                  </w:pPr>
                  <w:sdt>
                    <w:sdtPr>
                      <w:alias w:val="Numeris"/>
                      <w:tag w:val="nr_19c0fbeaedd74989860a11ca388f316c"/>
                      <w:lock w:val="sdtLocked"/>
                      <w:richText/>
                    </w:sdtPr>
                    <w:sdtContent>
                      <w:r>
                        <w:t>21</w:t>
                      </w:r>
                    </w:sdtContent>
                  </w:sdt>
                  <w:r>
                    <w:t xml:space="preserve">. Paraiška ir dokumentai, reikalingi leidimui atnaujinti, pateikiami laikantis Taisyklių </w:t>
                  </w:r>
                  <w:r>
                    <w:rPr>
                      <w:bCs/>
                    </w:rPr>
                    <w:t xml:space="preserve">III </w:t>
                  </w:r>
                  <w:r>
                    <w:t>skyriaus reikalavimų. Papildomai turi būti pridedamas visų patvirtintų leidimo sąlygų keitimų sąrašas.</w:t>
                  </w:r>
                </w:p>
              </w:sdtContent>
            </w:sdt>
            <w:sdt>
              <w:sdtPr>
                <w:alias w:val="22 p."/>
                <w:tag w:val="part_5f037f07513744448f998bfbbde3196f"/>
                <w:lock w:val="sdtLocked"/>
                <w:richText/>
              </w:sdtPr>
              <w:sdtContent>
                <w:p>
                  <w:pPr>
                    <w:widowControl w:val="0"/>
                    <w:shd w:val="clear" w:color="auto" w:fill="FFFFFF"/>
                    <w:ind w:firstLine="567"/>
                    <w:jc w:val="both"/>
                  </w:pPr>
                  <w:sdt>
                    <w:sdtPr>
                      <w:alias w:val="Numeris"/>
                      <w:tag w:val="nr_5f037f07513744448f998bfbbde3196f"/>
                      <w:lock w:val="sdtLocked"/>
                      <w:richText/>
                    </w:sdtPr>
                    <w:sdtContent>
                      <w:r>
                        <w:t>22</w:t>
                      </w:r>
                    </w:sdtContent>
                  </w:sdt>
                  <w:r>
                    <w:t>. Paraiškos atnaujinti leidimą ir kartu pateiktų dokumentų ekspertizė atliekama vadovaujantis Taisyklių 14, 16, 17 punktų nuostatomis.</w:t>
                  </w:r>
                </w:p>
              </w:sdtContent>
            </w:sdt>
            <w:sdt>
              <w:sdtPr>
                <w:alias w:val="23 p."/>
                <w:tag w:val="part_960bc388b525447ca2810f24ef99e238"/>
                <w:lock w:val="sdtLocked"/>
                <w:richText/>
              </w:sdtPr>
              <w:sdtContent>
                <w:p>
                  <w:pPr>
                    <w:widowControl w:val="0"/>
                    <w:shd w:val="clear" w:color="auto" w:fill="FFFFFF"/>
                    <w:ind w:firstLine="567"/>
                    <w:jc w:val="both"/>
                  </w:pPr>
                  <w:sdt>
                    <w:sdtPr>
                      <w:alias w:val="Numeris"/>
                      <w:tag w:val="nr_960bc388b525447ca2810f24ef99e238"/>
                      <w:lock w:val="sdtLocked"/>
                      <w:richText/>
                    </w:sdtPr>
                    <w:sdtContent>
                      <w:r>
                        <w:t>23</w:t>
                      </w:r>
                    </w:sdtContent>
                  </w:sdt>
                  <w:r>
                    <w:t>. Priėmus sprendimą atnaujinti leidimą, išduodamas naujas leidimas, kurio galiojimas skaičiuojamas nuo prieš tai galiojusio leidimo galiojimo pabaigos.</w:t>
                  </w:r>
                </w:p>
                <w:p>
                  <w:pPr>
                    <w:ind w:firstLine="567"/>
                    <w:jc w:val="both"/>
                  </w:pPr>
                </w:p>
              </w:sdtContent>
            </w:sdt>
          </w:sdtContent>
        </w:sdt>
        <w:sdt>
          <w:sdtPr>
            <w:alias w:val="skyrius"/>
            <w:tag w:val="part_b54e7a0ddd754c4785a5e0e3caa6b8f3"/>
            <w:lock w:val="sdtLocked"/>
            <w:richText/>
          </w:sdtPr>
          <w:sdtContent>
            <w:p>
              <w:pPr>
                <w:widowControl w:val="0"/>
                <w:shd w:val="clear" w:color="auto" w:fill="FFFFFF"/>
                <w:jc w:val="center"/>
              </w:pPr>
              <w:sdt>
                <w:sdtPr>
                  <w:alias w:val="Numeris"/>
                  <w:tag w:val="nr_b54e7a0ddd754c4785a5e0e3caa6b8f3"/>
                  <w:lock w:val="sdtLocked"/>
                  <w:richText/>
                </w:sdtPr>
                <w:sdtContent>
                  <w:r>
                    <w:rPr>
                      <w:b/>
                      <w:bCs/>
                    </w:rPr>
                    <w:t>VI</w:t>
                  </w:r>
                </w:sdtContent>
              </w:sdt>
              <w:r>
                <w:rPr>
                  <w:b/>
                  <w:bCs/>
                </w:rPr>
                <w:t xml:space="preserve">. </w:t>
              </w:r>
              <w:sdt>
                <w:sdtPr>
                  <w:alias w:val="Pavadinimas"/>
                  <w:tag w:val="title_b54e7a0ddd754c4785a5e0e3caa6b8f3"/>
                  <w:lock w:val="sdtLocked"/>
                  <w:richText/>
                </w:sdtPr>
                <w:sdtContent>
                  <w:r>
                    <w:rPr>
                      <w:b/>
                      <w:bCs/>
                    </w:rPr>
                    <w:t>LEIDIMO SĄLYGŲ KEITIMAS</w:t>
                  </w:r>
                </w:sdtContent>
              </w:sdt>
            </w:p>
            <w:p>
              <w:pPr>
                <w:ind w:firstLine="567"/>
                <w:jc w:val="both"/>
              </w:pPr>
            </w:p>
            <w:sdt>
              <w:sdtPr>
                <w:alias w:val="24 p."/>
                <w:tag w:val="part_b2e33e2cad23474eb2e9253a4ae0c971"/>
                <w:lock w:val="sdtLocked"/>
                <w:richText/>
              </w:sdtPr>
              <w:sdtContent>
                <w:p>
                  <w:pPr>
                    <w:widowControl w:val="0"/>
                    <w:shd w:val="clear" w:color="auto" w:fill="FFFFFF"/>
                    <w:ind w:firstLine="567"/>
                    <w:jc w:val="both"/>
                  </w:pPr>
                  <w:sdt>
                    <w:sdtPr>
                      <w:alias w:val="Numeris"/>
                      <w:tag w:val="nr_b2e33e2cad23474eb2e9253a4ae0c971"/>
                      <w:lock w:val="sdtLocked"/>
                      <w:richText/>
                    </w:sdtPr>
                    <w:sdtContent>
                      <w:r>
                        <w:t>24</w:t>
                      </w:r>
                    </w:sdtContent>
                  </w:sdt>
                  <w:r>
                    <w:t xml:space="preserve">. Leidimo sąlygų keitimai, prieš juos įdiegiant, turi būti patvirtinti Tarnybos. Tuo tikslu leidimo turėtojas turi pateikti Tarnybos patvirtintos formos paraišką pakeisti leidimo sąlygas pagal Taisyklių </w:t>
                  </w:r>
                  <w:r>
                    <w:rPr>
                      <w:bCs/>
                    </w:rPr>
                    <w:t xml:space="preserve">III </w:t>
                  </w:r>
                  <w:r>
                    <w:t>skyriaus reikalavimus, pateikdamas tik naujus duomenis ir (ar) dokumentus.</w:t>
                  </w:r>
                </w:p>
              </w:sdtContent>
            </w:sdt>
            <w:sdt>
              <w:sdtPr>
                <w:alias w:val="25 p."/>
                <w:tag w:val="part_3ceb50753b8d45c3bdc8cc9fe57be790"/>
                <w:lock w:val="sdtLocked"/>
                <w:richText/>
              </w:sdtPr>
              <w:sdtContent>
                <w:p>
                  <w:pPr>
                    <w:widowControl w:val="0"/>
                    <w:shd w:val="clear" w:color="auto" w:fill="FFFFFF"/>
                    <w:ind w:firstLine="567"/>
                    <w:jc w:val="both"/>
                  </w:pPr>
                  <w:sdt>
                    <w:sdtPr>
                      <w:alias w:val="Numeris"/>
                      <w:tag w:val="nr_3ceb50753b8d45c3bdc8cc9fe57be790"/>
                      <w:lock w:val="sdtLocked"/>
                      <w:richText/>
                    </w:sdtPr>
                    <w:sdtContent>
                      <w:r>
                        <w:t>25</w:t>
                      </w:r>
                    </w:sdtContent>
                  </w:sdt>
                  <w:r>
                    <w:t>. Jei Tarnyba patvirtina leidimo sąlygų keitimą, neregistruoto būtinojo vaistinio preparato pakuotės turi atitikti pakeistas leidimo sąlygas ne vėliau kaip per 90 dienų nuo Tarnybos pranešimo apie sprendimą išsiuntimo.</w:t>
                  </w:r>
                </w:p>
              </w:sdtContent>
            </w:sdt>
            <w:sdt>
              <w:sdtPr>
                <w:alias w:val="26 p."/>
                <w:tag w:val="part_ac7ef1713f5c42a29c9dbf8f670a5de4"/>
                <w:lock w:val="sdtLocked"/>
                <w:richText/>
              </w:sdtPr>
              <w:sdtContent>
                <w:p>
                  <w:pPr>
                    <w:widowControl w:val="0"/>
                    <w:shd w:val="clear" w:color="auto" w:fill="FFFFFF"/>
                    <w:ind w:firstLine="567"/>
                    <w:jc w:val="both"/>
                  </w:pPr>
                  <w:sdt>
                    <w:sdtPr>
                      <w:alias w:val="Numeris"/>
                      <w:tag w:val="nr_ac7ef1713f5c42a29c9dbf8f670a5de4"/>
                      <w:lock w:val="sdtLocked"/>
                      <w:richText/>
                    </w:sdtPr>
                    <w:sdtContent>
                      <w:r>
                        <w:t>26</w:t>
                      </w:r>
                    </w:sdtContent>
                  </w:sdt>
                  <w:r>
                    <w:t>. Neregistruoto būtinojo vaistinio preparato, kurio pakuotės atitiko reikalavimus, galiojusius iki Taisyklių 25 punkte patvirtinto leidimo sąlygų keitimo, galima tiekti rinkai ne ilgiau kaip 6 mėnesius, išskyrus atvejus, kai keitimai atliekami dėl neatidėliotino saugumo apribojimo.</w:t>
                  </w:r>
                </w:p>
              </w:sdtContent>
            </w:sdt>
            <w:sdt>
              <w:sdtPr>
                <w:alias w:val="27 p."/>
                <w:tag w:val="part_17fb6046d84a4a1791693e6c4689b71d"/>
                <w:lock w:val="sdtLocked"/>
                <w:richText/>
              </w:sdtPr>
              <w:sdtContent>
                <w:p>
                  <w:pPr>
                    <w:widowControl w:val="0"/>
                    <w:shd w:val="clear" w:color="auto" w:fill="FFFFFF"/>
                    <w:ind w:firstLine="567"/>
                    <w:jc w:val="both"/>
                  </w:pPr>
                  <w:sdt>
                    <w:sdtPr>
                      <w:alias w:val="Numeris"/>
                      <w:tag w:val="nr_17fb6046d84a4a1791693e6c4689b71d"/>
                      <w:lock w:val="sdtLocked"/>
                      <w:richText/>
                    </w:sdtPr>
                    <w:sdtContent>
                      <w:r>
                        <w:t>27</w:t>
                      </w:r>
                    </w:sdtContent>
                  </w:sdt>
                  <w:r>
                    <w:t>. Jei eksportuojančioje valstybėje patvirtinami neregistruoto būtinojo vaistinio preparato registracijos sąlygų keitimai, leidimo turėtojas turi informuoti Tarnybą raštu apie patvirtintus neatidėliotino saugumo apribojimo keitimus nedelsdamas (ne vėliau kaip per 1 darbo dieną), kitokius keitimus – per 30 dienų nuo informacijos apie tai gavimo.</w:t>
                  </w:r>
                </w:p>
              </w:sdtContent>
            </w:sdt>
            <w:sdt>
              <w:sdtPr>
                <w:alias w:val="28 p."/>
                <w:tag w:val="part_8ac4d9cc19f24263a6d075d549381aa6"/>
                <w:lock w:val="sdtLocked"/>
                <w:richText/>
              </w:sdtPr>
              <w:sdtContent>
                <w:p>
                  <w:pPr>
                    <w:widowControl w:val="0"/>
                    <w:shd w:val="clear" w:color="auto" w:fill="FFFFFF"/>
                    <w:ind w:firstLine="567"/>
                    <w:jc w:val="both"/>
                  </w:pPr>
                  <w:sdt>
                    <w:sdtPr>
                      <w:alias w:val="Numeris"/>
                      <w:tag w:val="nr_8ac4d9cc19f24263a6d075d549381aa6"/>
                      <w:lock w:val="sdtLocked"/>
                      <w:richText/>
                    </w:sdtPr>
                    <w:sdtContent>
                      <w:r>
                        <w:t>28</w:t>
                      </w:r>
                    </w:sdtContent>
                  </w:sdt>
                  <w:r>
                    <w:t>. Tarnyba, įvertinusi pagal Taisyklių 27 punktą gautą informaciją ir nustačiusi, kad dėl neregistruoto būtinojo vaistinio preparato registracijos sąlygų eksportuojančioje valstybėje pakeitimo turi būti pakeistas neregistruoto būtinojo vaistinio preparato pakuotės ženklinimas ir (ar) pakuotės lapelis, ne vėliau kaip per 3 darbo dienas, jei būtinas neatidėliotino saugumo apribojimo keitimas, kitais atvejais ne vėliau kaip per 30 dienų turi išsiųsti leidimo turėtojui pavedimą pateikti paraišką pakeisti leidimo sąlygas, nurodydama priežastis. Tarnyba turi imtis šiame punkte nustatytų veiksmų ir tais atvejais, jei informaciją apie registracijos sąlygų keitimus eksportuojančioje valstybėje gauna iš kitų oficialių šaltinių.</w:t>
                  </w:r>
                </w:p>
              </w:sdtContent>
            </w:sdt>
            <w:sdt>
              <w:sdtPr>
                <w:alias w:val="29 p."/>
                <w:tag w:val="part_bd32c599d00a4e4bb6280da75e73278a"/>
                <w:lock w:val="sdtLocked"/>
                <w:richText/>
              </w:sdtPr>
              <w:sdtContent>
                <w:p>
                  <w:pPr>
                    <w:widowControl w:val="0"/>
                    <w:shd w:val="clear" w:color="auto" w:fill="FFFFFF"/>
                    <w:ind w:firstLine="567"/>
                    <w:jc w:val="both"/>
                  </w:pPr>
                  <w:sdt>
                    <w:sdtPr>
                      <w:alias w:val="Numeris"/>
                      <w:tag w:val="nr_bd32c599d00a4e4bb6280da75e73278a"/>
                      <w:lock w:val="sdtLocked"/>
                      <w:richText/>
                    </w:sdtPr>
                    <w:sdtContent>
                      <w:r>
                        <w:t>29</w:t>
                      </w:r>
                    </w:sdtContent>
                  </w:sdt>
                  <w:r>
                    <w:t>. Leidimo turėtojas, gavęs Taisyklių 28 punkte nurodytą pavedimą, turi pateikti paraišką pakeisti leidimo sąlygas nedelsdamas, bet ne vėliau kaip per 15 dienų nuo pranešimo išsiuntimo, jei būtinas neatidėliotino saugumo apribojimo keitimas, kitais atvejais – ne vėliau kaip per 30 dienų nuo pranešimo išsiuntimo.</w:t>
                  </w:r>
                </w:p>
                <w:p>
                  <w:pPr>
                    <w:ind w:firstLine="567"/>
                    <w:jc w:val="both"/>
                  </w:pPr>
                </w:p>
              </w:sdtContent>
            </w:sdt>
          </w:sdtContent>
        </w:sdt>
        <w:sdt>
          <w:sdtPr>
            <w:alias w:val="skyrius"/>
            <w:tag w:val="part_565b38ff37374db99e8a873af5f6fa76"/>
            <w:lock w:val="sdtLocked"/>
            <w:richText/>
          </w:sdtPr>
          <w:sdtContent>
            <w:p>
              <w:pPr>
                <w:widowControl w:val="0"/>
                <w:shd w:val="clear" w:color="auto" w:fill="FFFFFF"/>
                <w:jc w:val="center"/>
              </w:pPr>
              <w:sdt>
                <w:sdtPr>
                  <w:alias w:val="Numeris"/>
                  <w:tag w:val="nr_565b38ff37374db99e8a873af5f6fa76"/>
                  <w:lock w:val="sdtLocked"/>
                  <w:richText/>
                </w:sdtPr>
                <w:sdtContent>
                  <w:r>
                    <w:rPr>
                      <w:b/>
                      <w:bCs/>
                    </w:rPr>
                    <w:t>VII</w:t>
                  </w:r>
                </w:sdtContent>
              </w:sdt>
              <w:r>
                <w:rPr>
                  <w:b/>
                  <w:bCs/>
                </w:rPr>
                <w:t xml:space="preserve">. </w:t>
              </w:r>
              <w:sdt>
                <w:sdtPr>
                  <w:alias w:val="Pavadinimas"/>
                  <w:tag w:val="title_565b38ff37374db99e8a873af5f6fa76"/>
                  <w:lock w:val="sdtLocked"/>
                  <w:richText/>
                </w:sdtPr>
                <w:sdtContent>
                  <w:r>
                    <w:rPr>
                      <w:b/>
                      <w:bCs/>
                    </w:rPr>
                    <w:t>ATSISAKYMAS IŠDUOTI LEIDIMĄ</w:t>
                  </w:r>
                </w:sdtContent>
              </w:sdt>
            </w:p>
            <w:p>
              <w:pPr>
                <w:ind w:firstLine="567"/>
                <w:jc w:val="both"/>
              </w:pPr>
            </w:p>
            <w:sdt>
              <w:sdtPr>
                <w:alias w:val="30 p."/>
                <w:tag w:val="part_ccff2a7e4ebd4d4dba233af30b6c74b1"/>
                <w:lock w:val="sdtLocked"/>
                <w:richText/>
              </w:sdtPr>
              <w:sdtContent>
                <w:p>
                  <w:pPr>
                    <w:widowControl w:val="0"/>
                    <w:shd w:val="clear" w:color="auto" w:fill="FFFFFF"/>
                    <w:ind w:firstLine="567"/>
                    <w:jc w:val="both"/>
                  </w:pPr>
                  <w:sdt>
                    <w:sdtPr>
                      <w:alias w:val="Numeris"/>
                      <w:tag w:val="nr_ccff2a7e4ebd4d4dba233af30b6c74b1"/>
                      <w:lock w:val="sdtLocked"/>
                      <w:richText/>
                    </w:sdtPr>
                    <w:sdtContent>
                      <w:r>
                        <w:t>30</w:t>
                      </w:r>
                    </w:sdtContent>
                  </w:sdt>
                  <w:r>
                    <w:t>. Tarnyba priima sprendimą neišduoti leidimo, jei, atlikus paraiškos ir dokumentų ekspertizę, nustato, kad neregistruotas būtinasis vaistinis preparatas neatitinka Taisyklių 6 punkto kriterijų arba paraiška ir (ar) dokumentai bei juose pateikta informacija neatitinka Taisyklių reikalavimų, arba kai pareiškėjas nepateikia pagal Taisyklių 16 punktą prašytos papildomos patikslinančios informacijos.</w:t>
                  </w:r>
                </w:p>
              </w:sdtContent>
            </w:sdt>
            <w:sdt>
              <w:sdtPr>
                <w:alias w:val="31 p."/>
                <w:tag w:val="part_bb9d2b9889044575a379fb6fdd3dfc8a"/>
                <w:lock w:val="sdtLocked"/>
                <w:richText/>
              </w:sdtPr>
              <w:sdtContent>
                <w:p>
                  <w:pPr>
                    <w:widowControl w:val="0"/>
                    <w:shd w:val="clear" w:color="auto" w:fill="FFFFFF"/>
                    <w:ind w:firstLine="567"/>
                    <w:jc w:val="both"/>
                  </w:pPr>
                  <w:sdt>
                    <w:sdtPr>
                      <w:alias w:val="Numeris"/>
                      <w:tag w:val="nr_bb9d2b9889044575a379fb6fdd3dfc8a"/>
                      <w:lock w:val="sdtLocked"/>
                      <w:richText/>
                    </w:sdtPr>
                    <w:sdtContent>
                      <w:r>
                        <w:t>31</w:t>
                      </w:r>
                    </w:sdtContent>
                  </w:sdt>
                  <w:r>
                    <w:t>. Tarnyba apie priimtą sprendimą neišduoti leidimo per 10 darbo dienų raštu informuoja pareiškėją, nurodydama priežastis.</w:t>
                  </w:r>
                </w:p>
              </w:sdtContent>
            </w:sdt>
            <w:sdt>
              <w:sdtPr>
                <w:alias w:val="32 p."/>
                <w:tag w:val="part_3063d8cc65384716a7bed73ad9c305c5"/>
                <w:lock w:val="sdtLocked"/>
                <w:richText/>
              </w:sdtPr>
              <w:sdtContent>
                <w:p>
                  <w:pPr>
                    <w:widowControl w:val="0"/>
                    <w:shd w:val="clear" w:color="auto" w:fill="FFFFFF"/>
                    <w:ind w:firstLine="567"/>
                    <w:jc w:val="both"/>
                  </w:pPr>
                  <w:sdt>
                    <w:sdtPr>
                      <w:alias w:val="Numeris"/>
                      <w:tag w:val="nr_3063d8cc65384716a7bed73ad9c305c5"/>
                      <w:lock w:val="sdtLocked"/>
                      <w:richText/>
                    </w:sdtPr>
                    <w:sdtContent>
                      <w:r>
                        <w:t>32</w:t>
                      </w:r>
                    </w:sdtContent>
                  </w:sdt>
                  <w:r>
                    <w:t>. Pareiškėjas, gavęs raštišką pranešimą apie sprendimą neišduoti leidimo, pateiktą paraišką turi atsiimti per 2 mėnesius nuo pranešimo išsiuntimo. Jei jos neatsiima, paraiška ir su ja pateikti dokumentai sunaikinami teisės aktų nustatyta tvarka.</w:t>
                  </w:r>
                </w:p>
                <w:p>
                  <w:pPr>
                    <w:ind w:firstLine="567"/>
                    <w:jc w:val="both"/>
                  </w:pPr>
                </w:p>
              </w:sdtContent>
            </w:sdt>
          </w:sdtContent>
        </w:sdt>
        <w:sdt>
          <w:sdtPr>
            <w:alias w:val="skyrius"/>
            <w:tag w:val="part_d9b058c1abb84095b48504b0edb27c65"/>
            <w:lock w:val="sdtLocked"/>
            <w:richText/>
          </w:sdtPr>
          <w:sdtContent>
            <w:p>
              <w:pPr>
                <w:widowControl w:val="0"/>
                <w:shd w:val="clear" w:color="auto" w:fill="FFFFFF"/>
                <w:jc w:val="center"/>
              </w:pPr>
              <w:sdt>
                <w:sdtPr>
                  <w:alias w:val="Numeris"/>
                  <w:tag w:val="nr_d9b058c1abb84095b48504b0edb27c65"/>
                  <w:lock w:val="sdtLocked"/>
                  <w:richText/>
                </w:sdtPr>
                <w:sdtContent>
                  <w:r>
                    <w:rPr>
                      <w:b/>
                      <w:bCs/>
                    </w:rPr>
                    <w:t>VIII</w:t>
                  </w:r>
                </w:sdtContent>
              </w:sdt>
              <w:r>
                <w:rPr>
                  <w:b/>
                  <w:bCs/>
                </w:rPr>
                <w:t xml:space="preserve">. </w:t>
              </w:r>
              <w:sdt>
                <w:sdtPr>
                  <w:alias w:val="Pavadinimas"/>
                  <w:tag w:val="title_d9b058c1abb84095b48504b0edb27c65"/>
                  <w:lock w:val="sdtLocked"/>
                  <w:richText/>
                </w:sdtPr>
                <w:sdtContent>
                  <w:r>
                    <w:rPr>
                      <w:b/>
                      <w:bCs/>
                    </w:rPr>
                    <w:t>LEIDIMO GALIOJIMO SUSTABDYMAS, GALIOJIMO SUSTABDYMO PANAIKINIMAS IR GALIOJIMO PANAIKINIMAS</w:t>
                  </w:r>
                </w:sdtContent>
              </w:sdt>
            </w:p>
            <w:p>
              <w:pPr>
                <w:ind w:firstLine="567"/>
                <w:jc w:val="both"/>
              </w:pPr>
            </w:p>
            <w:sdt>
              <w:sdtPr>
                <w:alias w:val="33 p."/>
                <w:tag w:val="part_16e3d80f808b4c8488350b55d7d09bc4"/>
                <w:lock w:val="sdtLocked"/>
                <w:richText/>
              </w:sdtPr>
              <w:sdtContent>
                <w:p>
                  <w:pPr>
                    <w:widowControl w:val="0"/>
                    <w:shd w:val="clear" w:color="auto" w:fill="FFFFFF"/>
                    <w:ind w:firstLine="567"/>
                    <w:jc w:val="both"/>
                  </w:pPr>
                  <w:sdt>
                    <w:sdtPr>
                      <w:alias w:val="Numeris"/>
                      <w:tag w:val="nr_16e3d80f808b4c8488350b55d7d09bc4"/>
                      <w:lock w:val="sdtLocked"/>
                      <w:richText/>
                    </w:sdtPr>
                    <w:sdtContent>
                      <w:r>
                        <w:t>33</w:t>
                      </w:r>
                    </w:sdtContent>
                  </w:sdt>
                  <w:r>
                    <w:t>. Tarnyba sustabdo leidimo galiojimą, jei:</w:t>
                  </w:r>
                </w:p>
                <w:sdt>
                  <w:sdtPr>
                    <w:alias w:val="33.1 p."/>
                    <w:tag w:val="part_e0deb49fb5d34d45936eeb1c9cbc89bc"/>
                    <w:lock w:val="sdtLocked"/>
                    <w:richText/>
                  </w:sdtPr>
                  <w:sdtContent>
                    <w:p>
                      <w:pPr>
                        <w:widowControl w:val="0"/>
                        <w:shd w:val="clear" w:color="auto" w:fill="FFFFFF"/>
                        <w:ind w:firstLine="567"/>
                        <w:jc w:val="both"/>
                      </w:pPr>
                      <w:sdt>
                        <w:sdtPr>
                          <w:alias w:val="Numeris"/>
                          <w:tag w:val="nr_e0deb49fb5d34d45936eeb1c9cbc89bc"/>
                          <w:lock w:val="sdtLocked"/>
                          <w:richText/>
                        </w:sdtPr>
                        <w:sdtContent>
                          <w:r>
                            <w:t>33.1</w:t>
                          </w:r>
                        </w:sdtContent>
                      </w:sdt>
                      <w:r>
                        <w:t>. neregistruoto būtinojo vaistinio preparato registracijos eksportuojančioje valstybėje galiojimas sustabdomas dėl kokybės, saugumo ar veiksmingumo;</w:t>
                      </w:r>
                    </w:p>
                  </w:sdtContent>
                </w:sdt>
                <w:sdt>
                  <w:sdtPr>
                    <w:alias w:val="33.2 p."/>
                    <w:tag w:val="part_228f8ed84ec94b5abbcabee2b29fc0e8"/>
                    <w:lock w:val="sdtLocked"/>
                    <w:richText/>
                  </w:sdtPr>
                  <w:sdtContent>
                    <w:p>
                      <w:pPr>
                        <w:widowControl w:val="0"/>
                        <w:shd w:val="clear" w:color="auto" w:fill="FFFFFF"/>
                        <w:ind w:firstLine="567"/>
                        <w:jc w:val="both"/>
                      </w:pPr>
                      <w:sdt>
                        <w:sdtPr>
                          <w:alias w:val="Numeris"/>
                          <w:tag w:val="nr_228f8ed84ec94b5abbcabee2b29fc0e8"/>
                          <w:lock w:val="sdtLocked"/>
                          <w:richText/>
                        </w:sdtPr>
                        <w:sdtContent>
                          <w:r>
                            <w:t>33.2</w:t>
                          </w:r>
                        </w:sdtContent>
                      </w:sdt>
                      <w:r>
                        <w:t>. leidimo turėtojas nevykdo Taisyklių reikalavimų;</w:t>
                      </w:r>
                    </w:p>
                  </w:sdtContent>
                </w:sdt>
                <w:sdt>
                  <w:sdtPr>
                    <w:alias w:val="33.3 p."/>
                    <w:tag w:val="part_f9f34c463d5c4b938c7dcbe1ca3e060e"/>
                    <w:lock w:val="sdtLocked"/>
                    <w:richText/>
                  </w:sdtPr>
                  <w:sdtContent>
                    <w:p>
                      <w:pPr>
                        <w:widowControl w:val="0"/>
                        <w:shd w:val="clear" w:color="auto" w:fill="FFFFFF"/>
                        <w:ind w:firstLine="567"/>
                        <w:jc w:val="both"/>
                      </w:pPr>
                      <w:sdt>
                        <w:sdtPr>
                          <w:alias w:val="Numeris"/>
                          <w:tag w:val="nr_f9f34c463d5c4b938c7dcbe1ca3e060e"/>
                          <w:lock w:val="sdtLocked"/>
                          <w:richText/>
                        </w:sdtPr>
                        <w:sdtContent>
                          <w:r>
                            <w:t>33.3</w:t>
                          </w:r>
                        </w:sdtContent>
                      </w:sdt>
                      <w:r>
                        <w:t>. paaiškėja, kad paraiškoje ir (ar) dokumentuose pateikti duomenys (informacija) ir (arba) paaiškinimai yra neteisingi ir (arba) klaidinantys;</w:t>
                      </w:r>
                    </w:p>
                  </w:sdtContent>
                </w:sdt>
                <w:sdt>
                  <w:sdtPr>
                    <w:alias w:val="33.4 p."/>
                    <w:tag w:val="part_6ba547128de14c5f8a4f64c8909036d4"/>
                    <w:lock w:val="sdtLocked"/>
                    <w:richText/>
                  </w:sdtPr>
                  <w:sdtContent>
                    <w:p>
                      <w:pPr>
                        <w:widowControl w:val="0"/>
                        <w:shd w:val="clear" w:color="auto" w:fill="FFFFFF"/>
                        <w:ind w:firstLine="567"/>
                        <w:jc w:val="both"/>
                      </w:pPr>
                      <w:sdt>
                        <w:sdtPr>
                          <w:alias w:val="Numeris"/>
                          <w:tag w:val="nr_6ba547128de14c5f8a4f64c8909036d4"/>
                          <w:lock w:val="sdtLocked"/>
                          <w:richText/>
                        </w:sdtPr>
                        <w:sdtContent>
                          <w:r>
                            <w:t>33.4</w:t>
                          </w:r>
                        </w:sdtContent>
                      </w:sdt>
                      <w:r>
                        <w:t>. leidimo turėtojas savo iniciatyva pateikia prašymą sustabdyti leidimo galiojimą, nurodydamas priežastis ir terminą, kuris gali būti ne ilgesnis kaip 3 mėnesiai.</w:t>
                      </w:r>
                    </w:p>
                  </w:sdtContent>
                </w:sdt>
              </w:sdtContent>
            </w:sdt>
            <w:sdt>
              <w:sdtPr>
                <w:alias w:val="34 p."/>
                <w:tag w:val="part_077a4a15d3f44f7181f86ad0fc83bab8"/>
                <w:lock w:val="sdtLocked"/>
                <w:richText/>
              </w:sdtPr>
              <w:sdtContent>
                <w:p>
                  <w:pPr>
                    <w:widowControl w:val="0"/>
                    <w:shd w:val="clear" w:color="auto" w:fill="FFFFFF"/>
                    <w:ind w:firstLine="567"/>
                    <w:jc w:val="both"/>
                  </w:pPr>
                  <w:sdt>
                    <w:sdtPr>
                      <w:alias w:val="Numeris"/>
                      <w:tag w:val="nr_077a4a15d3f44f7181f86ad0fc83bab8"/>
                      <w:lock w:val="sdtLocked"/>
                      <w:richText/>
                    </w:sdtPr>
                    <w:sdtContent>
                      <w:r>
                        <w:t>34</w:t>
                      </w:r>
                    </w:sdtContent>
                  </w:sdt>
                  <w:r>
                    <w:t>. Tarnyba, priėmusi sprendimą sustabdyti leidimo galiojimą pagal Taisyklių 33.1 punkto nuostatas, susijusias su registracijos eksportuojančioje valstybėje sustabdymu, nustato ne ilgesnį nei 6 mėnesių laikotarpį, priėmusi sprendimą pagal Taisyklių 33.2 ar 33.3 punktą – ne ilgesnį kaip 3 mėnesių laikotarpį, per kurį leidimo turėtojas Tarnybai pateikia papildomus įrodymus, reikalingus šiems leidimo galiojimo sustabdymo pagrindams panaikinti.</w:t>
                  </w:r>
                </w:p>
              </w:sdtContent>
            </w:sdt>
            <w:sdt>
              <w:sdtPr>
                <w:alias w:val="35 p."/>
                <w:tag w:val="part_854ae9c634cb4da58c4eebd2a7ce4d51"/>
                <w:lock w:val="sdtLocked"/>
                <w:richText/>
              </w:sdtPr>
              <w:sdtContent>
                <w:p>
                  <w:pPr>
                    <w:widowControl w:val="0"/>
                    <w:shd w:val="clear" w:color="auto" w:fill="FFFFFF"/>
                    <w:ind w:firstLine="567"/>
                    <w:jc w:val="both"/>
                  </w:pPr>
                  <w:sdt>
                    <w:sdtPr>
                      <w:alias w:val="Numeris"/>
                      <w:tag w:val="nr_854ae9c634cb4da58c4eebd2a7ce4d51"/>
                      <w:lock w:val="sdtLocked"/>
                      <w:richText/>
                    </w:sdtPr>
                    <w:sdtContent>
                      <w:r>
                        <w:t>35</w:t>
                      </w:r>
                    </w:sdtContent>
                  </w:sdt>
                  <w:r>
                    <w:t>. Sustabdžius leidimo galiojimą, tiekti į rinką (įskaitant išdavimą (pardavimą) gyventojams) neregistruotą būtinąjį vaistinį preparatą draudžiama.</w:t>
                  </w:r>
                </w:p>
              </w:sdtContent>
            </w:sdt>
            <w:sdt>
              <w:sdtPr>
                <w:alias w:val="36 p."/>
                <w:tag w:val="part_05facd9cca6447729b073daffc51deaa"/>
                <w:lock w:val="sdtLocked"/>
                <w:richText/>
              </w:sdtPr>
              <w:sdtContent>
                <w:p>
                  <w:pPr>
                    <w:widowControl w:val="0"/>
                    <w:shd w:val="clear" w:color="auto" w:fill="FFFFFF"/>
                    <w:ind w:firstLine="567"/>
                    <w:jc w:val="both"/>
                  </w:pPr>
                  <w:sdt>
                    <w:sdtPr>
                      <w:alias w:val="Numeris"/>
                      <w:tag w:val="nr_05facd9cca6447729b073daffc51deaa"/>
                      <w:lock w:val="sdtLocked"/>
                      <w:richText/>
                    </w:sdtPr>
                    <w:sdtContent>
                      <w:r>
                        <w:t>36</w:t>
                      </w:r>
                    </w:sdtContent>
                  </w:sdt>
                  <w:r>
                    <w:t>. Leidimo galiojimo sustabdymas panaikinamas, jei leidimo turėtojas per nustatytą laikotarpį pateikia įrodymus, kad išnyko leidimo sustabdymo pagrindai.</w:t>
                  </w:r>
                </w:p>
              </w:sdtContent>
            </w:sdt>
            <w:sdt>
              <w:sdtPr>
                <w:alias w:val="37 p."/>
                <w:tag w:val="part_71bf9eb0b2614e2285f59225d08a4ebe"/>
                <w:lock w:val="sdtLocked"/>
                <w:richText/>
              </w:sdtPr>
              <w:sdtContent>
                <w:p>
                  <w:pPr>
                    <w:widowControl w:val="0"/>
                    <w:shd w:val="clear" w:color="auto" w:fill="FFFFFF"/>
                    <w:ind w:firstLine="567"/>
                    <w:jc w:val="both"/>
                  </w:pPr>
                  <w:sdt>
                    <w:sdtPr>
                      <w:alias w:val="Numeris"/>
                      <w:tag w:val="nr_71bf9eb0b2614e2285f59225d08a4ebe"/>
                      <w:lock w:val="sdtLocked"/>
                      <w:richText/>
                    </w:sdtPr>
                    <w:sdtContent>
                      <w:r>
                        <w:t>37</w:t>
                      </w:r>
                    </w:sdtContent>
                  </w:sdt>
                  <w:r>
                    <w:t>. Tarnyba panaikina leidimo galiojimą:</w:t>
                  </w:r>
                </w:p>
                <w:sdt>
                  <w:sdtPr>
                    <w:alias w:val="37.1 p."/>
                    <w:tag w:val="part_6c6dc29ad87f4ae2ae16b8db37c68668"/>
                    <w:lock w:val="sdtLocked"/>
                    <w:richText/>
                  </w:sdtPr>
                  <w:sdtContent>
                    <w:p>
                      <w:pPr>
                        <w:widowControl w:val="0"/>
                        <w:shd w:val="clear" w:color="auto" w:fill="FFFFFF"/>
                        <w:ind w:firstLine="567"/>
                        <w:jc w:val="both"/>
                      </w:pPr>
                      <w:sdt>
                        <w:sdtPr>
                          <w:alias w:val="Numeris"/>
                          <w:tag w:val="nr_6c6dc29ad87f4ae2ae16b8db37c68668"/>
                          <w:lock w:val="sdtLocked"/>
                          <w:richText/>
                        </w:sdtPr>
                        <w:sdtContent>
                          <w:r>
                            <w:t>37.1</w:t>
                          </w:r>
                        </w:sdtContent>
                      </w:sdt>
                      <w:r>
                        <w:t>. praėjus vieneriems metams po to, kai nustoja atitikti bent vieną šių Taisyklių 6 punkto nustatytų kriterijų;</w:t>
                      </w:r>
                    </w:p>
                  </w:sdtContent>
                </w:sdt>
                <w:sdt>
                  <w:sdtPr>
                    <w:alias w:val="37.2 p."/>
                    <w:tag w:val="part_9a9cf2d615e047bea6ee517906ac269e"/>
                    <w:lock w:val="sdtLocked"/>
                    <w:richText/>
                  </w:sdtPr>
                  <w:sdtContent>
                    <w:p>
                      <w:pPr>
                        <w:widowControl w:val="0"/>
                        <w:shd w:val="clear" w:color="auto" w:fill="FFFFFF"/>
                        <w:ind w:firstLine="567"/>
                        <w:jc w:val="both"/>
                      </w:pPr>
                      <w:sdt>
                        <w:sdtPr>
                          <w:alias w:val="Numeris"/>
                          <w:tag w:val="nr_9a9cf2d615e047bea6ee517906ac269e"/>
                          <w:lock w:val="sdtLocked"/>
                          <w:richText/>
                        </w:sdtPr>
                        <w:sdtContent>
                          <w:r>
                            <w:t>37.2</w:t>
                          </w:r>
                        </w:sdtContent>
                      </w:sdt>
                      <w:r>
                        <w:t>. nedelsiant (ne vėliau kaip per 5 darbo dienas) po to, kai panaikinamas neregistruoto būtinojo vaistinio preparato registracijos galiojimas eksportuojančioje valstybėje;</w:t>
                      </w:r>
                    </w:p>
                  </w:sdtContent>
                </w:sdt>
                <w:sdt>
                  <w:sdtPr>
                    <w:alias w:val="37.3 p."/>
                    <w:tag w:val="part_0bb0c64893f347b481dad7df06899bae"/>
                    <w:lock w:val="sdtLocked"/>
                    <w:richText/>
                  </w:sdtPr>
                  <w:sdtContent>
                    <w:p>
                      <w:pPr>
                        <w:widowControl w:val="0"/>
                        <w:shd w:val="clear" w:color="auto" w:fill="FFFFFF"/>
                        <w:ind w:firstLine="567"/>
                        <w:jc w:val="both"/>
                      </w:pPr>
                      <w:sdt>
                        <w:sdtPr>
                          <w:alias w:val="Numeris"/>
                          <w:tag w:val="nr_0bb0c64893f347b481dad7df06899bae"/>
                          <w:lock w:val="sdtLocked"/>
                          <w:richText/>
                        </w:sdtPr>
                        <w:sdtContent>
                          <w:r>
                            <w:t>37.3</w:t>
                          </w:r>
                        </w:sdtContent>
                      </w:sdt>
                      <w:r>
                        <w:t>. leidimo turėtojas Tarnybos nustatytais terminais nepanaikina aplinkybių, dėl kurių buvo sustabdytas leidimo galiojimas;</w:t>
                      </w:r>
                    </w:p>
                  </w:sdtContent>
                </w:sdt>
                <w:sdt>
                  <w:sdtPr>
                    <w:alias w:val="37.4 p."/>
                    <w:tag w:val="part_e1ce61fbdad649c0ac6540b08ed7dae2"/>
                    <w:lock w:val="sdtLocked"/>
                    <w:richText/>
                  </w:sdtPr>
                  <w:sdtContent>
                    <w:p>
                      <w:pPr>
                        <w:widowControl w:val="0"/>
                        <w:shd w:val="clear" w:color="auto" w:fill="FFFFFF"/>
                        <w:ind w:firstLine="567"/>
                        <w:jc w:val="both"/>
                      </w:pPr>
                      <w:sdt>
                        <w:sdtPr>
                          <w:alias w:val="Numeris"/>
                          <w:tag w:val="nr_e1ce61fbdad649c0ac6540b08ed7dae2"/>
                          <w:lock w:val="sdtLocked"/>
                          <w:richText/>
                        </w:sdtPr>
                        <w:sdtContent>
                          <w:r>
                            <w:t>37.4</w:t>
                          </w:r>
                        </w:sdtContent>
                      </w:sdt>
                      <w:r>
                        <w:t>. jei išdavus leidimą neregistruotas būtinasis vaistinis preparatas per 3 metus netiekiamas rinkai arba jei 3 metus iš eilės rinkoje nėra neregistruoto būtinojo vaistinio preparato, kuris jau buvo tiektas rinkai;</w:t>
                      </w:r>
                    </w:p>
                  </w:sdtContent>
                </w:sdt>
                <w:sdt>
                  <w:sdtPr>
                    <w:alias w:val="37.5 p."/>
                    <w:tag w:val="part_4c59ad4b47a74789a7f96321432ae322"/>
                    <w:lock w:val="sdtLocked"/>
                    <w:richText/>
                  </w:sdtPr>
                  <w:sdtContent>
                    <w:p>
                      <w:pPr>
                        <w:widowControl w:val="0"/>
                        <w:shd w:val="clear" w:color="auto" w:fill="FFFFFF"/>
                        <w:ind w:firstLine="567"/>
                        <w:jc w:val="both"/>
                      </w:pPr>
                      <w:sdt>
                        <w:sdtPr>
                          <w:alias w:val="Numeris"/>
                          <w:tag w:val="nr_4c59ad4b47a74789a7f96321432ae322"/>
                          <w:lock w:val="sdtLocked"/>
                          <w:richText/>
                        </w:sdtPr>
                        <w:sdtContent>
                          <w:r>
                            <w:t>37.5</w:t>
                          </w:r>
                        </w:sdtContent>
                      </w:sdt>
                      <w:r>
                        <w:t>. leidimo turėtojas savo iniciatyva pateikia prašymą panaikinti leidimo galiojimą, nurodydamas priežastis ir numatomą neregistruotų būtinųjų vaistinių preparatų atšaukimo iš rinkos datą.</w:t>
                      </w:r>
                    </w:p>
                  </w:sdtContent>
                </w:sdt>
              </w:sdtContent>
            </w:sdt>
            <w:sdt>
              <w:sdtPr>
                <w:alias w:val="38 p."/>
                <w:tag w:val="part_1204ca8a9cd349a0a1b8c8be8212b159"/>
                <w:lock w:val="sdtLocked"/>
                <w:richText/>
              </w:sdtPr>
              <w:sdtContent>
                <w:p>
                  <w:pPr>
                    <w:widowControl w:val="0"/>
                    <w:shd w:val="clear" w:color="auto" w:fill="FFFFFF"/>
                    <w:ind w:firstLine="567"/>
                    <w:jc w:val="both"/>
                  </w:pPr>
                  <w:sdt>
                    <w:sdtPr>
                      <w:alias w:val="Numeris"/>
                      <w:tag w:val="nr_1204ca8a9cd349a0a1b8c8be8212b159"/>
                      <w:lock w:val="sdtLocked"/>
                      <w:richText/>
                    </w:sdtPr>
                    <w:sdtContent>
                      <w:r>
                        <w:t>38</w:t>
                      </w:r>
                    </w:sdtContent>
                  </w:sdt>
                  <w:r>
                    <w:t>. Tarnyba, sustabdžiusi ar panaikinusi leidimo galiojimą, atitinkamai tikslina Sąrašą.</w:t>
                  </w:r>
                </w:p>
                <w:p>
                  <w:pPr>
                    <w:ind w:firstLine="567"/>
                    <w:jc w:val="both"/>
                  </w:pPr>
                </w:p>
              </w:sdtContent>
            </w:sdt>
          </w:sdtContent>
        </w:sdt>
        <w:sdt>
          <w:sdtPr>
            <w:alias w:val="skyrius"/>
            <w:tag w:val="part_794fbb12911d4ce5b11e7b9122c75e17"/>
            <w:lock w:val="sdtLocked"/>
            <w:richText/>
          </w:sdtPr>
          <w:sdtContent>
            <w:p>
              <w:pPr>
                <w:widowControl w:val="0"/>
                <w:shd w:val="clear" w:color="auto" w:fill="FFFFFF"/>
                <w:jc w:val="center"/>
              </w:pPr>
              <w:sdt>
                <w:sdtPr>
                  <w:alias w:val="Numeris"/>
                  <w:tag w:val="nr_794fbb12911d4ce5b11e7b9122c75e17"/>
                  <w:lock w:val="sdtLocked"/>
                  <w:richText/>
                </w:sdtPr>
                <w:sdtContent>
                  <w:r>
                    <w:rPr>
                      <w:b/>
                      <w:bCs/>
                    </w:rPr>
                    <w:t>IX</w:t>
                  </w:r>
                </w:sdtContent>
              </w:sdt>
              <w:r>
                <w:rPr>
                  <w:b/>
                  <w:bCs/>
                </w:rPr>
                <w:t xml:space="preserve">. </w:t>
              </w:r>
              <w:sdt>
                <w:sdtPr>
                  <w:alias w:val="Pavadinimas"/>
                  <w:tag w:val="title_794fbb12911d4ce5b11e7b9122c75e17"/>
                  <w:lock w:val="sdtLocked"/>
                  <w:richText/>
                </w:sdtPr>
                <w:sdtContent>
                  <w:r>
                    <w:rPr>
                      <w:b/>
                      <w:bCs/>
                    </w:rPr>
                    <w:t>LEIDIMO TURĖTOJO PAREIGOS</w:t>
                  </w:r>
                </w:sdtContent>
              </w:sdt>
            </w:p>
            <w:p>
              <w:pPr>
                <w:widowControl w:val="0"/>
                <w:shd w:val="clear" w:color="auto" w:fill="FFFFFF"/>
                <w:ind w:firstLine="567"/>
                <w:jc w:val="both"/>
              </w:pPr>
            </w:p>
            <w:sdt>
              <w:sdtPr>
                <w:alias w:val="39 p."/>
                <w:tag w:val="part_9c283314b1db4a6ca2e60e3821e1d7dd"/>
                <w:lock w:val="sdtLocked"/>
                <w:richText/>
              </w:sdtPr>
              <w:sdtContent>
                <w:p>
                  <w:pPr>
                    <w:widowControl w:val="0"/>
                    <w:shd w:val="clear" w:color="auto" w:fill="FFFFFF"/>
                    <w:ind w:firstLine="567"/>
                    <w:jc w:val="both"/>
                  </w:pPr>
                  <w:sdt>
                    <w:sdtPr>
                      <w:alias w:val="Numeris"/>
                      <w:tag w:val="nr_9c283314b1db4a6ca2e60e3821e1d7dd"/>
                      <w:lock w:val="sdtLocked"/>
                      <w:richText/>
                    </w:sdtPr>
                    <w:sdtContent>
                      <w:r>
                        <w:t>39</w:t>
                      </w:r>
                    </w:sdtContent>
                  </w:sdt>
                  <w:r>
                    <w:t>. Leidimo turėtojas privalo:</w:t>
                  </w:r>
                </w:p>
                <w:sdt>
                  <w:sdtPr>
                    <w:alias w:val="39.1 p."/>
                    <w:tag w:val="part_d40a144ec9994a15a1d23b2b46a8eeb5"/>
                    <w:lock w:val="sdtLocked"/>
                    <w:richText/>
                  </w:sdtPr>
                  <w:sdtContent>
                    <w:p>
                      <w:pPr>
                        <w:tabs>
                          <w:tab w:val="left" w:pos="0"/>
                        </w:tabs>
                        <w:ind w:firstLine="567"/>
                        <w:jc w:val="both"/>
                      </w:pPr>
                      <w:sdt>
                        <w:sdtPr>
                          <w:alias w:val="Numeris"/>
                          <w:tag w:val="nr_d40a144ec9994a15a1d23b2b46a8eeb5"/>
                          <w:lock w:val="sdtLocked"/>
                          <w:richText/>
                        </w:sdtPr>
                        <w:sdtContent>
                          <w:r>
                            <w:rPr>
                              <w:szCs w:val="24"/>
                              <w:lang w:eastAsia="lt-LT"/>
                            </w:rPr>
                            <w:t>39.1</w:t>
                          </w:r>
                        </w:sdtContent>
                      </w:sdt>
                      <w:r>
                        <w:rPr>
                          <w:szCs w:val="24"/>
                          <w:lang w:eastAsia="lt-LT"/>
                        </w:rPr>
                        <w:t>. Registruoti visas įtariamas sunkius padarinius sukėlusias nepageidaujamas reakcijas, pasireiškusias Lietuvos Respublikoje, apie kurias leidimo turėtoją informavo pacientai, sveikatos priežiūros ar farmacijos specialistai, bei per 15 dienų nuo informacijos gavimo dienos pranešti apie jas Tarnybai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39.2 p."/>
                    <w:tag w:val="part_e82273ec819a4e38b1b29996756e4235"/>
                    <w:lock w:val="sdtLocked"/>
                    <w:richText/>
                  </w:sdtPr>
                  <w:sdtContent>
                    <w:p>
                      <w:pPr>
                        <w:widowControl w:val="0"/>
                        <w:shd w:val="clear" w:color="auto" w:fill="FFFFFF"/>
                        <w:ind w:firstLine="567"/>
                        <w:jc w:val="both"/>
                      </w:pPr>
                      <w:sdt>
                        <w:sdtPr>
                          <w:alias w:val="Numeris"/>
                          <w:tag w:val="nr_e82273ec819a4e38b1b29996756e4235"/>
                          <w:lock w:val="sdtLocked"/>
                          <w:richText/>
                        </w:sdtPr>
                        <w:sdtContent>
                          <w:r>
                            <w:t>39.2</w:t>
                          </w:r>
                        </w:sdtContent>
                      </w:sdt>
                      <w:r>
                        <w:t>. stebėti neregistruoto būtinojo vaistinio preparato registracijos sąlygų keitimus, patvirtintus eksportuojančioje valstybėje, ir Tarnybai pateikti informaciją apie registracijos sąlygų keitimus;</w:t>
                      </w:r>
                    </w:p>
                  </w:sdtContent>
                </w:sdt>
                <w:sdt>
                  <w:sdtPr>
                    <w:alias w:val="39.3 p."/>
                    <w:tag w:val="part_133f977ba8d14daf9c62d7cd8408fa77"/>
                    <w:lock w:val="sdtLocked"/>
                    <w:richText/>
                  </w:sdtPr>
                  <w:sdtContent>
                    <w:p>
                      <w:pPr>
                        <w:widowControl w:val="0"/>
                        <w:shd w:val="clear" w:color="auto" w:fill="FFFFFF"/>
                        <w:ind w:firstLine="567"/>
                        <w:jc w:val="both"/>
                      </w:pPr>
                      <w:sdt>
                        <w:sdtPr>
                          <w:alias w:val="Numeris"/>
                          <w:tag w:val="nr_133f977ba8d14daf9c62d7cd8408fa77"/>
                          <w:lock w:val="sdtLocked"/>
                          <w:richText/>
                        </w:sdtPr>
                        <w:sdtContent>
                          <w:r>
                            <w:t>39.3</w:t>
                          </w:r>
                        </w:sdtContent>
                      </w:sdt>
                      <w:r>
                        <w:t>. užtikrinti, kad būtų įvežamas neregistruotas būtinasis vaistinis preparatas (jo serijos), kurio registracija galioja eksportuojančioje valstybėje. Jei registracijos galiojimas šioje valstybėje sustabdomas ar panaikinamas, apie tai turi nedelsdamas (ne vėliau kaip per 5 darbo dienas nuo informacijos gavimo) pranešti Tarnybai nurodydamas galiojimo sustabdymo ar panaikinimo priežastis;</w:t>
                      </w:r>
                    </w:p>
                  </w:sdtContent>
                </w:sdt>
                <w:sdt>
                  <w:sdtPr>
                    <w:alias w:val="39.4 p."/>
                    <w:tag w:val="part_57f77ecfaa924c99be36fdd55c44ed70"/>
                    <w:lock w:val="sdtLocked"/>
                    <w:richText/>
                  </w:sdtPr>
                  <w:sdtContent>
                    <w:p>
                      <w:pPr>
                        <w:widowControl w:val="0"/>
                        <w:shd w:val="clear" w:color="auto" w:fill="FFFFFF"/>
                        <w:ind w:firstLine="567"/>
                        <w:jc w:val="both"/>
                      </w:pPr>
                      <w:sdt>
                        <w:sdtPr>
                          <w:alias w:val="Numeris"/>
                          <w:tag w:val="nr_57f77ecfaa924c99be36fdd55c44ed70"/>
                          <w:lock w:val="sdtLocked"/>
                          <w:richText/>
                        </w:sdtPr>
                        <w:sdtContent>
                          <w:r>
                            <w:t>39.4</w:t>
                          </w:r>
                        </w:sdtContent>
                      </w:sdt>
                      <w:r>
                        <w:t>. prieš tiekiant rinkai imunologinių ir (ar) kraujo preparatų serijas, pateikti Tarnybai EEE valstybės oficialios kontrolės institucijos išduoto serijos išleidimo pažymėjimo kopiją;</w:t>
                      </w:r>
                    </w:p>
                  </w:sdtContent>
                </w:sdt>
                <w:sdt>
                  <w:sdtPr>
                    <w:alias w:val="39.5 p."/>
                    <w:tag w:val="part_e1e0e95661fa4a0fa3e6e8b3f0451bc1"/>
                    <w:lock w:val="sdtLocked"/>
                    <w:richText/>
                  </w:sdtPr>
                  <w:sdtContent>
                    <w:p>
                      <w:pPr>
                        <w:widowControl w:val="0"/>
                        <w:shd w:val="clear" w:color="auto" w:fill="FFFFFF"/>
                        <w:ind w:firstLine="567"/>
                        <w:jc w:val="both"/>
                      </w:pPr>
                      <w:sdt>
                        <w:sdtPr>
                          <w:alias w:val="Numeris"/>
                          <w:tag w:val="nr_e1e0e95661fa4a0fa3e6e8b3f0451bc1"/>
                          <w:lock w:val="sdtLocked"/>
                          <w:richText/>
                        </w:sdtPr>
                        <w:sdtContent>
                          <w:r>
                            <w:t>39.5</w:t>
                          </w:r>
                        </w:sdtContent>
                      </w:sdt>
                      <w:r>
                        <w:t>. jei pagal šių Taisyklių reikalavimus sustabdomas leidimo galiojimas, nedelsdamas (bet ne vėliau kaip per 5 darbo dienas) apie tai pranešti kitoms didmeninio platinimo įmonėms, vaistinėms ir sveikatos priežiūros įstaigoms, įsigijusioms šio preparato;</w:t>
                      </w:r>
                    </w:p>
                  </w:sdtContent>
                </w:sdt>
                <w:sdt>
                  <w:sdtPr>
                    <w:alias w:val="39.6 p."/>
                    <w:tag w:val="part_2829e55c9b484577a5953a683d8d232e"/>
                    <w:lock w:val="sdtLocked"/>
                    <w:richText/>
                  </w:sdtPr>
                  <w:sdtContent>
                    <w:p>
                      <w:pPr>
                        <w:widowControl w:val="0"/>
                        <w:shd w:val="clear" w:color="auto" w:fill="FFFFFF"/>
                        <w:ind w:firstLine="567"/>
                        <w:jc w:val="both"/>
                      </w:pPr>
                      <w:sdt>
                        <w:sdtPr>
                          <w:alias w:val="Numeris"/>
                          <w:tag w:val="nr_2829e55c9b484577a5953a683d8d232e"/>
                          <w:lock w:val="sdtLocked"/>
                          <w:richText/>
                        </w:sdtPr>
                        <w:sdtContent>
                          <w:r>
                            <w:t>39.6</w:t>
                          </w:r>
                        </w:sdtContent>
                      </w:sdt>
                      <w:r>
                        <w:t>. jei panaikinamas leidimo galiojimas ir preparatas išbraukiamas iš Sąrašo, bendradarbiaudamas su kitomis didmeninio platinimo įmonėmis nedelsdamas atšaukti vaistinį preparatą iš rinkos;</w:t>
                      </w:r>
                    </w:p>
                  </w:sdtContent>
                </w:sdt>
                <w:sdt>
                  <w:sdtPr>
                    <w:alias w:val="39.7 p."/>
                    <w:tag w:val="part_a6025a9375634919afd50a9cef60f8fa"/>
                    <w:lock w:val="sdtLocked"/>
                    <w:richText/>
                  </w:sdtPr>
                  <w:sdtContent>
                    <w:p>
                      <w:pPr>
                        <w:widowControl w:val="0"/>
                        <w:shd w:val="clear" w:color="auto" w:fill="FFFFFF"/>
                        <w:ind w:firstLine="567"/>
                        <w:jc w:val="both"/>
                      </w:pPr>
                      <w:sdt>
                        <w:sdtPr>
                          <w:alias w:val="Numeris"/>
                          <w:tag w:val="nr_a6025a9375634919afd50a9cef60f8fa"/>
                          <w:lock w:val="sdtLocked"/>
                          <w:richText/>
                        </w:sdtPr>
                        <w:sdtContent>
                          <w:r>
                            <w:t>39.7</w:t>
                          </w:r>
                        </w:sdtContent>
                      </w:sdt>
                      <w:r>
                        <w:t>. teikti duomenis apie numatomus įvežti, įvežtus ir parduotus neregistruotus būtinuosius vaistinius preparatus, apie jų likučius, tiekimo terminus Tarnybai jos nustatyta tvarka;</w:t>
                      </w:r>
                    </w:p>
                  </w:sdtContent>
                </w:sdt>
                <w:sdt>
                  <w:sdtPr>
                    <w:alias w:val="39.8 p."/>
                    <w:tag w:val="part_f9ba297fdbcb4937901cbefe8da7695c"/>
                    <w:lock w:val="sdtLocked"/>
                    <w:richText/>
                  </w:sdtPr>
                  <w:sdtContent>
                    <w:p>
                      <w:pPr>
                        <w:widowControl w:val="0"/>
                        <w:shd w:val="clear" w:color="auto" w:fill="FFFFFF"/>
                        <w:ind w:firstLine="567"/>
                        <w:jc w:val="both"/>
                      </w:pPr>
                      <w:sdt>
                        <w:sdtPr>
                          <w:alias w:val="Numeris"/>
                          <w:tag w:val="nr_f9ba297fdbcb4937901cbefe8da7695c"/>
                          <w:lock w:val="sdtLocked"/>
                          <w:richText/>
                        </w:sdtPr>
                        <w:sdtContent>
                          <w:r>
                            <w:t>39.8</w:t>
                          </w:r>
                        </w:sdtContent>
                      </w:sdt>
                      <w:r>
                        <w:t>. vykdyti Tarnybos nurodymus, susijusius su neregistruotu būtinuoju vaistiniu preparatu, pvz., pateikti paraišką pakeisti leidimo sąlygas, atšaukti neregistruoto būtinojo vaistinio preparato seriją.</w:t>
                      </w:r>
                    </w:p>
                    <w:p>
                      <w:pPr>
                        <w:ind w:firstLine="567"/>
                        <w:jc w:val="both"/>
                      </w:pPr>
                    </w:p>
                  </w:sdtContent>
                </w:sdt>
              </w:sdtContent>
            </w:sdt>
          </w:sdtContent>
        </w:sdt>
        <w:sdt>
          <w:sdtPr>
            <w:alias w:val="skyrius"/>
            <w:tag w:val="part_74485479350d4ddbaa9c5e6055567a21"/>
            <w:lock w:val="sdtLocked"/>
            <w:richText/>
          </w:sdtPr>
          <w:sdtContent>
            <w:p>
              <w:pPr>
                <w:widowControl w:val="0"/>
                <w:shd w:val="clear" w:color="auto" w:fill="FFFFFF"/>
                <w:jc w:val="center"/>
              </w:pPr>
              <w:sdt>
                <w:sdtPr>
                  <w:alias w:val="Numeris"/>
                  <w:tag w:val="nr_74485479350d4ddbaa9c5e6055567a21"/>
                  <w:lock w:val="sdtLocked"/>
                  <w:richText/>
                </w:sdtPr>
                <w:sdtContent>
                  <w:r>
                    <w:rPr>
                      <w:b/>
                      <w:bCs/>
                    </w:rPr>
                    <w:t>X</w:t>
                  </w:r>
                </w:sdtContent>
              </w:sdt>
              <w:r>
                <w:rPr>
                  <w:b/>
                  <w:bCs/>
                </w:rPr>
                <w:t xml:space="preserve">. </w:t>
              </w:r>
              <w:sdt>
                <w:sdtPr>
                  <w:alias w:val="Pavadinimas"/>
                  <w:tag w:val="title_74485479350d4ddbaa9c5e6055567a21"/>
                  <w:lock w:val="sdtLocked"/>
                  <w:richText/>
                </w:sdtPr>
                <w:sdtContent>
                  <w:r>
                    <w:rPr>
                      <w:b/>
                      <w:bCs/>
                    </w:rPr>
                    <w:t>PAKUOTĖS ŽENKLINIMO IR PAKUOTĖS LAPELIO REIKALAVIMAI</w:t>
                  </w:r>
                </w:sdtContent>
              </w:sdt>
            </w:p>
            <w:p>
              <w:pPr>
                <w:ind w:firstLine="567"/>
                <w:jc w:val="both"/>
              </w:pPr>
            </w:p>
            <w:sdt>
              <w:sdtPr>
                <w:alias w:val="40 p."/>
                <w:tag w:val="part_b34d69f482af411682adf5cdc449ea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34d69f482af411682adf5cdc449ea19"/>
                      <w:lock w:val="sdtLocked"/>
                      <w:richText/>
                    </w:sdtPr>
                    <w:sdtContent>
                      <w:r>
                        <w:rPr>
                          <w:szCs w:val="24"/>
                          <w:lang w:eastAsia="lt-LT"/>
                        </w:rPr>
                        <w:t>40</w:t>
                      </w:r>
                    </w:sdtContent>
                  </w:sdt>
                  <w:r>
                    <w:rPr>
                      <w:szCs w:val="24"/>
                      <w:lang w:eastAsia="lt-LT"/>
                    </w:rPr>
                    <w:t>. Neregistruotų būtinųjų vaistinių preparatų, dėl kurių išduotas leidimas, pakuotės ženklinimas ir pakuotės lapelis turi atitikti Vaistinių preparatų pakuotės ženklinimo ir pakuotės lapelio reikalavimų aprašo, patvirtinto Lietuvos Respublikos sveikatos apsaugos ministro 2007 m. liepos 10 d. įsakymu Nr. V-596 „</w:t>
                  </w:r>
                  <w:r>
                    <w:rPr>
                      <w:bCs/>
                      <w:szCs w:val="24"/>
                      <w:lang w:eastAsia="lt-LT"/>
                    </w:rPr>
                    <w:t>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r>
                    <w:rPr>
                      <w:szCs w:val="24"/>
                      <w:lang w:eastAsia="lt-LT"/>
                    </w:rPr>
                    <w:t>, reikalavimus, išskyrus Taisyklėse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41 p."/>
                <w:tag w:val="part_38a6b8fe5e7849c3b8b2d1b8aecd53a1"/>
                <w:lock w:val="sdtLocked"/>
                <w:richText/>
              </w:sdtPr>
              <w:sdtContent>
                <w:p>
                  <w:pPr>
                    <w:widowControl w:val="0"/>
                    <w:shd w:val="clear" w:color="auto" w:fill="FFFFFF"/>
                    <w:ind w:firstLine="567"/>
                    <w:jc w:val="both"/>
                  </w:pPr>
                  <w:sdt>
                    <w:sdtPr>
                      <w:alias w:val="Numeris"/>
                      <w:tag w:val="nr_38a6b8fe5e7849c3b8b2d1b8aecd53a1"/>
                      <w:lock w:val="sdtLocked"/>
                      <w:richText/>
                    </w:sdtPr>
                    <w:sdtContent>
                      <w:r>
                        <w:t>41</w:t>
                      </w:r>
                    </w:sdtContent>
                  </w:sdt>
                  <w:r>
                    <w:t>. Ant išorinės pakuotės arba vidinės pakuotės, jei vaistinis preparatas tiekiamas be išorinės pakuotės, papildomai turi būti nurodyta:</w:t>
                  </w:r>
                </w:p>
                <w:sdt>
                  <w:sdtPr>
                    <w:alias w:val="41.1 p."/>
                    <w:tag w:val="part_2c0d4dd487a14f3cbf428765fb4c21ec"/>
                    <w:lock w:val="sdtLocked"/>
                    <w:richText/>
                  </w:sdtPr>
                  <w:sdtContent>
                    <w:p>
                      <w:pPr>
                        <w:widowControl w:val="0"/>
                        <w:shd w:val="clear" w:color="auto" w:fill="FFFFFF"/>
                        <w:ind w:firstLine="567"/>
                        <w:jc w:val="both"/>
                      </w:pPr>
                      <w:sdt>
                        <w:sdtPr>
                          <w:alias w:val="Numeris"/>
                          <w:tag w:val="nr_2c0d4dd487a14f3cbf428765fb4c21ec"/>
                          <w:lock w:val="sdtLocked"/>
                          <w:richText/>
                        </w:sdtPr>
                        <w:sdtContent>
                          <w:r>
                            <w:t>41.1</w:t>
                          </w:r>
                        </w:sdtContent>
                      </w:sdt>
                      <w:r>
                        <w:t>. žodžiai „Leidimo turėtojas“, šalia nurodant leidimo turėtojo pavadinimą, jei yra galimybė – adresą;</w:t>
                      </w:r>
                    </w:p>
                  </w:sdtContent>
                </w:sdt>
                <w:sdt>
                  <w:sdtPr>
                    <w:alias w:val="41.2 p."/>
                    <w:tag w:val="part_c37bdedc5da746a2ba0a0b53ff0ac47d"/>
                    <w:lock w:val="sdtLocked"/>
                    <w:richText/>
                  </w:sdtPr>
                  <w:sdtContent>
                    <w:p>
                      <w:pPr>
                        <w:widowControl w:val="0"/>
                        <w:shd w:val="clear" w:color="auto" w:fill="FFFFFF"/>
                        <w:ind w:firstLine="567"/>
                        <w:jc w:val="both"/>
                      </w:pPr>
                      <w:sdt>
                        <w:sdtPr>
                          <w:alias w:val="Numeris"/>
                          <w:tag w:val="nr_c37bdedc5da746a2ba0a0b53ff0ac47d"/>
                          <w:lock w:val="sdtLocked"/>
                          <w:richText/>
                        </w:sdtPr>
                        <w:sdtContent>
                          <w:r>
                            <w:t>41.2</w:t>
                          </w:r>
                        </w:sdtContent>
                      </w:sdt>
                      <w:r>
                        <w:t>. žodis „Perpakavo“ šalia nurodant perpakavimą atlikusio asmens pavadinimą, jei yra galimybė – adresą;</w:t>
                      </w:r>
                    </w:p>
                  </w:sdtContent>
                </w:sdt>
                <w:sdt>
                  <w:sdtPr>
                    <w:alias w:val="41.3 p."/>
                    <w:tag w:val="part_005d23399d6f46698475e857b370b586"/>
                    <w:lock w:val="sdtLocked"/>
                    <w:richText/>
                  </w:sdtPr>
                  <w:sdtContent>
                    <w:p>
                      <w:pPr>
                        <w:widowControl w:val="0"/>
                        <w:shd w:val="clear" w:color="auto" w:fill="FFFFFF"/>
                        <w:ind w:firstLine="567"/>
                        <w:jc w:val="both"/>
                      </w:pPr>
                      <w:sdt>
                        <w:sdtPr>
                          <w:alias w:val="Numeris"/>
                          <w:tag w:val="nr_005d23399d6f46698475e857b370b586"/>
                          <w:lock w:val="sdtLocked"/>
                          <w:richText/>
                        </w:sdtPr>
                        <w:sdtContent>
                          <w:r>
                            <w:t>41.3</w:t>
                          </w:r>
                        </w:sdtContent>
                      </w:sdt>
                      <w:r>
                        <w:t>. perpakavimo serijos numeris;</w:t>
                      </w:r>
                    </w:p>
                  </w:sdtContent>
                </w:sdt>
                <w:sdt>
                  <w:sdtPr>
                    <w:alias w:val="41.4 p."/>
                    <w:tag w:val="part_b2bae7e6a66341ea901b75dcb82fbc3b"/>
                    <w:lock w:val="sdtLocked"/>
                    <w:richText/>
                  </w:sdtPr>
                  <w:sdtContent>
                    <w:p>
                      <w:pPr>
                        <w:widowControl w:val="0"/>
                        <w:shd w:val="clear" w:color="auto" w:fill="FFFFFF"/>
                        <w:ind w:firstLine="567"/>
                        <w:jc w:val="both"/>
                      </w:pPr>
                      <w:sdt>
                        <w:sdtPr>
                          <w:alias w:val="Numeris"/>
                          <w:tag w:val="nr_b2bae7e6a66341ea901b75dcb82fbc3b"/>
                          <w:lock w:val="sdtLocked"/>
                          <w:richText/>
                        </w:sdtPr>
                        <w:sdtContent>
                          <w:r>
                            <w:t>41.4</w:t>
                          </w:r>
                        </w:sdtContent>
                      </w:sdt>
                      <w:r>
                        <w:t>. leidimo numeris.</w:t>
                      </w:r>
                    </w:p>
                  </w:sdtContent>
                </w:sdt>
              </w:sdtContent>
            </w:sdt>
            <w:sdt>
              <w:sdtPr>
                <w:alias w:val="42 p."/>
                <w:tag w:val="part_fef9f109b9744fc9b3e82fbc00c5d934"/>
                <w:lock w:val="sdtLocked"/>
                <w:richText/>
              </w:sdtPr>
              <w:sdtContent>
                <w:p>
                  <w:pPr>
                    <w:widowControl w:val="0"/>
                    <w:shd w:val="clear" w:color="auto" w:fill="FFFFFF"/>
                    <w:ind w:firstLine="567"/>
                    <w:jc w:val="both"/>
                  </w:pPr>
                  <w:sdt>
                    <w:sdtPr>
                      <w:alias w:val="Numeris"/>
                      <w:tag w:val="nr_fef9f109b9744fc9b3e82fbc00c5d934"/>
                      <w:lock w:val="sdtLocked"/>
                      <w:richText/>
                    </w:sdtPr>
                    <w:sdtContent>
                      <w:r>
                        <w:t>42</w:t>
                      </w:r>
                    </w:sdtContent>
                  </w:sdt>
                  <w:r>
                    <w:t>. Neregistruotas būtinasis vaistinis preparatas gali būti tiekiamas be išorinės pakuotės, jei valstybėje, iš kurios jis įvežamas, jis tiekiamas tik vidinėmis pakuotėmis.</w:t>
                  </w:r>
                </w:p>
              </w:sdtContent>
            </w:sdt>
            <w:sdt>
              <w:sdtPr>
                <w:alias w:val="43 p."/>
                <w:tag w:val="part_08947d8ad9424093bae801180c57a603"/>
                <w:lock w:val="sdtLocked"/>
                <w:richText/>
              </w:sdtPr>
              <w:sdtContent>
                <w:p>
                  <w:pPr>
                    <w:widowControl w:val="0"/>
                    <w:shd w:val="clear" w:color="auto" w:fill="FFFFFF"/>
                    <w:ind w:firstLine="567"/>
                    <w:jc w:val="both"/>
                  </w:pPr>
                  <w:sdt>
                    <w:sdtPr>
                      <w:alias w:val="Numeris"/>
                      <w:tag w:val="nr_08947d8ad9424093bae801180c57a603"/>
                      <w:lock w:val="sdtLocked"/>
                      <w:richText/>
                    </w:sdtPr>
                    <w:sdtContent>
                      <w:r>
                        <w:t>43</w:t>
                      </w:r>
                    </w:sdtContent>
                  </w:sdt>
                  <w:r>
                    <w:t>. Jei vidinė pakuotė įdėta į išorinę pakuotę, vidinės pakuotės galima neperženklinti, išskyrus tinkamumo laiką, jei jis nurodytas kitaip, nei nustatyta Lietuvos Respublikos sveikatos apsaugos ministro.</w:t>
                  </w:r>
                </w:p>
              </w:sdtContent>
            </w:sdt>
            <w:sdt>
              <w:sdtPr>
                <w:alias w:val="44 p."/>
                <w:tag w:val="part_0ed8c3a2450749e294ff5e85c4e37f1f"/>
                <w:lock w:val="sdtLocked"/>
                <w:richText/>
              </w:sdtPr>
              <w:sdtContent>
                <w:p>
                  <w:pPr>
                    <w:widowControl w:val="0"/>
                    <w:shd w:val="clear" w:color="auto" w:fill="FFFFFF"/>
                    <w:ind w:firstLine="567"/>
                    <w:jc w:val="both"/>
                  </w:pPr>
                  <w:sdt>
                    <w:sdtPr>
                      <w:alias w:val="Numeris"/>
                      <w:tag w:val="nr_0ed8c3a2450749e294ff5e85c4e37f1f"/>
                      <w:lock w:val="sdtLocked"/>
                      <w:richText/>
                    </w:sdtPr>
                    <w:sdtContent>
                      <w:r>
                        <w:t>44</w:t>
                      </w:r>
                    </w:sdtContent>
                  </w:sdt>
                  <w:r>
                    <w:t>. Pakuotės lapelyje papildomai nurodoma šių Taisyklių 41.1, 41.2 ir 41.4 punktuose nurodyta informacija.</w:t>
                  </w:r>
                </w:p>
              </w:sdtContent>
            </w:sdt>
            <w:sdt>
              <w:sdtPr>
                <w:alias w:val="45 p."/>
                <w:tag w:val="part_19bb8b3882bf4cf3aac97fc7d093528d"/>
                <w:lock w:val="sdtLocked"/>
                <w:richText/>
              </w:sdtPr>
              <w:sdtContent>
                <w:p>
                  <w:pPr>
                    <w:widowControl w:val="0"/>
                    <w:shd w:val="clear" w:color="auto" w:fill="FFFFFF"/>
                    <w:ind w:firstLine="567"/>
                    <w:jc w:val="both"/>
                  </w:pPr>
                  <w:sdt>
                    <w:sdtPr>
                      <w:alias w:val="Numeris"/>
                      <w:tag w:val="nr_19bb8b3882bf4cf3aac97fc7d093528d"/>
                      <w:lock w:val="sdtLocked"/>
                      <w:richText/>
                    </w:sdtPr>
                    <w:sdtContent>
                      <w:r>
                        <w:t>45</w:t>
                      </w:r>
                    </w:sdtContent>
                  </w:sdt>
                  <w:r>
                    <w:t>. Jei neregistruoto būtinojo vaistinio preparato nereikia perpakuoti (ženklinimas ir pakuotės lapelis pateikti lietuvių kalba), papildomai ant išorinės pakuotės ir lapelio nurodoma Taisyklių 41.1, 41.4 punktų ir, jei reikia, 43 punkto informacija.</w:t>
                  </w:r>
                </w:p>
                <w:p>
                  <w:pPr>
                    <w:ind w:firstLine="567"/>
                    <w:jc w:val="both"/>
                  </w:pPr>
                </w:p>
              </w:sdtContent>
            </w:sdt>
          </w:sdtContent>
        </w:sdt>
        <w:sdt>
          <w:sdtPr>
            <w:alias w:val="skyrius"/>
            <w:tag w:val="part_d57c94a1b288448ca2ed082544f31987"/>
            <w:lock w:val="sdtLocked"/>
            <w:richText/>
          </w:sdtPr>
          <w:sdtContent>
            <w:p>
              <w:pPr>
                <w:widowControl w:val="0"/>
                <w:shd w:val="clear" w:color="auto" w:fill="FFFFFF"/>
                <w:jc w:val="center"/>
              </w:pPr>
              <w:sdt>
                <w:sdtPr>
                  <w:alias w:val="Numeris"/>
                  <w:tag w:val="nr_d57c94a1b288448ca2ed082544f31987"/>
                  <w:lock w:val="sdtLocked"/>
                  <w:richText/>
                </w:sdtPr>
                <w:sdtContent>
                  <w:r>
                    <w:rPr>
                      <w:b/>
                      <w:bCs/>
                    </w:rPr>
                    <w:t>XI</w:t>
                  </w:r>
                </w:sdtContent>
              </w:sdt>
              <w:r>
                <w:rPr>
                  <w:b/>
                  <w:bCs/>
                </w:rPr>
                <w:t xml:space="preserve">. </w:t>
              </w:r>
              <w:sdt>
                <w:sdtPr>
                  <w:alias w:val="Pavadinimas"/>
                  <w:tag w:val="title_d57c94a1b288448ca2ed082544f31987"/>
                  <w:lock w:val="sdtLocked"/>
                  <w:richText/>
                </w:sdtPr>
                <w:sdtContent>
                  <w:r>
                    <w:rPr>
                      <w:b/>
                      <w:bCs/>
                    </w:rPr>
                    <w:t>NEREGISTRUOTO BŪTINOJO VAISTINIO PREPARATO PERPAKAVIMAS</w:t>
                  </w:r>
                </w:sdtContent>
              </w:sdt>
            </w:p>
            <w:p>
              <w:pPr>
                <w:ind w:firstLine="567"/>
                <w:jc w:val="both"/>
              </w:pPr>
            </w:p>
            <w:sdt>
              <w:sdtPr>
                <w:alias w:val="46 p."/>
                <w:tag w:val="part_46d8ac08f9b2421280caae6b3f835451"/>
                <w:lock w:val="sdtLocked"/>
                <w:richText/>
              </w:sdtPr>
              <w:sdtContent>
                <w:p>
                  <w:pPr>
                    <w:widowControl w:val="0"/>
                    <w:shd w:val="clear" w:color="auto" w:fill="FFFFFF"/>
                    <w:ind w:firstLine="567"/>
                    <w:jc w:val="both"/>
                  </w:pPr>
                  <w:sdt>
                    <w:sdtPr>
                      <w:alias w:val="Numeris"/>
                      <w:tag w:val="nr_46d8ac08f9b2421280caae6b3f835451"/>
                      <w:lock w:val="sdtLocked"/>
                      <w:richText/>
                    </w:sdtPr>
                    <w:sdtContent>
                      <w:r>
                        <w:t>46</w:t>
                      </w:r>
                    </w:sdtContent>
                  </w:sdt>
                  <w:r>
                    <w:t>. Neregistruoto būtinojo vaistinio preparato pakuotės ženklinimo ir pakuotės lapelio atitiktis nustatytiems reikalavimams užtikrinama perpakuojant būtinąjį vaistinį preparatą.</w:t>
                  </w:r>
                </w:p>
              </w:sdtContent>
            </w:sdt>
            <w:sdt>
              <w:sdtPr>
                <w:alias w:val="47 p."/>
                <w:tag w:val="part_ec771734856c4b72a53e2477382b59ae"/>
                <w:lock w:val="sdtLocked"/>
                <w:richText/>
              </w:sdtPr>
              <w:sdtContent>
                <w:p>
                  <w:pPr>
                    <w:widowControl w:val="0"/>
                    <w:shd w:val="clear" w:color="auto" w:fill="FFFFFF"/>
                    <w:ind w:firstLine="567"/>
                    <w:jc w:val="both"/>
                  </w:pPr>
                  <w:sdt>
                    <w:sdtPr>
                      <w:alias w:val="Numeris"/>
                      <w:tag w:val="nr_ec771734856c4b72a53e2477382b59ae"/>
                      <w:lock w:val="sdtLocked"/>
                      <w:richText/>
                    </w:sdtPr>
                    <w:sdtContent>
                      <w:r>
                        <w:t>47</w:t>
                      </w:r>
                    </w:sdtContent>
                  </w:sdt>
                  <w:r>
                    <w:t>. Jei neregistruotas būtinasis vaistinis preparatas perženklinamas, etiketės turi būti tvirtai prilipdomos, kad jų nebūtų galima nuplėšti be pėdsakų. Gali būti uždengiama tik dalis teksto užsienio kalba, jei neuždengiamas tekstas užsienio kalba sutampa su atitinkama informacija lietuvių kalba.</w:t>
                  </w:r>
                </w:p>
              </w:sdtContent>
            </w:sdt>
            <w:sdt>
              <w:sdtPr>
                <w:alias w:val="48 p."/>
                <w:tag w:val="part_a5007c97a9a94538b85bc6060e0c370a"/>
                <w:lock w:val="sdtLocked"/>
                <w:richText/>
              </w:sdtPr>
              <w:sdtContent>
                <w:p>
                  <w:pPr>
                    <w:widowControl w:val="0"/>
                    <w:shd w:val="clear" w:color="auto" w:fill="FFFFFF"/>
                    <w:ind w:firstLine="567"/>
                    <w:jc w:val="both"/>
                  </w:pPr>
                  <w:sdt>
                    <w:sdtPr>
                      <w:alias w:val="Numeris"/>
                      <w:tag w:val="nr_a5007c97a9a94538b85bc6060e0c370a"/>
                      <w:lock w:val="sdtLocked"/>
                      <w:richText/>
                    </w:sdtPr>
                    <w:sdtContent>
                      <w:r>
                        <w:t>48</w:t>
                      </w:r>
                    </w:sdtContent>
                  </w:sdt>
                  <w:r>
                    <w:t>. Jei nėra galimybės pakuočių perženklinti (pvz., mažos pakuotės), vidinės pakuotės gali būti perdedamos į kitą reikalavimus atitinkančią išorinę pakuotę.</w:t>
                  </w:r>
                </w:p>
              </w:sdtContent>
            </w:sdt>
            <w:sdt>
              <w:sdtPr>
                <w:alias w:val="49 p."/>
                <w:tag w:val="part_4341c5f18bd24580b00b61ca83e3604d"/>
                <w:lock w:val="sdtLocked"/>
                <w:richText/>
              </w:sdtPr>
              <w:sdtContent>
                <w:p>
                  <w:pPr>
                    <w:widowControl w:val="0"/>
                    <w:shd w:val="clear" w:color="auto" w:fill="FFFFFF"/>
                    <w:ind w:firstLine="567"/>
                    <w:jc w:val="both"/>
                  </w:pPr>
                  <w:sdt>
                    <w:sdtPr>
                      <w:alias w:val="Numeris"/>
                      <w:tag w:val="nr_4341c5f18bd24580b00b61ca83e3604d"/>
                      <w:lock w:val="sdtLocked"/>
                      <w:richText/>
                    </w:sdtPr>
                    <w:sdtContent>
                      <w:r>
                        <w:t>49</w:t>
                      </w:r>
                    </w:sdtContent>
                  </w:sdt>
                  <w:r>
                    <w:t>. Perpakuoti vaistinį preparatą turi teisę tik gamybos licenciją turintis asmuo, įsteigtas EEE valstybėje.</w:t>
                  </w:r>
                </w:p>
              </w:sdtContent>
            </w:sdt>
            <w:sdt>
              <w:sdtPr>
                <w:alias w:val="50 p."/>
                <w:tag w:val="part_3294c7ffa4a64f798217c54dbf37235a"/>
                <w:lock w:val="sdtLocked"/>
                <w:richText/>
              </w:sdtPr>
              <w:sdtContent>
                <w:p>
                  <w:pPr>
                    <w:widowControl w:val="0"/>
                    <w:shd w:val="clear" w:color="auto" w:fill="FFFFFF"/>
                    <w:ind w:firstLine="567"/>
                    <w:jc w:val="both"/>
                  </w:pPr>
                  <w:sdt>
                    <w:sdtPr>
                      <w:alias w:val="Numeris"/>
                      <w:tag w:val="nr_3294c7ffa4a64f798217c54dbf37235a"/>
                      <w:lock w:val="sdtLocked"/>
                      <w:richText/>
                    </w:sdtPr>
                    <w:sdtContent>
                      <w:r>
                        <w:t>50</w:t>
                      </w:r>
                    </w:sdtContent>
                  </w:sdt>
                  <w:r>
                    <w:t>. Jei leidimo turėtojas pats neturi gamybos licencijos, jis turi sudaryti sutartį dėl perpakavimo su kitu tokią licenciją turinčiu asmeniu. Sutartyje turi būti nustatyti abiejų šalių, taip pat kvalifikuoto asmens, atsakingo už gamybą ir (arba) importą, atsakomybė ir įsipareigojimai užtikrinant geros gamybos principų laikymąsi.</w:t>
                  </w:r>
                </w:p>
              </w:sdtContent>
            </w:sdt>
            <w:sdt>
              <w:sdtPr>
                <w:alias w:val="51 p."/>
                <w:tag w:val="part_50df33673ace4a5cae2b1890526c5fb8"/>
                <w:lock w:val="sdtLocked"/>
                <w:richText/>
              </w:sdtPr>
              <w:sdtContent>
                <w:p>
                  <w:pPr>
                    <w:widowControl w:val="0"/>
                    <w:shd w:val="clear" w:color="auto" w:fill="FFFFFF"/>
                    <w:ind w:firstLine="567"/>
                    <w:jc w:val="both"/>
                  </w:pPr>
                  <w:sdt>
                    <w:sdtPr>
                      <w:alias w:val="Numeris"/>
                      <w:tag w:val="nr_50df33673ace4a5cae2b1890526c5fb8"/>
                      <w:lock w:val="sdtLocked"/>
                      <w:richText/>
                    </w:sdtPr>
                    <w:sdtContent>
                      <w:r>
                        <w:t>51</w:t>
                      </w:r>
                    </w:sdtContent>
                  </w:sdt>
                  <w:r>
                    <w:t>. Pakuotės ir pakuotės lapeliai, likę nuo neregistruoto būtinojo vaistinio preparato, turi būti sunaikinami teisės aktų nustatyta tvarka. Už sunaikinimą atsako leidimo turėtojas.</w:t>
                  </w:r>
                </w:p>
                <w:p>
                  <w:pPr>
                    <w:ind w:firstLine="567"/>
                    <w:jc w:val="both"/>
                  </w:pPr>
                </w:p>
              </w:sdtContent>
            </w:sdt>
          </w:sdtContent>
        </w:sdt>
        <w:sdt>
          <w:sdtPr>
            <w:alias w:val="skyrius"/>
            <w:tag w:val="part_2626596cc2d54e2aa63105eb3d5cabf1"/>
            <w:lock w:val="sdtLocked"/>
            <w:richText/>
          </w:sdtPr>
          <w:sdtContent>
            <w:p>
              <w:pPr>
                <w:widowControl w:val="0"/>
                <w:shd w:val="clear" w:color="auto" w:fill="FFFFFF"/>
                <w:jc w:val="center"/>
              </w:pPr>
              <w:sdt>
                <w:sdtPr>
                  <w:alias w:val="Numeris"/>
                  <w:tag w:val="nr_2626596cc2d54e2aa63105eb3d5cabf1"/>
                  <w:lock w:val="sdtLocked"/>
                  <w:richText/>
                </w:sdtPr>
                <w:sdtContent>
                  <w:r>
                    <w:rPr>
                      <w:b/>
                      <w:bCs/>
                    </w:rPr>
                    <w:t>XII</w:t>
                  </w:r>
                </w:sdtContent>
              </w:sdt>
              <w:r>
                <w:rPr>
                  <w:b/>
                  <w:bCs/>
                </w:rPr>
                <w:t xml:space="preserve">. </w:t>
              </w:r>
              <w:sdt>
                <w:sdtPr>
                  <w:alias w:val="Pavadinimas"/>
                  <w:tag w:val="title_2626596cc2d54e2aa63105eb3d5cabf1"/>
                  <w:lock w:val="sdtLocked"/>
                  <w:richText/>
                </w:sdtPr>
                <w:sdtContent>
                  <w:r>
                    <w:rPr>
                      <w:b/>
                      <w:bCs/>
                    </w:rPr>
                    <w:t>BAIGIAMOSIOS NUOSTATOS</w:t>
                  </w:r>
                </w:sdtContent>
              </w:sdt>
            </w:p>
            <w:p>
              <w:pPr>
                <w:ind w:firstLine="567"/>
                <w:jc w:val="both"/>
              </w:pPr>
            </w:p>
            <w:sdt>
              <w:sdtPr>
                <w:alias w:val="52 p."/>
                <w:tag w:val="part_ae57eb322f9a48db812b50deb6fc488c"/>
                <w:lock w:val="sdtLocked"/>
                <w:richText/>
              </w:sdtPr>
              <w:sdtContent>
                <w:p>
                  <w:pPr>
                    <w:widowControl w:val="0"/>
                    <w:suppressAutoHyphens/>
                    <w:ind w:firstLine="567"/>
                    <w:jc w:val="both"/>
                  </w:pPr>
                  <w:sdt>
                    <w:sdtPr>
                      <w:alias w:val="Numeris"/>
                      <w:tag w:val="nr_ae57eb322f9a48db812b50deb6fc488c"/>
                      <w:lock w:val="sdtLocked"/>
                      <w:richText/>
                    </w:sdtPr>
                    <w:sdtContent>
                      <w:r>
                        <w:rPr>
                          <w:color w:val="000000"/>
                        </w:rPr>
                        <w:t>52</w:t>
                      </w:r>
                    </w:sdtContent>
                  </w:sdt>
                  <w:r>
                    <w:rPr>
                      <w:color w:val="000000"/>
                    </w:rPr>
                    <w:t>. Tarnyba priima sprendimą išduoti ar atnaujinti leidimą, pakeisti leidimo sąlygas, sustabdyti leidimo galiojimą, panaikinti jo galiojimą ar galiojimo sustabdymą Tarnybos viršininko įsakymais, kurie per 3 darbo dienas nuo jų pasirašymo skelbiami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163485D09A">
                    <w:r w:rsidRPr="00532B9F">
                      <w:rPr>
                        <w:rFonts w:ascii="Times New Roman" w:eastAsia="MS Mincho" w:hAnsi="Times New Roman"/>
                        <w:sz w:val="20"/>
                        <w:i/>
                        <w:iCs/>
                        <w:color w:val="0000FF" w:themeColor="hyperlink"/>
                        <w:u w:val="single"/>
                      </w:rPr>
                      <w:t>V-15</w:t>
                    </w:r>
                  </w:fldSimple>
                  <w:r>
                    <w:rPr>
                      <w:rFonts w:ascii="Times New Roman" w:eastAsia="MS Mincho" w:hAnsi="Times New Roman"/>
                      <w:sz w:val="20"/>
                      <w:i/>
                      <w:iCs/>
                    </w:rPr>
                    <w:t>,
2010-01-12,
Žin., 2010, Nr.
9-467 (2010-01-23), i. k. 1102250ISAK0000V-15            </w:t>
                  </w:r>
                </w:p>
                <w:p/>
              </w:sdtContent>
            </w:sdt>
            <w:sdt>
              <w:sdtPr>
                <w:alias w:val="53 p."/>
                <w:tag w:val="part_264232412bf0486fad2b2ef7b4b819ad"/>
                <w:lock w:val="sdtLocked"/>
                <w:richText/>
              </w:sdtPr>
              <w:sdtContent>
                <w:p>
                  <w:pPr>
                    <w:widowControl w:val="0"/>
                    <w:shd w:val="clear" w:color="auto" w:fill="FFFFFF"/>
                    <w:ind w:firstLine="567"/>
                    <w:jc w:val="both"/>
                  </w:pPr>
                  <w:sdt>
                    <w:sdtPr>
                      <w:alias w:val="Numeris"/>
                      <w:tag w:val="nr_264232412bf0486fad2b2ef7b4b819ad"/>
                      <w:lock w:val="sdtLocked"/>
                      <w:richText/>
                    </w:sdtPr>
                    <w:sdtContent>
                      <w:r>
                        <w:t>53</w:t>
                      </w:r>
                    </w:sdtContent>
                  </w:sdt>
                  <w:r>
                    <w:t>. Leidimo galiojimas skaičiuojamas nuo Tarnybos viršininko įsakymo išduoti ar atnaujinti leidimą įsigaliojimo.</w:t>
                  </w:r>
                </w:p>
              </w:sdtContent>
            </w:sdt>
            <w:sdt>
              <w:sdtPr>
                <w:alias w:val="54 p."/>
                <w:tag w:val="part_5847e9d8e99f458a821eebf7f8eb5f05"/>
                <w:lock w:val="sdtLocked"/>
                <w:richText/>
              </w:sdtPr>
              <w:sdtContent>
                <w:p>
                  <w:pPr>
                    <w:widowControl w:val="0"/>
                    <w:shd w:val="clear" w:color="auto" w:fill="FFFFFF"/>
                    <w:ind w:firstLine="567"/>
                    <w:jc w:val="both"/>
                  </w:pPr>
                  <w:sdt>
                    <w:sdtPr>
                      <w:alias w:val="Numeris"/>
                      <w:tag w:val="nr_5847e9d8e99f458a821eebf7f8eb5f05"/>
                      <w:lock w:val="sdtLocked"/>
                      <w:richText/>
                    </w:sdtPr>
                    <w:sdtContent>
                      <w:r>
                        <w:t>54</w:t>
                      </w:r>
                    </w:sdtContent>
                  </w:sdt>
                  <w:r>
                    <w:t>. Tarnyba praneša Europos Komisijai informaciją apie išduotus leidimus ir leidimus, kurių galiojimas panaikinamas, taip pat šią informaciją skelbia Neregistruotų būtinųjų vaistinių preparatų, kurie gali būti tiekiami Lietuvos Respublikos rinkai, sąraše adresu www.wkt.lt.</w:t>
                  </w:r>
                </w:p>
              </w:sdtContent>
            </w:sdt>
            <w:sdt>
              <w:sdtPr>
                <w:alias w:val="55 p."/>
                <w:tag w:val="part_10532cd02ea94e609d86929e0ea7419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0532cd02ea94e609d86929e0ea74198"/>
                      <w:lock w:val="sdtLocked"/>
                      <w:richText/>
                    </w:sdtPr>
                    <w:sdtContent>
                      <w:r>
                        <w:rPr>
                          <w:szCs w:val="24"/>
                          <w:lang w:eastAsia="lt-LT"/>
                        </w:rPr>
                        <w:t>55</w:t>
                      </w:r>
                    </w:sdtContent>
                  </w:sdt>
                  <w:r>
                    <w:rPr>
                      <w:szCs w:val="24"/>
                      <w:lang w:eastAsia="lt-LT"/>
                    </w:rPr>
                    <w:t>. Pareiškėjas / leidimo turėtojas turi teisę apskųsti Tarnybos sprendimus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a1b4900db411e5920c94700bb1958e">
                    <w:r w:rsidRPr="00532B9F">
                      <w:rPr>
                        <w:rFonts w:ascii="Times New Roman" w:eastAsia="MS Mincho" w:hAnsi="Times New Roman"/>
                        <w:sz w:val="20"/>
                        <w:i/>
                        <w:iCs/>
                        <w:color w:val="0000FF" w:themeColor="hyperlink"/>
                        <w:u w:val="single"/>
                      </w:rPr>
                      <w:t>V-699</w:t>
                    </w:r>
                  </w:fldSimple>
                  <w:r>
                    <w:rPr>
                      <w:rFonts w:ascii="Times New Roman" w:eastAsia="MS Mincho" w:hAnsi="Times New Roman"/>
                      <w:sz w:val="20"/>
                      <w:i/>
                      <w:iCs/>
                    </w:rPr>
                    <w:t>,
2015-06-04,
paskelbta TAR 2015-06-08, i. k. 2015-08990            </w:t>
                  </w:r>
                </w:p>
                <w:p/>
              </w:sdtContent>
            </w:sdt>
            <w:sdt>
              <w:sdtPr>
                <w:alias w:val="56 p."/>
                <w:tag w:val="part_5781e7e116174e23a8d6f767578252f5"/>
                <w:lock w:val="sdtLocked"/>
                <w:richText/>
              </w:sdtPr>
              <w:sdtContent>
                <w:p>
                  <w:pPr>
                    <w:widowControl w:val="0"/>
                    <w:shd w:val="clear" w:color="auto" w:fill="FFFFFF"/>
                    <w:ind w:firstLine="567"/>
                    <w:jc w:val="both"/>
                  </w:pPr>
                  <w:sdt>
                    <w:sdtPr>
                      <w:alias w:val="Numeris"/>
                      <w:tag w:val="nr_5781e7e116174e23a8d6f767578252f5"/>
                      <w:lock w:val="sdtLocked"/>
                      <w:richText/>
                    </w:sdtPr>
                    <w:sdtContent>
                      <w:r>
                        <w:t>56</w:t>
                      </w:r>
                    </w:sdtContent>
                  </w:sdt>
                  <w:r>
                    <w:t>. Pareiškėjai / leidimo turėtojai, pažeidę Taisykles ir kitus teisės aktus, atsako įstatymų ir kitų teisės aktų nustatyta tvarka.</w:t>
                  </w:r>
                </w:p>
              </w:sdtContent>
            </w:sdt>
            <w:sdt>
              <w:sdtPr>
                <w:alias w:val="57 p."/>
                <w:tag w:val="part_2d89e05e70ff46bd96a91b1a5a849d6a"/>
                <w:lock w:val="sdtLocked"/>
                <w:richText/>
              </w:sdtPr>
              <w:sdtContent>
                <w:p>
                  <w:pPr>
                    <w:widowControl w:val="0"/>
                    <w:ind w:firstLine="567"/>
                    <w:jc w:val="both"/>
                  </w:pPr>
                  <w:sdt>
                    <w:sdtPr>
                      <w:alias w:val="Numeris"/>
                      <w:tag w:val="nr_2d89e05e70ff46bd96a91b1a5a849d6a"/>
                      <w:lock w:val="sdtLocked"/>
                      <w:richText/>
                    </w:sdtPr>
                    <w:sdtContent>
                      <w:r>
                        <w:rPr>
                          <w:color w:val="000000"/>
                          <w:szCs w:val="24"/>
                          <w:lang w:eastAsia="lt-LT"/>
                        </w:rPr>
                        <w:t>57</w:t>
                      </w:r>
                    </w:sdtContent>
                  </w:sdt>
                  <w:r>
                    <w:rPr>
                      <w:color w:val="000000"/>
                      <w:szCs w:val="24"/>
                      <w:lang w:eastAsia="lt-LT"/>
                    </w:rPr>
                    <w:t>. Jeigu Tarnyba gauna kitos EEE valstybės kompetentingos institucijos prašymą pateikti Taisyklių 15.2 punkte nurodytą informaciją apie vaistinį preparatą, kurį ta valstybė numato leisti tiekti rinkai pagal jos teisės aktus, suderintus su Direktyvos 2001/83/EB 126a straipsnio nuostatomis, ji turi pateikti šią informaciją per 30 dienų nuo prašymo gavimo.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873624F0D4">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2013-04-11,
Žin., 2013, Nr.
42-2070 (2013-04-24), i. k. 1132250ISAK000V-364        </w:t>
                  </w:r>
                </w:p>
                <w:p/>
              </w:sdtContent>
            </w:sdt>
          </w:sdtContent>
        </w:sdt>
        <w:sdt>
          <w:sdtPr>
            <w:alias w:val="pabaiga"/>
            <w:tag w:val="part_7254efa1832848d2b68b67e458342ddd"/>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163485D09A">
            <w:r w:rsidRPr="00532B9F">
              <w:rPr>
                <w:rFonts w:ascii="Times New Roman" w:eastAsia="MS Mincho" w:hAnsi="Times New Roman"/>
                <w:sz w:val="20"/>
                <w:iCs/>
                <w:color w:val="0000FF" w:themeColor="hyperlink"/>
                <w:u w:val="single"/>
              </w:rPr>
              <w:t>V-15</w:t>
            </w:r>
          </w:fldSimple>
          <w:r>
            <w:rPr>
              <w:rFonts w:ascii="Times New Roman" w:eastAsia="MS Mincho" w:hAnsi="Times New Roman"/>
              <w:sz w:val="20"/>
              <w:iCs/>
            </w:rPr>
            <w:t>,
2010-01-12,
Žin., 2010, Nr.
9-467 (2010-01-23), i. k. 1102250ISAK0000V-15                </w:t>
          </w:r>
        </w:p>
        <w:p>
          <w:pPr>
            <w:jc w:val="both"/>
            <w:rPr>
              <w:rFonts w:ascii="Times New Roman" w:hAnsi="Times New Roman"/>
            </w:rPr>
          </w:pPr>
          <w:r>
            <w:rPr>
              <w:rFonts w:ascii="Times New Roman" w:hAnsi="Times New Roman"/>
              <w:sz w:val="20"/>
            </w:rPr>
            <w:t>Dėl Lietuvos Respublikos sveikatos apsaugos ministro 2007 m. gruodžio 29 d. įsakymo Nr. V-1080 "Dėl Neregistruotų būtinųjų vaistinių preparatų tiekimo rinkai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873624F0D4">
            <w:r w:rsidRPr="00532B9F">
              <w:rPr>
                <w:rFonts w:ascii="Times New Roman" w:eastAsia="MS Mincho" w:hAnsi="Times New Roman"/>
                <w:sz w:val="20"/>
                <w:iCs/>
                <w:color w:val="0000FF" w:themeColor="hyperlink"/>
                <w:u w:val="single"/>
              </w:rPr>
              <w:t>V-364</w:t>
            </w:r>
          </w:fldSimple>
          <w:r>
            <w:rPr>
              <w:rFonts w:ascii="Times New Roman" w:eastAsia="MS Mincho" w:hAnsi="Times New Roman"/>
              <w:sz w:val="20"/>
              <w:iCs/>
            </w:rPr>
            <w:t>,
2013-04-11,
Žin., 2013, Nr.
42-2070 (2013-04-24), i. k. 1132250ISAK000V-364                </w:t>
          </w:r>
        </w:p>
        <w:p>
          <w:pPr>
            <w:jc w:val="both"/>
            <w:rPr>
              <w:rFonts w:ascii="Times New Roman" w:hAnsi="Times New Roman"/>
            </w:rPr>
          </w:pPr>
          <w:r>
            <w:rPr>
              <w:rFonts w:ascii="Times New Roman" w:hAnsi="Times New Roman"/>
              <w:sz w:val="20"/>
            </w:rPr>
            <w:t>Dėl Lietuvos Respublikos sveikatos apsaugos ministro 2007 m. gruodžio 29 d. įsakymo Nr. V-1080 "Dėl Neregistruotų būtinųjų vaistinių preparatų tiekimo rinkai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a1b4900db411e5920c94700bb1958e">
            <w:r w:rsidRPr="00532B9F">
              <w:rPr>
                <w:rFonts w:ascii="Times New Roman" w:eastAsia="MS Mincho" w:hAnsi="Times New Roman"/>
                <w:sz w:val="20"/>
                <w:iCs/>
                <w:color w:val="0000FF" w:themeColor="hyperlink"/>
                <w:u w:val="single"/>
              </w:rPr>
              <w:t>V-699</w:t>
            </w:r>
          </w:fldSimple>
          <w:r>
            <w:rPr>
              <w:rFonts w:ascii="Times New Roman" w:eastAsia="MS Mincho" w:hAnsi="Times New Roman"/>
              <w:sz w:val="20"/>
              <w:iCs/>
            </w:rPr>
            <w:t>,
2015-06-04,
paskelbta TAR 2015-06-08, i. k. 2015-08990                </w:t>
          </w:r>
        </w:p>
        <w:p>
          <w:pPr>
            <w:jc w:val="both"/>
            <w:rPr>
              <w:rFonts w:ascii="Times New Roman" w:hAnsi="Times New Roman"/>
            </w:rPr>
          </w:pPr>
          <w:r>
            <w:rPr>
              <w:rFonts w:ascii="Times New Roman" w:hAnsi="Times New Roman"/>
              <w:sz w:val="20"/>
            </w:rPr>
            <w:t>Dėl Lietuvos Respublikos sveikatos apsaugos ministro 2007 m. gruodžio 29 d. įsakymo Nr. V-1080 „Dėl Neregistruotų būtinųjų vaistinių preparatų tiekimo rinkai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1B8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6C1AB1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customXml" Target="../customXml/item1.xml"/>
  <Relationship Id="rId2" Type="http://schemas.openxmlformats.org/officeDocument/2006/relationships/hyperlink" TargetMode="External" Target="https://www.e-tar.lt/portal/lt/legalAct/TAR.67B5099C5848"/>
  <Relationship Id="rId3" Type="http://schemas.openxmlformats.org/officeDocument/2006/relationships/hyperlink" TargetMode="External" Target="https://www.e-tar.lt/portal/lt/legalAct/TAR.76B8449AD61A"/>
  <Relationship Id="rId4" Type="http://schemas.openxmlformats.org/officeDocument/2006/relationships/hyperlink" TargetMode="External" Target="https://www.e-tar.lt/portal/lt/legalAct/TAR.78FAC7B20AD8"/>
  <Relationship Id="rId5" Type="http://schemas.openxmlformats.org/officeDocument/2006/relationships/hyperlink" TargetMode="External" Target="https://www.e-tar.lt/portal/lt/legalAct/TAR.79C5688E7460"/>
  <Relationship Id="rId6" Type="http://schemas.openxmlformats.org/officeDocument/2006/relationships/hyperlink" TargetMode="External" Target="https://www.e-tar.lt/portal/lt/legalAct/TAR.81E7AEFCBD6E"/>
  <Relationship Id="rId7" Type="http://schemas.openxmlformats.org/officeDocument/2006/relationships/hyperlink" TargetMode="External" Target="https://www.e-tar.lt/portal/lt/legalAct/TAR.9074FA98A0E0"/>
  <Relationship Id="rId8" Type="http://schemas.openxmlformats.org/officeDocument/2006/relationships/hyperlink" TargetMode="External" Target="https://www.e-tar.lt/portal/lt/legalAct/TAR.FF33B3BF23DD"/>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b649fd2aca4322b148910b7abe3848" PartId="c5ea81427fef45238abb96f980f77e1b">
    <Part Type="punktas" Nr="1" Abbr="1 p." DocPartId="fde838bce6b943e6a411c3ccb79bace1" PartId="2fd8a898f45649bfa52ee72ba88abf12"/>
    <Part Type="punktas" Nr="2" Abbr="2 p." DocPartId="4248be73f3e94f2f860a932a563d194f" PartId="202230c1edbb460bb977efe3de163ec4">
      <Part Type="punktas" Nr="2.1" Abbr="2.1 p." DocPartId="328016ef01df442ea34c5b0b2b540d3a" PartId="71ad71a54b0d4a51adc4b4b1220e938d"/>
      <Part Type="punktas" Nr="2.2" Abbr="2.2 p." DocPartId="bab1634699e5440eb2a961b1cda26600" PartId="81ad4ef91b0d49ae9723e03251638e40"/>
      <Part Type="punktas" Nr="2.3" Abbr="2.3 p." DocPartId="02fd22b9541240d7a283fe96c3fd5970" PartId="eb423b9247e549f9872b11d1cb40a440"/>
      <Part Type="punktas" Nr="2.4" Abbr="2.4 p." DocPartId="e434da13baa5478996deaa54c8f63ee3" PartId="37c384f918b64540951c262898814f99"/>
    </Part>
    <Part Type="punktas" Nr="3" Abbr="3 p." DocPartId="8f5915f3abf049baad946e99a6ccfd67" PartId="85a71bc22a584647b3a0e557477d9cfb"/>
    <Part Type="punktas" Nr="4" Abbr="4 p." DocPartId="bfa12ae6412f4052b09fc3ff95c38aa5" PartId="e49c236aa47a4b0db3a5a28ebb171af7">
      <Part Type="punktas" Nr="4.1" Abbr="4.1 p." DocPartId="9a758adc73344ef4bf2d8ea556d110d8" PartId="2bfe5f7773e54bce923f00e11b3e6588"/>
      <Part Type="punktas" Nr="4.2" Abbr="4.2 p." DocPartId="1c3321e958ad4311b972bf7f3f6516a2" PartId="c2a5e6609fee4f82a0600f6cf4ff63da"/>
    </Part>
    <Part Type="signatura" DocPartId="010ac677471f4e17b9356ff056c44f5b" PartId="9e4a344ec4424c91872dd5f741c7038f"/>
  </Part>
  <Part Type="patvirtinta" Title="NEREGISTRUOTŲ BŪTINŲJŲ VAISTINIŲ PREPARATŲ TIEKIMO RINKAI TAISYKLĖS" DocPartId="9740572839e04bbfa9cdf3c13b7cbf0a" PartId="f09c55cdb96c4010b53edd09f42a012b">
    <Part Type="skyrius" Nr="1" Title="BENDROSIOS NUOSTATOS" DocPartId="4e074ff632cc44bcb72ebad39d66297d" PartId="e9d2e86edc434b95b83509c7b65a9232">
      <Part Type="punktas" Nr="1" Abbr="1 p." DocPartId="2c5d3ca079f64db989f3b3af1f5aa1fc" PartId="f598a0ad973141ca9a06122d8c20ab3c"/>
      <Part Type="punktas" Nr="2" Abbr="2 p." DocPartId="f28541f251e946caac0d931ce126b361" PartId="f5abc9ef69ac484e9f9927baed42695c"/>
      <Part Type="punktas" Nr="3" Abbr="3 p." DocPartId="92f7c579f34943aa8ccbb014419a4054" PartId="3b3415e9435e4dceb3673ee5551b01ee"/>
      <Part Type="punktas" Nr="4" Abbr="4 p." DocPartId="b2380bd93bad4ada978f627409a85a3a" PartId="795decd8089b418abcf9a30cf71a6dd8"/>
      <Part Type="punktas" Nr="5" Abbr="5 p." Title="" DocPartId="9a4133ea3ae84e77976e6275aa2535b1" PartId="b844ddbd4a34432e858c5e4b69f2a33a">
        <Part Type="punktas" Nr="5.1" Abbr="5.1 p." Title="" DocPartId="46777204d05f4e3ebdfd6b6fef805b54" PartId="73086d38d5064611bed185af23ef9fc1"/>
        <Part Type="punktas" Nr="5.2" Abbr="5.2 p." DocPartId="904d3cf7b264497c9633ebb3a8b52810" PartId="d32490ae60cd4d1d96f223c913764031"/>
        <Part Type="punktas" Nr="5.3" Abbr="5.3 p." DocPartId="3a6bfaf432624ff2af8daf731ce5e692" PartId="be99a8bebd1e42a2a7c7ceb8338a479e"/>
        <Part Type="punktas" Nr="5.4" Abbr="5.4 p." DocPartId="cae38cb0a1e94a339d6b40e1a7f4a58f" PartId="d0d3533f88fd49f48732d9cbb27fa6bd"/>
        <Part Type="punktas" Nr="5.5" Abbr="5.5 p." DocPartId="a353656c558d4a799bc2a19808010775" PartId="738a1adfb6c3491b8c83c3d6c17524cc"/>
        <Part Type="punktas" Nr="5.6" Abbr="5.6 p." DocPartId="82d414bf26c7436ea886680a598b88dd" PartId="192d4626619d42c7a42ba76d496735f4">
          <Part Type="punktas" Nr="5.7" Abbr="5.7 p." DocPartId="2030fbd2af4c434cbcfedbdbc0eb1f2d" PartId="fff9bf1690d3424b80f6d51786bf58d5"/>
          <Part Type="punktas" Nr="5.8" Abbr="5.8 p." DocPartId="95d1ef46bcb542b0b1fdcf5c50d4f953" PartId="900ca78599314cb5bd5478888f2179bc"/>
          <Part Type="punktas" Nr="5.9" Abbr="5.9 p." DocPartId="64a1190d7fcd4aa78aece7fcc1055a9d" PartId="25bee3a8c44946398efdd1516635e05b"/>
        </Part>
      </Part>
    </Part>
    <Part Type="skyrius" Nr="2" Title="NEREGISTRUOTŲ BŪTINŲJŲ VAISTINIŲ PREPARATŲ, DĖL KURIŲ GALI BŪTI IŠDUOTI LEIDIMAI, KRITERIJAI" DocPartId="b5393d2124094084ae379c63f14d2c5f" PartId="037da9cacd204619ab34f17eeb5af920">
      <Part Type="punktas" Nr="6" Abbr="6 p." DocPartId="7f9d2a48144a482b8bab3d7ee5799aca" PartId="0022e25458db4794aaed22ee0861e1c5">
        <Part Type="punktas" Nr="6.1" Abbr="6.1 p." DocPartId="9f74d354e5a546d3a5fd646285b4405d" PartId="867fb9cb35de4758bd8cf2b5e7b1ef64"/>
        <Part Type="punktas" Nr="6.2" Abbr="6.2 p." DocPartId="04464979b1954c2e9bc6eebc9a84b7cb" PartId="f6a01c5f545c46b8b9779123621ff539"/>
        <Part Type="punktas" Nr="6.3" Abbr="6.3 p." DocPartId="131a3a68f71b43ec93b012287a57bf0f" PartId="b88b3c16c76846a499f5bbf185204ab7"/>
        <Part Type="punktas" Nr="6.4" Abbr="6.4 p." DocPartId="0d9608762d204b3f8a566fe6d1c5953d" PartId="b806dcedcffc43d69493b12754723a32"/>
      </Part>
    </Part>
    <Part Type="skyrius" Nr="3" Title="DOKUMENTAI, REIKALINGI GAUTI LEIDIMĄ" DocPartId="57cedbff38724a16a84ce158ddfdb01a" PartId="4df8c0e198774ad7ab7c0b64c9955b13">
      <Part Type="punktas" Nr="7" Abbr="7 p." DocPartId="b067cd5750a1493c8ed5d5e2fc8c2f55" PartId="63eb3587d7354b20a6f159503ef6a755"/>
      <Part Type="punktas" Nr="8" Abbr="8 p." DocPartId="7d8f83cc30dc422783aa8f87bd376355" PartId="0c95917b457e4afebf7663f8366d2386"/>
      <Part Type="punktas" Nr="9" Abbr="9 p." DocPartId="0eee5fe43c2749259672e72ca5f61f23" PartId="9f4e902894bf4fd2bd2dc247c263046a">
        <Part Type="punktas" Nr="9.1" Abbr="9.1 p." DocPartId="abaabe53f67443a9b971cf03b365cdc6" PartId="26d54119d4b0476996f757e5dea35515"/>
        <Part Type="punktas" Nr="9.2" Abbr="9.2 p." DocPartId="044d07ce24be4ffd854ae5eba5326b07" PartId="23eaa6a20c5c4cbfb42443bd2b94f8ca"/>
        <Part Type="punktas" Nr="9.3" Abbr="9.3 p." DocPartId="cf5bfe0ad6a54fb6b8523ea6c7079129" PartId="9d1fd7f058d0459e96345fc0edb59c97"/>
        <Part Type="punktas" Nr="9.4" Abbr="9.4 p." DocPartId="c379dda0d0cb478ba1ea59831a06f9ad" PartId="b0b2eb8802fc4807b729c8dc3bf70589"/>
        <Part Type="punktas" Nr="9.5" Abbr="9.5 p." DocPartId="ad20bee6baea4f36a44d5fb39904d0ac" PartId="2e0c57fd8ed04d4d8ef66a616e5ed9fc"/>
        <Part Type="punktas" Nr="9.6" Abbr="9.6 p." DocPartId="22c4815803dd43708decca961f24ab4e" PartId="b4d03fc5128d482f8e2f40fe2582acb9"/>
        <Part Type="punktas" Nr="9.7" Abbr="9.7 p." DocPartId="540bb11175cf486bbcc307963d9c6f53" PartId="f6aec744a126498086a561ccfe8b6574"/>
        <Part Type="punktas" Nr="9.8" Abbr="9.8 p." DocPartId="2f0abd63cc50414380b8df89e703fca2" PartId="b49ec8dfaae64ae8a1a0a185b5bbdaa0">
          <Part Type="punktas" Nr="9.8.1" Abbr="9.8.1 p." DocPartId="e076ff59d6c94b4d97eb4105b2ad8d98" PartId="4ae38c1931f94dc7aeee0a9070fe7978"/>
          <Part Type="punktas" Nr="9.8.2" Abbr="9.8.2 p." DocPartId="74b45147b920456693ac76140f0a5ca1" PartId="88fff04032b940d8a901987db717e9e8"/>
          <Part Type="punktas" Nr="9.8.3" Abbr="9.8.3 p." DocPartId="bd8e31b1c928475cbfbcd838a256b857" PartId="ca7ed4ffc55546a6a3c24268059bae01"/>
          <Part Type="punktas" Nr="9.8.4" Abbr="9.8.4 p." DocPartId="b1ce18928b9643e288492cb0c4d896cd" PartId="081f346aa4304465837726801e6dfe9e"/>
          <Part Type="punktas" Nr="9.8.5" Abbr="9.8.5 p." DocPartId="172023e0668c4d22858aa6a353f109b2" PartId="d8914436486f4ec0b735818c78b9c797"/>
        </Part>
        <Part Type="punktas" Nr="9.9" Abbr="9.9 p." DocPartId="ebdc5fca36be452291d1b404022eec93" PartId="07e455f84aaa40cb99eef883497fc384"/>
        <Part Type="punktas" Nr="9.10" Abbr="9.10 p." DocPartId="8647c0cc5cd64367bbd564b3dc259fab" PartId="7e56cb899591491b9b2d545723f9c6be"/>
      </Part>
      <Part Type="punktas" Nr="10" Abbr="10 p." DocPartId="5c99ca027ff546428feb863ff13918c9" PartId="94d9a69fdcba4d6b8c4aecef6f5d6b66">
        <Part Type="punktas" Nr="10.1" Abbr="10.1 p." DocPartId="f4d48731aa8e4772a68fafa652b1d3cf" PartId="1c6144fb629d4745a0194da74107ca15"/>
        <Part Type="punktas" Nr="10.2" Abbr="10.2 p." DocPartId="74ba8fa29c614ac3950c1fb01ae119ef" PartId="3af7fc7fcea1466ea47ee72ff20201df"/>
        <Part Type="punktas" Nr="10.3" Abbr="10.3 p." DocPartId="681b72a40b9b42caaed9d79bdebcb742" PartId="ca16e47a3ccf4133aa8cf0587f55e1ea"/>
        <Part Type="punktas" Nr="10.4" Abbr="10.4 p." DocPartId="35bd9898d4444178bd3e18d9b9e68c53" PartId="19933254a22a4fb29e3de707dc16b2cd"/>
        <Part Type="punktas" Nr="10.5" Abbr="10.5 p." DocPartId="7a170ed59094431bb1dd8daa2d9726fc" PartId="933f8bb706034e77914b1b7499e00f47"/>
        <Part Type="punktas" Nr="10.6" Abbr="10.6 p." DocPartId="48b2ec1827324b528dbcbe0d73c400b1" PartId="97cf3e908ff44266a2cdae19b858ed70"/>
      </Part>
      <Part Type="punktas" Nr="11" Abbr="11 p." DocPartId="52a86c62103644c085b6a25482a3d3f6" PartId="1b59a968ed2f41d192422fca3fee6dce"/>
      <Part Type="punktas" Nr="12" Abbr="12 p." DocPartId="f91963a963514f7a8f2995901cef82fd" PartId="567637da73c94ab39351d3b88191ce75"/>
      <Part Type="punktas" Nr="13" Abbr="13 p." DocPartId="031cc65d03e14c95a8b8a27343c80d69" PartId="b537f0fae0914217911064311b2a4956"/>
    </Part>
    <Part Type="skyrius" Nr="4" Title="PARAIŠKOS IR DOKUMENTŲ NAGRINĖJIMAS" DocPartId="6e4962ea0f1b48cfb336a07541a0b1d5" PartId="bda3acff6dcc45cc837021bebb98521f">
      <Part Type="punktas" Nr="14" Abbr="14 p." DocPartId="41333360da2f40779bf3de2eb330ddca" PartId="e728eb2ab6614d9d8ed60fb7c25fda4b"/>
      <Part Type="punktas" Nr="15" Abbr="15 p." DocPartId="413d4dc033b04f67ac7031b17c9d6048" PartId="8e252759ba8241a3b4accfb29979c303">
        <Part Type="punktas" Nr="15.1" Abbr="15.1 p." DocPartId="9a37c9a98b3b4409acd495ddf1f4b26d" PartId="28860d50087547338daf1a05cb021ef6"/>
        <Part Type="punktas" Nr="15.2" Abbr="15.2 p." DocPartId="069afcf04b9d47d6bf7bc7e06bad1ab1" PartId="48c7f90792b34d548e06d95f0f0cea42"/>
      </Part>
      <Part Type="punktas" Nr="16" Abbr="16 p." DocPartId="44d494841d28498ab6644ebf6ac8050b" PartId="236edf8169f0484c905ba91fab9722c8"/>
      <Part Type="punktas" Nr="17" Abbr="17 p." DocPartId="0c801a93be8d409ba5dd302b9e6e19c2" PartId="449d9c7b37004a36ade7499d4164797e"/>
      <Part Type="punktas" Nr="18" Abbr="18 p." DocPartId="2a07382d98374675b1f600e1ec231f08" PartId="a6d1624a4dbf48349644c1212cff6f1c">
        <Part Type="punktas" Nr="18.1" Abbr="18.1 p." DocPartId="a69e8dffcc214ba8a6b020195fd3a7f2" PartId="860a5f57562243b7a62c11028d7ebe53"/>
        <Part Type="punktas" Nr="18.2" Abbr="18.2 p." DocPartId="a4842eada6f449c199465770b21b8a62" PartId="6303e2df4cec4716b68b74a395a293b9"/>
        <Part Type="punktas" Nr="18.3" Abbr="18.3 p." DocPartId="027800f436914d5881feb83f6f4d3fe8" PartId="4d85fd3c0f0e4f64ba4d87739e794553"/>
        <Part Type="punktas" Nr="18.4" Abbr="18.4 p." DocPartId="275ca52fdd6d4b64a1908098ee1d651a" PartId="bcbd7986daeb45d0b5292218a23622b9"/>
        <Part Type="punktas" Nr="18.5" Abbr="18.5 p." DocPartId="1cee877aa18d4434a9fb5dc093971206" PartId="3f77b0a160d4410bb87420b7b4e76eb2"/>
        <Part Type="punktas" Nr="18.6" Abbr="18.6 p." DocPartId="2291ae4ecb3a495ca8023ecef8cc52fb" PartId="e420d1f71e564cc4a9ffb95bdb12709e"/>
        <Part Type="punktas" Nr="18.7" Abbr="18.7 p." DocPartId="8e1e9eb1e7394bde9df641aa7ed89157" PartId="f26bb0d909ef4a809bb05ae7ab1e946e"/>
        <Part Type="punktas" Nr="18.8" Abbr="18.8 p." DocPartId="a8164ea46dea476c86a9a91746c806ad" PartId="cb6dd5ea3b524962a80c0b60e883c249"/>
        <Part Type="punktas" Nr="18.9" Abbr="18.9 p." DocPartId="125fd9bc9bf2498f8d5fa5a7d0fdbfaf" PartId="a03f91fdb80f42d09be1016aeca3b6f6"/>
      </Part>
    </Part>
    <Part Type="skyrius" Nr="5" Title="LEIDIMO GALIOJIMAS IR ATNAUJINIMAS" DocPartId="d4e172d598b349ce9aa825bd18ac6903" PartId="aeb4245576844462be25450cecc3dade">
      <Part Type="punktas" Nr="19" Abbr="19 p." DocPartId="106ec15588bb4bd6aa8335ae350d3cfa" PartId="b2b2acf27ec84e3cb9dab311aab9fac0"/>
      <Part Type="punktas" Nr="20" Abbr="20 p." DocPartId="f11ff09c43414b57b0d5fc416ced78d5" PartId="62097c87bf2e447ab86db73220ce4916"/>
      <Part Type="punktas" Nr="21" Abbr="21 p." DocPartId="9a9238f6e46948af9b6a56cb786b62cb" PartId="19c0fbeaedd74989860a11ca388f316c"/>
      <Part Type="punktas" Nr="22" Abbr="22 p." DocPartId="bbdb95713f5047dbb60d7406ad498495" PartId="5f037f07513744448f998bfbbde3196f"/>
      <Part Type="punktas" Nr="23" Abbr="23 p." DocPartId="f359d9f6e58c4ea5a9720d97d1335587" PartId="960bc388b525447ca2810f24ef99e238"/>
    </Part>
    <Part Type="skyrius" Nr="6" Title="LEIDIMO SĄLYGŲ KEITIMAS" DocPartId="06636c77f0ed4174b8afa05ebd7b74cf" PartId="b54e7a0ddd754c4785a5e0e3caa6b8f3">
      <Part Type="punktas" Nr="24" Abbr="24 p." DocPartId="340beb7ab9de43acac4c1d954015b502" PartId="b2e33e2cad23474eb2e9253a4ae0c971"/>
      <Part Type="punktas" Nr="25" Abbr="25 p." DocPartId="83512d7976944ad58d3d158c7579f54f" PartId="3ceb50753b8d45c3bdc8cc9fe57be790"/>
      <Part Type="punktas" Nr="26" Abbr="26 p." DocPartId="a427b038737e4fe8a94ecbfdc9d5946f" PartId="ac7ef1713f5c42a29c9dbf8f670a5de4"/>
      <Part Type="punktas" Nr="27" Abbr="27 p." DocPartId="3b31ba14ca3a4c6d9e277416d6de381f" PartId="17fb6046d84a4a1791693e6c4689b71d"/>
      <Part Type="punktas" Nr="28" Abbr="28 p." DocPartId="e2793595717e412f832036301f9ebebf" PartId="8ac4d9cc19f24263a6d075d549381aa6"/>
      <Part Type="punktas" Nr="29" Abbr="29 p." DocPartId="cef1e590fbdd4e53a8e8851104e628fb" PartId="bd32c599d00a4e4bb6280da75e73278a"/>
    </Part>
    <Part Type="skyrius" Nr="7" Title="ATSISAKYMAS IŠDUOTI LEIDIMĄ" DocPartId="c6297a16bfb746f5bf04d26ef5558609" PartId="565b38ff37374db99e8a873af5f6fa76">
      <Part Type="punktas" Nr="30" Abbr="30 p." DocPartId="2806ee056506425481a612ba5c5d5e17" PartId="ccff2a7e4ebd4d4dba233af30b6c74b1"/>
      <Part Type="punktas" Nr="31" Abbr="31 p." DocPartId="1340c46d57864719b604b05e1b6be2f5" PartId="bb9d2b9889044575a379fb6fdd3dfc8a"/>
      <Part Type="punktas" Nr="32" Abbr="32 p." DocPartId="0be9287ea4ea4f92853ac1a49d484940" PartId="3063d8cc65384716a7bed73ad9c305c5"/>
    </Part>
    <Part Type="skyrius" Nr="8" Title="LEIDIMO GALIOJIMO SUSTABDYMAS, GALIOJIMO SUSTABDYMO PANAIKINIMAS IR GALIOJIMO PANAIKINIMAS" DocPartId="2a8488fcb88d40ae816edc62e8b26170" PartId="d9b058c1abb84095b48504b0edb27c65">
      <Part Type="punktas" Nr="33" Abbr="33 p." DocPartId="2b428a49a313492b839ba39bde3b7802" PartId="16e3d80f808b4c8488350b55d7d09bc4">
        <Part Type="punktas" Nr="33.1" Abbr="33.1 p." DocPartId="fd6cd477605848bb989b11081de848f0" PartId="e0deb49fb5d34d45936eeb1c9cbc89bc"/>
        <Part Type="punktas" Nr="33.2" Abbr="33.2 p." DocPartId="bcc39e177b424d5287635e1441215753" PartId="228f8ed84ec94b5abbcabee2b29fc0e8"/>
        <Part Type="punktas" Nr="33.3" Abbr="33.3 p." DocPartId="bbb4e4eba8c34e528822bf4c4a5af700" PartId="f9f34c463d5c4b938c7dcbe1ca3e060e"/>
        <Part Type="punktas" Nr="33.4" Abbr="33.4 p." DocPartId="210b840458a24e4792a6cdd959487a84" PartId="6ba547128de14c5f8a4f64c8909036d4"/>
      </Part>
      <Part Type="punktas" Nr="34" Abbr="34 p." DocPartId="42c5c3f5dbe34938bb8d35718fa2af4c" PartId="077a4a15d3f44f7181f86ad0fc83bab8"/>
      <Part Type="punktas" Nr="35" Abbr="35 p." DocPartId="8ed02c4a25184666aa9a1943ae6f8048" PartId="854ae9c634cb4da58c4eebd2a7ce4d51"/>
      <Part Type="punktas" Nr="36" Abbr="36 p." DocPartId="6a2a0c606db544b496b40e8972c34d50" PartId="05facd9cca6447729b073daffc51deaa"/>
      <Part Type="punktas" Nr="37" Abbr="37 p." DocPartId="954da883d3594e99ba10cbdbb50293c9" PartId="71bf9eb0b2614e2285f59225d08a4ebe">
        <Part Type="punktas" Nr="37.1" Abbr="37.1 p." DocPartId="c420c56ad9ca4c09b1d8f09e56c03d81" PartId="6c6dc29ad87f4ae2ae16b8db37c68668"/>
        <Part Type="punktas" Nr="37.2" Abbr="37.2 p." DocPartId="a33cbdfe33c84095b43aac0ac9d1c166" PartId="9a9cf2d615e047bea6ee517906ac269e"/>
        <Part Type="punktas" Nr="37.3" Abbr="37.3 p." DocPartId="5fd5666f264d4f1bb524ec2e35d4fce7" PartId="0bb0c64893f347b481dad7df06899bae"/>
        <Part Type="punktas" Nr="37.4" Abbr="37.4 p." DocPartId="415b77ae8a9a45c888bd1df8b469cefc" PartId="e1ce61fbdad649c0ac6540b08ed7dae2"/>
        <Part Type="punktas" Nr="37.5" Abbr="37.5 p." DocPartId="abb986194ccb460c877e1bfacc3bc0f2" PartId="4c59ad4b47a74789a7f96321432ae322"/>
      </Part>
      <Part Type="punktas" Nr="38" Abbr="38 p." DocPartId="c5c29629d21c4e55bb49315cc8f153af" PartId="1204ca8a9cd349a0a1b8c8be8212b159"/>
    </Part>
    <Part Type="skyrius" Nr="9" Title="LEIDIMO TURĖTOJO PAREIGOS" DocPartId="4706b2ea482c4f6e887280a092e625dd" PartId="794fbb12911d4ce5b11e7b9122c75e17">
      <Part Type="punktas" Nr="39" Abbr="39 p." DocPartId="af122469193742e38dbd9a84f0af95c1" PartId="9c283314b1db4a6ca2e60e3821e1d7dd">
        <Part Type="punktas" Nr="39.1" Abbr="39.1 p." DocPartId="22d1c2a43aa54d04a24d07a437ee881a" PartId="d40a144ec9994a15a1d23b2b46a8eeb5"/>
        <Part Type="punktas" Nr="39.2" Abbr="39.2 p." DocPartId="ea2eca23aaa84775a03d3721beab7799" PartId="e82273ec819a4e38b1b29996756e4235"/>
        <Part Type="punktas" Nr="39.3" Abbr="39.3 p." DocPartId="4868703713ba47e49a33324a4a7f6bfa" PartId="133f977ba8d14daf9c62d7cd8408fa77"/>
        <Part Type="punktas" Nr="39.4" Abbr="39.4 p." DocPartId="4bf5977afeb14373ad947326ecf53a67" PartId="57f77ecfaa924c99be36fdd55c44ed70"/>
        <Part Type="punktas" Nr="39.5" Abbr="39.5 p." DocPartId="1193219e981f4e509c85642d3607e4ff" PartId="e1e0e95661fa4a0fa3e6e8b3f0451bc1"/>
        <Part Type="punktas" Nr="39.6" Abbr="39.6 p." DocPartId="9a7ba3046f414399bd9bcf392d11c06f" PartId="2829e55c9b484577a5953a683d8d232e"/>
        <Part Type="punktas" Nr="39.7" Abbr="39.7 p." DocPartId="7eb19c2046634ddd989f10b6463b5102" PartId="a6025a9375634919afd50a9cef60f8fa"/>
        <Part Type="punktas" Nr="39.8" Abbr="39.8 p." DocPartId="bfab6df1996b4ed3acbfb37ec68d68fa" PartId="f9ba297fdbcb4937901cbefe8da7695c"/>
      </Part>
    </Part>
    <Part Type="skyrius" Nr="10" Title="PAKUOTĖS ŽENKLINIMO IR PAKUOTĖS LAPELIO REIKALAVIMAI" DocPartId="ef8c04a4d74c4995b11d1c184bd8dd2d" PartId="74485479350d4ddbaa9c5e6055567a21">
      <Part Type="punktas" Nr="40" Abbr="40 p." DocPartId="8d66e092ec984a83a90b2daf12f00cda" PartId="b34d69f482af411682adf5cdc449ea19"/>
      <Part Type="punktas" Nr="41" Abbr="41 p." DocPartId="ad5273444d44445aad1969e8b615b2c1" PartId="38a6b8fe5e7849c3b8b2d1b8aecd53a1">
        <Part Type="punktas" Nr="41.1" Abbr="41.1 p." DocPartId="d11aaa155ddc4563a0d27b209dc81773" PartId="2c0d4dd487a14f3cbf428765fb4c21ec"/>
        <Part Type="punktas" Nr="41.2" Abbr="41.2 p." DocPartId="3b48677166ff4e098a7bb996c4524eb2" PartId="c37bdedc5da746a2ba0a0b53ff0ac47d"/>
        <Part Type="punktas" Nr="41.3" Abbr="41.3 p." DocPartId="31c9de89505d4ba8aa7d745e266fc2f1" PartId="005d23399d6f46698475e857b370b586"/>
        <Part Type="punktas" Nr="41.4" Abbr="41.4 p." DocPartId="1efa2aac20dc42c4ac28b03f532b64fe" PartId="b2bae7e6a66341ea901b75dcb82fbc3b"/>
      </Part>
      <Part Type="punktas" Nr="42" Abbr="42 p." DocPartId="6b9e25fac9de405f96479442a9c7e117" PartId="fef9f109b9744fc9b3e82fbc00c5d934"/>
      <Part Type="punktas" Nr="43" Abbr="43 p." DocPartId="ec0ad7cb9bf6417480089d338531189c" PartId="08947d8ad9424093bae801180c57a603"/>
      <Part Type="punktas" Nr="44" Abbr="44 p." DocPartId="c6fb0fef16d843b2800dadb970f4b277" PartId="0ed8c3a2450749e294ff5e85c4e37f1f"/>
      <Part Type="punktas" Nr="45" Abbr="45 p." DocPartId="278234f6529b4483822f0e6a03fe4df0" PartId="19bb8b3882bf4cf3aac97fc7d093528d"/>
    </Part>
    <Part Type="skyrius" Nr="11" Title="NEREGISTRUOTO BŪTINOJO VAISTINIO PREPARATO PERPAKAVIMAS" DocPartId="78e57a7884b44f46a9546e32ae7a4c5c" PartId="d57c94a1b288448ca2ed082544f31987">
      <Part Type="punktas" Nr="46" Abbr="46 p." DocPartId="2d2b92fd92b54e7db78becea819959a9" PartId="46d8ac08f9b2421280caae6b3f835451"/>
      <Part Type="punktas" Nr="47" Abbr="47 p." DocPartId="91e2054cbcaf47c9a192486b3d9b6478" PartId="ec771734856c4b72a53e2477382b59ae"/>
      <Part Type="punktas" Nr="48" Abbr="48 p." DocPartId="377c4ca76e074d2a8f5f18743ab6d390" PartId="a5007c97a9a94538b85bc6060e0c370a"/>
      <Part Type="punktas" Nr="49" Abbr="49 p." DocPartId="cddeaad3d9f440cca599f8c0b735f24a" PartId="4341c5f18bd24580b00b61ca83e3604d"/>
      <Part Type="punktas" Nr="50" Abbr="50 p." DocPartId="610fafaf0e5c4dae9ad261b6e46abfbd" PartId="3294c7ffa4a64f798217c54dbf37235a"/>
      <Part Type="punktas" Nr="51" Abbr="51 p." DocPartId="4326e394d3ee4e83b3a89dcc7c4684b3" PartId="50df33673ace4a5cae2b1890526c5fb8"/>
    </Part>
    <Part Type="skyrius" Nr="12" Title="BAIGIAMOSIOS NUOSTATOS" DocPartId="b17c81da647b460aaf6ea3656274036f" PartId="2626596cc2d54e2aa63105eb3d5cabf1">
      <Part Type="punktas" Nr="52" Abbr="52 p." DocPartId="dd7f0c2c3b98494797d1e3538ec89ac5" PartId="ae57eb322f9a48db812b50deb6fc488c"/>
      <Part Type="punktas" Nr="53" Abbr="53 p." DocPartId="a4b5ca231150427db2b28a29f295655b" PartId="264232412bf0486fad2b2ef7b4b819ad"/>
      <Part Type="punktas" Nr="54" Abbr="54 p." DocPartId="1a15a11f840b4dd69d975f62399b21af" PartId="5847e9d8e99f458a821eebf7f8eb5f05"/>
      <Part Type="punktas" Nr="55" Abbr="55 p." DocPartId="c80074a557f04e78abb073ce85711054" PartId="10532cd02ea94e609d86929e0ea74198"/>
      <Part Type="punktas" Nr="56" Abbr="56 p." DocPartId="49b4aac843584190b72fb78eacc893e7" PartId="5781e7e116174e23a8d6f767578252f5"/>
      <Part Type="punktas" Nr="57" Abbr="57 p." Title="" DocPartId="eb8214fabebc4c30a9ea1a15f2eba1c4" PartId="2d89e05e70ff46bd96a91b1a5a849d6a"/>
    </Part>
    <Part Type="pabaiga" DocPartId="64cac7c0771b47e29eaf3d8df8ffdba1" PartId="7254efa1832848d2b68b67e458342ddd"/>
  </Part>
</Parts>
</file>

<file path=customXml/itemProps1.xml><?xml version="1.0" encoding="utf-8"?>
<ds:datastoreItem xmlns:ds="http://schemas.openxmlformats.org/officeDocument/2006/customXml" ds:itemID="{72EBE55F-BAD3-4C18-84CF-D10187E95D11}">
  <ds:schemaRefs>
    <ds:schemaRef ds:uri="http://lrs.lt/TAIS/DocParts"/>
  </ds:schemaRefs>
</ds:datastoreItem>
</file>

<file path=docProps/app.xml><?xml version="1.0" encoding="utf-8"?>
<Properties xmlns="http://schemas.openxmlformats.org/officeDocument/2006/extended-properties">
  <Template>Normal.dotm</Template>
  <TotalTime>6</TotalTime>
  <Pages>10</Pages>
  <Words>20975</Words>
  <Characters>11956</Characters>
  <Application>Microsoft Office Word</Application>
  <DocSecurity>0</DocSecurity>
  <Lines>99</Lines>
  <Paragraphs>65</Paragraphs>
  <ScaleCrop>false</ScaleCrop>
  <Company/>
  <LinksUpToDate>false</LinksUpToDate>
  <CharactersWithSpaces>32866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2015-06-09T10:38:00Z</dcterms:created>
  <dc:creator>Rima</dc:creator>
  <lastModifiedBy>PETRAUSKAITĖ Girmantė</lastModifiedBy>
  <dcterms:modified xsi:type="dcterms:W3CDTF">2015-06-09T10:55:00Z</dcterms:modified>
  <revision>7</revision>
  <dc:title>LIETUVOS RESPUBLIKOS SVEIKATOS APSAUGOS MINISTRO</dc:title>
</coreProperties>
</file>