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37f156ae394c268e45a2d1c0f29700"/>
        <w:lock w:val="sdtLocked"/>
        <w:richText/>
      </w:sdtPr>
      <w:sdtContent>
        <w:p>
          <w:pPr>
            <w:jc w:val="both"/>
            <w:rPr>
              <w:rFonts w:ascii="Times New Roman" w:hAnsi="Times New Roman"/>
            </w:rPr>
          </w:pPr>
          <w:r>
            <w:rPr>
              <w:rFonts w:ascii="Times New Roman" w:hAnsi="Times New Roman"/>
              <w:b/>
              <w:i/>
            </w:rPr>
            <w:t>Suvestinė redakcija nuo 2018-07-01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3e2e8b9baa734e7b826444bc7c6f4314"/>
                <w:lock w:val="sdtLocked"/>
                <w:richText/>
              </w:sdtPr>
              <w:sdtContent>
                <w:p>
                  <w:pPr>
                    <w:ind w:firstLine="720"/>
                    <w:jc w:val="both"/>
                    <w:rPr>
                      <w:b/>
                      <w:sz w:val="22"/>
                    </w:rPr>
                  </w:pPr>
                  <w:sdt>
                    <w:sdtPr>
                      <w:alias w:val="Numeris"/>
                      <w:tag w:val="nr_3e2e8b9baa734e7b826444bc7c6f4314"/>
                      <w:lock w:val="sdtLocked"/>
                      <w:richText/>
                    </w:sdtPr>
                    <w:sdtContent>
                      <w:r>
                        <w:rPr>
                          <w:b/>
                          <w:sz w:val="22"/>
                        </w:rPr>
                        <w:t>1</w:t>
                      </w:r>
                    </w:sdtContent>
                  </w:sdt>
                  <w:r>
                    <w:rPr>
                      <w:b/>
                      <w:sz w:val="22"/>
                    </w:rPr>
                    <w:t xml:space="preserve"> straipsnis. </w:t>
                  </w:r>
                  <w:sdt>
                    <w:sdtPr>
                      <w:alias w:val="Pavadinimas"/>
                      <w:tag w:val="title_3e2e8b9baa734e7b826444bc7c6f4314"/>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8a39b54a79d549b2ad1c6dd90a99f048"/>
                    <w:lock w:val="sdtLocked"/>
                    <w:richText/>
                  </w:sdtPr>
                  <w:sdtContent>
                    <w:p>
                      <w:pPr>
                        <w:ind w:firstLine="720"/>
                        <w:jc w:val="both"/>
                        <w:rPr>
                          <w:sz w:val="22"/>
                          <w:szCs w:val="22"/>
                        </w:rPr>
                      </w:pPr>
                      <w:sdt>
                        <w:sdtPr>
                          <w:alias w:val="Numeris"/>
                          <w:tag w:val="nr_8a39b54a79d549b2ad1c6dd90a99f048"/>
                          <w:lock w:val="sdtLocked"/>
                          <w:richText/>
                        </w:sdtPr>
                        <w:sdtContent>
                          <w:r>
                            <w:rPr>
                              <w:sz w:val="22"/>
                              <w:szCs w:val="22"/>
                              <w:lang w:eastAsia="lt-LT"/>
                            </w:rPr>
                            <w:t>2</w:t>
                          </w:r>
                        </w:sdtContent>
                      </w:sdt>
                      <w:r>
                        <w:rPr>
                          <w:sz w:val="22"/>
                          <w:szCs w:val="22"/>
                          <w:lang w:eastAsia="lt-LT"/>
                        </w:rPr>
                        <w:t>. Žmogaus embrionų ir vaisių iki 22-os nėštumo savaitės, kai nėra išreikšta tėvų (vieno iš tėvų) valia vaisių (vaisius) iki 22-os nėštumo savaitės kremuoti ir (ar) laidoti, kremavimo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sdt>
                  <w:sdtPr>
                    <w:alias w:val="5 d."/>
                    <w:tag w:val="part_7ab1366b1d2840d18421865a7d7842c8"/>
                    <w:lock w:val="sdtLocked"/>
                    <w:richText/>
                  </w:sdtPr>
                  <w:sdtContent>
                    <w:p>
                      <w:pPr>
                        <w:ind w:firstLine="720"/>
                        <w:jc w:val="both"/>
                        <w:rPr>
                          <w:sz w:val="22"/>
                          <w:szCs w:val="22"/>
                        </w:rPr>
                      </w:pPr>
                      <w:sdt>
                        <w:sdtPr>
                          <w:alias w:val="Numeris"/>
                          <w:tag w:val="nr_7ab1366b1d2840d18421865a7d7842c8"/>
                          <w:lock w:val="sdtLocked"/>
                          <w:richText/>
                        </w:sdtPr>
                        <w:sdtContent>
                          <w:r>
                            <w:rPr>
                              <w:sz w:val="22"/>
                              <w:szCs w:val="22"/>
                              <w:lang w:eastAsia="lt-LT"/>
                            </w:rPr>
                            <w:t>5</w:t>
                          </w:r>
                        </w:sdtContent>
                      </w:sdt>
                      <w:r>
                        <w:rPr>
                          <w:sz w:val="22"/>
                          <w:szCs w:val="22"/>
                          <w:lang w:eastAsia="lt-LT"/>
                        </w:rPr>
                        <w:t>. Šio įstatymo nuostatos dėl žmogaus palaikų paruošimo šarvoti, žmogaus palaikų pirminio vežimo ir žmogaus palaikų vežimo laidoti netaikomos žmogaus vaisiaus (vaisių) iki 22-os nėštumo savaitės kremavimui ir (ar) laidojimui.</w:t>
                      </w:r>
                      <w:r>
                        <w:rPr>
                          <w:b/>
                          <w:sz w:val="22"/>
                          <w:szCs w:val="22"/>
                          <w:lang w:eastAsia="lt-LT"/>
                        </w:rPr>
                        <w:t xml:space="preserve"> </w:t>
                      </w:r>
                      <w:r>
                        <w:rPr>
                          <w:sz w:val="22"/>
                          <w:szCs w:val="22"/>
                          <w:lang w:eastAsia="lt-LT"/>
                        </w:rPr>
                        <w:t>Žmogaus vaisiaus (vaisių) iki 22-os nėštumo savaitės pirminio vežimo, šarvojimo, vežimo laidoti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d."/>
                    <w:tag w:val="part_6ebcf002dd5d485aacbfedbc41f87311"/>
                    <w:lock w:val="sdtLocked"/>
                    <w:richText/>
                  </w:sdtPr>
                  <w:sdtContent>
                    <w:p>
                      <w:pPr>
                        <w:ind w:firstLine="720"/>
                        <w:jc w:val="both"/>
                        <w:rPr>
                          <w:sz w:val="22"/>
                          <w:szCs w:val="22"/>
                        </w:rPr>
                      </w:pPr>
                      <w:sdt>
                        <w:sdtPr>
                          <w:alias w:val="Numeris"/>
                          <w:tag w:val="nr_6ebcf002dd5d485aacbfedbc41f87311"/>
                          <w:lock w:val="sdtLocked"/>
                          <w:richText/>
                        </w:sdtPr>
                        <w:sdtContent>
                          <w:r>
                            <w:rPr>
                              <w:sz w:val="22"/>
                              <w:szCs w:val="22"/>
                              <w:lang w:eastAsia="lt-LT"/>
                            </w:rPr>
                            <w:t>6</w:t>
                          </w:r>
                        </w:sdtContent>
                      </w:sdt>
                      <w:r>
                        <w:rPr>
                          <w:sz w:val="22"/>
                          <w:szCs w:val="22"/>
                          <w:lang w:eastAsia="lt-LT"/>
                        </w:rPr>
                        <w:t>. Žmogaus vaisiaus (vaisių) iki 22-os nėštumo savaitės atidavimo tėvams (vienam iš tėvų) kremuoti ir (ar) laidoti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p>
                  <w:pPr>
                    <w:jc w:val="both"/>
                    <w:rPr>
                      <w:i/>
                      <w:sz w:val="20"/>
                    </w:rPr>
                  </w:pPr>
                  <w:r>
                    <w:rPr>
                      <w:i/>
                      <w:sz w:val="20"/>
                    </w:rPr>
                    <w:t>Straipsnio pakeitimai:</w:t>
                  </w:r>
                </w:p>
                <w:p>
                  <w:pPr>
                    <w:jc w:val="both"/>
                    <w:rPr>
                      <w:i/>
                      <w:sz w:val="20"/>
                    </w:rPr>
                  </w:pPr>
                  <w:r>
                    <w:rPr>
                      <w:i/>
                      <w:sz w:val="20"/>
                    </w:rPr>
                    <w:t xml:space="preserve">Nr. </w:t>
                  </w:r>
                  <w:hyperlink r:id="rId10" w:history="1">
                    <w:r>
                      <w:rPr>
                        <w:i/>
                        <w:color w:val="0000FF"/>
                        <w:sz w:val="20"/>
                        <w:u w:val="single"/>
                      </w:rPr>
                      <w:t>XI-1044</w:t>
                    </w:r>
                  </w:hyperlink>
                  <w:r>
                    <w:rPr>
                      <w:i/>
                      <w:sz w:val="20"/>
                    </w:rPr>
                    <w:t xml:space="preserve">, 2010-09-30, Žin., 2010, Nr. </w:t>
                  </w:r>
                  <w:hyperlink r:id="rId11"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8e63ba53bb774c19832f65e0e5b097e0"/>
                <w:lock w:val="sdtLocked"/>
                <w:richText/>
              </w:sdtPr>
              <w:sdtContent>
                <w:p>
                  <w:pPr>
                    <w:ind w:firstLine="720"/>
                    <w:jc w:val="both"/>
                    <w:rPr>
                      <w:b/>
                      <w:sz w:val="22"/>
                    </w:rPr>
                  </w:pPr>
                  <w:sdt>
                    <w:sdtPr>
                      <w:alias w:val="Numeris"/>
                      <w:tag w:val="nr_8e63ba53bb774c19832f65e0e5b097e0"/>
                      <w:lock w:val="sdtLocked"/>
                      <w:richText/>
                    </w:sdtPr>
                    <w:sdtContent>
                      <w:r>
                        <w:rPr>
                          <w:b/>
                          <w:sz w:val="22"/>
                        </w:rPr>
                        <w:t>2</w:t>
                      </w:r>
                    </w:sdtContent>
                  </w:sdt>
                  <w:r>
                    <w:rPr>
                      <w:b/>
                      <w:sz w:val="22"/>
                    </w:rPr>
                    <w:t xml:space="preserve"> straipsnis. </w:t>
                  </w:r>
                  <w:sdt>
                    <w:sdtPr>
                      <w:alias w:val="Pavadinimas"/>
                      <w:tag w:val="title_8e63ba53bb774c19832f65e0e5b097e0"/>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edbd5774ce8142a9b6314df041dccc41"/>
                    <w:lock w:val="sdtLocked"/>
                    <w:richText/>
                  </w:sdtPr>
                  <w:sdtContent>
                    <w:p>
                      <w:pPr>
                        <w:ind w:firstLine="720"/>
                        <w:jc w:val="both"/>
                        <w:rPr>
                          <w:bCs/>
                          <w:sz w:val="22"/>
                        </w:rPr>
                      </w:pPr>
                      <w:sdt>
                        <w:sdtPr>
                          <w:alias w:val="Numeris"/>
                          <w:tag w:val="nr_edbd5774ce8142a9b6314df041dccc41"/>
                          <w:lock w:val="sdtLocked"/>
                          <w:richText/>
                        </w:sdtPr>
                        <w:sdtContent>
                          <w:r>
                            <w:rPr>
                              <w:sz w:val="22"/>
                              <w:szCs w:val="22"/>
                            </w:rPr>
                            <w:t>11</w:t>
                          </w:r>
                        </w:sdtContent>
                      </w:sdt>
                      <w:r>
                        <w:rPr>
                          <w:sz w:val="22"/>
                          <w:szCs w:val="22"/>
                        </w:rPr>
                        <w:t xml:space="preserve">. </w:t>
                      </w:r>
                      <w:r>
                        <w:rPr>
                          <w:b/>
                          <w:bCs/>
                          <w:sz w:val="22"/>
                          <w:szCs w:val="22"/>
                        </w:rPr>
                        <w:t xml:space="preserve">Kremavimo įmonė </w:t>
                      </w:r>
                      <w:r>
                        <w:rPr>
                          <w:sz w:val="22"/>
                          <w:szCs w:val="22"/>
                        </w:rPr>
                        <w:t>– kremavimo paslaugas teikiantis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turintys Aplinkos ministerijos ar jos įgaliotos institucijos išduotą kremavimo veiklos licenciją.</w:t>
                      </w:r>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0401672933424202aa16d9bfb0af2ae4"/>
                    <w:lock w:val="sdtLocked"/>
                    <w:richText/>
                  </w:sdtPr>
                  <w:sdtContent>
                    <w:p>
                      <w:pPr>
                        <w:ind w:firstLine="720"/>
                        <w:jc w:val="both"/>
                        <w:rPr>
                          <w:sz w:val="22"/>
                        </w:rPr>
                      </w:pPr>
                      <w:sdt>
                        <w:sdtPr>
                          <w:alias w:val="Numeris"/>
                          <w:tag w:val="nr_0401672933424202aa16d9bfb0af2ae4"/>
                          <w:lock w:val="sdtLocked"/>
                          <w:richText/>
                        </w:sdtPr>
                        <w:sdtContent>
                          <w:r>
                            <w:rPr>
                              <w:bCs/>
                              <w:sz w:val="22"/>
                            </w:rPr>
                            <w:t>14</w:t>
                          </w:r>
                        </w:sdtContent>
                      </w:sdt>
                      <w:r>
                        <w:rPr>
                          <w:bCs/>
                          <w:sz w:val="22"/>
                        </w:rPr>
                        <w:t xml:space="preserve">. </w:t>
                      </w:r>
                      <w:r>
                        <w:rPr>
                          <w:b/>
                          <w:sz w:val="22"/>
                        </w:rPr>
                        <w:t xml:space="preserve">Laidojantis asmuo </w:t>
                      </w:r>
                      <w:r>
                        <w:rPr>
                          <w:sz w:val="22"/>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2510266c5ca54f309786867b86eb3844"/>
                    <w:lock w:val="sdtLocked"/>
                    <w:richText/>
                  </w:sdtPr>
                  <w:sdtContent>
                    <w:p>
                      <w:pPr>
                        <w:ind w:firstLine="720"/>
                        <w:jc w:val="both"/>
                        <w:rPr>
                          <w:sz w:val="22"/>
                          <w:szCs w:val="22"/>
                        </w:rPr>
                      </w:pPr>
                      <w:sdt>
                        <w:sdtPr>
                          <w:alias w:val="Numeris"/>
                          <w:tag w:val="nr_2510266c5ca54f309786867b86eb3844"/>
                          <w:lock w:val="sdtLocked"/>
                          <w:richText/>
                        </w:sdtPr>
                        <w:sdtContent>
                          <w:r>
                            <w:rPr>
                              <w:sz w:val="22"/>
                              <w:szCs w:val="22"/>
                            </w:rPr>
                            <w:t>16</w:t>
                          </w:r>
                        </w:sdtContent>
                      </w:sdt>
                      <w:r>
                        <w:rPr>
                          <w:sz w:val="22"/>
                          <w:szCs w:val="22"/>
                        </w:rPr>
                        <w:t xml:space="preserve">. </w:t>
                      </w:r>
                      <w:r>
                        <w:rPr>
                          <w:rFonts w:eastAsia="Calibri"/>
                          <w:b/>
                          <w:bCs/>
                          <w:color w:val="000000"/>
                          <w:sz w:val="22"/>
                          <w:szCs w:val="22"/>
                        </w:rPr>
                        <w:t xml:space="preserve">Laidojimo paslaugos </w:t>
                      </w:r>
                      <w:r>
                        <w:rPr>
                          <w:rFonts w:eastAsia="Calibri"/>
                          <w:color w:val="000000"/>
                          <w:sz w:val="22"/>
                          <w:szCs w:val="22"/>
                        </w:rPr>
                        <w:t xml:space="preserve">– su žmogaus palaikų laidojimu susijusios paslaugos, apimančios žmogaus palaikų pirminį vežimą, žmogaus palaikų laikymą, žmogaus palaikų paruošimą šarvoti, šarvojimą, žmogaus palaikų vežimą laidoti </w:t>
                      </w:r>
                      <w:r>
                        <w:rPr>
                          <w:rFonts w:eastAsia="Calibri"/>
                          <w:bCs/>
                          <w:color w:val="000000"/>
                          <w:sz w:val="22"/>
                          <w:szCs w:val="22"/>
                        </w:rPr>
                        <w:t>arba kremuoti</w:t>
                      </w:r>
                      <w:r>
                        <w:rPr>
                          <w:rFonts w:eastAsia="Calibri"/>
                          <w:color w:val="000000"/>
                          <w:sz w:val="22"/>
                          <w:szCs w:val="22"/>
                        </w:rPr>
                        <w:t xml:space="preserve">, laidojimą, kremavimo </w:t>
                      </w:r>
                      <w:r>
                        <w:rPr>
                          <w:rFonts w:eastAsia="Calibri"/>
                          <w:bCs/>
                          <w:color w:val="000000"/>
                          <w:sz w:val="22"/>
                          <w:szCs w:val="22"/>
                        </w:rPr>
                        <w:t>dokumentų parengimą</w:t>
                      </w:r>
                      <w:r>
                        <w:rPr>
                          <w:sz w:val="22"/>
                          <w:szCs w:val="22"/>
                        </w:rPr>
                        <w:t>.</w:t>
                      </w:r>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d2482c024e84484ad0a5cc064d35dcc"/>
                    <w:lock w:val="sdtLocked"/>
                    <w:richText/>
                  </w:sdtPr>
                  <w:sdtContent>
                    <w:p>
                      <w:pPr>
                        <w:ind w:firstLine="720"/>
                        <w:jc w:val="both"/>
                        <w:rPr>
                          <w:sz w:val="22"/>
                          <w:szCs w:val="22"/>
                        </w:rPr>
                      </w:pPr>
                      <w:sdt>
                        <w:sdtPr>
                          <w:alias w:val="Numeris"/>
                          <w:tag w:val="nr_0d2482c024e84484ad0a5cc064d35dcc"/>
                          <w:lock w:val="sdtLocked"/>
                          <w:richText/>
                        </w:sdtPr>
                        <w:sdtContent>
                          <w:r>
                            <w:rPr>
                              <w:sz w:val="22"/>
                              <w:szCs w:val="22"/>
                              <w:lang w:eastAsia="lt-LT"/>
                            </w:rPr>
                            <w:t>20</w:t>
                          </w:r>
                        </w:sdtContent>
                      </w:sdt>
                      <w:r>
                        <w:rPr>
                          <w:sz w:val="22"/>
                          <w:szCs w:val="22"/>
                          <w:lang w:eastAsia="lt-LT"/>
                        </w:rPr>
                        <w:t xml:space="preserve">. </w:t>
                      </w:r>
                      <w:r>
                        <w:rPr>
                          <w:b/>
                          <w:sz w:val="22"/>
                          <w:szCs w:val="22"/>
                          <w:lang w:eastAsia="lt-LT"/>
                        </w:rPr>
                        <w:t>Priešlaikinio gimdymo vaisius</w:t>
                      </w:r>
                      <w:r>
                        <w:rPr>
                          <w:sz w:val="22"/>
                          <w:szCs w:val="22"/>
                          <w:lang w:eastAsia="lt-LT"/>
                        </w:rPr>
                        <w:t xml:space="preserve"> – gimdymo, įvykusio tarp 22-os ir 37-os nėštumo savaitės pabaigos, skaičiuojant nuo pirmos paskutinių mėnesinių dienos, vaisius.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aaea9b7da0434da4ad1307fe15039ca3"/>
                    <w:lock w:val="sdtLocked"/>
                    <w:richText/>
                  </w:sdtPr>
                  <w:sdtContent>
                    <w:p>
                      <w:pPr>
                        <w:ind w:firstLine="720"/>
                        <w:jc w:val="both"/>
                        <w:rPr>
                          <w:sz w:val="22"/>
                          <w:szCs w:val="22"/>
                        </w:rPr>
                      </w:pPr>
                      <w:sdt>
                        <w:sdtPr>
                          <w:alias w:val="Numeris"/>
                          <w:tag w:val="nr_aaea9b7da0434da4ad1307fe15039ca3"/>
                          <w:lock w:val="sdtLocked"/>
                          <w:richText/>
                        </w:sdtPr>
                        <w:sdtContent>
                          <w:r>
                            <w:rPr>
                              <w:bCs/>
                              <w:sz w:val="22"/>
                              <w:szCs w:val="22"/>
                              <w:lang w:eastAsia="lt-LT"/>
                            </w:rPr>
                            <w:t>23</w:t>
                          </w:r>
                        </w:sdtContent>
                      </w:sdt>
                      <w:r>
                        <w:rPr>
                          <w:bCs/>
                          <w:sz w:val="22"/>
                          <w:szCs w:val="22"/>
                          <w:lang w:eastAsia="lt-LT"/>
                        </w:rPr>
                        <w:t xml:space="preserve">. </w:t>
                      </w:r>
                      <w:r>
                        <w:rPr>
                          <w:b/>
                          <w:sz w:val="22"/>
                          <w:szCs w:val="22"/>
                          <w:lang w:eastAsia="lt-LT"/>
                        </w:rPr>
                        <w:t>Žmogaus palaikai</w:t>
                      </w:r>
                      <w:r>
                        <w:rPr>
                          <w:sz w:val="22"/>
                          <w:szCs w:val="22"/>
                          <w:lang w:eastAsia="lt-LT"/>
                        </w:rPr>
                        <w:t xml:space="preserve"> – mirusio žmogaus kūnas, jo dalys, priešlaikinio gimdymo vaisius,</w:t>
                      </w:r>
                      <w:r>
                        <w:rPr>
                          <w:b/>
                          <w:sz w:val="22"/>
                          <w:szCs w:val="22"/>
                          <w:lang w:eastAsia="lt-LT"/>
                        </w:rPr>
                        <w:t xml:space="preserve"> </w:t>
                      </w:r>
                      <w:r>
                        <w:rPr>
                          <w:sz w:val="22"/>
                          <w:szCs w:val="22"/>
                          <w:lang w:eastAsia="lt-LT"/>
                        </w:rPr>
                        <w:t>taip pat žmogaus vaisius (vaisiai) iki 22-os nėštumo savaitės, kai sveikatos apsaugos ministro nustatyta tvarka yra išreikšta tėvų (vieno iš tėvų) valia vaisių (vaisius) iki 22-os nėštumo savaitės kremuoti ir (ar) laidoti.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602b402e19c740c6ba275c5b8c66ac00"/>
                    <w:lock w:val="sdtLocked"/>
                    <w:richText/>
                  </w:sdtPr>
                  <w:sdtContent>
                    <w:p>
                      <w:pPr>
                        <w:tabs>
                          <w:tab w:val="left" w:pos="993"/>
                        </w:tabs>
                        <w:ind w:firstLine="720"/>
                        <w:jc w:val="both"/>
                        <w:rPr>
                          <w:sz w:val="22"/>
                          <w:szCs w:val="22"/>
                        </w:rPr>
                      </w:pPr>
                      <w:sdt>
                        <w:sdtPr>
                          <w:alias w:val="Numeris"/>
                          <w:tag w:val="nr_602b402e19c740c6ba275c5b8c66ac00"/>
                          <w:lock w:val="sdtLocked"/>
                          <w:richText/>
                        </w:sdtPr>
                        <w:sdtContent>
                          <w:r>
                            <w:rPr>
                              <w:rFonts w:eastAsia="Lucida Sans Unicode"/>
                              <w:sz w:val="22"/>
                              <w:szCs w:val="22"/>
                            </w:rPr>
                            <w:t>26</w:t>
                          </w:r>
                        </w:sdtContent>
                      </w:sdt>
                      <w:r>
                        <w:rPr>
                          <w:rFonts w:eastAsia="Lucida Sans Unicode"/>
                          <w:sz w:val="22"/>
                          <w:szCs w:val="22"/>
                        </w:rPr>
                        <w:t xml:space="preserve">. </w:t>
                      </w:r>
                      <w:r>
                        <w:rPr>
                          <w:rFonts w:eastAsia="Lucida Sans Unicode"/>
                          <w:b/>
                          <w:bCs/>
                          <w:sz w:val="22"/>
                          <w:szCs w:val="22"/>
                        </w:rPr>
                        <w:t xml:space="preserve">Žmogaus palaikų pirminis vežimas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žmogaus palaikų iki jų paruošimo šarvoti ir (ar) šarvojimo gabenimas ne karste, išskyrus žmonių palaikų, įvežtų į Lietuvos Respubliką iš užsienio valstybių, gabenimą iki kitų laidojimo paslaugų teikimo vietos.</w:t>
                      </w:r>
                    </w:p>
                  </w:sdtContent>
                </w:sdt>
                <w:sdt>
                  <w:sdtPr>
                    <w:alias w:val="2 str. 27 d."/>
                    <w:tag w:val="part_d22ffb18f8334c52bee6808d968619f9"/>
                    <w:lock w:val="sdtLocked"/>
                    <w:richText/>
                  </w:sdtPr>
                  <w:sdtContent>
                    <w:p>
                      <w:pPr>
                        <w:ind w:firstLine="720"/>
                        <w:jc w:val="both"/>
                      </w:pPr>
                      <w:sdt>
                        <w:sdtPr>
                          <w:alias w:val="Numeris"/>
                          <w:tag w:val="nr_d22ffb18f8334c52bee6808d968619f9"/>
                          <w:lock w:val="sdtLocked"/>
                          <w:richText/>
                        </w:sdtPr>
                        <w:sdtContent>
                          <w:r>
                            <w:rPr>
                              <w:rFonts w:eastAsia="Lucida Sans Unicode"/>
                              <w:sz w:val="22"/>
                              <w:szCs w:val="22"/>
                            </w:rPr>
                            <w:t>27</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sdtContent>
                </w:sdt>
                <w:p>
                  <w:pPr>
                    <w:jc w:val="both"/>
                    <w:rPr>
                      <w:i/>
                      <w:sz w:val="20"/>
                    </w:rPr>
                  </w:pPr>
                  <w:r>
                    <w:rPr>
                      <w:i/>
                      <w:sz w:val="20"/>
                    </w:rPr>
                    <w:t>Straipsnio pakeitimai:</w:t>
                  </w:r>
                </w:p>
                <w:p>
                  <w:pPr>
                    <w:jc w:val="both"/>
                    <w:rPr>
                      <w:i/>
                      <w:sz w:val="20"/>
                    </w:rPr>
                  </w:pPr>
                  <w:r>
                    <w:rPr>
                      <w:i/>
                      <w:sz w:val="20"/>
                    </w:rPr>
                    <w:t xml:space="preserve">Nr. </w:t>
                  </w:r>
                  <w:hyperlink r:id="rId12" w:history="1">
                    <w:r>
                      <w:rPr>
                        <w:i/>
                        <w:color w:val="0000FF"/>
                        <w:sz w:val="20"/>
                        <w:u w:val="single"/>
                      </w:rPr>
                      <w:t>XI-1044</w:t>
                    </w:r>
                  </w:hyperlink>
                  <w:r>
                    <w:rPr>
                      <w:i/>
                      <w:sz w:val="20"/>
                    </w:rPr>
                    <w:t xml:space="preserve">, 2010-09-30, Žin., 2010, Nr. </w:t>
                  </w:r>
                  <w:hyperlink r:id="rId13"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4" w:history="1">
                    <w:r>
                      <w:rPr>
                        <w:i/>
                        <w:color w:val="0000FF"/>
                        <w:sz w:val="20"/>
                        <w:u w:val="single"/>
                      </w:rPr>
                      <w:t>XI-2377</w:t>
                    </w:r>
                  </w:hyperlink>
                  <w:r>
                    <w:rPr>
                      <w:i/>
                      <w:sz w:val="20"/>
                    </w:rPr>
                    <w:t xml:space="preserve">, 2012-11-06, Žin., 2012, Nr. </w:t>
                  </w:r>
                  <w:hyperlink r:id="rId15"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f01db7c1aeb54bfb82a26c89a7d22900"/>
                        <w:lock w:val="sdtLocked"/>
                        <w:richText/>
                      </w:sdtPr>
                      <w:sdtContent>
                        <w:p>
                          <w:pPr>
                            <w:ind w:firstLine="709"/>
                            <w:jc w:val="both"/>
                            <w:rPr>
                              <w:sz w:val="22"/>
                            </w:rPr>
                          </w:pPr>
                          <w:sdt>
                            <w:sdtPr>
                              <w:alias w:val="Numeris"/>
                              <w:tag w:val="nr_f01db7c1aeb54bfb82a26c89a7d22900"/>
                              <w:lock w:val="sdtLocked"/>
                              <w:richText/>
                            </w:sdtPr>
                            <w:sdtContent>
                              <w:r>
                                <w:rPr>
                                  <w:sz w:val="22"/>
                                </w:rPr>
                                <w:t>1</w:t>
                              </w:r>
                            </w:sdtContent>
                          </w:sdt>
                          <w:r>
                            <w:rPr>
                              <w:sz w:val="22"/>
                            </w:rPr>
                            <w:t>) sutuoktinis;</w:t>
                          </w:r>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23a203979b774dfbbd6ecebccfb37f42"/>
                    <w:lock w:val="sdtLocked"/>
                    <w:richText/>
                  </w:sdtPr>
                  <w:sdtContent>
                    <w:p>
                      <w:pPr>
                        <w:ind w:firstLine="720"/>
                        <w:jc w:val="both"/>
                        <w:rPr>
                          <w:sz w:val="22"/>
                        </w:rPr>
                      </w:pPr>
                      <w:sdt>
                        <w:sdtPr>
                          <w:alias w:val="Numeris"/>
                          <w:tag w:val="nr_23a203979b774dfbbd6ecebccfb37f42"/>
                          <w:lock w:val="sdtLocked"/>
                          <w:richText/>
                        </w:sdtPr>
                        <w:sdtContent>
                          <w:r>
                            <w:rPr>
                              <w:sz w:val="22"/>
                            </w:rPr>
                            <w:t>1</w:t>
                          </w:r>
                        </w:sdtContent>
                      </w:sdt>
                      <w:r>
                        <w:rPr>
                          <w:sz w:val="22"/>
                        </w:rPr>
                        <w:t>.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6b8034d5afda451faa3831d9787fff4f"/>
                        <w:lock w:val="sdtLocked"/>
                        <w:richText/>
                      </w:sdtPr>
                      <w:sdtContent>
                        <w:p>
                          <w:pPr>
                            <w:ind w:firstLine="720"/>
                            <w:jc w:val="both"/>
                            <w:rPr>
                              <w:sz w:val="22"/>
                            </w:rPr>
                          </w:pPr>
                          <w:sdt>
                            <w:sdtPr>
                              <w:alias w:val="Numeris"/>
                              <w:tag w:val="nr_6b8034d5afda451faa3831d9787fff4f"/>
                              <w:lock w:val="sdtLocked"/>
                              <w:richText/>
                            </w:sdtPr>
                            <w:sdtContent>
                              <w:r>
                                <w:rPr>
                                  <w:sz w:val="22"/>
                                </w:rPr>
                                <w:t>1</w:t>
                              </w:r>
                            </w:sdtContent>
                          </w:sdt>
                          <w:r>
                            <w:rPr>
                              <w:sz w:val="22"/>
                            </w:rPr>
                            <w:t>) sutuoktinis;</w:t>
                          </w:r>
                        </w:p>
                      </w:sdtContent>
                    </w:sdt>
                    <w:sdt>
                      <w:sdtPr>
                        <w:alias w:val="5 str. 2 d. 2 p."/>
                        <w:tag w:val="part_f00bfd409da944ecbd785ced822d6545"/>
                        <w:lock w:val="sdtLocked"/>
                        <w:richText/>
                      </w:sdtPr>
                      <w:sdtContent>
                        <w:p>
                          <w:pPr>
                            <w:ind w:firstLine="720"/>
                            <w:jc w:val="both"/>
                            <w:rPr>
                              <w:sz w:val="22"/>
                            </w:rPr>
                          </w:pPr>
                          <w:sdt>
                            <w:sdtPr>
                              <w:alias w:val="Numeris"/>
                              <w:tag w:val="nr_f00bfd409da944ecbd785ced822d6545"/>
                              <w:lock w:val="sdtLocked"/>
                              <w:richText/>
                            </w:sdtPr>
                            <w:sdtContent>
                              <w:r>
                                <w:rPr>
                                  <w:sz w:val="22"/>
                                </w:rPr>
                                <w:t>2</w:t>
                              </w:r>
                            </w:sdtContent>
                          </w:sdt>
                          <w:r>
                            <w:rPr>
                              <w:sz w:val="22"/>
                            </w:rPr>
                            <w:t>) jei nėra sutuoktinio, – pilnamečiai vaikai (įvaikiai);</w:t>
                          </w:r>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16ffd65dc6d944c0bfd68a8fb146da5a"/>
                        <w:lock w:val="sdtLocked"/>
                        <w:richText/>
                      </w:sdtPr>
                      <w:sdtContent>
                        <w:p>
                          <w:pPr>
                            <w:ind w:firstLine="720"/>
                            <w:jc w:val="both"/>
                            <w:rPr>
                              <w:sz w:val="22"/>
                              <w:szCs w:val="22"/>
                            </w:rPr>
                          </w:pPr>
                          <w:sdt>
                            <w:sdtPr>
                              <w:alias w:val="Numeris"/>
                              <w:tag w:val="nr_16ffd65dc6d944c0bfd68a8fb146da5a"/>
                              <w:lock w:val="sdtLocked"/>
                              <w:richText/>
                            </w:sdtPr>
                            <w:sdtContent>
                              <w:r>
                                <w:rPr>
                                  <w:sz w:val="22"/>
                                  <w:szCs w:val="22"/>
                                  <w:lang w:eastAsia="lt-LT"/>
                                </w:rPr>
                                <w:t>1</w:t>
                              </w:r>
                            </w:sdtContent>
                          </w:sdt>
                          <w:r>
                            <w:rPr>
                              <w:sz w:val="22"/>
                              <w:szCs w:val="22"/>
                              <w:lang w:eastAsia="lt-LT"/>
                            </w:rPr>
                            <w:t xml:space="preserve">) asmens, kurio palaikai kremuojami, medicininį mirties liudijimą, išduotą Lietuvos Respublikos žmogaus mirties nustatymo ir kritinių būklių įstatymo nustatyta tvarka, o jeigu kremuojami žmogaus vaisius (vaisiai) iki 22-os nėštumo savaitės, – sveikatos apsaugos ministro patvirtintos formos medicinos dokumentų išrašą.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2edd177c4157488ea76e0c3b57eb6944"/>
                        <w:lock w:val="sdtLocked"/>
                        <w:richText/>
                      </w:sdtPr>
                      <w:sdtContent>
                        <w:p>
                          <w:pPr>
                            <w:ind w:firstLine="720"/>
                            <w:jc w:val="both"/>
                            <w:rPr>
                              <w:sz w:val="22"/>
                              <w:szCs w:val="22"/>
                            </w:rPr>
                          </w:pPr>
                          <w:sdt>
                            <w:sdtPr>
                              <w:alias w:val="Numeris"/>
                              <w:tag w:val="nr_2edd177c4157488ea76e0c3b57eb6944"/>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jo palaikų kremavimo, – santuokos</w:t>
                          </w:r>
                          <w:r>
                            <w:rPr>
                              <w:b/>
                              <w:sz w:val="22"/>
                              <w:szCs w:val="22"/>
                            </w:rPr>
                            <w:t xml:space="preserve"> </w:t>
                          </w:r>
                          <w:r>
                            <w:rPr>
                              <w:sz w:val="22"/>
                              <w:szCs w:val="22"/>
                            </w:rPr>
                            <w:t>liudijimą</w:t>
                          </w:r>
                          <w:r>
                            <w:rPr>
                              <w:b/>
                              <w:sz w:val="22"/>
                              <w:szCs w:val="22"/>
                            </w:rPr>
                            <w:t xml:space="preserve"> </w:t>
                          </w:r>
                          <w:r>
                            <w:rPr>
                              <w:sz w:val="22"/>
                              <w:szCs w:val="22"/>
                            </w:rPr>
                            <w:t>ar santuokos sudarymo įrašą liudijantį išrašą, išduotą Lietuvos Respublikos civilinės būklės aktų registravimo įstatymo nustatyta tvarka,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sdt>
                      <w:sdtPr>
                        <w:alias w:val="6 str. 2 d. 5 p."/>
                        <w:tag w:val="part_287578e4a5544b19b3dbafc81061f3c5"/>
                        <w:lock w:val="sdtLocked"/>
                        <w:richText/>
                      </w:sdtPr>
                      <w:sdtContent>
                        <w:p>
                          <w:pPr>
                            <w:ind w:firstLine="720"/>
                            <w:jc w:val="both"/>
                          </w:pPr>
                          <w:sdt>
                            <w:sdtPr>
                              <w:alias w:val="Numeris"/>
                              <w:tag w:val="nr_287578e4a5544b19b3dbafc81061f3c5"/>
                              <w:lock w:val="sdtLocked"/>
                              <w:richText/>
                            </w:sdtPr>
                            <w:sdtContent>
                              <w:r>
                                <w:rPr>
                                  <w:sz w:val="22"/>
                                  <w:szCs w:val="22"/>
                                </w:rPr>
                                <w:t>5</w:t>
                              </w:r>
                            </w:sdtContent>
                          </w:sdt>
                          <w:r>
                            <w:rPr>
                              <w:sz w:val="22"/>
                              <w:szCs w:val="22"/>
                            </w:rPr>
                            <w:t>) prokuroro rašytinį leidimą, jeigu prašoma kremuoti ekshumuotus žmogaus palaikus</w:t>
                          </w:r>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XI-1044</w:t>
                    </w:r>
                  </w:hyperlink>
                  <w:r>
                    <w:rPr>
                      <w:i/>
                      <w:sz w:val="20"/>
                    </w:rPr>
                    <w:t xml:space="preserve">, 2010-09-30, Žin., 2010, Nr. </w:t>
                  </w:r>
                  <w:hyperlink r:id="rId17"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8" w:history="1">
                    <w:r>
                      <w:rPr>
                        <w:i/>
                        <w:color w:val="0000FF"/>
                        <w:sz w:val="20"/>
                        <w:u w:val="single"/>
                      </w:rPr>
                      <w:t>XI-2377</w:t>
                    </w:r>
                  </w:hyperlink>
                  <w:r>
                    <w:rPr>
                      <w:i/>
                      <w:sz w:val="20"/>
                    </w:rPr>
                    <w:t xml:space="preserve">, 2012-11-06, Žin., 2012, Nr. </w:t>
                  </w:r>
                  <w:hyperlink r:id="rId19"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5c3ecd7d585d40b58df028b7eee7e95d"/>
                <w:lock w:val="sdtLocked"/>
                <w:richText/>
              </w:sdtPr>
              <w:sdtContent>
                <w:p>
                  <w:pPr>
                    <w:ind w:firstLine="720"/>
                    <w:jc w:val="both"/>
                    <w:rPr>
                      <w:b/>
                      <w:sz w:val="22"/>
                    </w:rPr>
                  </w:pPr>
                  <w:sdt>
                    <w:sdtPr>
                      <w:alias w:val="Numeris"/>
                      <w:tag w:val="nr_5c3ecd7d585d40b58df028b7eee7e95d"/>
                      <w:lock w:val="sdtLocked"/>
                      <w:richText/>
                    </w:sdtPr>
                    <w:sdtContent>
                      <w:r>
                        <w:rPr>
                          <w:b/>
                          <w:sz w:val="22"/>
                        </w:rPr>
                        <w:t>7</w:t>
                      </w:r>
                    </w:sdtContent>
                  </w:sdt>
                  <w:r>
                    <w:rPr>
                      <w:b/>
                      <w:sz w:val="22"/>
                    </w:rPr>
                    <w:t xml:space="preserve"> straipsnis. </w:t>
                  </w:r>
                  <w:sdt>
                    <w:sdtPr>
                      <w:alias w:val="Pavadinimas"/>
                      <w:tag w:val="title_5c3ecd7d585d40b58df028b7eee7e95d"/>
                      <w:lock w:val="sdtLocked"/>
                      <w:richText/>
                    </w:sdtPr>
                    <w:sdtContent>
                      <w:r>
                        <w:rPr>
                          <w:b/>
                          <w:sz w:val="22"/>
                        </w:rPr>
                        <w:t>Kremavimo apribojimai</w:t>
                      </w:r>
                    </w:sdtContent>
                  </w:sdt>
                </w:p>
                <w:sdt>
                  <w:sdtPr>
                    <w:alias w:val="7 str. 1 d."/>
                    <w:tag w:val="part_896ffaf0cb1b480faf37288b90d56e39"/>
                    <w:lock w:val="sdtLocked"/>
                    <w:richText/>
                  </w:sdtPr>
                  <w:sdtContent>
                    <w:p>
                      <w:pPr>
                        <w:ind w:firstLine="720"/>
                        <w:jc w:val="both"/>
                        <w:rPr>
                          <w:sz w:val="22"/>
                        </w:rPr>
                      </w:pPr>
                      <w:sdt>
                        <w:sdtPr>
                          <w:alias w:val="Numeris"/>
                          <w:tag w:val="nr_896ffaf0cb1b480faf37288b90d56e39"/>
                          <w:lock w:val="sdtLocked"/>
                          <w:richText/>
                        </w:sdtPr>
                        <w:sdtContent>
                          <w:r>
                            <w:rPr>
                              <w:sz w:val="22"/>
                            </w:rPr>
                            <w:t>1</w:t>
                          </w:r>
                        </w:sdtContent>
                      </w:sdt>
                      <w:r>
                        <w:rPr>
                          <w:sz w:val="22"/>
                        </w:rPr>
                        <w:t>. Draudžiama kremuoti žmogaus palaikus:</w:t>
                      </w:r>
                    </w:p>
                    <w:sdt>
                      <w:sdtPr>
                        <w:alias w:val="7 str. 1 d. 1 p."/>
                        <w:tag w:val="part_501803f44c194bde8ce663e9f34d2acb"/>
                        <w:lock w:val="sdtLocked"/>
                        <w:richText/>
                      </w:sdtPr>
                      <w:sdtContent>
                        <w:p>
                          <w:pPr>
                            <w:ind w:firstLine="720"/>
                            <w:jc w:val="both"/>
                            <w:rPr>
                              <w:sz w:val="22"/>
                            </w:rPr>
                          </w:pPr>
                          <w:sdt>
                            <w:sdtPr>
                              <w:alias w:val="Numeris"/>
                              <w:tag w:val="nr_501803f44c194bde8ce663e9f34d2acb"/>
                              <w:lock w:val="sdtLocked"/>
                              <w:richText/>
                            </w:sdtPr>
                            <w:sdtContent>
                              <w:r>
                                <w:rPr>
                                  <w:sz w:val="22"/>
                                </w:rPr>
                                <w:t>1</w:t>
                              </w:r>
                            </w:sdtContent>
                          </w:sdt>
                          <w:r>
                            <w:rPr>
                              <w:sz w:val="22"/>
                            </w:rPr>
                            <w:t>) kai asmuo šio įstatymo 3 straipsnio 2 dalyje nustatyta tvarka yra pareiškęs nesutikimą dėl savo palaikų kremavimo;</w:t>
                          </w:r>
                        </w:p>
                      </w:sdtContent>
                    </w:sdt>
                    <w:sdt>
                      <w:sdtPr>
                        <w:alias w:val="7 str. 1 d. 2 p."/>
                        <w:tag w:val="part_cd360501e52e4c9d85b9bb2a8396de07"/>
                        <w:lock w:val="sdtLocked"/>
                        <w:richText/>
                      </w:sdtPr>
                      <w:sdtContent>
                        <w:p>
                          <w:pPr>
                            <w:ind w:firstLine="720"/>
                            <w:jc w:val="both"/>
                            <w:rPr>
                              <w:sz w:val="22"/>
                            </w:rPr>
                          </w:pPr>
                          <w:sdt>
                            <w:sdtPr>
                              <w:alias w:val="Numeris"/>
                              <w:tag w:val="nr_cd360501e52e4c9d85b9bb2a8396de07"/>
                              <w:lock w:val="sdtLocked"/>
                              <w:richText/>
                            </w:sdtPr>
                            <w:sdtContent>
                              <w:r>
                                <w:rPr>
                                  <w:sz w:val="22"/>
                                </w:rPr>
                                <w:t>2</w:t>
                              </w:r>
                            </w:sdtContent>
                          </w:sdt>
                          <w:r>
                            <w:rPr>
                              <w:sz w:val="22"/>
                            </w:rPr>
                            <w:t>) jeigu dėl žmogaus palaikų kremavimo tarp mirusiojo artimųjų giminaičių yra kilęs nesutarimas, nurodytas šio įstatymo 5 straipsnio 3 dalyje, ir apie tai kremavimo įmonė yra informuota raštu;</w:t>
                          </w:r>
                        </w:p>
                      </w:sdtContent>
                    </w:sdt>
                    <w:sdt>
                      <w:sdtPr>
                        <w:alias w:val="7 str. 1 d. 3 p."/>
                        <w:tag w:val="part_b91330fb0bc04f69b143a75dc436064b"/>
                        <w:lock w:val="sdtLocked"/>
                        <w:richText/>
                      </w:sdtPr>
                      <w:sdtContent>
                        <w:p>
                          <w:pPr>
                            <w:ind w:firstLine="720"/>
                            <w:jc w:val="both"/>
                            <w:rPr>
                              <w:sz w:val="22"/>
                            </w:rPr>
                          </w:pPr>
                          <w:sdt>
                            <w:sdtPr>
                              <w:alias w:val="Numeris"/>
                              <w:tag w:val="nr_b91330fb0bc04f69b143a75dc436064b"/>
                              <w:lock w:val="sdtLocked"/>
                              <w:richText/>
                            </w:sdtPr>
                            <w:sdtContent>
                              <w:r>
                                <w:rPr>
                                  <w:sz w:val="22"/>
                                </w:rPr>
                                <w:t>3</w:t>
                              </w:r>
                            </w:sdtContent>
                          </w:sdt>
                          <w:r>
                            <w:rPr>
                              <w:sz w:val="22"/>
                            </w:rPr>
                            <w:t>) kai žmogaus palaikai neatpažinti;</w:t>
                          </w:r>
                        </w:p>
                      </w:sdtContent>
                    </w:sdt>
                    <w:sdt>
                      <w:sdtPr>
                        <w:alias w:val="7 str. 1 d. 4 p."/>
                        <w:tag w:val="part_1ff07ae498bf4cc7aee11737739caa96"/>
                        <w:lock w:val="sdtLocked"/>
                        <w:richText/>
                      </w:sdtPr>
                      <w:sdtContent>
                        <w:p>
                          <w:pPr>
                            <w:ind w:firstLine="720"/>
                            <w:jc w:val="both"/>
                            <w:rPr>
                              <w:sz w:val="22"/>
                            </w:rPr>
                          </w:pPr>
                          <w:sdt>
                            <w:sdtPr>
                              <w:alias w:val="Numeris"/>
                              <w:tag w:val="nr_1ff07ae498bf4cc7aee11737739caa96"/>
                              <w:lock w:val="sdtLocked"/>
                              <w:richText/>
                            </w:sdtPr>
                            <w:sdtContent>
                              <w:r>
                                <w:rPr>
                                  <w:sz w:val="22"/>
                                </w:rPr>
                                <w:t>4</w:t>
                              </w:r>
                            </w:sdtContent>
                          </w:sdt>
                          <w:r>
                            <w:rPr>
                              <w:sz w:val="22"/>
                            </w:rPr>
                            <w:t>) kai žinoma ar įtariama, kad asmens mirties priežastis yra nusikalstama veika, ir dėl to vyksta ikiteisminis tyrimas.</w:t>
                          </w:r>
                        </w:p>
                      </w:sdtContent>
                    </w:sdt>
                  </w:sdtContent>
                </w:sdt>
                <w:sdt>
                  <w:sdtPr>
                    <w:alias w:val="7 str. 2 d."/>
                    <w:tag w:val="part_98fd37a7ec4b44c58dbaeeddb0fab995"/>
                    <w:lock w:val="sdtLocked"/>
                    <w:richText/>
                  </w:sdtPr>
                  <w:sdtContent>
                    <w:p>
                      <w:pPr>
                        <w:ind w:firstLine="720"/>
                        <w:jc w:val="both"/>
                        <w:rPr>
                          <w:sz w:val="22"/>
                        </w:rPr>
                      </w:pPr>
                      <w:sdt>
                        <w:sdtPr>
                          <w:alias w:val="Numeris"/>
                          <w:tag w:val="nr_98fd37a7ec4b44c58dbaeeddb0fab995"/>
                          <w:lock w:val="sdtLocked"/>
                          <w:richText/>
                        </w:sdtPr>
                        <w:sdtContent>
                          <w:r>
                            <w:rPr>
                              <w:sz w:val="22"/>
                            </w:rPr>
                            <w:t>2</w:t>
                          </w:r>
                        </w:sdtContent>
                      </w:sdt>
                      <w:r>
                        <w:rPr>
                          <w:sz w:val="22"/>
                        </w:rPr>
                        <w:t>. Kai žmogaus palaikai neatpažinti arba kai įtariama, kad žmogaus mirties priežastimi gali būti nusikalstama veika ir dėl to buvo pradėtas ikiteisminis tyrimas, žmogaus palaikai ne kremuojami, o laidojami tradiciniu būdu – užkasami į žemę.</w:t>
                      </w:r>
                    </w:p>
                  </w:sdtContent>
                </w:sdt>
                <w:sdt>
                  <w:sdtPr>
                    <w:alias w:val="7 str. 3 d."/>
                    <w:tag w:val="part_83651fd63c7547ecbb966672914c331f"/>
                    <w:lock w:val="sdtLocked"/>
                    <w:richText/>
                  </w:sdtPr>
                  <w:sdtContent>
                    <w:p>
                      <w:pPr>
                        <w:ind w:firstLine="720"/>
                        <w:jc w:val="both"/>
                      </w:pPr>
                      <w:sdt>
                        <w:sdtPr>
                          <w:alias w:val="Numeris"/>
                          <w:tag w:val="nr_83651fd63c7547ecbb966672914c331f"/>
                          <w:lock w:val="sdtLocked"/>
                          <w:richText/>
                        </w:sdtPr>
                        <w:sdtContent>
                          <w:r>
                            <w:rPr>
                              <w:bCs/>
                              <w:sz w:val="22"/>
                              <w:szCs w:val="22"/>
                            </w:rPr>
                            <w:t>3</w:t>
                          </w:r>
                        </w:sdtContent>
                      </w:sdt>
                      <w:r>
                        <w:rPr>
                          <w:bCs/>
                          <w:sz w:val="22"/>
                          <w:szCs w:val="22"/>
                        </w:rPr>
                        <w:t>. Laidojimo paslaugų teikėjas privalo informuoti kremavimo įmonę apie kilusį nesutarimą tarp mirusiojo artimųjų giminaičių.</w:t>
                      </w:r>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XI-2377</w:t>
                    </w:r>
                  </w:hyperlink>
                  <w:r>
                    <w:rPr>
                      <w:i/>
                      <w:sz w:val="20"/>
                    </w:rPr>
                    <w:t xml:space="preserve">, 2012-11-06, Žin., 2012, Nr. </w:t>
                  </w:r>
                  <w:hyperlink r:id="rId21"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XI-1044</w:t>
                    </w:r>
                  </w:hyperlink>
                  <w:r>
                    <w:rPr>
                      <w:i/>
                      <w:sz w:val="20"/>
                    </w:rPr>
                    <w:t xml:space="preserve">, 2010-09-30, Žin., 2010, Nr. </w:t>
                  </w:r>
                  <w:hyperlink r:id="rId23"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24" w:history="1">
                    <w:r>
                      <w:rPr>
                        <w:i/>
                        <w:color w:val="0000FF"/>
                        <w:sz w:val="20"/>
                        <w:u w:val="single"/>
                      </w:rPr>
                      <w:t>XI-1044</w:t>
                    </w:r>
                  </w:hyperlink>
                  <w:r>
                    <w:rPr>
                      <w:i/>
                      <w:sz w:val="20"/>
                    </w:rPr>
                    <w:t xml:space="preserve">, 2010-09-30, Žin., 2010, Nr. </w:t>
                  </w:r>
                  <w:hyperlink r:id="rId25"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208bfb916bdb415ba3d1bf51237a4e16"/>
                    <w:lock w:val="sdtLocked"/>
                    <w:richText/>
                  </w:sdtPr>
                  <w:sdtContent>
                    <w:p>
                      <w:pPr>
                        <w:ind w:firstLine="720"/>
                        <w:jc w:val="both"/>
                        <w:rPr>
                          <w:sz w:val="22"/>
                        </w:rPr>
                      </w:pPr>
                      <w:sdt>
                        <w:sdtPr>
                          <w:alias w:val="Numeris"/>
                          <w:tag w:val="nr_208bfb916bdb415ba3d1bf51237a4e16"/>
                          <w:lock w:val="sdtLocked"/>
                          <w:richText/>
                        </w:sdtPr>
                        <w:sdtContent>
                          <w:r>
                            <w:rPr>
                              <w:sz w:val="22"/>
                            </w:rPr>
                            <w:t>3</w:t>
                          </w:r>
                        </w:sdtContent>
                      </w:sdt>
                      <w:r>
                        <w:rPr>
                          <w:sz w:val="22"/>
                        </w:rPr>
                        <w:t xml:space="preserve">. Krematoriumų sanitarinė apsaugos zona nustatoma vadovaujantis Vyriausybės nustatyta tvarka. </w:t>
                      </w:r>
                    </w:p>
                    <w:p>
                      <w:pPr>
                        <w:ind w:firstLine="720"/>
                        <w:jc w:val="both"/>
                        <w:rPr>
                          <w:sz w:val="22"/>
                        </w:rPr>
                      </w:pPr>
                    </w:p>
                  </w:sdtContent>
                </w:sdt>
              </w:sdtContent>
            </w:sdt>
            <w:sdt>
              <w:sdtPr>
                <w:alias w:val="11 str."/>
                <w:tag w:val="part_7127f0fc943747c794eb1965b77f639a"/>
                <w:lock w:val="sdtLocked"/>
                <w:richText/>
              </w:sdtPr>
              <w:sdtContent>
                <w:p>
                  <w:pPr>
                    <w:ind w:firstLine="720"/>
                    <w:jc w:val="both"/>
                    <w:rPr>
                      <w:b/>
                      <w:sz w:val="22"/>
                    </w:rPr>
                  </w:pPr>
                  <w:sdt>
                    <w:sdtPr>
                      <w:alias w:val="Numeris"/>
                      <w:tag w:val="nr_7127f0fc943747c794eb1965b77f639a"/>
                      <w:lock w:val="sdtLocked"/>
                      <w:richText/>
                    </w:sdtPr>
                    <w:sdtContent>
                      <w:r>
                        <w:rPr>
                          <w:b/>
                          <w:sz w:val="22"/>
                        </w:rPr>
                        <w:t>11</w:t>
                      </w:r>
                    </w:sdtContent>
                  </w:sdt>
                  <w:r>
                    <w:rPr>
                      <w:b/>
                      <w:sz w:val="22"/>
                    </w:rPr>
                    <w:t xml:space="preserve"> straipsnis. </w:t>
                  </w:r>
                  <w:sdt>
                    <w:sdtPr>
                      <w:alias w:val="Pavadinimas"/>
                      <w:tag w:val="title_7127f0fc943747c794eb1965b77f639a"/>
                      <w:lock w:val="sdtLocked"/>
                      <w:richText/>
                    </w:sdtPr>
                    <w:sdtContent>
                      <w:r>
                        <w:rPr>
                          <w:b/>
                          <w:sz w:val="22"/>
                        </w:rPr>
                        <w:t>Reikalavimai kremavimo įmonei</w:t>
                      </w:r>
                    </w:sdtContent>
                  </w:sdt>
                </w:p>
                <w:sdt>
                  <w:sdtPr>
                    <w:alias w:val="11 str. 1 d."/>
                    <w:tag w:val="part_511488131a574c809fde87edefcdeed7"/>
                    <w:lock w:val="sdtLocked"/>
                    <w:richText/>
                  </w:sdtPr>
                  <w:sdtContent>
                    <w:p>
                      <w:pPr>
                        <w:ind w:firstLine="720"/>
                        <w:jc w:val="both"/>
                        <w:rPr>
                          <w:sz w:val="22"/>
                        </w:rPr>
                      </w:pPr>
                      <w:sdt>
                        <w:sdtPr>
                          <w:alias w:val="Numeris"/>
                          <w:tag w:val="nr_511488131a574c809fde87edefcdeed7"/>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
                          <w:bCs/>
                          <w:sz w:val="22"/>
                          <w:szCs w:val="22"/>
                        </w:rPr>
                        <w:t xml:space="preserve"> </w:t>
                      </w:r>
                      <w:r>
                        <w:rPr>
                          <w:sz w:val="22"/>
                          <w:szCs w:val="22"/>
                        </w:rPr>
                        <w:t>asmenims</w:t>
                      </w:r>
                      <w:r>
                        <w:rPr>
                          <w:b/>
                          <w:bCs/>
                          <w:sz w:val="22"/>
                          <w:szCs w:val="22"/>
                        </w:rPr>
                        <w:t xml:space="preserve"> </w:t>
                      </w:r>
                      <w:r>
                        <w:rPr>
                          <w:sz w:val="22"/>
                          <w:szCs w:val="22"/>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35257709570243148f7735ff0e4a298a"/>
                    <w:lock w:val="sdtLocked"/>
                    <w:richText/>
                  </w:sdtPr>
                  <w:sdtContent>
                    <w:p>
                      <w:pPr>
                        <w:ind w:firstLine="720"/>
                        <w:jc w:val="both"/>
                        <w:rPr>
                          <w:sz w:val="22"/>
                        </w:rPr>
                      </w:pPr>
                      <w:sdt>
                        <w:sdtPr>
                          <w:alias w:val="Numeris"/>
                          <w:tag w:val="nr_35257709570243148f7735ff0e4a298a"/>
                          <w:lock w:val="sdtLocked"/>
                          <w:richText/>
                        </w:sdtPr>
                        <w:sdtContent>
                          <w:r>
                            <w:rPr>
                              <w:sz w:val="22"/>
                            </w:rPr>
                            <w:t>2</w:t>
                          </w:r>
                        </w:sdtContent>
                      </w:sdt>
                      <w:r>
                        <w:rPr>
                          <w:sz w:val="22"/>
                        </w:rPr>
                        <w:t>. Kremavimo įmonė privalo užtikrinti, kad jos vykdoma veikla nesukeltų pavojaus visuomenės sveikatai ir aplinkai.</w:t>
                      </w:r>
                    </w:p>
                  </w:sdtContent>
                </w:sdt>
                <w:sdt>
                  <w:sdtPr>
                    <w:alias w:val="11 str. 3 d."/>
                    <w:tag w:val="part_50f2c2e8fd9040f7872e28741a5f1f48"/>
                    <w:lock w:val="sdtLocked"/>
                    <w:richText/>
                  </w:sdtPr>
                  <w:sdtContent>
                    <w:p>
                      <w:pPr>
                        <w:ind w:firstLine="720"/>
                        <w:jc w:val="both"/>
                        <w:rPr>
                          <w:color w:val="000000"/>
                          <w:sz w:val="22"/>
                        </w:rPr>
                      </w:pPr>
                      <w:sdt>
                        <w:sdtPr>
                          <w:alias w:val="Numeris"/>
                          <w:tag w:val="nr_50f2c2e8fd9040f7872e28741a5f1f48"/>
                          <w:lock w:val="sdtLocked"/>
                          <w:richText/>
                        </w:sdtPr>
                        <w:sdtContent>
                          <w:r>
                            <w:rPr>
                              <w:sz w:val="22"/>
                              <w:szCs w:val="22"/>
                              <w:shd w:val="clear" w:color="auto" w:fill="FFFFFF"/>
                            </w:rPr>
                            <w:t>3</w:t>
                          </w:r>
                        </w:sdtContent>
                      </w:sdt>
                      <w:r>
                        <w:rPr>
                          <w:sz w:val="22"/>
                          <w:szCs w:val="22"/>
                          <w:shd w:val="clear" w:color="auto" w:fill="FFFFFF"/>
                        </w:rPr>
                        <w:t>.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sdtContent>
                </w:sdt>
                <w:sdt>
                  <w:sdtPr>
                    <w:alias w:val="11 str. 4 d."/>
                    <w:tag w:val="part_b864c3bb8fb6488283114a32da314c17"/>
                    <w:lock w:val="sdtLocked"/>
                    <w:richText/>
                  </w:sdtPr>
                  <w:sdtContent>
                    <w:p>
                      <w:pPr>
                        <w:ind w:firstLine="720"/>
                        <w:jc w:val="both"/>
                      </w:pPr>
                      <w:sdt>
                        <w:sdtPr>
                          <w:alias w:val="Numeris"/>
                          <w:tag w:val="nr_b864c3bb8fb6488283114a32da314c17"/>
                          <w:lock w:val="sdtLocked"/>
                          <w:richText/>
                        </w:sdtPr>
                        <w:sdtContent>
                          <w:r>
                            <w:rPr>
                              <w:color w:val="000000"/>
                              <w:sz w:val="22"/>
                            </w:rPr>
                            <w:t>4</w:t>
                          </w:r>
                        </w:sdtContent>
                      </w:sdt>
                      <w:r>
                        <w:rPr>
                          <w:color w:val="000000"/>
                          <w:sz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XI-1044</w:t>
                    </w:r>
                  </w:hyperlink>
                  <w:r>
                    <w:rPr>
                      <w:i/>
                      <w:sz w:val="20"/>
                    </w:rPr>
                    <w:t xml:space="preserve">, 2010-09-30, Žin., 2010, Nr. </w:t>
                  </w:r>
                  <w:hyperlink r:id="rId27" w:tgtFrame="_blank" w:history="1">
                    <w:r>
                      <w:rPr>
                        <w:i/>
                        <w:color w:val="0000FF" w:themeColor="hyperlink"/>
                        <w:sz w:val="20"/>
                        <w:u w:val="single"/>
                      </w:rPr>
                      <w:t>123-6259</w:t>
                    </w:r>
                  </w:hyperlink>
                  <w:r>
                    <w:rPr>
                      <w:i/>
                      <w:sz w:val="20"/>
                    </w:rPr>
                    <w:t xml:space="preserve"> (2010-10-18)</w:t>
                  </w:r>
                </w:p>
                <w:p>
                  <w:pPr>
                    <w:ind w:firstLine="720"/>
                    <w:jc w:val="both"/>
                    <w:rPr>
                      <w:b/>
                      <w:sz w:val="22"/>
                      <w:szCs w:val="22"/>
                    </w:rPr>
                  </w:pPr>
                </w:p>
              </w:sdtContent>
            </w:sdt>
            <w:sdt>
              <w:sdtPr>
                <w:alias w:val="11-1 str."/>
                <w:tag w:val="part_f2e34fbc413f47ed9da730db8a9f6821"/>
                <w:lock w:val="sdtLocked"/>
                <w:richText/>
              </w:sdtPr>
              <w:sdtContent>
                <w:p>
                  <w:pPr>
                    <w:ind w:firstLine="720"/>
                    <w:jc w:val="both"/>
                    <w:rPr>
                      <w:rFonts w:eastAsia="Lucida Sans Unicode"/>
                      <w:b/>
                      <w:bCs/>
                      <w:sz w:val="22"/>
                      <w:szCs w:val="22"/>
                    </w:rPr>
                  </w:pPr>
                  <w:sdt>
                    <w:sdtPr>
                      <w:alias w:val="Numeris"/>
                      <w:tag w:val="nr_f2e34fbc413f47ed9da730db8a9f6821"/>
                      <w:lock w:val="sdtLocked"/>
                      <w:richText/>
                    </w:sdtPr>
                    <w:sdtContent>
                      <w:r>
                        <w:rPr>
                          <w:b/>
                          <w:sz w:val="22"/>
                          <w:szCs w:val="22"/>
                        </w:rPr>
                        <w:t>11</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sdt>
                    <w:sdtPr>
                      <w:alias w:val="Pavadinimas"/>
                      <w:tag w:val="title_f2e34fbc413f47ed9da730db8a9f6821"/>
                      <w:lock w:val="sdtLocked"/>
                      <w:richText/>
                    </w:sdtPr>
                    <w:sdtContent>
                      <w:r>
                        <w:rPr>
                          <w:rFonts w:eastAsia="Lucida Sans Unicode"/>
                          <w:b/>
                          <w:bCs/>
                          <w:sz w:val="22"/>
                          <w:szCs w:val="22"/>
                        </w:rPr>
                        <w:t>Kremavimo veiklos licencijavimas</w:t>
                      </w:r>
                    </w:sdtContent>
                  </w:sdt>
                </w:p>
                <w:sdt>
                  <w:sdtPr>
                    <w:alias w:val="11-1 str. 1 d."/>
                    <w:tag w:val="part_1c01c17def26454e96b38ea01e9ef7a5"/>
                    <w:lock w:val="sdtLocked"/>
                    <w:richText/>
                  </w:sdtPr>
                  <w:sdtContent>
                    <w:p>
                      <w:pPr>
                        <w:ind w:firstLine="720"/>
                        <w:jc w:val="both"/>
                        <w:rPr>
                          <w:sz w:val="22"/>
                          <w:szCs w:val="22"/>
                          <w:shd w:val="clear" w:color="auto" w:fill="FFFF00"/>
                          <w:lang w:eastAsia="ar-SA"/>
                        </w:rPr>
                      </w:pPr>
                      <w:sdt>
                        <w:sdtPr>
                          <w:alias w:val="Numeris"/>
                          <w:tag w:val="nr_1c01c17def26454e96b38ea01e9ef7a5"/>
                          <w:lock w:val="sdtLocked"/>
                          <w:richText/>
                        </w:sdtPr>
                        <w:sdtContent>
                          <w:r>
                            <w:rPr>
                              <w:rFonts w:eastAsia="Lucida Sans Unicode"/>
                              <w:sz w:val="22"/>
                              <w:szCs w:val="22"/>
                            </w:rPr>
                            <w:t>1</w:t>
                          </w:r>
                        </w:sdtContent>
                      </w:sdt>
                      <w:r>
                        <w:rPr>
                          <w:rFonts w:eastAsia="Lucida Sans Unicode"/>
                          <w:sz w:val="22"/>
                          <w:szCs w:val="22"/>
                        </w:rPr>
                        <w:t>. Šio įstatymo 11 straipsnio 1 dalyje nurodyti asmenys, norintys gauti kremavimo veiklos licencijas, privalo</w:t>
                      </w:r>
                      <w:r>
                        <w:rPr>
                          <w:sz w:val="22"/>
                          <w:szCs w:val="22"/>
                          <w:lang w:eastAsia="ar-SA"/>
                        </w:rPr>
                        <w:t xml:space="preserve"> </w:t>
                      </w:r>
                      <w:r>
                        <w:rPr>
                          <w:sz w:val="22"/>
                          <w:szCs w:val="22"/>
                          <w:shd w:val="clear" w:color="auto" w:fill="FFFFFF"/>
                          <w:lang w:eastAsia="ar-SA"/>
                        </w:rPr>
                        <w:t>atitikti šio įstatymo 11 straipsnio 3 dalyje nurodytus reikalavimus ir turėti leidimą-higienos pasą kremavimo veiklai, išduotą Lietuvos Respublikos visuomenės sveikatos priežiūros įstatymo ir kitų teisės aktų nustatyta tvarka.</w:t>
                      </w:r>
                    </w:p>
                  </w:sdtContent>
                </w:sdt>
                <w:sdt>
                  <w:sdtPr>
                    <w:alias w:val="11-1 str. 2 d."/>
                    <w:tag w:val="part_10ecbe85178b4b76bdf370dd81a9c39b"/>
                    <w:lock w:val="sdtLocked"/>
                    <w:richText/>
                  </w:sdtPr>
                  <w:sdtContent>
                    <w:p>
                      <w:pPr>
                        <w:tabs>
                          <w:tab w:val="left" w:pos="720"/>
                          <w:tab w:val="left" w:pos="960"/>
                        </w:tabs>
                        <w:ind w:firstLine="720"/>
                        <w:jc w:val="both"/>
                        <w:rPr>
                          <w:sz w:val="22"/>
                          <w:szCs w:val="22"/>
                          <w:lang w:eastAsia="ar-SA"/>
                        </w:rPr>
                      </w:pPr>
                      <w:sdt>
                        <w:sdtPr>
                          <w:alias w:val="Numeris"/>
                          <w:tag w:val="nr_10ecbe85178b4b76bdf370dd81a9c39b"/>
                          <w:lock w:val="sdtLocked"/>
                          <w:richText/>
                        </w:sdtPr>
                        <w:sdtContent>
                          <w:r>
                            <w:rPr>
                              <w:sz w:val="22"/>
                              <w:szCs w:val="22"/>
                              <w:lang w:eastAsia="ar-SA"/>
                            </w:rPr>
                            <w:t>2</w:t>
                          </w:r>
                        </w:sdtContent>
                      </w:sdt>
                      <w:r>
                        <w:rPr>
                          <w:sz w:val="22"/>
                          <w:szCs w:val="22"/>
                          <w:lang w:eastAsia="ar-SA"/>
                        </w:rPr>
                        <w:t xml:space="preserve">.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sdtContent>
                </w:sdt>
                <w:sdt>
                  <w:sdtPr>
                    <w:alias w:val="11-1 str. 3 d."/>
                    <w:tag w:val="part_27230a2f29854243b419710a1837a873"/>
                    <w:lock w:val="sdtLocked"/>
                    <w:richText/>
                  </w:sdtPr>
                  <w:sdtContent>
                    <w:p>
                      <w:pPr>
                        <w:ind w:firstLine="720"/>
                        <w:jc w:val="both"/>
                        <w:rPr>
                          <w:sz w:val="22"/>
                          <w:szCs w:val="22"/>
                        </w:rPr>
                      </w:pPr>
                      <w:sdt>
                        <w:sdtPr>
                          <w:alias w:val="Numeris"/>
                          <w:tag w:val="nr_27230a2f29854243b419710a1837a873"/>
                          <w:lock w:val="sdtLocked"/>
                          <w:richText/>
                        </w:sdtPr>
                        <w:sdtContent>
                          <w:r>
                            <w:rPr>
                              <w:sz w:val="22"/>
                              <w:szCs w:val="22"/>
                              <w:lang w:eastAsia="ar-SA"/>
                            </w:rPr>
                            <w:t>3</w:t>
                          </w:r>
                        </w:sdtContent>
                      </w:sdt>
                      <w:r>
                        <w:rPr>
                          <w:sz w:val="22"/>
                          <w:szCs w:val="22"/>
                          <w:lang w:eastAsia="ar-SA"/>
                        </w:rPr>
                        <w:t xml:space="preserve">. Aplinkos ministerija ar jos įgaliota institucija, gavusi šio straipsnio 2 dalyje nurodytus dokumentus, per 5 darbo dienas raštu kreipiasi į </w:t>
                      </w:r>
                      <w:r>
                        <w:rPr>
                          <w:sz w:val="22"/>
                          <w:szCs w:val="22"/>
                        </w:rPr>
                        <w:t>Nacionalinį visuomenės sveikatos centrą</w:t>
                      </w:r>
                      <w:r>
                        <w:rPr>
                          <w:sz w:val="22"/>
                          <w:szCs w:val="22"/>
                          <w:lang w:eastAsia="ar-SA"/>
                        </w:rPr>
                        <w:t xml:space="preserve">, kad jis pateiktų duomenis apie Lietuvos Respublikos visuomenės sveikatos priežiūros įstatymo ir kitų teisės aktų nustatyta tvarka pareiškėjui išduotą leidimą-higienos pasą (leidimus-higienos pasus) kremavimo veiklai. </w:t>
                      </w:r>
                      <w:r>
                        <w:rPr>
                          <w:sz w:val="22"/>
                          <w:szCs w:val="22"/>
                        </w:rPr>
                        <w:t>Nacionalinis visuomenės sveikatos centras</w:t>
                      </w:r>
                      <w:r>
                        <w:rPr>
                          <w:sz w:val="22"/>
                          <w:szCs w:val="22"/>
                          <w:lang w:eastAsia="ar-SA"/>
                        </w:rPr>
                        <w:t xml:space="preserve"> duomenis apie pareiškėjui išduotą leidimą-higienos pasą (leidimus-higienos pasus) kremavimo veiklai privalo pateikti per 10 darbo dienų nuo licencijas išduodančios institucijos rašto gavimo 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11-1 str. 4 d."/>
                    <w:tag w:val="part_c951d8b4af96429781b2ae468d4354b1"/>
                    <w:lock w:val="sdtLocked"/>
                    <w:richText/>
                  </w:sdtPr>
                  <w:sdtContent>
                    <w:p>
                      <w:pPr>
                        <w:tabs>
                          <w:tab w:val="left" w:pos="720"/>
                          <w:tab w:val="left" w:pos="960"/>
                        </w:tabs>
                        <w:ind w:firstLine="720"/>
                        <w:jc w:val="both"/>
                        <w:rPr>
                          <w:sz w:val="22"/>
                          <w:szCs w:val="22"/>
                          <w:shd w:val="clear" w:color="auto" w:fill="FFFF00"/>
                          <w:lang w:eastAsia="ar-SA"/>
                        </w:rPr>
                      </w:pPr>
                      <w:sdt>
                        <w:sdtPr>
                          <w:alias w:val="Numeris"/>
                          <w:tag w:val="nr_c951d8b4af96429781b2ae468d4354b1"/>
                          <w:lock w:val="sdtLocked"/>
                          <w:richText/>
                        </w:sdtPr>
                        <w:sdtContent>
                          <w:r>
                            <w:rPr>
                              <w:sz w:val="22"/>
                              <w:szCs w:val="22"/>
                              <w:lang w:eastAsia="ar-SA"/>
                            </w:rPr>
                            <w:t>4</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Pr>
                          <w:sz w:val="22"/>
                          <w:szCs w:val="22"/>
                          <w:shd w:val="clear" w:color="auto" w:fill="FFFFFF"/>
                        </w:rPr>
                        <w:t>ar jos įgaliotos institucijos</w:t>
                      </w:r>
                      <w:r>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sdtContent>
                </w:sdt>
                <w:sdt>
                  <w:sdtPr>
                    <w:alias w:val="11-1 str. 5 d."/>
                    <w:tag w:val="part_1a5efe5a0b194c488393ac469243c38a"/>
                    <w:lock w:val="sdtLocked"/>
                    <w:richText/>
                  </w:sdtPr>
                  <w:sdtContent>
                    <w:p>
                      <w:pPr>
                        <w:tabs>
                          <w:tab w:val="left" w:pos="720"/>
                          <w:tab w:val="left" w:pos="960"/>
                        </w:tabs>
                        <w:ind w:firstLine="720"/>
                        <w:jc w:val="both"/>
                        <w:rPr>
                          <w:sz w:val="22"/>
                          <w:szCs w:val="22"/>
                          <w:lang w:eastAsia="ar-SA"/>
                        </w:rPr>
                      </w:pPr>
                      <w:sdt>
                        <w:sdtPr>
                          <w:alias w:val="Numeris"/>
                          <w:tag w:val="nr_1a5efe5a0b194c488393ac469243c38a"/>
                          <w:lock w:val="sdtLocked"/>
                          <w:richText/>
                        </w:sdtPr>
                        <w:sdtContent>
                          <w:r>
                            <w:rPr>
                              <w:sz w:val="22"/>
                              <w:szCs w:val="22"/>
                              <w:lang w:eastAsia="ar-SA"/>
                            </w:rPr>
                            <w:t>5</w:t>
                          </w:r>
                        </w:sdtContent>
                      </w:sdt>
                      <w:r>
                        <w:rPr>
                          <w:sz w:val="22"/>
                          <w:szCs w:val="22"/>
                          <w:lang w:eastAsia="ar-SA"/>
                        </w:rPr>
                        <w:t>. Kremavimo veiklos licenciją atsisakoma išduoti šiais atvejais:</w:t>
                      </w:r>
                    </w:p>
                    <w:sdt>
                      <w:sdtPr>
                        <w:alias w:val="11-1 str. 5 d. 1 p."/>
                        <w:tag w:val="part_341b6b3c033341218f171c7779fdd57b"/>
                        <w:lock w:val="sdtLocked"/>
                        <w:richText/>
                      </w:sdtPr>
                      <w:sdtContent>
                        <w:p>
                          <w:pPr>
                            <w:tabs>
                              <w:tab w:val="left" w:pos="720"/>
                              <w:tab w:val="left" w:pos="960"/>
                            </w:tabs>
                            <w:ind w:firstLine="720"/>
                            <w:jc w:val="both"/>
                            <w:rPr>
                              <w:sz w:val="22"/>
                              <w:szCs w:val="22"/>
                              <w:lang w:eastAsia="ar-SA"/>
                            </w:rPr>
                          </w:pPr>
                          <w:sdt>
                            <w:sdtPr>
                              <w:alias w:val="Numeris"/>
                              <w:tag w:val="nr_341b6b3c033341218f171c7779fdd57b"/>
                              <w:lock w:val="sdtLocked"/>
                              <w:richText/>
                            </w:sdtPr>
                            <w:sdtContent>
                              <w:r>
                                <w:rPr>
                                  <w:sz w:val="22"/>
                                  <w:szCs w:val="22"/>
                                  <w:lang w:eastAsia="ar-SA"/>
                                </w:rPr>
                                <w:t>1</w:t>
                              </w:r>
                            </w:sdtContent>
                          </w:sdt>
                          <w:r>
                            <w:rPr>
                              <w:sz w:val="22"/>
                              <w:szCs w:val="22"/>
                              <w:lang w:eastAsia="ar-SA"/>
                            </w:rPr>
                            <w:t>) jeigu pareiškėjas neatitinka šio straipsnio 1 dalyje nustatytų reikalavimų;</w:t>
                          </w:r>
                        </w:p>
                      </w:sdtContent>
                    </w:sdt>
                    <w:sdt>
                      <w:sdtPr>
                        <w:alias w:val="11-1 str. 5 d. 2 p."/>
                        <w:tag w:val="part_da25731089274afea3cf4565c1106d57"/>
                        <w:lock w:val="sdtLocked"/>
                        <w:richText/>
                      </w:sdtPr>
                      <w:sdtContent>
                        <w:p>
                          <w:pPr>
                            <w:tabs>
                              <w:tab w:val="left" w:pos="720"/>
                              <w:tab w:val="left" w:pos="960"/>
                            </w:tabs>
                            <w:ind w:firstLine="720"/>
                            <w:jc w:val="both"/>
                            <w:rPr>
                              <w:sz w:val="22"/>
                              <w:szCs w:val="22"/>
                              <w:lang w:eastAsia="ar-SA"/>
                            </w:rPr>
                          </w:pPr>
                          <w:sdt>
                            <w:sdtPr>
                              <w:alias w:val="Numeris"/>
                              <w:tag w:val="nr_da25731089274afea3cf4565c1106d57"/>
                              <w:lock w:val="sdtLocked"/>
                              <w:richText/>
                            </w:sdtPr>
                            <w:sdtContent>
                              <w:r>
                                <w:rPr>
                                  <w:sz w:val="22"/>
                                  <w:szCs w:val="22"/>
                                  <w:lang w:eastAsia="ar-SA"/>
                                </w:rPr>
                                <w:t>2</w:t>
                              </w:r>
                            </w:sdtContent>
                          </w:sdt>
                          <w:r>
                            <w:rPr>
                              <w:sz w:val="22"/>
                              <w:szCs w:val="22"/>
                              <w:lang w:eastAsia="ar-SA"/>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86eb5a3ea12648e48b6d7582a6b2c668"/>
                        <w:lock w:val="sdtLocked"/>
                        <w:richText/>
                      </w:sdtPr>
                      <w:sdtContent>
                        <w:p>
                          <w:pPr>
                            <w:tabs>
                              <w:tab w:val="left" w:pos="720"/>
                              <w:tab w:val="left" w:pos="960"/>
                            </w:tabs>
                            <w:ind w:firstLine="720"/>
                            <w:jc w:val="both"/>
                            <w:rPr>
                              <w:sz w:val="22"/>
                              <w:szCs w:val="22"/>
                              <w:lang w:eastAsia="ar-SA"/>
                            </w:rPr>
                          </w:pPr>
                          <w:sdt>
                            <w:sdtPr>
                              <w:alias w:val="Numeris"/>
                              <w:tag w:val="nr_86eb5a3ea12648e48b6d7582a6b2c668"/>
                              <w:lock w:val="sdtLocked"/>
                              <w:richText/>
                            </w:sdtPr>
                            <w:sdtContent>
                              <w:r>
                                <w:rPr>
                                  <w:sz w:val="22"/>
                                  <w:szCs w:val="22"/>
                                  <w:lang w:eastAsia="ar-SA"/>
                                </w:rPr>
                                <w:t>3</w:t>
                              </w:r>
                            </w:sdtContent>
                          </w:sdt>
                          <w:r>
                            <w:rPr>
                              <w:sz w:val="22"/>
                              <w:szCs w:val="22"/>
                              <w:lang w:eastAsia="ar-SA"/>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d0d7cbe2983847078658e3fd52b45091"/>
                    <w:lock w:val="sdtLocked"/>
                    <w:richText/>
                  </w:sdtPr>
                  <w:sdtContent>
                    <w:p>
                      <w:pPr>
                        <w:tabs>
                          <w:tab w:val="left" w:pos="720"/>
                          <w:tab w:val="left" w:pos="960"/>
                        </w:tabs>
                        <w:ind w:firstLine="720"/>
                        <w:jc w:val="both"/>
                        <w:rPr>
                          <w:sz w:val="22"/>
                          <w:szCs w:val="22"/>
                          <w:lang w:eastAsia="ar-SA"/>
                        </w:rPr>
                      </w:pPr>
                      <w:sdt>
                        <w:sdtPr>
                          <w:alias w:val="Numeris"/>
                          <w:tag w:val="nr_d0d7cbe2983847078658e3fd52b45091"/>
                          <w:lock w:val="sdtLocked"/>
                          <w:richText/>
                        </w:sdtPr>
                        <w:sdtContent>
                          <w:r>
                            <w:rPr>
                              <w:sz w:val="22"/>
                              <w:szCs w:val="22"/>
                              <w:lang w:eastAsia="ar-SA"/>
                            </w:rPr>
                            <w:t>6</w:t>
                          </w:r>
                        </w:sdtContent>
                      </w:sdt>
                      <w:r>
                        <w:rPr>
                          <w:sz w:val="22"/>
                          <w:szCs w:val="22"/>
                          <w:lang w:eastAsia="ar-SA"/>
                        </w:rPr>
                        <w:t>. Kremavimo veiklos licencijos dublikatas išduodamas Kremavimo veiklos licencijavimo taisyklėse nustatyta tvarka ir terminais, jeigu kremavimo įmonė praranda arba sugadina licencijos originalą.</w:t>
                      </w:r>
                    </w:p>
                  </w:sdtContent>
                </w:sdt>
                <w:sdt>
                  <w:sdtPr>
                    <w:alias w:val="11-1 str. 7 d."/>
                    <w:tag w:val="part_0aa49f786ff944b5a4977f209d7a9015"/>
                    <w:lock w:val="sdtLocked"/>
                    <w:richText/>
                  </w:sdtPr>
                  <w:sdtContent>
                    <w:p>
                      <w:pPr>
                        <w:tabs>
                          <w:tab w:val="left" w:pos="720"/>
                          <w:tab w:val="left" w:pos="960"/>
                        </w:tabs>
                        <w:ind w:firstLine="720"/>
                        <w:jc w:val="both"/>
                        <w:rPr>
                          <w:sz w:val="22"/>
                          <w:szCs w:val="22"/>
                          <w:lang w:eastAsia="ar-SA"/>
                        </w:rPr>
                      </w:pPr>
                      <w:sdt>
                        <w:sdtPr>
                          <w:alias w:val="Numeris"/>
                          <w:tag w:val="nr_0aa49f786ff944b5a4977f209d7a9015"/>
                          <w:lock w:val="sdtLocked"/>
                          <w:richText/>
                        </w:sdtPr>
                        <w:sdtContent>
                          <w:r>
                            <w:rPr>
                              <w:sz w:val="22"/>
                              <w:szCs w:val="22"/>
                              <w:lang w:eastAsia="ar-SA"/>
                            </w:rPr>
                            <w:t>7</w:t>
                          </w:r>
                        </w:sdtContent>
                      </w:sdt>
                      <w:r>
                        <w:rPr>
                          <w:sz w:val="22"/>
                          <w:szCs w:val="22"/>
                          <w:lang w:eastAsia="ar-SA"/>
                        </w:rPr>
                        <w:t xml:space="preserve">. Kremavimo veiklos licencijos pakeitimai daromi Kremavimo veiklos licencijavimo taisyklėse nustatyta tvarka ir terminais, kai pasikeičia bent vienas iš licencijoje nurodytų kremavimo įmonės duomenų: teisinė forma, pavadinimas, kodas. </w:t>
                      </w:r>
                    </w:p>
                  </w:sdtContent>
                </w:sdt>
                <w:sdt>
                  <w:sdtPr>
                    <w:alias w:val="11-1 str. 8 d."/>
                    <w:tag w:val="part_28ff4286685e40fcbe7a0f06f2fdedf1"/>
                    <w:lock w:val="sdtLocked"/>
                    <w:richText/>
                  </w:sdtPr>
                  <w:sdtContent>
                    <w:p>
                      <w:pPr>
                        <w:tabs>
                          <w:tab w:val="left" w:pos="709"/>
                        </w:tabs>
                        <w:ind w:firstLine="720"/>
                        <w:jc w:val="both"/>
                        <w:rPr>
                          <w:sz w:val="22"/>
                          <w:szCs w:val="22"/>
                          <w:shd w:val="clear" w:color="auto" w:fill="FFFF00"/>
                          <w:lang w:eastAsia="ar-SA"/>
                        </w:rPr>
                      </w:pPr>
                      <w:sdt>
                        <w:sdtPr>
                          <w:alias w:val="Numeris"/>
                          <w:tag w:val="nr_28ff4286685e40fcbe7a0f06f2fdedf1"/>
                          <w:lock w:val="sdtLocked"/>
                          <w:richText/>
                        </w:sdtPr>
                        <w:sdtContent>
                          <w:r>
                            <w:rPr>
                              <w:sz w:val="22"/>
                              <w:szCs w:val="22"/>
                              <w:shd w:val="clear" w:color="auto" w:fill="FFFFFF"/>
                              <w:lang w:eastAsia="ar-SA"/>
                            </w:rPr>
                            <w:t>8</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priima sprendimą įspėti kremavimo įmonę apie galimą kremavimo veiklos licencijos galiojimo sustabdymą ir </w:t>
                      </w:r>
                      <w:r>
                        <w:rPr>
                          <w:rFonts w:eastAsia="Lucida Sans Unicode"/>
                          <w:sz w:val="22"/>
                          <w:szCs w:val="22"/>
                          <w:shd w:val="clear" w:color="auto" w:fill="FFFFFF"/>
                        </w:rPr>
                        <w:t>nustato ne ilgesnį kaip 20 darbo dienų terminą nustatytiems pažeidimams pašalinti</w:t>
                      </w:r>
                      <w:r>
                        <w:rPr>
                          <w:sz w:val="22"/>
                          <w:szCs w:val="22"/>
                          <w:shd w:val="clear" w:color="auto" w:fill="FFFFFF"/>
                          <w:lang w:eastAsia="ar-SA"/>
                        </w:rPr>
                        <w:t>, jeigu paaiškėja, kad kremavimo veiklos licencijai gauti pareiškėjas pateikė neteisingus duomenis.</w:t>
                      </w:r>
                    </w:p>
                  </w:sdtContent>
                </w:sdt>
                <w:sdt>
                  <w:sdtPr>
                    <w:alias w:val="11-1 str. 9 d."/>
                    <w:tag w:val="part_f1f6d81fd9d840739a8cbc498b382fc5"/>
                    <w:lock w:val="sdtLocked"/>
                    <w:richText/>
                  </w:sdtPr>
                  <w:sdtContent>
                    <w:p>
                      <w:pPr>
                        <w:tabs>
                          <w:tab w:val="left" w:pos="709"/>
                        </w:tabs>
                        <w:ind w:firstLine="720"/>
                        <w:jc w:val="both"/>
                        <w:rPr>
                          <w:sz w:val="22"/>
                          <w:szCs w:val="22"/>
                          <w:lang w:eastAsia="ar-SA"/>
                        </w:rPr>
                      </w:pPr>
                      <w:sdt>
                        <w:sdtPr>
                          <w:alias w:val="Numeris"/>
                          <w:tag w:val="nr_f1f6d81fd9d840739a8cbc498b382fc5"/>
                          <w:lock w:val="sdtLocked"/>
                          <w:richText/>
                        </w:sdtPr>
                        <w:sdtContent>
                          <w:r>
                            <w:rPr>
                              <w:sz w:val="22"/>
                              <w:szCs w:val="22"/>
                              <w:lang w:eastAsia="ar-SA"/>
                            </w:rPr>
                            <w:t>9</w:t>
                          </w:r>
                        </w:sdtContent>
                      </w:sdt>
                      <w:r>
                        <w:rPr>
                          <w:sz w:val="22"/>
                          <w:szCs w:val="22"/>
                          <w:lang w:eastAsia="ar-SA"/>
                        </w:rPr>
                        <w:t xml:space="preserve">. Kremavimo veiklos licencijos galiojimas sustabdomas </w:t>
                      </w:r>
                      <w:r>
                        <w:rPr>
                          <w:sz w:val="22"/>
                          <w:szCs w:val="22"/>
                        </w:rPr>
                        <w:t>šiais atvejais</w:t>
                      </w:r>
                      <w:r>
                        <w:rPr>
                          <w:sz w:val="22"/>
                          <w:szCs w:val="22"/>
                          <w:lang w:eastAsia="ar-SA"/>
                        </w:rPr>
                        <w:t>:</w:t>
                      </w:r>
                    </w:p>
                    <w:sdt>
                      <w:sdtPr>
                        <w:alias w:val="11-1 str. 9 d. 1 p."/>
                        <w:tag w:val="part_2c73de177d2f468398d09b471b8c2740"/>
                        <w:lock w:val="sdtLocked"/>
                        <w:richText/>
                      </w:sdtPr>
                      <w:sdtContent>
                        <w:p>
                          <w:pPr>
                            <w:tabs>
                              <w:tab w:val="left" w:pos="709"/>
                            </w:tabs>
                            <w:ind w:firstLine="720"/>
                            <w:jc w:val="both"/>
                            <w:rPr>
                              <w:sz w:val="22"/>
                              <w:szCs w:val="22"/>
                              <w:lang w:eastAsia="ar-SA"/>
                            </w:rPr>
                          </w:pPr>
                          <w:sdt>
                            <w:sdtPr>
                              <w:alias w:val="Numeris"/>
                              <w:tag w:val="nr_2c73de177d2f468398d09b471b8c2740"/>
                              <w:lock w:val="sdtLocked"/>
                              <w:richText/>
                            </w:sdtPr>
                            <w:sdtContent>
                              <w:r>
                                <w:rPr>
                                  <w:sz w:val="22"/>
                                  <w:szCs w:val="22"/>
                                  <w:lang w:eastAsia="ar-SA"/>
                                </w:rPr>
                                <w:t>1</w:t>
                              </w:r>
                            </w:sdtContent>
                          </w:sdt>
                          <w:r>
                            <w:rPr>
                              <w:sz w:val="22"/>
                              <w:szCs w:val="22"/>
                              <w:lang w:eastAsia="ar-SA"/>
                            </w:rPr>
                            <w:t>) kremavimo įmonės prašymu;</w:t>
                          </w:r>
                        </w:p>
                      </w:sdtContent>
                    </w:sdt>
                    <w:sdt>
                      <w:sdtPr>
                        <w:alias w:val="11-1 str. 9 d. 2 p."/>
                        <w:tag w:val="part_8a5ff1a46f224432b3ae1fc88dd91986"/>
                        <w:lock w:val="sdtLocked"/>
                        <w:richText/>
                      </w:sdtPr>
                      <w:sdtContent>
                        <w:p>
                          <w:pPr>
                            <w:tabs>
                              <w:tab w:val="left" w:pos="720"/>
                              <w:tab w:val="left" w:pos="960"/>
                            </w:tabs>
                            <w:ind w:firstLine="720"/>
                            <w:jc w:val="both"/>
                            <w:rPr>
                              <w:sz w:val="22"/>
                              <w:szCs w:val="22"/>
                              <w:lang w:eastAsia="ar-SA"/>
                            </w:rPr>
                          </w:pPr>
                          <w:sdt>
                            <w:sdtPr>
                              <w:alias w:val="Numeris"/>
                              <w:tag w:val="nr_8a5ff1a46f224432b3ae1fc88dd91986"/>
                              <w:lock w:val="sdtLocked"/>
                              <w:richText/>
                            </w:sdtPr>
                            <w:sdtContent>
                              <w:r>
                                <w:rPr>
                                  <w:sz w:val="22"/>
                                  <w:szCs w:val="22"/>
                                  <w:lang w:eastAsia="ar-SA"/>
                                </w:rPr>
                                <w:t>2</w:t>
                              </w:r>
                            </w:sdtContent>
                          </w:sdt>
                          <w:r>
                            <w:rPr>
                              <w:sz w:val="22"/>
                              <w:szCs w:val="22"/>
                              <w:lang w:eastAsia="ar-SA"/>
                            </w:rPr>
                            <w:t>)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fbd701798eba4cfb85ac595d2a02079e"/>
                        <w:lock w:val="sdtLocked"/>
                        <w:richText/>
                      </w:sdtPr>
                      <w:sdtContent>
                        <w:p>
                          <w:pPr>
                            <w:tabs>
                              <w:tab w:val="left" w:pos="720"/>
                              <w:tab w:val="left" w:pos="960"/>
                            </w:tabs>
                            <w:ind w:firstLine="720"/>
                            <w:jc w:val="both"/>
                            <w:rPr>
                              <w:sz w:val="22"/>
                              <w:szCs w:val="22"/>
                              <w:lang w:eastAsia="ar-SA"/>
                            </w:rPr>
                          </w:pPr>
                          <w:sdt>
                            <w:sdtPr>
                              <w:alias w:val="Numeris"/>
                              <w:tag w:val="nr_fbd701798eba4cfb85ac595d2a02079e"/>
                              <w:lock w:val="sdtLocked"/>
                              <w:richText/>
                            </w:sdtPr>
                            <w:sdtContent>
                              <w:r>
                                <w:rPr>
                                  <w:sz w:val="22"/>
                                  <w:szCs w:val="22"/>
                                  <w:lang w:eastAsia="ar-SA"/>
                                </w:rPr>
                                <w:t>3</w:t>
                              </w:r>
                            </w:sdtContent>
                          </w:sdt>
                          <w:r>
                            <w:rPr>
                              <w:sz w:val="22"/>
                              <w:szCs w:val="22"/>
                              <w:lang w:eastAsia="ar-SA"/>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6b6c923406ac4f0ab6eb8b6bd4d7d38a"/>
                        <w:lock w:val="sdtLocked"/>
                        <w:richText/>
                      </w:sdtPr>
                      <w:sdtContent>
                        <w:p>
                          <w:pPr>
                            <w:ind w:firstLine="720"/>
                            <w:jc w:val="both"/>
                            <w:rPr>
                              <w:sz w:val="22"/>
                              <w:szCs w:val="22"/>
                            </w:rPr>
                          </w:pPr>
                          <w:sdt>
                            <w:sdtPr>
                              <w:alias w:val="Numeris"/>
                              <w:tag w:val="nr_6b6c923406ac4f0ab6eb8b6bd4d7d38a"/>
                              <w:lock w:val="sdtLocked"/>
                              <w:richText/>
                            </w:sdtPr>
                            <w:sdtContent>
                              <w:r>
                                <w:rPr>
                                  <w:sz w:val="22"/>
                                  <w:szCs w:val="22"/>
                                  <w:lang w:eastAsia="ar-SA"/>
                                </w:rPr>
                                <w:t>4</w:t>
                              </w:r>
                            </w:sdtContent>
                          </w:sdt>
                          <w:r>
                            <w:rPr>
                              <w:sz w:val="22"/>
                              <w:szCs w:val="22"/>
                              <w:lang w:eastAsia="ar-SA"/>
                            </w:rPr>
                            <w:t xml:space="preserve">) jeigu sustabdomas šio straipsnio 1 dalyje nurodyto leidimo-higienos paso galiojimas. </w:t>
                          </w:r>
                          <w:r>
                            <w:rPr>
                              <w:sz w:val="22"/>
                              <w:szCs w:val="22"/>
                            </w:rPr>
                            <w:t>Nacionalinis visuomenės sveikatos centras</w:t>
                          </w:r>
                          <w:r>
                            <w:rPr>
                              <w:sz w:val="22"/>
                              <w:szCs w:val="22"/>
                              <w:lang w:eastAsia="ar-SA"/>
                            </w:rPr>
                            <w:t>, sustabdęs leidimo-higienos paso galiojimą, turi per 3 darbo dienas apie tai raštu informuoti licencijas išduodančią instituciją ir nurodyti jo sustabdymo galiojimo terminą.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0 d."/>
                    <w:tag w:val="part_53a2ae556b7d4b4da48c8264239f5174"/>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3a2ae556b7d4b4da48c8264239f5174"/>
                          <w:lock w:val="sdtLocked"/>
                          <w:richText/>
                        </w:sdtPr>
                        <w:sdtContent>
                          <w:r>
                            <w:rPr>
                              <w:sz w:val="22"/>
                              <w:szCs w:val="22"/>
                              <w:lang w:eastAsia="ar-SA"/>
                            </w:rPr>
                            <w:t>10</w:t>
                          </w:r>
                        </w:sdtContent>
                      </w:sdt>
                      <w:r>
                        <w:rPr>
                          <w:sz w:val="22"/>
                          <w:szCs w:val="22"/>
                          <w:lang w:eastAsia="ar-SA"/>
                        </w:rPr>
                        <w:t xml:space="preserve">. </w:t>
                      </w:r>
                      <w:r>
                        <w:rPr>
                          <w:rFonts w:eastAsia="Lucida Sans Unicode"/>
                          <w:sz w:val="22"/>
                          <w:szCs w:val="22"/>
                          <w:shd w:val="clear" w:color="auto" w:fill="FFFFFF"/>
                        </w:rPr>
                        <w:t xml:space="preserve">Sprendimą dėl licencijos galiojimo sustabdymo Aplinkos ministerija </w:t>
                      </w:r>
                      <w:r>
                        <w:rPr>
                          <w:sz w:val="22"/>
                          <w:szCs w:val="22"/>
                          <w:shd w:val="clear" w:color="auto" w:fill="FFFFFF"/>
                        </w:rPr>
                        <w:t>ar jos įgaliota institucija</w:t>
                      </w:r>
                      <w:r>
                        <w:rPr>
                          <w:rFonts w:eastAsia="Lucida Sans Unicode"/>
                          <w:sz w:val="22"/>
                          <w:szCs w:val="22"/>
                          <w:shd w:val="clear" w:color="auto" w:fill="FFFFFF"/>
                        </w:rPr>
                        <w:t xml:space="preserve"> priima per 5 darbo dienas nuo informacijos apie šio straipsnio 9 dalyje nurodytų aplinkybių atsiradimą gavimo dienos ir nustato ne ilgesnį kaip 3 mėnesių terminą, per kurį kremavimo įmonė turi pašalinti pažeidimus, </w:t>
                      </w:r>
                      <w:r>
                        <w:rPr>
                          <w:sz w:val="22"/>
                          <w:szCs w:val="22"/>
                          <w:shd w:val="clear" w:color="auto" w:fill="FFFFFF"/>
                          <w:lang w:eastAsia="ar-SA"/>
                        </w:rPr>
                        <w:t xml:space="preserve">dėl kurių licencijos galiojimas buvo sustabdytas, </w:t>
                      </w:r>
                      <w:r>
                        <w:rPr>
                          <w:rFonts w:eastAsia="Lucida Sans Unicode"/>
                          <w:sz w:val="22"/>
                          <w:szCs w:val="22"/>
                          <w:shd w:val="clear" w:color="auto" w:fill="FFFFFF"/>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sdtContent>
                </w:sdt>
                <w:sdt>
                  <w:sdtPr>
                    <w:alias w:val="11-1 str. 11 d."/>
                    <w:tag w:val="part_c49b0c65c8794337bc25c97989919053"/>
                    <w:lock w:val="sdtLocked"/>
                    <w:richText/>
                  </w:sdtPr>
                  <w:sdtContent>
                    <w:p>
                      <w:pPr>
                        <w:tabs>
                          <w:tab w:val="left" w:pos="720"/>
                          <w:tab w:val="left" w:pos="960"/>
                        </w:tabs>
                        <w:ind w:firstLine="720"/>
                        <w:jc w:val="both"/>
                        <w:rPr>
                          <w:sz w:val="22"/>
                          <w:szCs w:val="22"/>
                        </w:rPr>
                      </w:pPr>
                      <w:sdt>
                        <w:sdtPr>
                          <w:alias w:val="Numeris"/>
                          <w:tag w:val="nr_c49b0c65c8794337bc25c97989919053"/>
                          <w:lock w:val="sdtLocked"/>
                          <w:richText/>
                        </w:sdtPr>
                        <w:sdtContent>
                          <w:r>
                            <w:rPr>
                              <w:sz w:val="22"/>
                              <w:szCs w:val="22"/>
                              <w:lang w:eastAsia="ar-SA"/>
                            </w:rPr>
                            <w:t>11</w:t>
                          </w:r>
                        </w:sdtContent>
                      </w:sdt>
                      <w:r>
                        <w:rPr>
                          <w:sz w:val="22"/>
                          <w:szCs w:val="22"/>
                          <w:lang w:eastAsia="ar-SA"/>
                        </w:rPr>
                        <w:t>. Kremavimo veiklos licencijos galiojimas panaikinamas šiais atvejais</w:t>
                      </w:r>
                      <w:r>
                        <w:rPr>
                          <w:sz w:val="22"/>
                          <w:szCs w:val="22"/>
                        </w:rPr>
                        <w:t>:</w:t>
                      </w:r>
                    </w:p>
                    <w:sdt>
                      <w:sdtPr>
                        <w:alias w:val="11-1 str. 11 d. 1 p."/>
                        <w:tag w:val="part_10d980412ed544a2b6e825e664378f3e"/>
                        <w:lock w:val="sdtLocked"/>
                        <w:richText/>
                      </w:sdtPr>
                      <w:sdtContent>
                        <w:p>
                          <w:pPr>
                            <w:tabs>
                              <w:tab w:val="left" w:pos="720"/>
                              <w:tab w:val="left" w:pos="960"/>
                            </w:tabs>
                            <w:ind w:firstLine="720"/>
                            <w:jc w:val="both"/>
                            <w:rPr>
                              <w:sz w:val="22"/>
                              <w:szCs w:val="22"/>
                              <w:lang w:eastAsia="ar-SA"/>
                            </w:rPr>
                          </w:pPr>
                          <w:sdt>
                            <w:sdtPr>
                              <w:alias w:val="Numeris"/>
                              <w:tag w:val="nr_10d980412ed544a2b6e825e664378f3e"/>
                              <w:lock w:val="sdtLocked"/>
                              <w:richText/>
                            </w:sdtPr>
                            <w:sdtContent>
                              <w:r>
                                <w:rPr>
                                  <w:sz w:val="22"/>
                                  <w:szCs w:val="22"/>
                                  <w:lang w:eastAsia="ar-SA"/>
                                </w:rPr>
                                <w:t>1</w:t>
                              </w:r>
                            </w:sdtContent>
                          </w:sdt>
                          <w:r>
                            <w:rPr>
                              <w:sz w:val="22"/>
                              <w:szCs w:val="22"/>
                              <w:lang w:eastAsia="ar-SA"/>
                            </w:rPr>
                            <w:t>) kremavimo įmonės prašymu;</w:t>
                          </w:r>
                        </w:p>
                      </w:sdtContent>
                    </w:sdt>
                    <w:sdt>
                      <w:sdtPr>
                        <w:alias w:val="11-1 str. 11 d. 2 p."/>
                        <w:tag w:val="part_a74df79e075b43c782e15396e594f0d1"/>
                        <w:lock w:val="sdtLocked"/>
                        <w:richText/>
                      </w:sdtPr>
                      <w:sdtContent>
                        <w:p>
                          <w:pPr>
                            <w:tabs>
                              <w:tab w:val="left" w:pos="720"/>
                              <w:tab w:val="left" w:pos="960"/>
                            </w:tabs>
                            <w:ind w:firstLine="720"/>
                            <w:jc w:val="both"/>
                            <w:rPr>
                              <w:sz w:val="22"/>
                              <w:szCs w:val="22"/>
                              <w:lang w:eastAsia="ar-SA"/>
                            </w:rPr>
                          </w:pPr>
                          <w:sdt>
                            <w:sdtPr>
                              <w:alias w:val="Numeris"/>
                              <w:tag w:val="nr_a74df79e075b43c782e15396e594f0d1"/>
                              <w:lock w:val="sdtLocked"/>
                              <w:richText/>
                            </w:sdtPr>
                            <w:sdtContent>
                              <w:r>
                                <w:rPr>
                                  <w:sz w:val="22"/>
                                  <w:szCs w:val="22"/>
                                  <w:lang w:eastAsia="ar-SA"/>
                                </w:rPr>
                                <w:t>2</w:t>
                              </w:r>
                            </w:sdtContent>
                          </w:sdt>
                          <w:r>
                            <w:rPr>
                              <w:sz w:val="22"/>
                              <w:szCs w:val="22"/>
                              <w:lang w:eastAsia="ar-SA"/>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be9267afb9994cd48bb9feae5bce676b"/>
                        <w:lock w:val="sdtLocked"/>
                        <w:richText/>
                      </w:sdtPr>
                      <w:sdtContent>
                        <w:p>
                          <w:pPr>
                            <w:tabs>
                              <w:tab w:val="left" w:pos="720"/>
                              <w:tab w:val="left" w:pos="960"/>
                            </w:tabs>
                            <w:ind w:firstLine="720"/>
                            <w:jc w:val="both"/>
                            <w:rPr>
                              <w:sz w:val="22"/>
                              <w:szCs w:val="22"/>
                              <w:lang w:eastAsia="ar-SA"/>
                            </w:rPr>
                          </w:pPr>
                          <w:sdt>
                            <w:sdtPr>
                              <w:alias w:val="Numeris"/>
                              <w:tag w:val="nr_be9267afb9994cd48bb9feae5bce676b"/>
                              <w:lock w:val="sdtLocked"/>
                              <w:richText/>
                            </w:sdtPr>
                            <w:sdtContent>
                              <w:r>
                                <w:rPr>
                                  <w:sz w:val="22"/>
                                  <w:szCs w:val="22"/>
                                  <w:lang w:eastAsia="ar-SA"/>
                                </w:rPr>
                                <w:t>3</w:t>
                              </w:r>
                            </w:sdtContent>
                          </w:sdt>
                          <w:r>
                            <w:rPr>
                              <w:sz w:val="22"/>
                              <w:szCs w:val="22"/>
                              <w:lang w:eastAsia="ar-SA"/>
                            </w:rPr>
                            <w:t>) jeigu nustatoma, kad licencijos galiojimo sustabdymo metu kremavimo įmonė vykdo kremavimo veiklą;</w:t>
                          </w:r>
                        </w:p>
                      </w:sdtContent>
                    </w:sdt>
                    <w:sdt>
                      <w:sdtPr>
                        <w:alias w:val="11-1 str. 11 d. 4 p."/>
                        <w:tag w:val="part_13e37bb0238e4f65a19907097a48aaef"/>
                        <w:lock w:val="sdtLocked"/>
                        <w:richText/>
                      </w:sdtPr>
                      <w:sdtContent>
                        <w:p>
                          <w:pPr>
                            <w:tabs>
                              <w:tab w:val="left" w:pos="720"/>
                              <w:tab w:val="left" w:pos="960"/>
                            </w:tabs>
                            <w:ind w:firstLine="720"/>
                            <w:jc w:val="both"/>
                            <w:rPr>
                              <w:sz w:val="22"/>
                              <w:szCs w:val="22"/>
                              <w:lang w:eastAsia="ar-SA"/>
                            </w:rPr>
                          </w:pPr>
                          <w:sdt>
                            <w:sdtPr>
                              <w:alias w:val="Numeris"/>
                              <w:tag w:val="nr_13e37bb0238e4f65a19907097a48aaef"/>
                              <w:lock w:val="sdtLocked"/>
                              <w:richText/>
                            </w:sdtPr>
                            <w:sdtContent>
                              <w:r>
                                <w:rPr>
                                  <w:sz w:val="22"/>
                                  <w:szCs w:val="22"/>
                                  <w:lang w:eastAsia="ar-SA"/>
                                </w:rPr>
                                <w:t>4</w:t>
                              </w:r>
                            </w:sdtContent>
                          </w:sdt>
                          <w:r>
                            <w:rPr>
                              <w:sz w:val="22"/>
                              <w:szCs w:val="22"/>
                              <w:lang w:eastAsia="ar-SA"/>
                            </w:rPr>
                            <w:t>) jeigu kremavimo įmonė likviduojama ar reorganizuojama;</w:t>
                          </w:r>
                        </w:p>
                      </w:sdtContent>
                    </w:sdt>
                    <w:sdt>
                      <w:sdtPr>
                        <w:alias w:val="11-1 str. 11 d. 5 p."/>
                        <w:tag w:val="part_59ada09b02f648fcbe5f5624219fbf2c"/>
                        <w:lock w:val="sdtLocked"/>
                        <w:richText/>
                      </w:sdtPr>
                      <w:sdtContent>
                        <w:p>
                          <w:pPr>
                            <w:ind w:firstLine="720"/>
                            <w:jc w:val="both"/>
                            <w:rPr>
                              <w:sz w:val="22"/>
                              <w:szCs w:val="22"/>
                            </w:rPr>
                          </w:pPr>
                          <w:sdt>
                            <w:sdtPr>
                              <w:alias w:val="Numeris"/>
                              <w:tag w:val="nr_59ada09b02f648fcbe5f5624219fbf2c"/>
                              <w:lock w:val="sdtLocked"/>
                              <w:richText/>
                            </w:sdtPr>
                            <w:sdtContent>
                              <w:r>
                                <w:rPr>
                                  <w:sz w:val="22"/>
                                  <w:szCs w:val="22"/>
                                  <w:lang w:eastAsia="ar-SA"/>
                                </w:rPr>
                                <w:t>5</w:t>
                              </w:r>
                            </w:sdtContent>
                          </w:sdt>
                          <w:r>
                            <w:rPr>
                              <w:sz w:val="22"/>
                              <w:szCs w:val="22"/>
                              <w:lang w:eastAsia="ar-SA"/>
                            </w:rPr>
                            <w:t xml:space="preserve">) jeigu panaikinamas šio straipsnio 1 dalyje nurodyto leidimo-higienos paso galiojimas. </w:t>
                          </w:r>
                          <w:r>
                            <w:rPr>
                              <w:sz w:val="22"/>
                              <w:szCs w:val="22"/>
                            </w:rPr>
                            <w:t>Nacionalinis visuomenės sveikatos centras</w:t>
                          </w:r>
                          <w:r>
                            <w:rPr>
                              <w:b/>
                              <w:sz w:val="22"/>
                              <w:szCs w:val="22"/>
                              <w:lang w:eastAsia="ar-SA"/>
                            </w:rPr>
                            <w:t xml:space="preserve"> </w:t>
                          </w:r>
                          <w:r>
                            <w:rPr>
                              <w:sz w:val="22"/>
                              <w:szCs w:val="22"/>
                              <w:lang w:eastAsia="ar-SA"/>
                            </w:rPr>
                            <w:t>apie tai raštu informuoja licencijas išduodančią instituciją per 3 darbo dienas nuo leidimo-higienos paso galiojimo panaikinimo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2 d."/>
                    <w:tag w:val="part_6cbd23425db54b2a9d59b1b94e6db459"/>
                    <w:lock w:val="sdtLocked"/>
                    <w:richText/>
                  </w:sdtPr>
                  <w:sdtContent>
                    <w:p>
                      <w:pPr>
                        <w:tabs>
                          <w:tab w:val="left" w:pos="720"/>
                          <w:tab w:val="left" w:pos="960"/>
                        </w:tabs>
                        <w:ind w:firstLine="720"/>
                        <w:jc w:val="both"/>
                        <w:rPr>
                          <w:rFonts w:eastAsia="Lucida Sans Unicode"/>
                          <w:sz w:val="22"/>
                          <w:szCs w:val="22"/>
                          <w:shd w:val="clear" w:color="auto" w:fill="FFFF00"/>
                        </w:rPr>
                      </w:pPr>
                      <w:sdt>
                        <w:sdtPr>
                          <w:alias w:val="Numeris"/>
                          <w:tag w:val="nr_6cbd23425db54b2a9d59b1b94e6db459"/>
                          <w:lock w:val="sdtLocked"/>
                          <w:richText/>
                        </w:sdtPr>
                        <w:sdtContent>
                          <w:r>
                            <w:rPr>
                              <w:sz w:val="22"/>
                              <w:szCs w:val="22"/>
                              <w:shd w:val="clear" w:color="auto" w:fill="FFFFFF"/>
                              <w:lang w:eastAsia="ar-SA"/>
                            </w:rPr>
                            <w:t>12</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rFonts w:eastAsia="Lucida Sans Unicode"/>
                          <w:sz w:val="22"/>
                          <w:szCs w:val="22"/>
                          <w:shd w:val="clear" w:color="auto" w:fill="FFFFFF"/>
                        </w:rPr>
                        <w:t xml:space="preserve"> apie priimtą sprendimą </w:t>
                      </w:r>
                      <w:r>
                        <w:rPr>
                          <w:sz w:val="22"/>
                          <w:szCs w:val="22"/>
                          <w:shd w:val="clear" w:color="auto" w:fill="FFFFFF"/>
                          <w:lang w:eastAsia="ar-SA"/>
                        </w:rPr>
                        <w:t>įspėti kremavimo įmonę apie galimą kremavimo veiklos licencijos galiojimo sustabdymą arba sustabdyti licencijos galiojimą, arba panaikinti</w:t>
                      </w:r>
                      <w:r>
                        <w:rPr>
                          <w:rFonts w:eastAsia="Lucida Sans Unicode"/>
                          <w:sz w:val="22"/>
                          <w:szCs w:val="22"/>
                          <w:shd w:val="clear" w:color="auto" w:fill="FFFFFF"/>
                        </w:rPr>
                        <w:t xml:space="preserve"> licencijos galiojimą raštu informuoja kremavimo įmonę, nurodydama sprendimo priėmimo priežastį (priežastis).</w:t>
                      </w:r>
                    </w:p>
                  </w:sdtContent>
                </w:sdt>
                <w:sdt>
                  <w:sdtPr>
                    <w:alias w:val="11-1 str. 13 d."/>
                    <w:tag w:val="part_5b68c0377f5c4d40ac1cf6f6bf3e2a8d"/>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b68c0377f5c4d40ac1cf6f6bf3e2a8d"/>
                          <w:lock w:val="sdtLocked"/>
                          <w:richText/>
                        </w:sdtPr>
                        <w:sdtContent>
                          <w:r>
                            <w:rPr>
                              <w:sz w:val="22"/>
                              <w:szCs w:val="22"/>
                              <w:lang w:eastAsia="ar-SA"/>
                            </w:rPr>
                            <w:t>13</w:t>
                          </w:r>
                        </w:sdtContent>
                      </w:sdt>
                      <w:r>
                        <w:rPr>
                          <w:sz w:val="22"/>
                          <w:szCs w:val="22"/>
                          <w:lang w:eastAsia="ar-SA"/>
                        </w:rPr>
                        <w:t xml:space="preserve">. Jeigu </w:t>
                      </w:r>
                      <w:r>
                        <w:rPr>
                          <w:rFonts w:eastAsia="Lucida Sans Unicode"/>
                          <w:sz w:val="22"/>
                          <w:szCs w:val="22"/>
                          <w:shd w:val="clear" w:color="auto" w:fill="FFFFFF"/>
                        </w:rPr>
                        <w:t xml:space="preserve">Aplinkos ministerija </w:t>
                      </w:r>
                      <w:r>
                        <w:rPr>
                          <w:sz w:val="22"/>
                          <w:szCs w:val="22"/>
                          <w:shd w:val="clear" w:color="auto" w:fill="FFFFFF"/>
                        </w:rPr>
                        <w:t>ar jos įgaliota institucija</w:t>
                      </w:r>
                      <w:r>
                        <w:rPr>
                          <w:rFonts w:eastAsia="Lucida Sans Unicode"/>
                          <w:sz w:val="22"/>
                          <w:szCs w:val="22"/>
                          <w:shd w:val="clear" w:color="auto" w:fill="FFFFFF"/>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c16f39a4aa8c44ada92dfe7faa6aae1c"/>
                    <w:lock w:val="sdtLocked"/>
                    <w:richText/>
                  </w:sdtPr>
                  <w:sdtContent>
                    <w:p>
                      <w:pPr>
                        <w:tabs>
                          <w:tab w:val="left" w:pos="709"/>
                        </w:tabs>
                        <w:ind w:firstLine="720"/>
                        <w:jc w:val="both"/>
                        <w:rPr>
                          <w:rFonts w:eastAsia="Lucida Sans Unicode"/>
                          <w:sz w:val="22"/>
                          <w:szCs w:val="22"/>
                          <w:shd w:val="clear" w:color="auto" w:fill="FFFF00"/>
                        </w:rPr>
                      </w:pPr>
                      <w:sdt>
                        <w:sdtPr>
                          <w:alias w:val="Numeris"/>
                          <w:tag w:val="nr_c16f39a4aa8c44ada92dfe7faa6aae1c"/>
                          <w:lock w:val="sdtLocked"/>
                          <w:richText/>
                        </w:sdtPr>
                        <w:sdtContent>
                          <w:r>
                            <w:rPr>
                              <w:rFonts w:eastAsia="Lucida Sans Unicode"/>
                              <w:sz w:val="22"/>
                              <w:szCs w:val="22"/>
                              <w:shd w:val="clear" w:color="auto" w:fill="FFFFFF"/>
                            </w:rPr>
                            <w:t>14</w:t>
                          </w:r>
                        </w:sdtContent>
                      </w:sdt>
                      <w:r>
                        <w:rPr>
                          <w:rFonts w:eastAsia="Lucida Sans Unicode"/>
                          <w:sz w:val="22"/>
                          <w:szCs w:val="22"/>
                          <w:shd w:val="clear" w:color="auto" w:fill="FFFFFF"/>
                        </w:rPr>
                        <w:t xml:space="preserve">. Įspėjimas apie galimą licencijos galiojimo sustabdymą ar licencijos galiojimo sustabdymas panaikinamas kremavimo įmonei Kremavimo veiklos licencijavimo taisyklių nustatyta tvarka </w:t>
                      </w:r>
                      <w:r>
                        <w:rPr>
                          <w:sz w:val="22"/>
                          <w:szCs w:val="22"/>
                          <w:shd w:val="clear" w:color="auto" w:fill="FFFFFF"/>
                          <w:lang w:eastAsia="ar-SA"/>
                        </w:rPr>
                        <w:t xml:space="preserve">pateikus dokumentus, įrodančius, kad pašalinti pažeidimai, </w:t>
                      </w:r>
                      <w:r>
                        <w:rPr>
                          <w:rFonts w:eastAsia="Lucida Sans Unicode"/>
                          <w:sz w:val="22"/>
                          <w:szCs w:val="22"/>
                          <w:shd w:val="clear" w:color="auto" w:fill="FFFFFF"/>
                        </w:rPr>
                        <w:t xml:space="preserve">dėl kurių buvo priimtas sprendimas įspėti apie galimą licencijos galiojimo sustabdymą ar sustabdyti licencijos galiojimą. </w:t>
                      </w:r>
                    </w:p>
                  </w:sdtContent>
                </w:sdt>
                <w:sdt>
                  <w:sdtPr>
                    <w:alias w:val="11-1 str. 15 d."/>
                    <w:tag w:val="part_76a6d8cf4021433ba36dcf33b5a66ba7"/>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76a6d8cf4021433ba36dcf33b5a66ba7"/>
                          <w:lock w:val="sdtLocked"/>
                          <w:richText/>
                        </w:sdtPr>
                        <w:sdtContent>
                          <w:r>
                            <w:rPr>
                              <w:sz w:val="22"/>
                              <w:szCs w:val="22"/>
                              <w:lang w:eastAsia="ar-SA"/>
                            </w:rPr>
                            <w:t>15</w:t>
                          </w:r>
                        </w:sdtContent>
                      </w:sdt>
                      <w:r>
                        <w:rPr>
                          <w:rFonts w:eastAsia="Lucida Sans Unicode"/>
                          <w:sz w:val="22"/>
                          <w:szCs w:val="22"/>
                          <w:shd w:val="clear" w:color="auto" w:fill="FFFFFF"/>
                        </w:rPr>
                        <w:t xml:space="preserve">. Lietuvos Respublikoje įsteigtas juridinis asmuo, kitoje </w:t>
                      </w:r>
                      <w:r>
                        <w:rPr>
                          <w:sz w:val="22"/>
                          <w:szCs w:val="22"/>
                          <w:shd w:val="clear" w:color="auto" w:fill="FFFFFF"/>
                        </w:rPr>
                        <w:t>Europos Sąjungos valstybėje narėje ar Europos ekonominės erdvės valstybėje įsteigtas juridinis asmuo ar kita organizacija arba jų filialas</w:t>
                      </w:r>
                      <w:r>
                        <w:rPr>
                          <w:rFonts w:eastAsia="Lucida Sans Unicode"/>
                          <w:sz w:val="22"/>
                          <w:szCs w:val="22"/>
                          <w:shd w:val="clear" w:color="auto" w:fill="FFFFFF"/>
                        </w:rPr>
                        <w:t>,</w:t>
                      </w:r>
                      <w:r>
                        <w:rPr>
                          <w:sz w:val="22"/>
                          <w:szCs w:val="22"/>
                          <w:shd w:val="clear" w:color="auto" w:fill="FFFFFF"/>
                        </w:rPr>
                        <w:t xml:space="preserve"> </w:t>
                      </w:r>
                      <w:r>
                        <w:rPr>
                          <w:rFonts w:eastAsia="Lucida Sans Unicode"/>
                          <w:sz w:val="22"/>
                          <w:szCs w:val="22"/>
                          <w:shd w:val="clear" w:color="auto" w:fill="FFFFFF"/>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caa2a343db944b4389372eb03d335608"/>
                    <w:lock w:val="sdtLocked"/>
                    <w:richText/>
                  </w:sdtPr>
                  <w:sdtContent>
                    <w:p>
                      <w:pPr>
                        <w:tabs>
                          <w:tab w:val="left" w:pos="720"/>
                          <w:tab w:val="left" w:pos="960"/>
                        </w:tabs>
                        <w:ind w:firstLine="720"/>
                        <w:jc w:val="both"/>
                        <w:rPr>
                          <w:sz w:val="22"/>
                          <w:szCs w:val="22"/>
                          <w:shd w:val="clear" w:color="auto" w:fill="FFFFFF"/>
                          <w:lang w:eastAsia="ar-SA"/>
                        </w:rPr>
                      </w:pPr>
                      <w:sdt>
                        <w:sdtPr>
                          <w:alias w:val="Numeris"/>
                          <w:tag w:val="nr_caa2a343db944b4389372eb03d335608"/>
                          <w:lock w:val="sdtLocked"/>
                          <w:richText/>
                        </w:sdtPr>
                        <w:sdtContent>
                          <w:r>
                            <w:rPr>
                              <w:sz w:val="22"/>
                              <w:szCs w:val="22"/>
                              <w:shd w:val="clear" w:color="auto" w:fill="FFFFFF"/>
                              <w:lang w:eastAsia="ar-SA"/>
                            </w:rPr>
                            <w:t>16</w:t>
                          </w:r>
                        </w:sdtContent>
                      </w:sdt>
                      <w:r>
                        <w:rPr>
                          <w:sz w:val="22"/>
                          <w:szCs w:val="22"/>
                          <w:shd w:val="clear" w:color="auto" w:fill="FFFFFF"/>
                          <w:lang w:eastAsia="ar-SA"/>
                        </w:rPr>
                        <w:t>. Už kremavimo veiklos licencijos išdavimą, pakeitimą ar licencijos dublikato išdavimą imama Vyriausybės nustatyto dydžio valstybės rinkliava.</w:t>
                      </w:r>
                    </w:p>
                  </w:sdtContent>
                </w:sdt>
                <w:sdt>
                  <w:sdtPr>
                    <w:alias w:val="11-1 str. 17 d."/>
                    <w:tag w:val="part_f81f33cdff4b417cba2a895c3cef4148"/>
                    <w:lock w:val="sdtLocked"/>
                    <w:richText/>
                  </w:sdtPr>
                  <w:sdtContent>
                    <w:p>
                      <w:pPr>
                        <w:ind w:firstLine="720"/>
                        <w:jc w:val="both"/>
                      </w:pPr>
                      <w:sdt>
                        <w:sdtPr>
                          <w:alias w:val="Numeris"/>
                          <w:tag w:val="nr_f81f33cdff4b417cba2a895c3cef4148"/>
                          <w:lock w:val="sdtLocked"/>
                          <w:richText/>
                        </w:sdtPr>
                        <w:sdtContent>
                          <w:r>
                            <w:rPr>
                              <w:sz w:val="22"/>
                              <w:szCs w:val="22"/>
                              <w:lang w:eastAsia="ar-SA"/>
                            </w:rPr>
                            <w:t>17</w:t>
                          </w:r>
                        </w:sdtContent>
                      </w:sdt>
                      <w:r>
                        <w:rPr>
                          <w:sz w:val="22"/>
                          <w:szCs w:val="22"/>
                          <w:lang w:eastAsia="ar-SA"/>
                        </w:rPr>
                        <w:t xml:space="preserve">. Apie kremavimo veiklos licencijų išdavimą, pakeitimą, galiojimo sustabdymą, galiojimo sustabdymo panaikinimą ir licencijų galiojimo panaikinimą Aplinkos ministerija </w:t>
                      </w:r>
                      <w:r>
                        <w:rPr>
                          <w:sz w:val="22"/>
                          <w:szCs w:val="22"/>
                          <w:shd w:val="clear" w:color="auto" w:fill="FFFFFF"/>
                        </w:rPr>
                        <w:t>ar jos įgaliota institucija</w:t>
                      </w:r>
                      <w:r>
                        <w:rPr>
                          <w:sz w:val="22"/>
                          <w:szCs w:val="22"/>
                          <w:lang w:eastAsia="ar-SA"/>
                        </w:rPr>
                        <w:t xml:space="preserve"> praneša Juridinių asmenų registrui Juridinių asmenų registro nuostatuose nustatyta tvarka, skelbia leidinio „Valstybės žinios“ priede „Informaciniai pranešimai</w:t>
                      </w:r>
                      <w:r>
                        <w:rPr>
                          <w:sz w:val="22"/>
                          <w:szCs w:val="22"/>
                        </w:rPr>
                        <w:t>“ ir savo interneto svetainėje.</w:t>
                      </w:r>
                    </w:p>
                  </w:sdtContent>
                </w:sdt>
                <w:p>
                  <w:pPr>
                    <w:rPr>
                      <w:i/>
                      <w:sz w:val="20"/>
                    </w:rPr>
                  </w:pPr>
                  <w:r>
                    <w:rPr>
                      <w:i/>
                      <w:sz w:val="20"/>
                    </w:rPr>
                    <w:t>Įstatymas papildytas straipsniu:</w:t>
                  </w:r>
                </w:p>
                <w:p>
                  <w:pPr>
                    <w:rPr>
                      <w:i/>
                      <w:sz w:val="20"/>
                    </w:rPr>
                  </w:pPr>
                  <w:r>
                    <w:rPr>
                      <w:i/>
                      <w:sz w:val="20"/>
                    </w:rPr>
                    <w:t xml:space="preserve">Nr. </w:t>
                  </w:r>
                  <w:hyperlink r:id="rId28" w:history="1">
                    <w:r>
                      <w:rPr>
                        <w:i/>
                        <w:color w:val="0000FF"/>
                        <w:sz w:val="20"/>
                        <w:u w:val="single"/>
                      </w:rPr>
                      <w:t>XI-1044</w:t>
                    </w:r>
                  </w:hyperlink>
                  <w:r>
                    <w:rPr>
                      <w:i/>
                      <w:sz w:val="20"/>
                    </w:rPr>
                    <w:t xml:space="preserve">, 2010-09-30, Žin., 2010, Nr. </w:t>
                  </w:r>
                  <w:hyperlink r:id="rId29"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XI-1762</w:t>
                    </w:r>
                  </w:hyperlink>
                  <w:r>
                    <w:rPr>
                      <w:i/>
                      <w:sz w:val="20"/>
                    </w:rPr>
                    <w:t xml:space="preserve">, 2011-12-01, Žin., 2011, Nr. </w:t>
                  </w:r>
                  <w:hyperlink r:id="rId31" w:tgtFrame="_blank" w:history="1">
                    <w:r>
                      <w:rPr>
                        <w:i/>
                        <w:color w:val="0000FF" w:themeColor="hyperlink"/>
                        <w:sz w:val="20"/>
                        <w:u w:val="single"/>
                      </w:rPr>
                      <w:t>153-7199</w:t>
                    </w:r>
                  </w:hyperlink>
                  <w:r>
                    <w:rPr>
                      <w:i/>
                      <w:sz w:val="20"/>
                    </w:rPr>
                    <w:t xml:space="preserve"> (2011-12-15)</w:t>
                  </w:r>
                </w:p>
                <w:p>
                  <w:pPr>
                    <w:ind w:firstLine="720"/>
                    <w:jc w:val="center"/>
                    <w:rPr>
                      <w:b/>
                      <w:sz w:val="22"/>
                    </w:rPr>
                  </w:pPr>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e6619e6c629140fd90701f28d367cb77"/>
                    <w:lock w:val="sdtLocked"/>
                    <w:richText/>
                  </w:sdtPr>
                  <w:sdtContent>
                    <w:p>
                      <w:pPr>
                        <w:ind w:firstLine="720"/>
                        <w:jc w:val="both"/>
                        <w:rPr>
                          <w:sz w:val="22"/>
                        </w:rPr>
                      </w:pPr>
                      <w:sdt>
                        <w:sdtPr>
                          <w:alias w:val="Numeris"/>
                          <w:tag w:val="nr_e6619e6c629140fd90701f28d367cb77"/>
                          <w:lock w:val="sdtLocked"/>
                          <w:richText/>
                        </w:sdtPr>
                        <w:sdtContent>
                          <w:r>
                            <w:rPr>
                              <w:sz w:val="22"/>
                              <w:szCs w:val="22"/>
                              <w:lang w:eastAsia="lt-LT"/>
                            </w:rPr>
                            <w:t>1</w:t>
                          </w:r>
                        </w:sdtContent>
                      </w:sdt>
                      <w:r>
                        <w:rPr>
                          <w:sz w:val="22"/>
                          <w:szCs w:val="22"/>
                          <w:lang w:eastAsia="lt-LT"/>
                        </w:rPr>
                        <w:t>. Draudžiama kremuoti žmogaus palaikus jo mirties dieną, išskyrus žmogaus vaisių (vaisius) iki 22-os nėštumo savaitės.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3 str. 2 d."/>
                    <w:tag w:val="part_f5b5f65b4b0047e3b13c42a7be9c62fb"/>
                    <w:lock w:val="sdtLocked"/>
                    <w:richText/>
                  </w:sdtPr>
                  <w:sdtContent>
                    <w:p>
                      <w:pPr>
                        <w:ind w:firstLine="720"/>
                        <w:jc w:val="both"/>
                        <w:rPr>
                          <w:sz w:val="22"/>
                        </w:rPr>
                      </w:pPr>
                      <w:sdt>
                        <w:sdtPr>
                          <w:alias w:val="Numeris"/>
                          <w:tag w:val="nr_f5b5f65b4b0047e3b13c42a7be9c62fb"/>
                          <w:lock w:val="sdtLocked"/>
                          <w:richText/>
                        </w:sdtPr>
                        <w:sdtContent>
                          <w:r>
                            <w:rPr>
                              <w:sz w:val="22"/>
                            </w:rPr>
                            <w:t>2</w:t>
                          </w:r>
                        </w:sdtContent>
                      </w:sdt>
                      <w:r>
                        <w:rPr>
                          <w:sz w:val="22"/>
                        </w:rPr>
                        <w:t>. Kremavimo krosnyje vienu metu galima kremuoti ne daugiau kaip vieno žmogaus palaikus.</w:t>
                      </w:r>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19e3dd912c8e4ebc869edcd62802126d"/>
                        <w:lock w:val="sdtLocked"/>
                        <w:richText/>
                      </w:sdtPr>
                      <w:sdtContent>
                        <w:p>
                          <w:pPr>
                            <w:ind w:firstLine="720"/>
                            <w:jc w:val="both"/>
                          </w:pPr>
                          <w:sdt>
                            <w:sdtPr>
                              <w:alias w:val="Numeris"/>
                              <w:tag w:val="nr_19e3dd912c8e4ebc869edcd62802126d"/>
                              <w:lock w:val="sdtLocked"/>
                              <w:richText/>
                            </w:sdtPr>
                            <w:sdtContent>
                              <w:r>
                                <w:rPr>
                                  <w:sz w:val="22"/>
                                </w:rPr>
                                <w:t>4</w:t>
                              </w:r>
                            </w:sdtContent>
                          </w:sdt>
                          <w:r>
                            <w:rPr>
                              <w:sz w:val="22"/>
                            </w:rPr>
                            <w:t>) kremavimo registracijos numerį, atitinkantį numerį kremavimo registracijos žurnale.</w:t>
                          </w:r>
                        </w:p>
                      </w:sdtContent>
                    </w:sdt>
                  </w:sdtContent>
                </w:sdt>
                <w:sdt>
                  <w:sdtPr>
                    <w:alias w:val="4 d."/>
                    <w:tag w:val="part_9e5a36e3241b46c2b39f8507cc4d0681"/>
                    <w:lock w:val="sdtLocked"/>
                    <w:richText/>
                  </w:sdtPr>
                  <w:sdtContent>
                    <w:p>
                      <w:pPr>
                        <w:ind w:firstLine="720"/>
                        <w:jc w:val="both"/>
                        <w:rPr>
                          <w:sz w:val="22"/>
                        </w:rPr>
                      </w:pPr>
                      <w:sdt>
                        <w:sdtPr>
                          <w:alias w:val="Numeris"/>
                          <w:tag w:val="nr_9e5a36e3241b46c2b39f8507cc4d0681"/>
                          <w:lock w:val="sdtLocked"/>
                          <w:richText/>
                        </w:sdtPr>
                        <w:sdtContent>
                          <w:r>
                            <w:rPr>
                              <w:sz w:val="22"/>
                              <w:szCs w:val="22"/>
                              <w:lang w:eastAsia="lt-LT"/>
                            </w:rPr>
                            <w:t>4</w:t>
                          </w:r>
                        </w:sdtContent>
                      </w:sdt>
                      <w:r>
                        <w:rPr>
                          <w:sz w:val="22"/>
                          <w:szCs w:val="22"/>
                          <w:lang w:eastAsia="lt-LT"/>
                        </w:rPr>
                        <w:t>. Jeigu kremuojamas (kremuojami) žmogaus vaisius (vaisiai) iki 22-os nėštumo savaitės, vietoj šio straipsnio 3 dalies 1 ir 2 punktuose nurodytų duomenų ant kapsulės turi būti nurodyta moters, kurios vaisius (vaisiai) kremuojamas (kremuojami), vardas ir pavardė, gimimo data, medicinos dokumentų išrašo data.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2" w:history="1">
                    <w:r>
                      <w:rPr>
                        <w:i/>
                        <w:color w:val="0000FF"/>
                        <w:sz w:val="20"/>
                        <w:u w:val="single"/>
                      </w:rPr>
                      <w:t>XI-2377</w:t>
                    </w:r>
                  </w:hyperlink>
                  <w:r>
                    <w:rPr>
                      <w:i/>
                      <w:sz w:val="20"/>
                    </w:rPr>
                    <w:t xml:space="preserve">, 2012-11-06, Žin., 2012, Nr. </w:t>
                  </w:r>
                  <w:hyperlink r:id="rId33"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f8ae58b89ab74c519c4024269e9ce761"/>
                    <w:lock w:val="sdtLocked"/>
                    <w:richText/>
                  </w:sdtPr>
                  <w:sdtContent>
                    <w:p>
                      <w:pPr>
                        <w:ind w:firstLine="720"/>
                        <w:jc w:val="both"/>
                        <w:rPr>
                          <w:sz w:val="22"/>
                        </w:rPr>
                      </w:pPr>
                      <w:sdt>
                        <w:sdtPr>
                          <w:alias w:val="Numeris"/>
                          <w:tag w:val="nr_f8ae58b89ab74c519c4024269e9ce761"/>
                          <w:lock w:val="sdtLocked"/>
                          <w:richText/>
                        </w:sdtPr>
                        <w:sdtContent>
                          <w:r>
                            <w:rPr>
                              <w:sz w:val="22"/>
                              <w:szCs w:val="22"/>
                              <w:lang w:eastAsia="lt-LT"/>
                            </w:rPr>
                            <w:t>1</w:t>
                          </w:r>
                        </w:sdtContent>
                      </w:sdt>
                      <w:r>
                        <w:rPr>
                          <w:sz w:val="22"/>
                          <w:szCs w:val="22"/>
                          <w:lang w:eastAsia="lt-LT"/>
                        </w:rPr>
                        <w:t>.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w:t>
                      </w:r>
                      <w:r>
                        <w:rPr>
                          <w:b/>
                          <w:sz w:val="22"/>
                          <w:szCs w:val="22"/>
                          <w:lang w:eastAsia="lt-LT"/>
                        </w:rPr>
                        <w:t xml:space="preserve"> </w:t>
                      </w:r>
                      <w:r>
                        <w:rPr>
                          <w:sz w:val="22"/>
                          <w:szCs w:val="22"/>
                          <w:lang w:eastAsia="lt-LT"/>
                        </w:rPr>
                        <w:t>Jeigu kremuotas (kremuoti) žmogaus vaisius (vaisiai) iki 22-os nėštumo savaitės, pažymoje nurodoma moters, kurios vaisius (vaisiai) kremuojamas (kremuojami), vardas ir pavardė, gimimo data,</w:t>
                      </w:r>
                      <w:r>
                        <w:rPr>
                          <w:b/>
                          <w:sz w:val="22"/>
                          <w:szCs w:val="22"/>
                          <w:lang w:eastAsia="lt-LT"/>
                        </w:rPr>
                        <w:t xml:space="preserve"> </w:t>
                      </w:r>
                      <w:r>
                        <w:rPr>
                          <w:sz w:val="22"/>
                          <w:szCs w:val="22"/>
                          <w:lang w:eastAsia="lt-LT"/>
                        </w:rPr>
                        <w:t xml:space="preserve">medicinos dokumentų išrašo data, kremavimo data, kremavimo įmonės pavadinimas, adresas ir telefono numeris.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5 str. 2 d."/>
                    <w:tag w:val="part_c0c0b685497345eeb32f5ca37c2e5986"/>
                    <w:lock w:val="sdtLocked"/>
                    <w:richText/>
                  </w:sdtPr>
                  <w:sdtContent>
                    <w:p>
                      <w:pPr>
                        <w:ind w:firstLine="720"/>
                        <w:jc w:val="both"/>
                        <w:rPr>
                          <w:sz w:val="22"/>
                        </w:rPr>
                      </w:pPr>
                      <w:sdt>
                        <w:sdtPr>
                          <w:alias w:val="Numeris"/>
                          <w:tag w:val="nr_c0c0b685497345eeb32f5ca37c2e5986"/>
                          <w:lock w:val="sdtLocked"/>
                          <w:richText/>
                        </w:sdtPr>
                        <w:sdtContent>
                          <w:r>
                            <w:rPr>
                              <w:sz w:val="22"/>
                            </w:rPr>
                            <w:t>2</w:t>
                          </w:r>
                        </w:sdtContent>
                      </w:sdt>
                      <w:r>
                        <w:rPr>
                          <w:sz w:val="22"/>
                        </w:rPr>
                        <w:t xml:space="preserve">.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pPr>
                        <w:ind w:firstLine="720"/>
                        <w:jc w:val="both"/>
                        <w:rPr>
                          <w:sz w:val="22"/>
                        </w:rPr>
                      </w:pPr>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34" w:history="1">
                    <w:r>
                      <w:rPr>
                        <w:i/>
                        <w:color w:val="0000FF"/>
                        <w:sz w:val="20"/>
                        <w:u w:val="single"/>
                      </w:rPr>
                      <w:t>XI-1044</w:t>
                    </w:r>
                  </w:hyperlink>
                  <w:r>
                    <w:rPr>
                      <w:i/>
                      <w:sz w:val="20"/>
                    </w:rPr>
                    <w:t xml:space="preserve">, 2010-09-30, Žin., 2010, Nr. </w:t>
                  </w:r>
                  <w:hyperlink r:id="rId35"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36" w:history="1">
                    <w:r>
                      <w:rPr>
                        <w:i/>
                        <w:color w:val="0000FF"/>
                        <w:sz w:val="20"/>
                        <w:u w:val="single"/>
                      </w:rPr>
                      <w:t>XI-1044</w:t>
                    </w:r>
                  </w:hyperlink>
                  <w:r>
                    <w:rPr>
                      <w:i/>
                      <w:sz w:val="20"/>
                    </w:rPr>
                    <w:t xml:space="preserve">, 2010-09-30, Žin., 2010, Nr. </w:t>
                  </w:r>
                  <w:hyperlink r:id="rId37"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38" w:history="1">
                    <w:r>
                      <w:rPr>
                        <w:i/>
                        <w:color w:val="0000FF"/>
                        <w:sz w:val="20"/>
                        <w:u w:val="single"/>
                      </w:rPr>
                      <w:t>XI-1762</w:t>
                    </w:r>
                  </w:hyperlink>
                  <w:r>
                    <w:rPr>
                      <w:i/>
                      <w:sz w:val="20"/>
                    </w:rPr>
                    <w:t xml:space="preserve">, 2011-12-01, Žin., 2011, Nr. </w:t>
                  </w:r>
                  <w:hyperlink r:id="rId39"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e100b1aa30dc4c829b8d52b92b9d989d"/>
                        <w:lock w:val="sdtLocked"/>
                        <w:richText/>
                      </w:sdtPr>
                      <w:sdtContent>
                        <w:p>
                          <w:pPr>
                            <w:ind w:firstLine="720"/>
                            <w:jc w:val="both"/>
                            <w:rPr>
                              <w:sz w:val="22"/>
                            </w:rPr>
                          </w:pPr>
                          <w:sdt>
                            <w:sdtPr>
                              <w:alias w:val="Numeris"/>
                              <w:tag w:val="nr_e100b1aa30dc4c829b8d52b92b9d989d"/>
                              <w:lock w:val="sdtLocked"/>
                              <w:richText/>
                            </w:sdtPr>
                            <w:sdtContent>
                              <w:r>
                                <w:rPr>
                                  <w:sz w:val="22"/>
                                </w:rPr>
                                <w:t>2</w:t>
                              </w:r>
                            </w:sdtContent>
                          </w:sdt>
                          <w:r>
                            <w:rPr>
                              <w:sz w:val="22"/>
                            </w:rPr>
                            <w:t>)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5a066352d3c849ba8f957cd843e210be"/>
                    <w:lock w:val="sdtLocked"/>
                    <w:richText/>
                  </w:sdtPr>
                  <w:sdtContent>
                    <w:p>
                      <w:pPr>
                        <w:ind w:firstLine="720"/>
                        <w:jc w:val="both"/>
                        <w:rPr>
                          <w:sz w:val="22"/>
                          <w:szCs w:val="22"/>
                        </w:rPr>
                      </w:pPr>
                      <w:sdt>
                        <w:sdtPr>
                          <w:alias w:val="Numeris"/>
                          <w:tag w:val="nr_5a066352d3c849ba8f957cd843e210be"/>
                          <w:lock w:val="sdtLocked"/>
                          <w:richText/>
                        </w:sdtPr>
                        <w:sdtContent>
                          <w:r>
                            <w:rPr>
                              <w:sz w:val="22"/>
                              <w:szCs w:val="22"/>
                            </w:rPr>
                            <w:t>3</w:t>
                          </w:r>
                        </w:sdtContent>
                      </w:sdt>
                      <w:r>
                        <w:rPr>
                          <w:sz w:val="22"/>
                          <w:szCs w:val="22"/>
                        </w:rPr>
                        <w:t>. Laidojimo paslaugų teikėjas privalo:</w:t>
                      </w:r>
                    </w:p>
                    <w:sdt>
                      <w:sdtPr>
                        <w:alias w:val="20 str. 3 d. 1 p."/>
                        <w:tag w:val="part_edbc225fd73d43c3b2379928683fdc4a"/>
                        <w:lock w:val="sdtLocked"/>
                        <w:richText/>
                      </w:sdtPr>
                      <w:sdtContent>
                        <w:p>
                          <w:pPr>
                            <w:ind w:firstLine="720"/>
                            <w:jc w:val="both"/>
                            <w:rPr>
                              <w:sz w:val="22"/>
                              <w:szCs w:val="22"/>
                            </w:rPr>
                          </w:pPr>
                          <w:sdt>
                            <w:sdtPr>
                              <w:alias w:val="Numeris"/>
                              <w:tag w:val="nr_edbc225fd73d43c3b2379928683fdc4a"/>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36eb69bc38184ea488b082648e1306e7"/>
                        <w:lock w:val="sdtLocked"/>
                        <w:richText/>
                      </w:sdtPr>
                      <w:sdtContent>
                        <w:p>
                          <w:pPr>
                            <w:ind w:firstLine="720"/>
                            <w:jc w:val="both"/>
                            <w:rPr>
                              <w:sz w:val="22"/>
                              <w:szCs w:val="22"/>
                            </w:rPr>
                          </w:pPr>
                          <w:sdt>
                            <w:sdtPr>
                              <w:alias w:val="Numeris"/>
                              <w:tag w:val="nr_36eb69bc38184ea488b082648e1306e7"/>
                              <w:lock w:val="sdtLocked"/>
                              <w:richText/>
                            </w:sdtPr>
                            <w:sdtContent>
                              <w:r>
                                <w:rPr>
                                  <w:sz w:val="22"/>
                                  <w:szCs w:val="22"/>
                                  <w:shd w:val="clear" w:color="auto" w:fill="FFFFFF"/>
                                </w:rPr>
                                <w:t>2</w:t>
                              </w:r>
                            </w:sdtContent>
                          </w:sdt>
                          <w:r>
                            <w:rPr>
                              <w:sz w:val="22"/>
                              <w:szCs w:val="22"/>
                              <w:shd w:val="clear" w:color="auto" w:fill="FFFFFF"/>
                            </w:rPr>
                            <w:t>) teikti žmogaus palaikų pirminio vežimo ir žmogaus palaikų vežimo laidoti paslaugas Vyriausybės ar jos įgaliotos institucijos nustatytus reikalavimus ati</w:t>
                          </w:r>
                          <w:r>
                            <w:rPr>
                              <w:sz w:val="22"/>
                              <w:szCs w:val="22"/>
                            </w:rPr>
                            <w:t>tinkančiomis transporto priemonėmis ir šio įstatymo 22 straipsnio 1 dalyje nustatyta tvarka;</w:t>
                          </w:r>
                        </w:p>
                      </w:sdtContent>
                    </w:sdt>
                    <w:sdt>
                      <w:sdtPr>
                        <w:alias w:val="20 str. 3 d. 3 p."/>
                        <w:tag w:val="part_4d215820bd544fa68fa365a7f2761632"/>
                        <w:lock w:val="sdtLocked"/>
                        <w:richText/>
                      </w:sdtPr>
                      <w:sdtContent>
                        <w:p>
                          <w:pPr>
                            <w:ind w:firstLine="720"/>
                            <w:jc w:val="both"/>
                            <w:rPr>
                              <w:sz w:val="22"/>
                              <w:szCs w:val="22"/>
                            </w:rPr>
                          </w:pPr>
                          <w:sdt>
                            <w:sdtPr>
                              <w:alias w:val="Numeris"/>
                              <w:tag w:val="nr_4d215820bd544fa68fa365a7f2761632"/>
                              <w:lock w:val="sdtLocked"/>
                              <w:richText/>
                            </w:sdtPr>
                            <w:sdtContent>
                              <w:r>
                                <w:rPr>
                                  <w:sz w:val="22"/>
                                  <w:szCs w:val="22"/>
                                </w:rPr>
                                <w:t>3</w:t>
                              </w:r>
                            </w:sdtContent>
                          </w:sdt>
                          <w:r>
                            <w:rPr>
                              <w:sz w:val="22"/>
                              <w:szCs w:val="22"/>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6510be856e24f978c1782111d45fc83"/>
                        <w:lock w:val="sdtLocked"/>
                        <w:richText/>
                      </w:sdtPr>
                      <w:sdtContent>
                        <w:p>
                          <w:pPr>
                            <w:ind w:firstLine="720"/>
                            <w:jc w:val="both"/>
                            <w:rPr>
                              <w:sz w:val="22"/>
                              <w:szCs w:val="22"/>
                            </w:rPr>
                          </w:pPr>
                          <w:sdt>
                            <w:sdtPr>
                              <w:alias w:val="Numeris"/>
                              <w:tag w:val="nr_96510be856e24f978c1782111d45fc83"/>
                              <w:lock w:val="sdtLocked"/>
                              <w:richText/>
                            </w:sdtPr>
                            <w:sdtContent>
                              <w:r>
                                <w:rPr>
                                  <w:sz w:val="22"/>
                                  <w:szCs w:val="22"/>
                                </w:rPr>
                                <w:t>4</w:t>
                              </w:r>
                            </w:sdtContent>
                          </w:sdt>
                          <w:r>
                            <w:rPr>
                              <w:sz w:val="22"/>
                              <w:szCs w:val="22"/>
                            </w:rPr>
                            <w:t>) užtikrinti, kad laidojimo paslaugų teikimas atitiktų aplinkos ministro nustatytus laidojimo paslaugų teikimo kokybės reikalavimus;</w:t>
                          </w:r>
                        </w:p>
                      </w:sdtContent>
                    </w:sdt>
                    <w:sdt>
                      <w:sdtPr>
                        <w:alias w:val="20 str. 3 d. 5 p."/>
                        <w:tag w:val="part_2995ed53900448fa916c1b7d26d0ef2b"/>
                        <w:lock w:val="sdtLocked"/>
                        <w:richText/>
                      </w:sdtPr>
                      <w:sdtContent>
                        <w:p>
                          <w:pPr>
                            <w:ind w:firstLine="720"/>
                            <w:jc w:val="both"/>
                          </w:pPr>
                          <w:sdt>
                            <w:sdtPr>
                              <w:alias w:val="Numeris"/>
                              <w:tag w:val="nr_2995ed53900448fa916c1b7d26d0ef2b"/>
                              <w:lock w:val="sdtLocked"/>
                              <w:richText/>
                            </w:sdtPr>
                            <w:sdtContent>
                              <w:r>
                                <w:rPr>
                                  <w:sz w:val="22"/>
                                  <w:szCs w:val="22"/>
                                </w:rPr>
                                <w:t>5</w:t>
                              </w:r>
                            </w:sdtContent>
                          </w:sdt>
                          <w:r>
                            <w:rPr>
                              <w:sz w:val="22"/>
                              <w:szCs w:val="22"/>
                            </w:rPr>
                            <w:t>) laikytis kitų laidojimo paslaugų teikėjui teisės aktuose nustatytų pareigų.</w:t>
                          </w:r>
                        </w:p>
                      </w:sdtContent>
                    </w:sdt>
                  </w:sdtContent>
                </w:sdt>
                <w:p>
                  <w:pPr>
                    <w:jc w:val="both"/>
                    <w:rPr>
                      <w:i/>
                      <w:sz w:val="20"/>
                    </w:rPr>
                  </w:pPr>
                  <w:r>
                    <w:rPr>
                      <w:i/>
                      <w:sz w:val="20"/>
                    </w:rPr>
                    <w:t>Straipsnio pakeitimai:</w:t>
                  </w:r>
                </w:p>
                <w:p>
                  <w:pPr>
                    <w:jc w:val="both"/>
                    <w:rPr>
                      <w:i/>
                      <w:sz w:val="20"/>
                    </w:rPr>
                  </w:pPr>
                  <w:r>
                    <w:rPr>
                      <w:i/>
                      <w:sz w:val="20"/>
                    </w:rPr>
                    <w:t xml:space="preserve">Nr. </w:t>
                  </w:r>
                  <w:hyperlink r:id="rId40" w:history="1">
                    <w:r>
                      <w:rPr>
                        <w:i/>
                        <w:color w:val="0000FF"/>
                        <w:sz w:val="20"/>
                        <w:u w:val="single"/>
                      </w:rPr>
                      <w:t>XI-1044</w:t>
                    </w:r>
                  </w:hyperlink>
                  <w:r>
                    <w:rPr>
                      <w:i/>
                      <w:sz w:val="20"/>
                    </w:rPr>
                    <w:t xml:space="preserve">, 2010-09-30, Žin., 2010, Nr. </w:t>
                  </w:r>
                  <w:hyperlink r:id="rId41"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affacf04c8f041869022bbb91c0d62e0"/>
                        <w:lock w:val="sdtLocked"/>
                        <w:richText/>
                      </w:sdtPr>
                      <w:sdtContent>
                        <w:p>
                          <w:pPr>
                            <w:ind w:firstLine="720"/>
                            <w:jc w:val="both"/>
                            <w:rPr>
                              <w:sz w:val="22"/>
                              <w:szCs w:val="22"/>
                            </w:rPr>
                          </w:pPr>
                          <w:sdt>
                            <w:sdtPr>
                              <w:alias w:val="Numeris"/>
                              <w:tag w:val="nr_affacf04c8f041869022bbb91c0d62e0"/>
                              <w:lock w:val="sdtLocked"/>
                              <w:richText/>
                            </w:sdtPr>
                            <w:sdtContent>
                              <w:r>
                                <w:rPr>
                                  <w:sz w:val="22"/>
                                  <w:szCs w:val="22"/>
                                </w:rPr>
                                <w:t>2</w:t>
                              </w:r>
                            </w:sdtContent>
                          </w:sdt>
                          <w:r>
                            <w:rPr>
                              <w:sz w:val="22"/>
                              <w:szCs w:val="22"/>
                            </w:rPr>
                            <w:t xml:space="preserve">) mirusio asmens sutuoktinis, pilnamečiai vaikai (įvaikiai), tėvai (įtėviai), o jeigu jų nėra, – kiti giminaičiai ar kiti veiksnūs asmenys, galintys organizuoti laidojimą. </w:t>
                          </w:r>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2" w:history="1">
                    <w:r>
                      <w:rPr>
                        <w:i/>
                        <w:color w:val="0000FF"/>
                        <w:sz w:val="20"/>
                        <w:u w:val="single"/>
                      </w:rPr>
                      <w:t>XI-1044</w:t>
                    </w:r>
                  </w:hyperlink>
                  <w:r>
                    <w:rPr>
                      <w:i/>
                      <w:sz w:val="20"/>
                    </w:rPr>
                    <w:t xml:space="preserve">, 2010-09-30, Žin., 2010, Nr. </w:t>
                  </w:r>
                  <w:hyperlink r:id="rId43"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17228621470d4a8d845147d02b58781d"/>
                <w:lock w:val="sdtLocked"/>
                <w:richText/>
              </w:sdtPr>
              <w:sdtContent>
                <w:p>
                  <w:pPr>
                    <w:ind w:firstLine="720"/>
                    <w:jc w:val="both"/>
                    <w:rPr>
                      <w:b/>
                      <w:sz w:val="22"/>
                    </w:rPr>
                  </w:pPr>
                  <w:sdt>
                    <w:sdtPr>
                      <w:alias w:val="Numeris"/>
                      <w:tag w:val="nr_17228621470d4a8d845147d02b58781d"/>
                      <w:lock w:val="sdtLocked"/>
                      <w:richText/>
                    </w:sdtPr>
                    <w:sdtContent>
                      <w:r>
                        <w:rPr>
                          <w:b/>
                          <w:sz w:val="22"/>
                        </w:rPr>
                        <w:t>22</w:t>
                      </w:r>
                    </w:sdtContent>
                  </w:sdt>
                  <w:r>
                    <w:rPr>
                      <w:b/>
                      <w:sz w:val="22"/>
                    </w:rPr>
                    <w:t xml:space="preserve"> straipsnis. </w:t>
                  </w:r>
                  <w:sdt>
                    <w:sdtPr>
                      <w:alias w:val="Pavadinimas"/>
                      <w:tag w:val="title_17228621470d4a8d845147d02b58781d"/>
                      <w:lock w:val="sdtLocked"/>
                      <w:richText/>
                    </w:sdtPr>
                    <w:sdtContent>
                      <w:r>
                        <w:rPr>
                          <w:b/>
                          <w:sz w:val="22"/>
                        </w:rPr>
                        <w:t>Žmogaus palaikų gabenimas</w:t>
                      </w:r>
                    </w:sdtContent>
                  </w:sdt>
                </w:p>
                <w:sdt>
                  <w:sdtPr>
                    <w:alias w:val="22 str. 1 d."/>
                    <w:tag w:val="part_26991e76938145749ed6aa3b6dd163ba"/>
                    <w:lock w:val="sdtLocked"/>
                    <w:richText/>
                  </w:sdtPr>
                  <w:sdtContent>
                    <w:p>
                      <w:pPr>
                        <w:ind w:firstLine="720"/>
                        <w:jc w:val="both"/>
                      </w:pPr>
                      <w:sdt>
                        <w:sdtPr>
                          <w:alias w:val="Numeris"/>
                          <w:tag w:val="nr_26991e76938145749ed6aa3b6dd163ba"/>
                          <w:lock w:val="sdtLocked"/>
                          <w:richText/>
                        </w:sdtPr>
                        <w:sdtContent>
                          <w:r>
                            <w:rPr>
                              <w:sz w:val="22"/>
                              <w:szCs w:val="22"/>
                            </w:rPr>
                            <w:t>1</w:t>
                          </w:r>
                        </w:sdtContent>
                      </w:sdt>
                      <w:r>
                        <w:rPr>
                          <w:sz w:val="22"/>
                          <w:szCs w:val="22"/>
                        </w:rPr>
                        <w:t>. Teikiant laidojimo paslaugas, žmogaus palaikai gabenami Vyriausybės ar jos įgaliotos institucijos nustatytus reikalavimus atitinkančiomis transporto priemonėmis ir laikantis Vyriausybės įgaliotos institucijos patvirtintų žmonių palaikų gabenimo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2 d."/>
                    <w:tag w:val="part_6280273b7de44c91883d8b1e9141a497"/>
                    <w:lock w:val="sdtLocked"/>
                    <w:richText/>
                  </w:sdtPr>
                  <w:sdtContent>
                    <w:p>
                      <w:pPr>
                        <w:ind w:firstLine="720"/>
                        <w:jc w:val="both"/>
                      </w:pPr>
                      <w:sdt>
                        <w:sdtPr>
                          <w:alias w:val="Numeris"/>
                          <w:tag w:val="nr_6280273b7de44c91883d8b1e9141a497"/>
                          <w:lock w:val="sdtLocked"/>
                          <w:richText/>
                        </w:sdtPr>
                        <w:sdtContent>
                          <w:r>
                            <w:rPr>
                              <w:sz w:val="22"/>
                              <w:szCs w:val="22"/>
                            </w:rPr>
                            <w:t>2</w:t>
                          </w:r>
                        </w:sdtContent>
                      </w:sdt>
                      <w:r>
                        <w:rPr>
                          <w:sz w:val="22"/>
                          <w:szCs w:val="22"/>
                        </w:rPr>
                        <w:t>. Žmogaus palaikai į užsienio valstybes vežami turint Vyriausybės ar jos įgaliotos institucijos nustatyta tvarka išduotą leidimą vežti mirusiojo kūną (</w:t>
                      </w:r>
                      <w:r>
                        <w:rPr>
                          <w:i/>
                          <w:sz w:val="22"/>
                          <w:szCs w:val="22"/>
                        </w:rPr>
                        <w:t>laissez-passer</w:t>
                      </w:r>
                      <w:r>
                        <w:rPr>
                          <w:sz w:val="22"/>
                          <w:szCs w:val="22"/>
                        </w:rPr>
                        <w:t>), išskyrus atvejus, kai žmogaus palaikai per Lietuvos Respublikos teritoriją gabenami tranzitu turint užsienio valstybės kompetentingos institucijos išduota leidimą vežti mirusiojo kūną (</w:t>
                      </w:r>
                      <w:r>
                        <w:rPr>
                          <w:i/>
                          <w:sz w:val="22"/>
                          <w:szCs w:val="22"/>
                        </w:rPr>
                        <w:t>laissez-passer</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3 d."/>
                    <w:tag w:val="part_ea0123f8069c44a4b69c805612860e32"/>
                    <w:lock w:val="sdtLocked"/>
                    <w:richText/>
                  </w:sdtPr>
                  <w:sdtContent>
                    <w:p>
                      <w:pPr>
                        <w:ind w:firstLine="720"/>
                        <w:jc w:val="both"/>
                      </w:pPr>
                      <w:sdt>
                        <w:sdtPr>
                          <w:alias w:val="Numeris"/>
                          <w:tag w:val="nr_ea0123f8069c44a4b69c805612860e32"/>
                          <w:lock w:val="sdtLocked"/>
                          <w:richText/>
                        </w:sdtPr>
                        <w:sdtContent>
                          <w:r>
                            <w:rPr>
                              <w:sz w:val="22"/>
                              <w:szCs w:val="22"/>
                            </w:rPr>
                            <w:t>3</w:t>
                          </w:r>
                        </w:sdtContent>
                      </w:sdt>
                      <w:r>
                        <w:rPr>
                          <w:sz w:val="22"/>
                          <w:szCs w:val="22"/>
                        </w:rPr>
                        <w:t>. Žmogaus palaikų pirminis vežimas atliekamas gavus Vyriausybės įgaliotos institucijos išduotą mirties liudijimą, kuriame pažymima, ar nėra šio įstatymo 7 straipsnio 1 dalyje, 19 straipsnyje ar kituose teisės aktuose nurodytų apribojimų, dėl kurių žmogaus palaikai negali būti vežami kremuoti ar balzamuoti. Žmogaus palaikų gabenimo patologinės anatomijos tyrimams ar teismo medicinos ekspertizėms ir tyrimams tvarką nustato Vyriausybės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22 str. 4 d."/>
                    <w:tag w:val="part_b2868d78e8f340a4b1588a5b87dd3d24"/>
                    <w:lock w:val="sdtLocked"/>
                    <w:richText/>
                  </w:sdtPr>
                  <w:sdtContent>
                    <w:p>
                      <w:pPr>
                        <w:ind w:firstLine="720"/>
                        <w:jc w:val="both"/>
                        <w:rPr>
                          <w:sz w:val="22"/>
                        </w:rPr>
                      </w:pPr>
                      <w:sdt>
                        <w:sdtPr>
                          <w:alias w:val="Numeris"/>
                          <w:tag w:val="nr_b2868d78e8f340a4b1588a5b87dd3d24"/>
                          <w:lock w:val="sdtLocked"/>
                          <w:richText/>
                        </w:sdtPr>
                        <w:sdtContent>
                          <w:r>
                            <w:rPr>
                              <w:sz w:val="22"/>
                            </w:rPr>
                            <w:t>4</w:t>
                          </w:r>
                        </w:sdtContent>
                      </w:sdt>
                      <w:r>
                        <w:rPr>
                          <w:sz w:val="22"/>
                        </w:rPr>
                        <w:t>. Asmenų, kurie sirgo pavojingomis arba ypač pavojingomis užkrečiamosiomis ligomis, įrašytomis į Sveikatos apsaugos ministerijos patvirtintą sąrašą, arba buvo šių ligų sukėlėjų nešiotojai, palaikų gabenimo tvarką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22 str. 5 d."/>
                    <w:tag w:val="part_2a14ecb346ae4816ae38ac35abef8390"/>
                    <w:lock w:val="sdtLocked"/>
                    <w:richText/>
                  </w:sdtPr>
                  <w:sdtContent>
                    <w:p>
                      <w:pPr>
                        <w:ind w:firstLine="720"/>
                        <w:jc w:val="both"/>
                      </w:pPr>
                      <w:sdt>
                        <w:sdtPr>
                          <w:alias w:val="Numeris"/>
                          <w:tag w:val="nr_2a14ecb346ae4816ae38ac35abef8390"/>
                          <w:lock w:val="sdtLocked"/>
                          <w:richText/>
                        </w:sdtPr>
                        <w:sdtContent>
                          <w:r>
                            <w:rPr>
                              <w:sz w:val="22"/>
                            </w:rPr>
                            <w:t>5</w:t>
                          </w:r>
                        </w:sdtContent>
                      </w:sdt>
                      <w:r>
                        <w:rPr>
                          <w:sz w:val="22"/>
                        </w:rPr>
                        <w:t>.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p>
                  <w:pPr>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XI-1044</w:t>
                    </w:r>
                  </w:hyperlink>
                  <w:r>
                    <w:rPr>
                      <w:i/>
                      <w:sz w:val="20"/>
                    </w:rPr>
                    <w:t xml:space="preserve">, 2010-09-30, Žin., 2010, Nr. </w:t>
                  </w:r>
                  <w:hyperlink r:id="rId45"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46" w:history="1">
                    <w:r>
                      <w:rPr>
                        <w:i/>
                        <w:color w:val="0000FF"/>
                        <w:sz w:val="20"/>
                        <w:u w:val="single"/>
                      </w:rPr>
                      <w:t>XI-2377</w:t>
                    </w:r>
                  </w:hyperlink>
                  <w:r>
                    <w:rPr>
                      <w:i/>
                      <w:sz w:val="20"/>
                    </w:rPr>
                    <w:t xml:space="preserve">, 2012-11-06, Žin., 2012, Nr. </w:t>
                  </w:r>
                  <w:hyperlink r:id="rId47"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6f0c55cdcac743ef86f1166a50661dce"/>
                    <w:lock w:val="sdtLocked"/>
                    <w:richText/>
                  </w:sdtPr>
                  <w:sdtContent>
                    <w:p>
                      <w:pPr>
                        <w:ind w:firstLine="720"/>
                        <w:jc w:val="both"/>
                        <w:rPr>
                          <w:sz w:val="22"/>
                        </w:rPr>
                      </w:pPr>
                      <w:sdt>
                        <w:sdtPr>
                          <w:alias w:val="Numeris"/>
                          <w:tag w:val="nr_6f0c55cdcac743ef86f1166a50661dce"/>
                          <w:lock w:val="sdtLocked"/>
                          <w:richText/>
                        </w:sdtPr>
                        <w:sdtContent>
                          <w:r>
                            <w:rPr>
                              <w:sz w:val="22"/>
                            </w:rPr>
                            <w:t>2</w:t>
                          </w:r>
                        </w:sdtContent>
                      </w:sdt>
                      <w:r>
                        <w:rPr>
                          <w:sz w:val="22"/>
                        </w:rPr>
                        <w:t xml:space="preserve">.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Pr>
                            <w:sz w:val="22"/>
                          </w:rPr>
                          <w:t>100 metrų</w:t>
                        </w:r>
                      </w:smartTag>
                      <w:r>
                        <w:rPr>
                          <w:sz w:val="22"/>
                        </w:rPr>
                        <w:t>.</w:t>
                      </w:r>
                    </w:p>
                  </w:sdtContent>
                </w:sdt>
                <w:sdt>
                  <w:sdtPr>
                    <w:alias w:val="24 str. 3 d."/>
                    <w:tag w:val="part_62193b79df524b17806c8f8bfa1431df"/>
                    <w:lock w:val="sdtLocked"/>
                    <w:richText/>
                  </w:sdtPr>
                  <w:sdtContent>
                    <w:p>
                      <w:pPr>
                        <w:ind w:firstLine="720"/>
                        <w:jc w:val="both"/>
                        <w:rPr>
                          <w:strike/>
                          <w:sz w:val="22"/>
                        </w:rPr>
                      </w:pPr>
                      <w:sdt>
                        <w:sdtPr>
                          <w:alias w:val="Numeris"/>
                          <w:tag w:val="nr_62193b79df524b17806c8f8bfa1431df"/>
                          <w:lock w:val="sdtLocked"/>
                          <w:richText/>
                        </w:sdtPr>
                        <w:sdtContent>
                          <w:r>
                            <w:rPr>
                              <w:sz w:val="22"/>
                            </w:rPr>
                            <w:t>3</w:t>
                          </w:r>
                        </w:sdtContent>
                      </w:sdt>
                      <w:r>
                        <w:rPr>
                          <w:sz w:val="22"/>
                        </w:rPr>
                        <w:t xml:space="preserve">. Kapines steigti sanitarinėse apsaugos zonose draudžiama. </w:t>
                      </w:r>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XI-1044</w:t>
                    </w:r>
                  </w:hyperlink>
                  <w:r>
                    <w:rPr>
                      <w:i/>
                      <w:sz w:val="20"/>
                    </w:rPr>
                    <w:t xml:space="preserve">, 2010-09-30, Žin., 2010, Nr. </w:t>
                  </w:r>
                  <w:hyperlink r:id="rId4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48b13fd27bff43c893b6feee32f1ca22"/>
                    <w:lock w:val="sdtLocked"/>
                    <w:richText/>
                  </w:sdtPr>
                  <w:sdtContent>
                    <w:p>
                      <w:pPr>
                        <w:ind w:firstLine="720"/>
                        <w:jc w:val="both"/>
                        <w:rPr>
                          <w:sz w:val="22"/>
                        </w:rPr>
                      </w:pPr>
                      <w:sdt>
                        <w:sdtPr>
                          <w:alias w:val="Numeris"/>
                          <w:tag w:val="nr_48b13fd27bff43c893b6feee32f1ca22"/>
                          <w:lock w:val="sdtLocked"/>
                          <w:richText/>
                        </w:sdtPr>
                        <w:sdtContent>
                          <w:r>
                            <w:rPr>
                              <w:sz w:val="22"/>
                            </w:rPr>
                            <w:t>1</w:t>
                          </w:r>
                        </w:sdtContent>
                      </w:sdt>
                      <w:r>
                        <w:rPr>
                          <w:sz w:val="22"/>
                        </w:rPr>
                        <w:t>. Kapinėse kapavietės skiriamos neatlygintinai.</w:t>
                      </w:r>
                    </w:p>
                  </w:sdtContent>
                </w:sdt>
                <w:sdt>
                  <w:sdtPr>
                    <w:alias w:val="25 str. 2 d."/>
                    <w:tag w:val="part_9edf0e88d2614f1c81f68098a5c3e3da"/>
                    <w:lock w:val="sdtLocked"/>
                    <w:richText/>
                  </w:sdtPr>
                  <w:sdtContent>
                    <w:p>
                      <w:pPr>
                        <w:ind w:firstLine="720"/>
                        <w:jc w:val="both"/>
                        <w:rPr>
                          <w:sz w:val="22"/>
                        </w:rPr>
                      </w:pPr>
                      <w:sdt>
                        <w:sdtPr>
                          <w:alias w:val="Numeris"/>
                          <w:tag w:val="nr_9edf0e88d2614f1c81f68098a5c3e3da"/>
                          <w:lock w:val="sdtLocked"/>
                          <w:richText/>
                        </w:sdtPr>
                        <w:sdtContent>
                          <w:r>
                            <w:rPr>
                              <w:sz w:val="22"/>
                              <w:szCs w:val="22"/>
                              <w:lang w:eastAsia="lt-LT"/>
                            </w:rPr>
                            <w:t>2</w:t>
                          </w:r>
                        </w:sdtContent>
                      </w:sdt>
                      <w:r>
                        <w:rPr>
                          <w:sz w:val="22"/>
                          <w:szCs w:val="22"/>
                          <w:lang w:eastAsia="lt-LT"/>
                        </w:rPr>
                        <w:t>. Laidoti žmogaus palaikus, išskyrus žmogaus vaisių (vaisius) iki 22-os nėštumo savaitės, galima ne anksčiau kaip po 24 valandų nuo to momento, kai buvo konstatuota mirtis, jeigu tuo neignoruojami mirusiojo ar jo artimųjų asmenų religiniai įsitikinimai.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53c8c4f82dd441ee960c9e7659c08ce8"/>
                    <w:lock w:val="sdtLocked"/>
                    <w:richText/>
                  </w:sdtPr>
                  <w:sdtContent>
                    <w:p>
                      <w:pPr>
                        <w:ind w:firstLine="720"/>
                        <w:jc w:val="both"/>
                        <w:rPr>
                          <w:sz w:val="22"/>
                          <w:szCs w:val="22"/>
                        </w:rPr>
                      </w:pPr>
                      <w:sdt>
                        <w:sdtPr>
                          <w:alias w:val="Numeris"/>
                          <w:tag w:val="nr_53c8c4f82dd441ee960c9e7659c08ce8"/>
                          <w:lock w:val="sdtLocked"/>
                          <w:richText/>
                        </w:sdtPr>
                        <w:sdtContent>
                          <w:r>
                            <w:rPr>
                              <w:sz w:val="22"/>
                              <w:szCs w:val="22"/>
                              <w:lang w:eastAsia="lt-LT"/>
                            </w:rPr>
                            <w:t>5</w:t>
                          </w:r>
                        </w:sdtContent>
                      </w:sdt>
                      <w:r>
                        <w:rPr>
                          <w:sz w:val="22"/>
                          <w:szCs w:val="22"/>
                          <w:lang w:eastAsia="lt-LT"/>
                        </w:rPr>
                        <w:t xml:space="preserve">. Palaidotus žmogaus palaikus galima ekshumuoti nesibaigus kapo ramybės laikotarpiui, kai yra palaidoto žmogaus artimųjų giminaičių prašymas ir Sveikatos apsaugos ministerijos nustatyta tvarka gautas </w:t>
                      </w:r>
                      <w:r>
                        <w:rPr>
                          <w:sz w:val="22"/>
                          <w:szCs w:val="22"/>
                        </w:rPr>
                        <w:t>Nacionalinio visuomenės sveikatos centro</w:t>
                      </w:r>
                      <w:r>
                        <w:rPr>
                          <w:sz w:val="22"/>
                          <w:szCs w:val="22"/>
                          <w:lang w:eastAsia="lt-LT"/>
                        </w:rPr>
                        <w:t xml:space="preserve"> leidimas arba prokuroro nurodymu. Ekshumavimo išlaidas apmoka pareiškėjas. </w:t>
                      </w:r>
                      <w:r>
                        <w:rPr>
                          <w:sz w:val="22"/>
                          <w:szCs w:val="22"/>
                        </w:rPr>
                        <w:t>Nacionalinio visuomenės sveikatos centro</w:t>
                      </w:r>
                      <w:r>
                        <w:rPr>
                          <w:sz w:val="22"/>
                          <w:szCs w:val="22"/>
                          <w:lang w:eastAsia="lt-LT"/>
                        </w:rPr>
                        <w:t xml:space="preserve"> leidimas nėra būtinas perkeliant rūsyje palaidotus žmogaus palaikus, nebent būtų atidaromas karstas.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5 str. 6 d."/>
                    <w:tag w:val="part_6726bdd19a7f45909fba926e01c15c88"/>
                    <w:lock w:val="sdtLocked"/>
                    <w:richText/>
                  </w:sdtPr>
                  <w:sdtContent>
                    <w:p>
                      <w:pPr>
                        <w:ind w:firstLine="720"/>
                        <w:jc w:val="both"/>
                        <w:rPr>
                          <w:sz w:val="22"/>
                        </w:rPr>
                      </w:pPr>
                      <w:sdt>
                        <w:sdtPr>
                          <w:alias w:val="Numeris"/>
                          <w:tag w:val="nr_6726bdd19a7f45909fba926e01c15c88"/>
                          <w:lock w:val="sdtLocked"/>
                          <w:richText/>
                        </w:sdtPr>
                        <w:sdtContent>
                          <w:r>
                            <w:rPr>
                              <w:sz w:val="22"/>
                            </w:rPr>
                            <w:t>6</w:t>
                          </w:r>
                        </w:sdtContent>
                      </w:sdt>
                      <w:r>
                        <w:rPr>
                          <w:sz w:val="22"/>
                        </w:rPr>
                        <w:t>. Kapinių prižiūrėtojas užtikrina, kad palaikų ekshumavimo metu nebūtų sutrikdyta viešoji tvarka ir būtų išvengta galimos infekcijos išplitimo.</w:t>
                      </w:r>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50" w:history="1">
                    <w:r>
                      <w:rPr>
                        <w:i/>
                        <w:color w:val="0000FF"/>
                        <w:sz w:val="20"/>
                        <w:u w:val="single"/>
                      </w:rPr>
                      <w:t>XI-1762</w:t>
                    </w:r>
                  </w:hyperlink>
                  <w:r>
                    <w:rPr>
                      <w:i/>
                      <w:sz w:val="20"/>
                    </w:rPr>
                    <w:t xml:space="preserve">, 2011-12-01, Žin., 2011, Nr. </w:t>
                  </w:r>
                  <w:hyperlink r:id="rId51"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2"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064f0a02fa1e4440a019576e37476bdb"/>
                        <w:lock w:val="sdtLocked"/>
                        <w:richText/>
                      </w:sdtPr>
                      <w:sdtContent>
                        <w:p>
                          <w:pPr>
                            <w:ind w:firstLine="720"/>
                            <w:jc w:val="both"/>
                            <w:rPr>
                              <w:sz w:val="22"/>
                              <w:szCs w:val="22"/>
                            </w:rPr>
                          </w:pPr>
                          <w:sdt>
                            <w:sdtPr>
                              <w:alias w:val="Numeris"/>
                              <w:tag w:val="nr_064f0a02fa1e4440a019576e37476bdb"/>
                              <w:lock w:val="sdtLocked"/>
                              <w:richText/>
                            </w:sdtPr>
                            <w:sdtContent>
                              <w:r>
                                <w:rPr>
                                  <w:sz w:val="22"/>
                                  <w:szCs w:val="22"/>
                                  <w:lang w:eastAsia="lt-LT"/>
                                </w:rPr>
                                <w:t>1</w:t>
                              </w:r>
                            </w:sdtContent>
                          </w:sdt>
                          <w:r>
                            <w:rPr>
                              <w:sz w:val="22"/>
                              <w:szCs w:val="22"/>
                              <w:lang w:eastAsia="lt-LT"/>
                            </w:rPr>
                            <w:t>) asmens, kurio palaikai palaidoti</w:t>
                          </w:r>
                          <w:r>
                            <w:rPr>
                              <w:b/>
                              <w:bCs/>
                              <w:sz w:val="22"/>
                              <w:szCs w:val="22"/>
                              <w:lang w:eastAsia="lt-LT"/>
                            </w:rPr>
                            <w:t xml:space="preserve"> </w:t>
                          </w:r>
                          <w:r>
                            <w:rPr>
                              <w:sz w:val="22"/>
                              <w:szCs w:val="22"/>
                              <w:lang w:eastAsia="lt-LT"/>
                            </w:rPr>
                            <w:t xml:space="preserve">kapinėse, vardą, pavardę, gimimo ir mirties vietą ir datą, asmens kodą, medicininio </w:t>
                          </w:r>
                          <w:r>
                            <w:rPr>
                              <w:rFonts w:eastAsia="Lucida Sans Unicode"/>
                              <w:sz w:val="22"/>
                              <w:szCs w:val="22"/>
                              <w:lang w:eastAsia="lt-LT"/>
                            </w:rPr>
                            <w:t xml:space="preserve">mirties liudijimo išdavimo datą ir numerį, o </w:t>
                          </w:r>
                          <w:r>
                            <w:rPr>
                              <w:sz w:val="22"/>
                              <w:szCs w:val="22"/>
                              <w:lang w:eastAsia="lt-LT"/>
                            </w:rPr>
                            <w:t>jeigu palaidotas (palaidoti) žmogaus vaisius (vaisiai) iki 22-os nėštumo savaitės, – moters, kurios vaisius (vaisiai) buvo kremuotas (kremuoti) arba nekremuotas (nekremuoti), vardą ir pavardę, gimimo datą,</w:t>
                          </w:r>
                          <w:r>
                            <w:rPr>
                              <w:b/>
                              <w:sz w:val="22"/>
                              <w:szCs w:val="22"/>
                              <w:lang w:eastAsia="lt-LT"/>
                            </w:rPr>
                            <w:t xml:space="preserve"> </w:t>
                          </w:r>
                          <w:r>
                            <w:rPr>
                              <w:sz w:val="22"/>
                              <w:szCs w:val="22"/>
                              <w:lang w:eastAsia="lt-LT"/>
                            </w:rPr>
                            <w:t>medicinos dokumentų išrašo datą;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8ce525d293b5499489564db8e7ca6f8a"/>
                        <w:lock w:val="sdtLocked"/>
                        <w:richText/>
                      </w:sdtPr>
                      <w:sdtContent>
                        <w:p>
                          <w:pPr>
                            <w:ind w:firstLine="720"/>
                            <w:jc w:val="both"/>
                          </w:pPr>
                          <w:sdt>
                            <w:sdtPr>
                              <w:alias w:val="Numeris"/>
                              <w:tag w:val="nr_8ce525d293b5499489564db8e7ca6f8a"/>
                              <w:lock w:val="sdtLocked"/>
                              <w:richText/>
                            </w:sdtPr>
                            <w:sdtContent>
                              <w:r>
                                <w:rPr>
                                  <w:sz w:val="22"/>
                                  <w:szCs w:val="22"/>
                                </w:rPr>
                                <w:t>7</w:t>
                              </w:r>
                            </w:sdtContent>
                          </w:sdt>
                          <w:r>
                            <w:rPr>
                              <w:sz w:val="22"/>
                              <w:szCs w:val="22"/>
                            </w:rPr>
                            <w:t xml:space="preserve">) </w:t>
                          </w:r>
                          <w:r>
                            <w:rPr>
                              <w:rFonts w:eastAsia="Lucida Sans Unicode"/>
                              <w:sz w:val="22"/>
                              <w:szCs w:val="22"/>
                            </w:rPr>
                            <w:t>laidojančio asmens arba kito asmens, atsakingo už kapavietės ar kolumbariumo nišos priežiūrą: fizinio asmens vardą, pavardę, adresą, telefono numerį; juridinio asmens pavadinimą, teisinę formą, kodą, buveinę, telefono numerį.</w:t>
                          </w:r>
                        </w:p>
                      </w:sdtContent>
                    </w:sdt>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XI-1044</w:t>
                    </w:r>
                  </w:hyperlink>
                  <w:r>
                    <w:rPr>
                      <w:i/>
                      <w:sz w:val="20"/>
                    </w:rPr>
                    <w:t xml:space="preserve">, 2010-09-30, Žin., 2010, Nr. </w:t>
                  </w:r>
                  <w:hyperlink r:id="rId54"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507bcd44ef474b0a9f08a307efb3fe77"/>
                    <w:lock w:val="sdtLocked"/>
                    <w:richText/>
                  </w:sdtPr>
                  <w:sdtContent>
                    <w:p>
                      <w:pPr>
                        <w:ind w:firstLine="720"/>
                        <w:jc w:val="both"/>
                        <w:rPr>
                          <w:sz w:val="22"/>
                          <w:szCs w:val="22"/>
                        </w:rPr>
                      </w:pPr>
                      <w:sdt>
                        <w:sdtPr>
                          <w:alias w:val="Numeris"/>
                          <w:tag w:val="nr_507bcd44ef474b0a9f08a307efb3fe77"/>
                          <w:lock w:val="sdtLocked"/>
                          <w:richText/>
                        </w:sdtPr>
                        <w:sdtContent>
                          <w:r>
                            <w:rPr>
                              <w:sz w:val="22"/>
                              <w:szCs w:val="22"/>
                              <w:lang w:eastAsia="lt-LT"/>
                            </w:rPr>
                            <w:t>2</w:t>
                          </w:r>
                        </w:sdtContent>
                      </w:sdt>
                      <w:r>
                        <w:rPr>
                          <w:sz w:val="22"/>
                          <w:szCs w:val="22"/>
                          <w:lang w:eastAsia="lt-LT"/>
                        </w:rPr>
                        <w:t xml:space="preserve">. Sprendimą dėl draudimo laidoti kapinių dalyje arba visoje jų teritorijoje priima savivaldybės, kurios teritorijoje yra kapinės, administracijos direktorius, vadovaudamasis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p>
                  <w:pPr>
                    <w:jc w:val="both"/>
                    <w:rPr>
                      <w:i/>
                      <w:sz w:val="20"/>
                    </w:rPr>
                  </w:pPr>
                  <w:r>
                    <w:rPr>
                      <w:i/>
                      <w:sz w:val="20"/>
                    </w:rPr>
                    <w:t>Straipsnio pakeitimai:</w:t>
                  </w:r>
                </w:p>
                <w:p>
                  <w:pPr>
                    <w:jc w:val="both"/>
                    <w:rPr>
                      <w:i/>
                      <w:sz w:val="20"/>
                    </w:rPr>
                  </w:pPr>
                  <w:r>
                    <w:rPr>
                      <w:i/>
                      <w:sz w:val="20"/>
                    </w:rPr>
                    <w:t xml:space="preserve">Nr. </w:t>
                  </w:r>
                  <w:hyperlink r:id="rId55" w:history="1">
                    <w:r>
                      <w:rPr>
                        <w:i/>
                        <w:color w:val="0000FF"/>
                        <w:sz w:val="20"/>
                        <w:u w:val="single"/>
                      </w:rPr>
                      <w:t>XI-1762</w:t>
                    </w:r>
                  </w:hyperlink>
                  <w:r>
                    <w:rPr>
                      <w:i/>
                      <w:sz w:val="20"/>
                    </w:rPr>
                    <w:t xml:space="preserve">, 2011-12-01, Žin., 2011, Nr. </w:t>
                  </w:r>
                  <w:hyperlink r:id="rId56"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XI-1044</w:t>
                    </w:r>
                  </w:hyperlink>
                  <w:r>
                    <w:rPr>
                      <w:i/>
                      <w:sz w:val="20"/>
                    </w:rPr>
                    <w:t xml:space="preserve">, 2010-09-30, Žin., 2010, Nr. </w:t>
                  </w:r>
                  <w:hyperlink r:id="rId58"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9" w:history="1">
                    <w:r>
                      <w:rPr>
                        <w:i/>
                        <w:color w:val="0000FF"/>
                        <w:sz w:val="20"/>
                        <w:u w:val="single"/>
                      </w:rPr>
                      <w:t>XI-1762</w:t>
                    </w:r>
                  </w:hyperlink>
                  <w:r>
                    <w:rPr>
                      <w:i/>
                      <w:sz w:val="20"/>
                    </w:rPr>
                    <w:t xml:space="preserve">, 2011-12-01, Žin., 2011, Nr. </w:t>
                  </w:r>
                  <w:hyperlink r:id="rId60"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30 str. 2 d."/>
                    <w:tag w:val="part_2eae58dff06b4471859efb52ef2351a4"/>
                    <w:lock w:val="sdtLocked"/>
                    <w:richText/>
                  </w:sdtPr>
                  <w:sdtContent>
                    <w:p>
                      <w:pPr>
                        <w:ind w:firstLine="720"/>
                        <w:jc w:val="both"/>
                        <w:rPr>
                          <w:sz w:val="22"/>
                          <w:szCs w:val="22"/>
                          <w:lang w:eastAsia="lt-LT"/>
                        </w:rPr>
                      </w:pPr>
                      <w:sdt>
                        <w:sdtPr>
                          <w:alias w:val="Numeris"/>
                          <w:tag w:val="nr_2eae58dff06b4471859efb52ef2351a4"/>
                          <w:lock w:val="sdtLocked"/>
                          <w:richText/>
                        </w:sdtPr>
                        <w:sdtContent>
                          <w:r>
                            <w:rPr>
                              <w:bCs/>
                              <w:color w:val="000000"/>
                              <w:sz w:val="22"/>
                              <w:szCs w:val="22"/>
                              <w:shd w:val="clear" w:color="auto" w:fill="FFFFFF"/>
                            </w:rPr>
                            <w:t>2</w:t>
                          </w:r>
                        </w:sdtContent>
                      </w:sdt>
                      <w:r>
                        <w:rPr>
                          <w:bCs/>
                          <w:color w:val="000000"/>
                          <w:sz w:val="22"/>
                          <w:szCs w:val="22"/>
                          <w:shd w:val="clear" w:color="auto" w:fill="FFFFFF"/>
                        </w:rPr>
                        <w:t>.</w:t>
                      </w:r>
                      <w:r>
                        <w:rPr>
                          <w:sz w:val="22"/>
                          <w:szCs w:val="22"/>
                        </w:rPr>
                        <w:t xml:space="preserve"> Aplinkos</w:t>
                      </w:r>
                      <w:r>
                        <w:rPr>
                          <w:color w:val="000000"/>
                          <w:sz w:val="22"/>
                          <w:szCs w:val="22"/>
                          <w:lang w:eastAsia="lt-LT"/>
                        </w:rPr>
                        <w:t xml:space="preserve"> </w:t>
                      </w:r>
                      <w:r>
                        <w:rPr>
                          <w:sz w:val="22"/>
                          <w:szCs w:val="22"/>
                        </w:rPr>
                        <w:t>apsaugos departamentas</w:t>
                      </w:r>
                      <w:r>
                        <w:rPr>
                          <w:b/>
                          <w:sz w:val="22"/>
                          <w:szCs w:val="22"/>
                        </w:rPr>
                        <w:t xml:space="preserve"> </w:t>
                      </w:r>
                      <w:r>
                        <w:rPr>
                          <w:sz w:val="22"/>
                          <w:szCs w:val="22"/>
                        </w:rPr>
                        <w:t>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9de30d41511e7910a89ac20768b0f">
                        <w:r w:rsidRPr="00532B9F">
                          <w:rPr>
                            <w:rFonts w:ascii="Times New Roman" w:eastAsia="MS Mincho" w:hAnsi="Times New Roman"/>
                            <w:sz w:val="20"/>
                            <w:i/>
                            <w:iCs/>
                            <w:color w:val="0000FF" w:themeColor="hyperlink"/>
                            <w:u w:val="single"/>
                          </w:rPr>
                          <w:t>XIII-780</w:t>
                        </w:r>
                      </w:fldSimple>
                      <w:r>
                        <w:rPr>
                          <w:rFonts w:ascii="Times New Roman" w:eastAsia="MS Mincho" w:hAnsi="Times New Roman"/>
                          <w:sz w:val="20"/>
                          <w:i/>
                          <w:iCs/>
                        </w:rPr>
                        <w:t>,
2017-11-21,
paskelbta TAR 2017-11-28, i. k. 2017-18835            </w:t>
                      </w:r>
                    </w:p>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1" w:history="1">
                    <w:r>
                      <w:rPr>
                        <w:rStyle w:val="Hipersaitas"/>
                        <w:i/>
                        <w:sz w:val="20"/>
                      </w:rPr>
                      <w:t>XI-1044</w:t>
                    </w:r>
                  </w:hyperlink>
                  <w:r>
                    <w:rPr>
                      <w:i/>
                      <w:sz w:val="20"/>
                    </w:rPr>
                    <w:t xml:space="preserve">, 2010-09-30, Žin., 2010, Nr. </w:t>
                  </w:r>
                  <w:hyperlink r:id="rId62"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3" w:history="1">
                    <w:r>
                      <w:rPr>
                        <w:rStyle w:val="Hipersaitas"/>
                        <w:i/>
                        <w:sz w:val="20"/>
                      </w:rPr>
                      <w:t>XI-1762</w:t>
                    </w:r>
                  </w:hyperlink>
                  <w:r>
                    <w:rPr>
                      <w:i/>
                      <w:sz w:val="20"/>
                    </w:rPr>
                    <w:t xml:space="preserve">, 2011-12-01, Žin., 2011, Nr. </w:t>
                  </w:r>
                  <w:hyperlink r:id="rId64"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XI-1044</w:t>
                    </w:r>
                  </w:hyperlink>
                  <w:r>
                    <w:rPr>
                      <w:i/>
                      <w:sz w:val="20"/>
                    </w:rPr>
                    <w:t xml:space="preserve">, 2010-09-30, Žin., 2010, Nr. </w:t>
                  </w:r>
                  <w:hyperlink r:id="rId66"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9a6fef0dfaf14b9cb128f9e78bd9e331"/>
                <w:lock w:val="sdtLocked"/>
                <w:richText/>
              </w:sdtPr>
              <w:sdtContent>
                <w:p>
                  <w:pPr>
                    <w:ind w:firstLine="720"/>
                    <w:jc w:val="both"/>
                    <w:rPr>
                      <w:b/>
                      <w:sz w:val="22"/>
                    </w:rPr>
                  </w:pPr>
                  <w:sdt>
                    <w:sdtPr>
                      <w:alias w:val="Numeris"/>
                      <w:tag w:val="nr_9a6fef0dfaf14b9cb128f9e78bd9e331"/>
                      <w:lock w:val="sdtLocked"/>
                      <w:richText/>
                    </w:sdtPr>
                    <w:sdtContent>
                      <w:r>
                        <w:rPr>
                          <w:b/>
                          <w:sz w:val="22"/>
                        </w:rPr>
                        <w:t>32</w:t>
                      </w:r>
                    </w:sdtContent>
                  </w:sdt>
                  <w:r>
                    <w:rPr>
                      <w:b/>
                      <w:sz w:val="22"/>
                    </w:rPr>
                    <w:t xml:space="preserve"> straipsnis. </w:t>
                  </w:r>
                  <w:sdt>
                    <w:sdtPr>
                      <w:alias w:val="Pavadinimas"/>
                      <w:tag w:val="title_9a6fef0dfaf14b9cb128f9e78bd9e331"/>
                      <w:lock w:val="sdtLocked"/>
                      <w:richText/>
                    </w:sdtPr>
                    <w:sdtContent>
                      <w:r>
                        <w:rPr>
                          <w:b/>
                          <w:sz w:val="22"/>
                        </w:rPr>
                        <w:t>Atsakomybė</w:t>
                      </w:r>
                    </w:sdtContent>
                  </w:sdt>
                </w:p>
                <w:sdt>
                  <w:sdtPr>
                    <w:alias w:val="32 str. 1 d."/>
                    <w:tag w:val="part_da0cb651789045bd917ff8d9834ad0b7"/>
                    <w:lock w:val="sdtLocked"/>
                    <w:richText/>
                  </w:sdtPr>
                  <w:sdtContent>
                    <w:p>
                      <w:pPr>
                        <w:ind w:firstLine="720"/>
                        <w:jc w:val="both"/>
                        <w:rPr>
                          <w:sz w:val="22"/>
                        </w:rPr>
                      </w:pPr>
                      <w:r>
                        <w:rPr>
                          <w:sz w:val="22"/>
                        </w:rPr>
                        <w:t>Fiziniai ir juridiniai asmenys, pažeidę šį įstatymą, atsako įstatymų nustatyta tvarka.</w:t>
                      </w:r>
                    </w:p>
                    <w:p>
                      <w:pPr>
                        <w:ind w:firstLine="720"/>
                        <w:jc w:val="center"/>
                        <w:rPr>
                          <w:sz w:val="22"/>
                        </w:rPr>
                      </w:pPr>
                    </w:p>
                  </w:sdtContent>
                </w:sdt>
              </w:sdtContent>
            </w:sdt>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45b4665e59b94996bbff2cb042fca547"/>
                    <w:lock w:val="sdtLocked"/>
                    <w:richText/>
                  </w:sdtPr>
                  <w:sdtContent>
                    <w:p>
                      <w:pPr>
                        <w:ind w:firstLine="720"/>
                        <w:jc w:val="both"/>
                        <w:rPr>
                          <w:sz w:val="22"/>
                          <w:szCs w:val="22"/>
                          <w:lang w:eastAsia="lt-LT"/>
                        </w:rPr>
                      </w:pPr>
                      <w:sdt>
                        <w:sdtPr>
                          <w:alias w:val="Numeris"/>
                          <w:tag w:val="nr_45b4665e59b94996bbff2cb042fca547"/>
                          <w:lock w:val="sdtLocked"/>
                          <w:richText/>
                        </w:sdtPr>
                        <w:sdtContent>
                          <w:r>
                            <w:rPr>
                              <w:bCs/>
                              <w:color w:val="000000"/>
                              <w:sz w:val="22"/>
                              <w:szCs w:val="22"/>
                              <w:lang w:eastAsia="lt-LT"/>
                            </w:rPr>
                            <w:t>3</w:t>
                          </w:r>
                        </w:sdtContent>
                      </w:sdt>
                      <w:r>
                        <w:rPr>
                          <w:bCs/>
                          <w:color w:val="000000"/>
                          <w:sz w:val="22"/>
                          <w:szCs w:val="22"/>
                          <w:lang w:eastAsia="lt-LT"/>
                        </w:rPr>
                        <w:t>.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X-1684</w:t>
                    </w:r>
                  </w:hyperlink>
                  <w:r>
                    <w:rPr>
                      <w:rFonts w:eastAsia="MS Mincho"/>
                      <w:i/>
                      <w:iCs/>
                      <w:sz w:val="20"/>
                    </w:rPr>
                    <w:t xml:space="preserve">, 2008-07-03, Žin., 2008, Nr. </w:t>
                  </w:r>
                  <w:hyperlink r:id="rId68"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69" w:history="1">
                    <w:r>
                      <w:rPr>
                        <w:i/>
                        <w:color w:val="0000FF"/>
                        <w:sz w:val="20"/>
                        <w:u w:val="single"/>
                      </w:rPr>
                      <w:t>XI-1044</w:t>
                    </w:r>
                  </w:hyperlink>
                  <w:r>
                    <w:rPr>
                      <w:i/>
                      <w:sz w:val="20"/>
                    </w:rPr>
                    <w:t xml:space="preserve">, 2010-09-30, Žin., 2010, Nr. </w:t>
                  </w:r>
                  <w:hyperlink r:id="rId70"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1"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X-1684</w:t>
                    </w:r>
                  </w:hyperlink>
                  <w:r>
                    <w:rPr>
                      <w:rFonts w:eastAsia="MS Mincho"/>
                      <w:i/>
                      <w:iCs/>
                      <w:sz w:val="20"/>
                    </w:rPr>
                    <w:t xml:space="preserve">, 2008-07-03, Žin., 2008, Nr. </w:t>
                  </w:r>
                  <w:hyperlink r:id="rId73"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4d47a71676294bcea7543c8ec5a9fd7d"/>
            <w:lock w:val="sdtLocked"/>
            <w:richText/>
          </w:sdtPr>
          <w:sdtContent>
            <w:p>
              <w:pPr>
                <w:ind w:firstLine="720"/>
                <w:jc w:val="both"/>
                <w:rPr>
                  <w:szCs w:val="24"/>
                </w:rPr>
              </w:pPr>
              <w:r>
                <w:rPr>
                  <w:i/>
                  <w:sz w:val="22"/>
                </w:rPr>
                <w:t>Skelbiu šį Lietuvos Respublikos Seimo priimtą įstatymą.</w:t>
              </w:r>
            </w:p>
            <w:p>
              <w:pPr>
                <w:tabs>
                  <w:tab w:val="right" w:pos="8730"/>
                </w:tabs>
                <w:rPr>
                  <w:caps/>
                  <w:sz w:val="22"/>
                </w:rPr>
              </w:pPr>
            </w:p>
            <w:p>
              <w:pPr>
                <w:tabs>
                  <w:tab w:val="right" w:pos="8730"/>
                </w:tabs>
                <w:rPr>
                  <w:caps/>
                  <w:sz w:val="22"/>
                </w:rPr>
              </w:pPr>
            </w:p>
            <w:p>
              <w:pPr>
                <w:tabs>
                  <w:tab w:val="right" w:pos="8730"/>
                </w:tabs>
                <w:rPr>
                  <w:caps/>
                  <w:sz w:val="2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faf0cdecbb1044cfb8fd7b76e5d6ee00"/>
        <w:lock w:val="sdtLocked"/>
        <w:richText/>
      </w:sdtPr>
      <w:sdtContent>
        <w:p>
          <w:pPr>
            <w:ind w:left="5812"/>
            <w:sectPr>
              <w:headerReference w:type="even" r:id="rId74"/>
              <w:headerReference w:type="default" r:id="rId75"/>
              <w:footerReference w:type="even" r:id="rId76"/>
              <w:footerReference w:type="default" r:id="rId77"/>
              <w:headerReference w:type="first" r:id="rId78"/>
              <w:footerReference w:type="first" r:id="rId79"/>
              <w:type w:val="continuous"/>
              <w:pgSz w:w="11907" w:h="16840" w:code="9"/>
              <w:pgMar w:top="1440" w:right="1152" w:bottom="1152" w:left="2016" w:header="706" w:footer="706" w:gutter="0"/>
              <w:cols w:space="720"/>
              <w:titlePg/>
            </w:sectPr>
          </w:pPr>
        </w:p>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faf0cdecbb1044cfb8fd7b76e5d6ee00"/>
              <w:lock w:val="sdtLocked"/>
              <w:richText/>
            </w:sdtPr>
            <w:sdtContent>
              <w:r>
                <w:rPr>
                  <w:b/>
                  <w:bCs/>
                  <w:caps/>
                  <w:sz w:val="22"/>
                  <w:szCs w:val="22"/>
                </w:rPr>
                <w:t>ĮGYVENDINAMAS EUROPOS SĄJUNGOS TEISĖS AKTAs</w:t>
              </w:r>
            </w:sdtContent>
          </w:sdt>
        </w:p>
        <w:p>
          <w:pPr>
            <w:jc w:val="center"/>
            <w:rPr>
              <w:b/>
              <w:bCs/>
              <w:caps/>
              <w:sz w:val="22"/>
              <w:szCs w:val="22"/>
            </w:rPr>
          </w:pPr>
        </w:p>
        <w:sdt>
          <w:sdtPr>
            <w:alias w:val="punktas"/>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0" w:history="1">
            <w:r>
              <w:rPr>
                <w:i/>
                <w:color w:val="0000FF"/>
                <w:sz w:val="20"/>
                <w:u w:val="single"/>
              </w:rPr>
              <w:t>XI-1044</w:t>
            </w:r>
          </w:hyperlink>
          <w:r>
            <w:rPr>
              <w:i/>
              <w:sz w:val="20"/>
            </w:rPr>
            <w:t xml:space="preserve">, 2010-09-30, Žin., 2010, Nr. </w:t>
          </w:r>
          <w:hyperlink r:id="rId81"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priedas"/>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2" w:history="1">
            <w:r>
              <w:rPr>
                <w:rFonts w:eastAsia="MS Mincho"/>
                <w:color w:val="0000FF"/>
                <w:sz w:val="20"/>
                <w:u w:val="single"/>
              </w:rPr>
              <w:t>X-1684</w:t>
            </w:r>
          </w:hyperlink>
          <w:r>
            <w:rPr>
              <w:rFonts w:eastAsia="MS Mincho"/>
              <w:sz w:val="20"/>
            </w:rPr>
            <w:t xml:space="preserve">, 2008-07-03, Žin., 2008, Nr. </w:t>
          </w:r>
          <w:hyperlink r:id="rId83"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XI-1044</w:t>
            </w:r>
          </w:hyperlink>
          <w:r>
            <w:rPr>
              <w:sz w:val="20"/>
            </w:rPr>
            <w:t xml:space="preserve">, 2010-09-30, Žin., 2010, Nr. </w:t>
          </w:r>
          <w:hyperlink r:id="rId85"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XI-1762</w:t>
            </w:r>
          </w:hyperlink>
          <w:r>
            <w:rPr>
              <w:sz w:val="20"/>
            </w:rPr>
            <w:t xml:space="preserve">, 2011-12-01, Žin., 2011, Nr. </w:t>
          </w:r>
          <w:hyperlink r:id="rId87"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XI-2377</w:t>
            </w:r>
          </w:hyperlink>
          <w:r>
            <w:rPr>
              <w:sz w:val="20"/>
            </w:rPr>
            <w:t xml:space="preserve">, 2012-11-06, Žin., 2012, Nr. </w:t>
          </w:r>
          <w:hyperlink r:id="rId89"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b54020a01011e58fd1fc0b9bba68a7">
            <w:r w:rsidRPr="00532B9F">
              <w:rPr>
                <w:rFonts w:ascii="Times New Roman" w:eastAsia="MS Mincho" w:hAnsi="Times New Roman"/>
                <w:sz w:val="20"/>
                <w:iCs/>
                <w:color w:val="0000FF" w:themeColor="hyperlink"/>
                <w:u w:val="single"/>
              </w:rPr>
              <w:t>XII-2120</w:t>
            </w:r>
          </w:fldSimple>
          <w:r>
            <w:rPr>
              <w:rFonts w:ascii="Times New Roman" w:eastAsia="MS Mincho" w:hAnsi="Times New Roman"/>
              <w:sz w:val="20"/>
              <w:iCs/>
            </w:rPr>
            <w:t>,
2015-12-03,
paskelbta TAR 2015-12-14, i. k. 2015-19713                </w:t>
          </w:r>
        </w:p>
        <w:p>
          <w:pPr>
            <w:jc w:val="both"/>
            <w:rPr>
              <w:rFonts w:ascii="Times New Roman" w:hAnsi="Times New Roman"/>
            </w:rPr>
          </w:pPr>
          <w:r>
            <w:rPr>
              <w:rFonts w:ascii="Times New Roman" w:hAnsi="Times New Roman"/>
              <w:sz w:val="20"/>
            </w:rPr>
            <w:t>Lietuvos Respublikos žmonių palaikų laidojimo įstatymo Nr. X-1404 6, 13,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e377b1ef3711e58deaaf0783ebf65b">
            <w:r w:rsidRPr="00532B9F">
              <w:rPr>
                <w:rFonts w:ascii="Times New Roman" w:eastAsia="MS Mincho" w:hAnsi="Times New Roman"/>
                <w:sz w:val="20"/>
                <w:iCs/>
                <w:color w:val="0000FF" w:themeColor="hyperlink"/>
                <w:u w:val="single"/>
              </w:rPr>
              <w:t>XII-2257</w:t>
            </w:r>
          </w:fldSimple>
          <w:r>
            <w:rPr>
              <w:rFonts w:ascii="Times New Roman" w:eastAsia="MS Mincho" w:hAnsi="Times New Roman"/>
              <w:sz w:val="20"/>
              <w:iCs/>
            </w:rPr>
            <w:t>,
2016-03-17,
paskelbta TAR 2016-03-21, i. k. 2016-05451                </w:t>
          </w:r>
        </w:p>
        <w:p>
          <w:pPr>
            <w:jc w:val="both"/>
            <w:rPr>
              <w:rFonts w:ascii="Times New Roman" w:hAnsi="Times New Roman"/>
            </w:rPr>
          </w:pPr>
          <w:r>
            <w:rPr>
              <w:rFonts w:ascii="Times New Roman" w:hAnsi="Times New Roman"/>
              <w:sz w:val="20"/>
            </w:rPr>
            <w:t>Lietuvos Respublikos žmonių palaikų laidojimo įstatymo Nr. X-1404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85cc60e3f611e7b3f0a470b0373cb2">
            <w:r w:rsidRPr="00532B9F">
              <w:rPr>
                <w:rFonts w:ascii="Times New Roman" w:eastAsia="MS Mincho" w:hAnsi="Times New Roman"/>
                <w:sz w:val="20"/>
                <w:iCs/>
                <w:color w:val="0000FF" w:themeColor="hyperlink"/>
                <w:u w:val="single"/>
              </w:rPr>
              <w:t>XIII-857</w:t>
            </w:r>
          </w:fldSimple>
          <w:r>
            <w:rPr>
              <w:rFonts w:ascii="Times New Roman" w:eastAsia="MS Mincho" w:hAnsi="Times New Roman"/>
              <w:sz w:val="20"/>
              <w:iCs/>
            </w:rPr>
            <w:t>,
2017-12-07,
paskelbta TAR 2017-12-18, i. k. 2017-20341                </w:t>
          </w:r>
        </w:p>
        <w:p>
          <w:pPr>
            <w:jc w:val="both"/>
            <w:rPr>
              <w:rFonts w:ascii="Times New Roman" w:hAnsi="Times New Roman"/>
            </w:rPr>
          </w:pPr>
          <w:r>
            <w:rPr>
              <w:rFonts w:ascii="Times New Roman" w:hAnsi="Times New Roman"/>
              <w:sz w:val="20"/>
            </w:rPr>
            <w:t>Lietuvos Respublikos žmonių palaikų laidojimo įstatymo Nr. X-1404 1, 2, 6, 13, 15, 25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69de30d41511e7910a89ac20768b0f">
            <w:r w:rsidRPr="00532B9F">
              <w:rPr>
                <w:rFonts w:ascii="Times New Roman" w:eastAsia="MS Mincho" w:hAnsi="Times New Roman"/>
                <w:sz w:val="20"/>
                <w:iCs/>
                <w:color w:val="0000FF" w:themeColor="hyperlink"/>
                <w:u w:val="single"/>
              </w:rPr>
              <w:t>XIII-780</w:t>
            </w:r>
          </w:fldSimple>
          <w:r>
            <w:rPr>
              <w:rFonts w:ascii="Times New Roman" w:eastAsia="MS Mincho" w:hAnsi="Times New Roman"/>
              <w:sz w:val="20"/>
              <w:iCs/>
            </w:rPr>
            <w:t>,
2017-11-21,
paskelbta TAR 2017-11-28, i. k. 2017-18835                </w:t>
          </w:r>
        </w:p>
        <w:p>
          <w:pPr>
            <w:jc w:val="both"/>
            <w:rPr>
              <w:rFonts w:ascii="Times New Roman" w:hAnsi="Times New Roman"/>
            </w:rPr>
          </w:pPr>
          <w:r>
            <w:rPr>
              <w:rFonts w:ascii="Times New Roman" w:hAnsi="Times New Roman"/>
              <w:sz w:val="20"/>
            </w:rPr>
            <w:t>Lietuvos Respublikos žmonių palaikų laidojimo įstatymo Nr. X-1404 30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11</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6E13C3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82513&amp;b="/>
  <Relationship Id="rId11" Type="http://schemas.openxmlformats.org/officeDocument/2006/relationships/hyperlink" TargetMode="External" Target="https://www.e-tar.lt/portal/legalAct.html?documentId=TAR.80352CADA9F2"/>
  <Relationship Id="rId12" Type="http://schemas.openxmlformats.org/officeDocument/2006/relationships/hyperlink" TargetMode="External" Target="http://www3.lrs.lt/cgi-bin/preps2?a=382513&amp;b="/>
  <Relationship Id="rId13" Type="http://schemas.openxmlformats.org/officeDocument/2006/relationships/hyperlink" TargetMode="External" Target="https://www.e-tar.lt/portal/legalAct.html?documentId=TAR.80352CADA9F2"/>
  <Relationship Id="rId14" Type="http://schemas.openxmlformats.org/officeDocument/2006/relationships/hyperlink" TargetMode="External" Target="http://www3.lrs.lt/cgi-bin/preps2?a=437364&amp;b="/>
  <Relationship Id="rId15" Type="http://schemas.openxmlformats.org/officeDocument/2006/relationships/hyperlink" TargetMode="External" Target="https://www.e-tar.lt/portal/legalAct.html?documentId=TAR.A535FAE5F6ED"/>
  <Relationship Id="rId16" Type="http://schemas.openxmlformats.org/officeDocument/2006/relationships/hyperlink" TargetMode="External" Target="http://www3.lrs.lt/cgi-bin/preps2?a=382513&amp;b="/>
  <Relationship Id="rId17" Type="http://schemas.openxmlformats.org/officeDocument/2006/relationships/hyperlink" TargetMode="External" Target="https://www.e-tar.lt/portal/legalAct.html?documentId=TAR.80352CADA9F2"/>
  <Relationship Id="rId18" Type="http://schemas.openxmlformats.org/officeDocument/2006/relationships/hyperlink" TargetMode="External" Target="http://www3.lrs.lt/cgi-bin/preps2?a=437364&amp;b="/>
  <Relationship Id="rId19" Type="http://schemas.openxmlformats.org/officeDocument/2006/relationships/hyperlink" TargetMode="External" Target="https://www.e-tar.lt/portal/legalAct.html?documentId=TAR.A535FAE5F6ED"/>
  <Relationship Id="rId2" Type="http://schemas.openxmlformats.org/officeDocument/2006/relationships/endnotes" Target="endnotes.xml"/>
  <Relationship Id="rId20" Type="http://schemas.openxmlformats.org/officeDocument/2006/relationships/hyperlink" TargetMode="External" Target="http://www3.lrs.lt/cgi-bin/preps2?a=437364&amp;b="/>
  <Relationship Id="rId21" Type="http://schemas.openxmlformats.org/officeDocument/2006/relationships/hyperlink" TargetMode="External" Target="https://www.e-tar.lt/portal/legalAct.html?documentId=TAR.A535FAE5F6ED"/>
  <Relationship Id="rId22" Type="http://schemas.openxmlformats.org/officeDocument/2006/relationships/hyperlink" TargetMode="External" Target="http://www3.lrs.lt/cgi-bin/preps2?a=382513&amp;b="/>
  <Relationship Id="rId23" Type="http://schemas.openxmlformats.org/officeDocument/2006/relationships/hyperlink" TargetMode="External" Target="https://www.e-tar.lt/portal/legalAct.html?documentId=TAR.80352CADA9F2"/>
  <Relationship Id="rId24" Type="http://schemas.openxmlformats.org/officeDocument/2006/relationships/hyperlink" TargetMode="External" Target="http://www3.lrs.lt/cgi-bin/preps2?a=382513&amp;b="/>
  <Relationship Id="rId25" Type="http://schemas.openxmlformats.org/officeDocument/2006/relationships/hyperlink" TargetMode="External" Target="https://www.e-tar.lt/portal/legalAct.html?documentId=TAR.80352CADA9F2"/>
  <Relationship Id="rId26" Type="http://schemas.openxmlformats.org/officeDocument/2006/relationships/hyperlink" TargetMode="External" Target="http://www3.lrs.lt/cgi-bin/preps2?a=382513&amp;b="/>
  <Relationship Id="rId27" Type="http://schemas.openxmlformats.org/officeDocument/2006/relationships/hyperlink" TargetMode="External" Target="https://www.e-tar.lt/portal/legalAct.html?documentId=TAR.80352CADA9F2"/>
  <Relationship Id="rId28" Type="http://schemas.openxmlformats.org/officeDocument/2006/relationships/hyperlink" TargetMode="External" Target="http://www3.lrs.lt/cgi-bin/preps2?a=382513&amp;b="/>
  <Relationship Id="rId29" Type="http://schemas.openxmlformats.org/officeDocument/2006/relationships/hyperlink" TargetMode="External" Target="https://www.e-tar.lt/portal/legalAct.html?documentId=TAR.80352CADA9F2"/>
  <Relationship Id="rId3" Type="http://schemas.openxmlformats.org/officeDocument/2006/relationships/fontTable" Target="fontTable.xml"/>
  <Relationship Id="rId30" Type="http://schemas.openxmlformats.org/officeDocument/2006/relationships/hyperlink" TargetMode="External" Target="http://www3.lrs.lt/cgi-bin/preps2?a=413471&amp;b="/>
  <Relationship Id="rId31" Type="http://schemas.openxmlformats.org/officeDocument/2006/relationships/hyperlink" TargetMode="External" Target="https://www.e-tar.lt/portal/legalAct.html?documentId=TAR.64D32B4FBDEE"/>
  <Relationship Id="rId32" Type="http://schemas.openxmlformats.org/officeDocument/2006/relationships/hyperlink" TargetMode="External" Target="http://www3.lrs.lt/cgi-bin/preps2?a=437364&amp;b="/>
  <Relationship Id="rId33" Type="http://schemas.openxmlformats.org/officeDocument/2006/relationships/hyperlink" TargetMode="External" Target="https://www.e-tar.lt/portal/legalAct.html?documentId=TAR.A535FAE5F6ED"/>
  <Relationship Id="rId34" Type="http://schemas.openxmlformats.org/officeDocument/2006/relationships/hyperlink" TargetMode="External" Target="http://www3.lrs.lt/cgi-bin/preps2?a=382513&amp;b="/>
  <Relationship Id="rId35" Type="http://schemas.openxmlformats.org/officeDocument/2006/relationships/hyperlink" TargetMode="External" Target="https://www.e-tar.lt/portal/legalAct.html?documentId=TAR.80352CADA9F2"/>
  <Relationship Id="rId36" Type="http://schemas.openxmlformats.org/officeDocument/2006/relationships/hyperlink" TargetMode="External" Target="http://www3.lrs.lt/cgi-bin/preps2?a=382513&amp;b="/>
  <Relationship Id="rId37" Type="http://schemas.openxmlformats.org/officeDocument/2006/relationships/hyperlink" TargetMode="External" Target="https://www.e-tar.lt/portal/legalAct.html?documentId=TAR.80352CADA9F2"/>
  <Relationship Id="rId38" Type="http://schemas.openxmlformats.org/officeDocument/2006/relationships/hyperlink" TargetMode="External" Target="http://www3.lrs.lt/cgi-bin/preps2?a=413471&amp;b="/>
  <Relationship Id="rId39" Type="http://schemas.openxmlformats.org/officeDocument/2006/relationships/hyperlink" TargetMode="External" Target="https://www.e-tar.lt/portal/legalAct.html?documentId=TAR.64D32B4FBDEE"/>
  <Relationship Id="rId4" Type="http://schemas.openxmlformats.org/officeDocument/2006/relationships/footnotes" Target="footnotes.xml"/>
  <Relationship Id="rId40" Type="http://schemas.openxmlformats.org/officeDocument/2006/relationships/hyperlink" TargetMode="External" Target="http://www3.lrs.lt/cgi-bin/preps2?a=382513&amp;b="/>
  <Relationship Id="rId41" Type="http://schemas.openxmlformats.org/officeDocument/2006/relationships/hyperlink" TargetMode="External" Target="https://www.e-tar.lt/portal/legalAct.html?documentId=TAR.80352CADA9F2"/>
  <Relationship Id="rId42" Type="http://schemas.openxmlformats.org/officeDocument/2006/relationships/hyperlink" TargetMode="External" Target="http://www3.lrs.lt/cgi-bin/preps2?a=382513&amp;b="/>
  <Relationship Id="rId43" Type="http://schemas.openxmlformats.org/officeDocument/2006/relationships/hyperlink" TargetMode="External" Target="https://www.e-tar.lt/portal/legalAct.html?documentId=TAR.80352CADA9F2"/>
  <Relationship Id="rId44" Type="http://schemas.openxmlformats.org/officeDocument/2006/relationships/hyperlink" TargetMode="External" Target="http://www3.lrs.lt/cgi-bin/preps2?a=382513&amp;b="/>
  <Relationship Id="rId45" Type="http://schemas.openxmlformats.org/officeDocument/2006/relationships/hyperlink" TargetMode="External" Target="https://www.e-tar.lt/portal/legalAct.html?documentId=TAR.80352CADA9F2"/>
  <Relationship Id="rId46" Type="http://schemas.openxmlformats.org/officeDocument/2006/relationships/hyperlink" TargetMode="External" Target="http://www3.lrs.lt/cgi-bin/preps2?a=437364&amp;b="/>
  <Relationship Id="rId47" Type="http://schemas.openxmlformats.org/officeDocument/2006/relationships/hyperlink" TargetMode="External" Target="https://www.e-tar.lt/portal/legalAct.html?documentId=TAR.A535FAE5F6ED"/>
  <Relationship Id="rId48" Type="http://schemas.openxmlformats.org/officeDocument/2006/relationships/hyperlink" TargetMode="External" Target="http://www3.lrs.lt/cgi-bin/preps2?a=382513&amp;b="/>
  <Relationship Id="rId49" Type="http://schemas.openxmlformats.org/officeDocument/2006/relationships/hyperlink" TargetMode="External" Target="https://www.e-tar.lt/portal/legalAct.html?documentId=TAR.80352CADA9F2"/>
  <Relationship Id="rId5" Type="http://schemas.openxmlformats.org/officeDocument/2006/relationships/settings" Target="settings.xml"/>
  <Relationship Id="rId50" Type="http://schemas.openxmlformats.org/officeDocument/2006/relationships/hyperlink" TargetMode="External" Target="http://www3.lrs.lt/cgi-bin/preps2?a=413471&amp;b="/>
  <Relationship Id="rId51" Type="http://schemas.openxmlformats.org/officeDocument/2006/relationships/hyperlink" TargetMode="External" Target="https://www.e-tar.lt/portal/legalAct.html?documentId=TAR.64D32B4FBDEE"/>
  <Relationship Id="rId52" Type="http://schemas.openxmlformats.org/officeDocument/2006/relationships/hyperlink" TargetMode="External" Target="http://www3.lrs.lt/cgi-bin/preps2?a=469431&amp;b="/>
  <Relationship Id="rId53" Type="http://schemas.openxmlformats.org/officeDocument/2006/relationships/hyperlink" TargetMode="External" Target="http://www3.lrs.lt/cgi-bin/preps2?a=382513&amp;b="/>
  <Relationship Id="rId54" Type="http://schemas.openxmlformats.org/officeDocument/2006/relationships/hyperlink" TargetMode="External" Target="https://www.e-tar.lt/portal/legalAct.html?documentId=TAR.80352CADA9F2"/>
  <Relationship Id="rId55" Type="http://schemas.openxmlformats.org/officeDocument/2006/relationships/hyperlink" TargetMode="External" Target="http://www3.lrs.lt/cgi-bin/preps2?a=413471&amp;b="/>
  <Relationship Id="rId56" Type="http://schemas.openxmlformats.org/officeDocument/2006/relationships/hyperlink" TargetMode="External" Target="https://www.e-tar.lt/portal/legalAct.html?documentId=TAR.64D32B4FBDEE"/>
  <Relationship Id="rId57" Type="http://schemas.openxmlformats.org/officeDocument/2006/relationships/hyperlink" TargetMode="External" Target="http://www3.lrs.lt/cgi-bin/preps2?a=382513&amp;b="/>
  <Relationship Id="rId58" Type="http://schemas.openxmlformats.org/officeDocument/2006/relationships/hyperlink" TargetMode="External" Target="https://www.e-tar.lt/portal/legalAct.html?documentId=TAR.80352CADA9F2"/>
  <Relationship Id="rId59" Type="http://schemas.openxmlformats.org/officeDocument/2006/relationships/hyperlink" TargetMode="External" Target="http://www3.lrs.lt/cgi-bin/preps2?a=413471&amp;b="/>
  <Relationship Id="rId6" Type="http://schemas.openxmlformats.org/officeDocument/2006/relationships/styles" Target="styles.xml"/>
  <Relationship Id="rId60" Type="http://schemas.openxmlformats.org/officeDocument/2006/relationships/hyperlink" TargetMode="External" Target="https://www.e-tar.lt/portal/legalAct.html?documentId=TAR.64D32B4FBDEE"/>
  <Relationship Id="rId61" Type="http://schemas.openxmlformats.org/officeDocument/2006/relationships/hyperlink" TargetMode="External" Target="http://www3.lrs.lt/cgi-bin/preps2?a=382513&amp;b="/>
  <Relationship Id="rId62" Type="http://schemas.openxmlformats.org/officeDocument/2006/relationships/hyperlink" TargetMode="External" Target="https://www.e-tar.lt/portal/legalAct.html?documentId=TAR.80352CADA9F2"/>
  <Relationship Id="rId63" Type="http://schemas.openxmlformats.org/officeDocument/2006/relationships/hyperlink" TargetMode="External" Target="http://www3.lrs.lt/cgi-bin/preps2?a=413471&amp;b="/>
  <Relationship Id="rId64" Type="http://schemas.openxmlformats.org/officeDocument/2006/relationships/hyperlink" TargetMode="External" Target="https://www.e-tar.lt/portal/legalAct.html?documentId=TAR.64D32B4FBDEE"/>
  <Relationship Id="rId65" Type="http://schemas.openxmlformats.org/officeDocument/2006/relationships/hyperlink" TargetMode="External" Target="http://www3.lrs.lt/cgi-bin/preps2?a=382513&amp;b="/>
  <Relationship Id="rId66" Type="http://schemas.openxmlformats.org/officeDocument/2006/relationships/hyperlink" TargetMode="External" Target="https://www.e-tar.lt/portal/legalAct.html?documentId=TAR.80352CADA9F2"/>
  <Relationship Id="rId67" Type="http://schemas.openxmlformats.org/officeDocument/2006/relationships/hyperlink" TargetMode="External" Target="http://www3.lrs.lt/cgi-bin/preps2?a=324514&amp;b="/>
  <Relationship Id="rId68" Type="http://schemas.openxmlformats.org/officeDocument/2006/relationships/hyperlink" TargetMode="External" Target="https://www.e-tar.lt/portal/legalAct.html?documentId=TAR.B01661A08740"/>
  <Relationship Id="rId69" Type="http://schemas.openxmlformats.org/officeDocument/2006/relationships/hyperlink" TargetMode="External" Target="http://www3.lrs.lt/cgi-bin/preps2?a=382513&amp;b="/>
  <Relationship Id="rId7" Type="http://schemas.microsoft.com/office/2007/relationships/stylesWithEffects" Target="stylesWithEffects.xml"/>
  <Relationship Id="rId70" Type="http://schemas.openxmlformats.org/officeDocument/2006/relationships/hyperlink" TargetMode="External" Target="https://www.e-tar.lt/portal/legalAct.html?documentId=TAR.80352CADA9F2"/>
  <Relationship Id="rId71" Type="http://schemas.openxmlformats.org/officeDocument/2006/relationships/hyperlink" TargetMode="External" Target="http://www3.lrs.lt/cgi-bin/preps2?a=469430&amp;b="/>
  <Relationship Id="rId72" Type="http://schemas.openxmlformats.org/officeDocument/2006/relationships/hyperlink" TargetMode="External" Target="http://www3.lrs.lt/cgi-bin/preps2?a=324514&amp;b="/>
  <Relationship Id="rId73" Type="http://schemas.openxmlformats.org/officeDocument/2006/relationships/hyperlink" TargetMode="External" Target="https://www.e-tar.lt/portal/legalAct.html?documentId=TAR.B01661A08740"/>
  <Relationship Id="rId74" Type="http://schemas.openxmlformats.org/officeDocument/2006/relationships/header" Target="header7.xml"/>
  <Relationship Id="rId75" Type="http://schemas.openxmlformats.org/officeDocument/2006/relationships/header" Target="header8.xml"/>
  <Relationship Id="rId76" Type="http://schemas.openxmlformats.org/officeDocument/2006/relationships/footer" Target="footer7.xml"/>
  <Relationship Id="rId77" Type="http://schemas.openxmlformats.org/officeDocument/2006/relationships/footer" Target="footer8.xml"/>
  <Relationship Id="rId78" Type="http://schemas.openxmlformats.org/officeDocument/2006/relationships/header" Target="header9.xml"/>
  <Relationship Id="rId79" Type="http://schemas.openxmlformats.org/officeDocument/2006/relationships/footer" Target="footer9.xml"/>
  <Relationship Id="rId8" Type="http://schemas.openxmlformats.org/officeDocument/2006/relationships/theme" Target="theme/theme1.xml"/>
  <Relationship Id="rId80" Type="http://schemas.openxmlformats.org/officeDocument/2006/relationships/hyperlink" TargetMode="External" Target="http://www3.lrs.lt/cgi-bin/preps2?a=382513&amp;b="/>
  <Relationship Id="rId81" Type="http://schemas.openxmlformats.org/officeDocument/2006/relationships/hyperlink" TargetMode="External" Target="https://www.e-tar.lt/portal/legalAct.html?documentId=TAR.80352CADA9F2"/>
  <Relationship Id="rId82" Type="http://schemas.openxmlformats.org/officeDocument/2006/relationships/hyperlink" TargetMode="External" Target="http://www3.lrs.lt/cgi-bin/preps2?a=324514&amp;b="/>
  <Relationship Id="rId83" Type="http://schemas.openxmlformats.org/officeDocument/2006/relationships/hyperlink" TargetMode="External" Target="https://www.e-tar.lt/portal/legalAct.html?documentId=TAR.B01661A08740"/>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413471&amp;b="/>
  <Relationship Id="rId87" Type="http://schemas.openxmlformats.org/officeDocument/2006/relationships/hyperlink" TargetMode="External" Target="https://www.e-tar.lt/portal/legalAct.html?documentId=TAR.64D32B4FBDEE"/>
  <Relationship Id="rId88" Type="http://schemas.openxmlformats.org/officeDocument/2006/relationships/hyperlink" TargetMode="External" Target="http://www3.lrs.lt/cgi-bin/preps2?a=437364&amp;b="/>
  <Relationship Id="rId89" Type="http://schemas.openxmlformats.org/officeDocument/2006/relationships/hyperlink" TargetMode="External" Target="https://www.e-tar.lt/portal/legalAct.html?documentId=TAR.A535FAE5F6ED"/>
  <Relationship Id="rId9" Type="http://schemas.openxmlformats.org/officeDocument/2006/relationships/webSettings" Target="webSettings.xml"/>
  <Relationship Id="rId90" Type="http://schemas.openxmlformats.org/officeDocument/2006/relationships/hyperlink" TargetMode="External" Target="http://www3.lrs.lt/cgi-bin/preps2?a=469430&amp;b="/>
  <Relationship Id="rId91" Type="http://schemas.openxmlformats.org/officeDocument/2006/relationships/hyperlink" TargetMode="External" Target="http://www3.lrs.lt/cgi-bin/preps2?a=469431&amp;b="/>
  <Relationship Id="rId92"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1437f156ae394c268e45a2d1c0f29700">
    <Part Type="skyrius" Nr="1" Title="BENDROSIOS NUOSTATOS" DocPartId="251868ec7a614ab5adce7c7d1bfdc6f5" PartId="562c98fff0d14fda8658370cb95a2475">
      <Part Type="straipsnis" Nr="1" Abbr="1 str." Title="Įstatymo paskirtis" DocPartId="5dcb999d4a424589b255dc1c7763fad2" PartId="3e2e8b9baa734e7b826444bc7c6f4314">
        <Part Type="strDalis" Nr="1" Abbr="1 str. 1 d." DocPartId="7dea05c8dd8f4c0dbb80f1e1877831af" PartId="2f4282c18f4445c695e834ff0329560c"/>
        <Part Type="strDalis" Nr="2" Abbr="1 str. 2 d." DocPartId="022da1bdb95e48c5bd72f36b49ccb902" PartId="8a39b54a79d549b2ad1c6dd90a99f048"/>
        <Part Type="strDalis" Nr="3" Abbr="1 str. 3 d." DocPartId="3088a231806846afbd4274e186ae35c9" PartId="6155e5b1af3a4ec3a9e441ef61011a38"/>
        <Part Type="strDalis" Nr="4" Abbr="1 str. 4 d." DocPartId="aa3f83cdcd0844b7aa85e7adf1e1cb50" PartId="3499f6093eb9407cb6cc1cde0d9921e9"/>
        <Part Type="strDalis" Nr="5" Abbr="5 d." DocPartId="8e95b8cf24a64778927c8298d73da252" PartId="7ab1366b1d2840d18421865a7d7842c8"/>
        <Part Type="strDalis" Nr="6" Abbr="6 d." DocPartId="babaf4d6a48d4db0a2dddc1a29486788" PartId="6ebcf002dd5d485aacbfedbc41f87311"/>
      </Part>
      <Part Type="straipsnis" Nr="2" Abbr="2 str." Title="Pagrindinės šio įstatymo sąvokos" DocPartId="309e113e234e40839b4db3ce3f5df570" PartId="8e63ba53bb774c19832f65e0e5b097e0">
        <Part Type="strDalis" Nr="1" Abbr="2 str. 1 d." DocPartId="e2336701edb34000b969c7610f4cb9e7" PartId="1795bd721253443187f98a6d1b4be5b2"/>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edbd5774ce8142a9b6314df041dccc4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0401672933424202aa16d9bfb0af2ae4"/>
        <Part Type="strDalis" Nr="15" Abbr="2 str. 15 d." DocPartId="ef43a80f4c5b4ae89602a24f6d089e6e" PartId="af097fcb637e40d3828ddd444eaa279b"/>
        <Part Type="strDalis" Nr="16" Abbr="2 str. 16 d." DocPartId="109c6f10250a421f989869fc07ca9445" PartId="2510266c5ca54f309786867b86eb3844"/>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d2482c024e84484ad0a5cc064d35dcc"/>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aaea9b7da0434da4ad1307fe15039ca3"/>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602b402e19c740c6ba275c5b8c66ac00"/>
        <Part Type="strDalis" Nr="27" Abbr="2 str. 27 d." DocPartId="57d232480b054576a48f0c4688a16a3f" PartId="d22ffb18f8334c52bee6808d968619f9"/>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f01db7c1aeb54bfb82a26c89a7d22900"/>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23a203979b774dfbbd6ecebccfb37f42"/>
        <Part Type="strDalis" Nr="2" Abbr="5 str. 2 d." DocPartId="39418d332b68484087642bf3841e37ac" PartId="30547b8148b046fbbcc049c13d7152cc">
          <Part Type="strPunktas" Nr="1" Abbr="5 str. 2 d. 1 p." DocPartId="478d635a91284bcca6701d443429356f" PartId="6b8034d5afda451faa3831d9787fff4f"/>
          <Part Type="strPunktas" Nr="2" Abbr="5 str. 2 d. 2 p." DocPartId="4598f15fa77d4c7fb4a78663cdf30443" PartId="f00bfd409da944ecbd785ced822d654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16ffd65dc6d944c0bfd68a8fb146da5a"/>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2edd177c4157488ea76e0c3b57eb6944"/>
          <Part Type="strPunktas" Nr="5" Abbr="6 str. 2 d. 5 p." DocPartId="d5c254df8cef4a8bb6d87e2361402e06" PartId="287578e4a5544b19b3dbafc81061f3c5"/>
        </Part>
      </Part>
      <Part Type="straipsnis" Nr="7" Abbr="7 str." Title="Kremavimo apribojimai" DocPartId="dc6ce5b764d94108bd5feebc1595355b" PartId="5c3ecd7d585d40b58df028b7eee7e95d">
        <Part Type="strDalis" Nr="1" Abbr="7 str. 1 d." DocPartId="01c6a989cffd4480bc2a57386216e2fd" PartId="896ffaf0cb1b480faf37288b90d56e39">
          <Part Type="strPunktas" Nr="1" Abbr="7 str. 1 d. 1 p." DocPartId="7df1052537e542b68ea5f2e65cc665ed" PartId="501803f44c194bde8ce663e9f34d2acb"/>
          <Part Type="strPunktas" Nr="2" Abbr="7 str. 1 d. 2 p." DocPartId="e20d7026ac454f70bf313bc7b588cd88" PartId="cd360501e52e4c9d85b9bb2a8396de07"/>
          <Part Type="strPunktas" Nr="3" Abbr="7 str. 1 d. 3 p." DocPartId="969f2be0ced04c06b39084890a78cdfe" PartId="b91330fb0bc04f69b143a75dc436064b"/>
          <Part Type="strPunktas" Nr="4" Abbr="7 str. 1 d. 4 p." DocPartId="cdb7f5dd3c99439083f855e2f18079bd" PartId="1ff07ae498bf4cc7aee11737739caa96"/>
        </Part>
        <Part Type="strDalis" Nr="2" Abbr="7 str. 2 d." DocPartId="b01d583d8f0547a496aca04c0dc71add" PartId="98fd37a7ec4b44c58dbaeeddb0fab995"/>
        <Part Type="strDalis" Nr="3" Abbr="7 str. 3 d." DocPartId="fba959ef7bd14048a73dd5ee4f4b5f19" PartId="83651fd63c7547ecbb966672914c331f"/>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208bfb916bdb415ba3d1bf51237a4e16"/>
      </Part>
      <Part Type="straipsnis" Nr="11" Abbr="11 str." Title="Reikalavimai kremavimo įmonei" DocPartId="50aea905015b4af1865a7df791369b31" PartId="7127f0fc943747c794eb1965b77f639a">
        <Part Type="strDalis" Nr="1" Abbr="11 str. 1 d." DocPartId="09bfc294edfd4e7faba3cc67cf0cc34f" PartId="511488131a574c809fde87edefcdeed7"/>
        <Part Type="strDalis" Nr="2" Abbr="11 str. 2 d." DocPartId="33c824d4b1b84e05903632ac634de216" PartId="35257709570243148f7735ff0e4a298a"/>
        <Part Type="strDalis" Nr="3" Abbr="11 str. 3 d." DocPartId="2abc6bcc59f94911b274d3afa64e918d" PartId="50f2c2e8fd9040f7872e28741a5f1f48"/>
        <Part Type="strDalis" Nr="4" Abbr="11 str. 4 d." DocPartId="3e11407623974b16bbfbb6a3c3bae44f" PartId="b864c3bb8fb6488283114a32da314c17"/>
      </Part>
      <Part Type="straipsnis" Nr="11-1" Abbr="11-1 str." Title="Kremavimo veiklos licencijavimas" DocPartId="0ef05aed25a743338ad97d3a2ae92f69" PartId="f2e34fbc413f47ed9da730db8a9f6821">
        <Part Type="strDalis" Nr="1" Abbr="11-1 str. 1 d." DocPartId="7303479eab7343c3a6247cea04c1540c" PartId="1c01c17def26454e96b38ea01e9ef7a5"/>
        <Part Type="strDalis" Nr="2" Abbr="11-1 str. 2 d." DocPartId="38fc81a98197446ca852fb44503b6ca8" PartId="10ecbe85178b4b76bdf370dd81a9c39b"/>
        <Part Type="strDalis" Nr="3" Abbr="11-1 str. 3 d." DocPartId="e07074f6c9004150b4328c0e34ad12f8" PartId="27230a2f29854243b419710a1837a873"/>
        <Part Type="strDalis" Nr="4" Abbr="11-1 str. 4 d." DocPartId="59d63c40c9a84b39b1a09036b782c6f3" PartId="c951d8b4af96429781b2ae468d4354b1"/>
        <Part Type="strDalis" Nr="5" Abbr="11-1 str. 5 d." DocPartId="7c844b9599514ad081bb834695c65b93" PartId="1a5efe5a0b194c488393ac469243c38a">
          <Part Type="strPunktas" Nr="1" Abbr="11-1 str. 5 d. 1 p." DocPartId="363ec89f2c8e4d26b49c3fce13c4baa2" PartId="341b6b3c033341218f171c7779fdd57b"/>
          <Part Type="strPunktas" Nr="2" Abbr="11-1 str. 5 d. 2 p." DocPartId="3cefdabfe11640038dc412335848bf32" PartId="da25731089274afea3cf4565c1106d57"/>
          <Part Type="strPunktas" Nr="3" Abbr="11-1 str. 5 d. 3 p." DocPartId="d30755de0eca41398765903c3555e381" PartId="86eb5a3ea12648e48b6d7582a6b2c668"/>
        </Part>
        <Part Type="strDalis" Nr="6" Abbr="11-1 str. 6 d." DocPartId="4b4693519d594a45a24a9e6b4adaa099" PartId="d0d7cbe2983847078658e3fd52b45091"/>
        <Part Type="strDalis" Nr="7" Abbr="11-1 str. 7 d." DocPartId="9c5dc91cb5384ae7b59d20814f437228" PartId="0aa49f786ff944b5a4977f209d7a9015"/>
        <Part Type="strDalis" Nr="8" Abbr="11-1 str. 8 d." DocPartId="d167833c98fe4aea97f0058791db3ef8" PartId="28ff4286685e40fcbe7a0f06f2fdedf1"/>
        <Part Type="strDalis" Nr="9" Abbr="11-1 str. 9 d." DocPartId="a4aab2dca41e40a4946b0507438095f7" PartId="f1f6d81fd9d840739a8cbc498b382fc5">
          <Part Type="strPunktas" Nr="1" Abbr="11-1 str. 9 d. 1 p." DocPartId="d95a3d0e94dc4914860114fa102090e6" PartId="2c73de177d2f468398d09b471b8c2740"/>
          <Part Type="strPunktas" Nr="2" Abbr="11-1 str. 9 d. 2 p." DocPartId="9f2695404ac7434dbf1335a58f871d1b" PartId="8a5ff1a46f224432b3ae1fc88dd91986"/>
          <Part Type="strPunktas" Nr="3" Abbr="11-1 str. 9 d. 3 p." DocPartId="c4815c9bad094e09850b4a1696162f12" PartId="fbd701798eba4cfb85ac595d2a02079e"/>
          <Part Type="strPunktas" Nr="4" Abbr="11-1 str. 9 d. 4 p." DocPartId="4c1ab4ac26d1453688dde832b2fbcd7e" PartId="6b6c923406ac4f0ab6eb8b6bd4d7d38a"/>
        </Part>
        <Part Type="strDalis" Nr="10" Abbr="11-1 str. 10 d." DocPartId="639e6ea5cd794a2297ea3685dfe30d51" PartId="53a2ae556b7d4b4da48c8264239f5174"/>
        <Part Type="strDalis" Nr="11" Abbr="11-1 str. 11 d." DocPartId="bc39bfc9b2d0462b8057cced64a54f69" PartId="c49b0c65c8794337bc25c97989919053">
          <Part Type="strPunktas" Nr="1" Abbr="11-1 str. 11 d. 1 p." DocPartId="428b286dc4fc46c585616ce9bea0ca1f" PartId="10d980412ed544a2b6e825e664378f3e"/>
          <Part Type="strPunktas" Nr="2" Abbr="11-1 str. 11 d. 2 p." DocPartId="da060e6ed489491984cb0e96545786d4" PartId="a74df79e075b43c782e15396e594f0d1"/>
          <Part Type="strPunktas" Nr="3" Abbr="11-1 str. 11 d. 3 p." DocPartId="5ce5d636ea3a4e23a867271a365d3b90" PartId="be9267afb9994cd48bb9feae5bce676b"/>
          <Part Type="strPunktas" Nr="4" Abbr="11-1 str. 11 d. 4 p." DocPartId="832f7cb6e4554be58ff284d7e700660d" PartId="13e37bb0238e4f65a19907097a48aaef"/>
          <Part Type="strPunktas" Nr="5" Abbr="11-1 str. 11 d. 5 p." DocPartId="68f42d34e94a4106a877923d65afbcf1" PartId="59ada09b02f648fcbe5f5624219fbf2c"/>
        </Part>
        <Part Type="strDalis" Nr="12" Abbr="11-1 str. 12 d." DocPartId="e68624342fe54923a7f32c45b3facfe6" PartId="6cbd23425db54b2a9d59b1b94e6db459"/>
        <Part Type="strDalis" Nr="13" Abbr="11-1 str. 13 d." DocPartId="34e9d8523ef34c678b532f6d6590a34f" PartId="5b68c0377f5c4d40ac1cf6f6bf3e2a8d"/>
        <Part Type="strDalis" Nr="14" Abbr="11-1 str. 14 d." DocPartId="47effbe98a1749bfb26f8595cc1bf000" PartId="c16f39a4aa8c44ada92dfe7faa6aae1c"/>
        <Part Type="strDalis" Nr="15" Abbr="11-1 str. 15 d." DocPartId="2da9fe8bab064f07ba880fac0c6d3110" PartId="76a6d8cf4021433ba36dcf33b5a66ba7"/>
        <Part Type="strDalis" Nr="16" Abbr="11-1 str. 16 d." DocPartId="57665d969a8d489494d40193c010f1a7" PartId="caa2a343db944b4389372eb03d335608"/>
        <Part Type="strDalis" Nr="17" Abbr="11-1 str. 17 d." DocPartId="710e66deab154f13b4820bf023aa6e14" PartId="f81f33cdff4b417cba2a895c3cef414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e6619e6c629140fd90701f28d367cb77"/>
        <Part Type="strDalis" Nr="2" Abbr="13 str. 2 d." DocPartId="77efe462f50c4347ad9676b9db42f7d8" PartId="f5b5f65b4b0047e3b13c42a7be9c62fb"/>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19e3dd912c8e4ebc869edcd62802126d"/>
        </Part>
        <Part Type="strDalis" Nr="4" Abbr="4 d." DocPartId="43ffb89ad0a94d68ae836098a30b7c4e" PartId="9e5a36e3241b46c2b39f8507cc4d0681"/>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f8ae58b89ab74c519c4024269e9ce761"/>
        <Part Type="strDalis" Nr="2" Abbr="15 str. 2 d." DocPartId="58a598a1f3984fa2bb600afcc1e8c97f" PartId="c0c0b685497345eeb32f5ca37c2e5986"/>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e100b1aa30dc4c829b8d52b92b9d989d"/>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5a066352d3c849ba8f957cd843e210be">
          <Part Type="strPunktas" Nr="1" Abbr="20 str. 3 d. 1 p." DocPartId="1b6f549b10b048918ab59d723bb4840d" PartId="edbc225fd73d43c3b2379928683fdc4a"/>
          <Part Type="strPunktas" Nr="2" Abbr="20 str. 3 d. 2 p." DocPartId="71cd9e1a426947a3a617938f1a13956d" PartId="36eb69bc38184ea488b082648e1306e7"/>
          <Part Type="strPunktas" Nr="3" Abbr="20 str. 3 d. 3 p." DocPartId="9ddf1fbe5b9440528169521ae769e8c7" PartId="4d215820bd544fa68fa365a7f2761632"/>
          <Part Type="strPunktas" Nr="4" Abbr="20 str. 3 d. 4 p." DocPartId="ea6947c88236471a95a9939d13ed0332" PartId="96510be856e24f978c1782111d45fc83"/>
          <Part Type="strPunktas" Nr="5" Abbr="20 str. 3 d. 5 p." DocPartId="f15c425a6ae247a7a625ee6b2bbb752b" PartId="2995ed53900448fa916c1b7d26d0ef2b"/>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affacf04c8f041869022bbb91c0d62e0"/>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gabenimas" DocPartId="b9564765b73649e78b8d4729b7e2ebf4" PartId="17228621470d4a8d845147d02b58781d">
        <Part Type="strDalis" Nr="1" Abbr="22 str. 1 d." DocPartId="f5e02685b3a84eb2a7c56cf0c9e8e417" PartId="26991e76938145749ed6aa3b6dd163ba"/>
        <Part Type="strDalis" Nr="2" Abbr="2 d." DocPartId="cf64d51652374d76ba288a58b6234acc" PartId="6280273b7de44c91883d8b1e9141a497"/>
        <Part Type="strDalis" Nr="3" Abbr="3 d." DocPartId="b0bb3a44fae84ce4880f6dfd58ff5bd6" PartId="ea0123f8069c44a4b69c805612860e32"/>
        <Part Type="strDalis" Nr="4" Abbr="22 str. 4 d." DocPartId="74cacc4a2d8d43aaa6c6379660e3b609" PartId="b2868d78e8f340a4b1588a5b87dd3d24"/>
        <Part Type="strDalis" Nr="5" Abbr="22 str. 5 d." DocPartId="2718e901d0b54122b0f51d81868902fe" PartId="2a14ecb346ae4816ae38ac35abef8390"/>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6f0c55cdcac743ef86f1166a50661dce"/>
        <Part Type="strDalis" Nr="3" Abbr="24 str. 3 d." DocPartId="da0305389e6c4ba498a2c373d22412d3" PartId="62193b79df524b17806c8f8bfa1431df"/>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48b13fd27bff43c893b6feee32f1ca22"/>
        <Part Type="strDalis" Nr="2" Abbr="25 str. 2 d." DocPartId="1e92d7cafc6247a5869adfa7b96678d6" PartId="9edf0e88d2614f1c81f68098a5c3e3da"/>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53c8c4f82dd441ee960c9e7659c08ce8"/>
        <Part Type="strDalis" Nr="6" Abbr="25 str. 6 d." DocPartId="f255e92dc3e94dc2b59e40bcf107521e" PartId="6726bdd19a7f45909fba926e01c15c88"/>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064f0a02fa1e4440a019576e37476bdb"/>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8ce525d293b5499489564db8e7ca6f8a"/>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507bcd44ef474b0a9f08a307efb3fe77"/>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2eae58dff06b4471859efb52ef2351a4"/>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Atsakomybė" DocPartId="1ea606ff4639435e9a370c8af1c8946d" PartId="9a6fef0dfaf14b9cb128f9e78bd9e331">
        <Part Type="strDalis" Nr="1" Abbr="32 str. 1 d." DocPartId="1f4c3e20f00545abb073dfaa32bcd43e" PartId="da0cb651789045bd917ff8d9834ad0b7"/>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45b4665e59b94996bbff2cb042fca547"/>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4d47a71676294bcea7543c8ec5a9fd7d"/>
  </Part>
  <Part Type="priedas" Abbr="pr." Title="ĮGYVENDINAMAS EUROPOS SĄJUNGOS TEISĖS AKTAS" DocPartId="38dfbc295c2f465db35ec8cc9cf93b48" PartId="faf0cdecbb1044cfb8fd7b76e5d6ee00">
    <Part Type="punktas" Nr="1" DocPartId="a59121e68d154f97beefe2bdb6353b49" PartId="8a3071ae87a140ac804f0f9d2df5eeff"/>
  </Part>
  <Part Type="priedas"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22D3B7B-AE9D-4AEF-A0CF-F80C314CDA74}">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4F21B377-AC50-41CB-A804-8EC5AE607ED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TotalTime>
  <Pages>15</Pages>
  <Words>38947</Words>
  <Characters>22201</Characters>
  <Application>Microsoft Office Word</Application>
  <DocSecurity>0</DocSecurity>
  <Lines>185</Lines>
  <Paragraphs>122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61026</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TRAPINSKIENĖ Aušrinė</lastModifiedBy>
  <lastPrinted>2007-12-21T05:06:00Z</lastPrinted>
  <dcterms:modified xsi:type="dcterms:W3CDTF">2017-12-20T13:10:00Z</dcterms:modified>
  <revision>15</revision>
</coreProperties>
</file>