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b5cbf6d9ea48dba4ac3dd757f9e1ad"/>
        <w:lock w:val="sdtLocked"/>
        <w:richText/>
      </w:sdtPr>
      <w:sdtContent>
        <w:p>
          <w:pPr>
            <w:jc w:val="both"/>
            <w:rPr>
              <w:rFonts w:ascii="Times New Roman" w:hAnsi="Times New Roman"/>
            </w:rPr>
          </w:pPr>
          <w:r>
            <w:rPr>
              <w:rFonts w:ascii="Times New Roman" w:hAnsi="Times New Roman"/>
              <w:b/>
              <w:i/>
            </w:rPr>
            <w:t>Suvestinė redakcija nuo 2022-11-01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both"/>
            <w:rPr>
              <w:i/>
              <w:sz w:val="20"/>
            </w:rPr>
          </w:pPr>
          <w:r>
            <w:rPr>
              <w:b/>
              <w:i/>
              <w:sz w:val="20"/>
            </w:rPr>
            <w:t>TAR pastaba.</w:t>
          </w:r>
          <w:r>
            <w:rPr>
              <w:i/>
              <w:sz w:val="20"/>
            </w:rPr>
            <w:t xml:space="preserve"> Iki įstatymo Nr. </w:t>
          </w:r>
          <w:r>
            <w:rPr>
              <w:i/>
              <w:sz w:val="20"/>
              <w:lang w:val="en-US"/>
            </w:rPr>
            <w:t>XIV-1086</w:t>
          </w:r>
          <w:r>
            <w:rPr>
              <w:i/>
              <w:sz w:val="20"/>
            </w:rPr>
            <w:t xml:space="preserve"> įsigaliojimo (2022-11-01)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įstatymo Nr. </w:t>
          </w:r>
          <w:r>
            <w:rPr>
              <w:i/>
              <w:sz w:val="20"/>
              <w:lang w:val="en-US"/>
            </w:rPr>
            <w:t>XIV-1086</w:t>
          </w:r>
          <w:r>
            <w:rPr>
              <w:i/>
              <w:sz w:val="20"/>
            </w:rPr>
            <w:t xml:space="preserve"> įsigaliojimo (2022-11-01) galiojusias nuostatas.</w:t>
          </w: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XI-1044</w:t>
                    </w:r>
                  </w:hyperlink>
                  <w:r>
                    <w:rPr>
                      <w:i/>
                      <w:sz w:val="20"/>
                    </w:rPr>
                    <w:t xml:space="preserve">, 2010-09-30, Žin., 2010, Nr. </w:t>
                  </w:r>
                  <w:hyperlink r:id="rId14"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45c8be2ba8047aa86561c6867e02d98"/>
                <w:lock w:val="sdtLocked"/>
                <w:richText/>
              </w:sdtPr>
              <w:sdtContent>
                <w:p>
                  <w:pPr>
                    <w:ind w:firstLine="720"/>
                    <w:jc w:val="both"/>
                    <w:rPr>
                      <w:b/>
                      <w:sz w:val="22"/>
                    </w:rPr>
                  </w:pPr>
                  <w:sdt>
                    <w:sdtPr>
                      <w:alias w:val="Numeris"/>
                      <w:tag w:val="nr_745c8be2ba8047aa86561c6867e02d98"/>
                      <w:lock w:val="sdtLocked"/>
                      <w:richText/>
                    </w:sdtPr>
                    <w:sdtContent>
                      <w:r>
                        <w:rPr>
                          <w:b/>
                          <w:sz w:val="22"/>
                        </w:rPr>
                        <w:t>2</w:t>
                      </w:r>
                    </w:sdtContent>
                  </w:sdt>
                  <w:r>
                    <w:rPr>
                      <w:b/>
                      <w:sz w:val="22"/>
                    </w:rPr>
                    <w:t xml:space="preserve"> straipsnis. </w:t>
                  </w:r>
                  <w:sdt>
                    <w:sdtPr>
                      <w:alias w:val="Pavadinimas"/>
                      <w:tag w:val="title_745c8be2ba8047aa86561c6867e02d98"/>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1-1 d."/>
                    <w:tag w:val="part_c240c21c932a4881b2884d6fe4d554a0"/>
                    <w:lock w:val="sdtLocked"/>
                    <w:richText/>
                  </w:sdtPr>
                  <w:sdtContent>
                    <w:p>
                      <w:pPr>
                        <w:ind w:firstLine="720"/>
                        <w:jc w:val="both"/>
                        <w:rPr>
                          <w:sz w:val="22"/>
                        </w:rPr>
                      </w:pPr>
                      <w:sdt>
                        <w:sdtPr>
                          <w:alias w:val="Numeris"/>
                          <w:tag w:val="nr_c240c21c932a4881b2884d6fe4d554a0"/>
                          <w:lock w:val="sdtLocked"/>
                          <w:richText/>
                        </w:sdtPr>
                        <w:sdtContent>
                          <w:r>
                            <w:rPr>
                              <w:sz w:val="22"/>
                              <w:szCs w:val="22"/>
                            </w:rPr>
                            <w:t>1</w:t>
                          </w:r>
                          <w:r>
                            <w:rPr>
                              <w:sz w:val="22"/>
                              <w:szCs w:val="22"/>
                              <w:vertAlign w:val="superscript"/>
                            </w:rPr>
                            <w:t>1</w:t>
                          </w:r>
                        </w:sdtContent>
                      </w:sdt>
                      <w:r>
                        <w:rPr>
                          <w:sz w:val="22"/>
                          <w:szCs w:val="22"/>
                        </w:rPr>
                        <w:t xml:space="preserve">. </w:t>
                      </w:r>
                      <w:r>
                        <w:rPr>
                          <w:b/>
                          <w:sz w:val="22"/>
                          <w:szCs w:val="22"/>
                        </w:rPr>
                        <w:t>Ekshumavimas</w:t>
                      </w:r>
                      <w:r>
                        <w:rPr>
                          <w:sz w:val="22"/>
                          <w:szCs w:val="22"/>
                        </w:rPr>
                        <w:t xml:space="preserve"> – palaidotų ar užkastų žmogaus palaikų, taip pat kremuotų palaikų, esančių urnoje (kapsulėje), atkasimas ir iškėlimas iš kapo, laidojimo rūsio, kolumbariumo nišos ar kitos žmogaus palaikų palaidojimo ar užkasimo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9bbc384f69934c07851f9fa6d8f4f191"/>
                    <w:lock w:val="sdtLocked"/>
                    <w:richText/>
                  </w:sdtPr>
                  <w:sdtContent>
                    <w:p>
                      <w:pPr>
                        <w:ind w:firstLine="720"/>
                        <w:jc w:val="both"/>
                        <w:rPr>
                          <w:bCs/>
                          <w:sz w:val="22"/>
                        </w:rPr>
                      </w:pPr>
                      <w:sdt>
                        <w:sdtPr>
                          <w:alias w:val="Numeris"/>
                          <w:tag w:val="nr_9bbc384f69934c07851f9fa6d8f4f191"/>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Kremavimo įmonė</w:t>
                      </w:r>
                      <w:r>
                        <w:rPr>
                          <w:bCs/>
                          <w:sz w:val="22"/>
                          <w:szCs w:val="22"/>
                          <w:lang w:eastAsia="en-GB"/>
                        </w:rPr>
                        <w:t xml:space="preserve"> </w:t>
                      </w:r>
                      <w:r>
                        <w:rPr>
                          <w:sz w:val="22"/>
                          <w:szCs w:val="22"/>
                          <w:lang w:eastAsia="en-GB"/>
                        </w:rPr>
                        <w:t>– kremavimo paslaugas teikiantis Lietuvos Respublikoje įsteigtas juridinis asmuo, kitoje Europos Sąjungos valstybėje narėje ar Europos ekonominės erdvės valstybėje įsteigtas juridinis</w:t>
                      </w:r>
                      <w:r>
                        <w:rPr>
                          <w:bCs/>
                          <w:sz w:val="22"/>
                          <w:szCs w:val="22"/>
                          <w:lang w:eastAsia="en-GB"/>
                        </w:rPr>
                        <w:t xml:space="preserve"> </w:t>
                      </w:r>
                      <w:r>
                        <w:rPr>
                          <w:sz w:val="22"/>
                          <w:szCs w:val="22"/>
                          <w:lang w:eastAsia="en-GB"/>
                        </w:rPr>
                        <w:t>asmuo</w:t>
                      </w:r>
                      <w:r>
                        <w:rPr>
                          <w:bCs/>
                          <w:sz w:val="22"/>
                          <w:szCs w:val="22"/>
                          <w:lang w:eastAsia="en-GB"/>
                        </w:rPr>
                        <w:t xml:space="preserve"> </w:t>
                      </w:r>
                      <w:r>
                        <w:rPr>
                          <w:sz w:val="22"/>
                          <w:szCs w:val="22"/>
                          <w:lang w:eastAsia="en-GB"/>
                        </w:rPr>
                        <w:t>ar kita organizacija arba jų filialas, turintys Lietuvos Respublikos Vyriausybės įgaliotos institucijos išduotą kremavimo veiklos licenciją.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f515dede497d48ea995927ef6770fbbd"/>
                    <w:lock w:val="sdtLocked"/>
                    <w:richText/>
                  </w:sdtPr>
                  <w:sdtContent>
                    <w:p>
                      <w:pPr>
                        <w:ind w:firstLine="720"/>
                        <w:jc w:val="both"/>
                        <w:rPr>
                          <w:sz w:val="22"/>
                        </w:rPr>
                      </w:pPr>
                      <w:sdt>
                        <w:sdtPr>
                          <w:alias w:val="Numeris"/>
                          <w:tag w:val="nr_f515dede497d48ea995927ef6770fbbd"/>
                          <w:lock w:val="sdtLocked"/>
                          <w:richText/>
                        </w:sdtPr>
                        <w:sdtContent>
                          <w:r>
                            <w:rPr>
                              <w:sz w:val="22"/>
                              <w:szCs w:val="22"/>
                              <w:lang w:eastAsia="en-GB"/>
                            </w:rPr>
                            <w:t>14</w:t>
                          </w:r>
                        </w:sdtContent>
                      </w:sdt>
                      <w:r>
                        <w:rPr>
                          <w:sz w:val="22"/>
                          <w:szCs w:val="22"/>
                          <w:lang w:eastAsia="en-GB"/>
                        </w:rPr>
                        <w:t xml:space="preserve">. </w:t>
                      </w:r>
                      <w:r>
                        <w:rPr>
                          <w:b/>
                          <w:sz w:val="22"/>
                          <w:szCs w:val="22"/>
                          <w:lang w:eastAsia="en-GB"/>
                        </w:rPr>
                        <w:t>Laidojantis asmuo</w:t>
                      </w:r>
                      <w:r>
                        <w:rPr>
                          <w:sz w:val="22"/>
                          <w:szCs w:val="22"/>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22e00ba0ae0b4c489bbe7e0ed5763a56"/>
                        <w:lock w:val="sdtLocked"/>
                        <w:richText/>
                      </w:sdtPr>
                      <w:sdtContent>
                        <w:p>
                          <w:pPr>
                            <w:ind w:firstLine="720"/>
                            <w:jc w:val="both"/>
                            <w:rPr>
                              <w:sz w:val="22"/>
                            </w:rPr>
                          </w:pPr>
                          <w:sdt>
                            <w:sdtPr>
                              <w:alias w:val="Numeris"/>
                              <w:tag w:val="nr_22e00ba0ae0b4c489bbe7e0ed5763a56"/>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81acbf49d0524cfa8e80832b7a7b1a8b"/>
                    <w:lock w:val="sdtLocked"/>
                    <w:richText/>
                  </w:sdtPr>
                  <w:sdtContent>
                    <w:p>
                      <w:pPr>
                        <w:ind w:firstLine="720"/>
                        <w:jc w:val="both"/>
                        <w:rPr>
                          <w:sz w:val="22"/>
                        </w:rPr>
                      </w:pPr>
                      <w:sdt>
                        <w:sdtPr>
                          <w:alias w:val="Numeris"/>
                          <w:tag w:val="nr_81acbf49d0524cfa8e80832b7a7b1a8b"/>
                          <w:lock w:val="sdtLocked"/>
                          <w:richText/>
                        </w:sdtPr>
                        <w:sdtContent>
                          <w:r>
                            <w:rPr>
                              <w:sz w:val="22"/>
                              <w:szCs w:val="22"/>
                            </w:rPr>
                            <w:t>1</w:t>
                          </w:r>
                        </w:sdtContent>
                      </w:sdt>
                      <w:r>
                        <w:rPr>
                          <w:sz w:val="22"/>
                          <w:szCs w:val="22"/>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4db41b49601a479aa84668effb86d12b"/>
                        <w:lock w:val="sdtLocked"/>
                        <w:richText/>
                      </w:sdtPr>
                      <w:sdtContent>
                        <w:p>
                          <w:pPr>
                            <w:ind w:firstLine="720"/>
                            <w:jc w:val="both"/>
                            <w:rPr>
                              <w:sz w:val="22"/>
                            </w:rPr>
                          </w:pPr>
                          <w:sdt>
                            <w:sdtPr>
                              <w:alias w:val="Numeris"/>
                              <w:tag w:val="nr_4db41b49601a479aa84668effb86d12b"/>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2 p."/>
                        <w:tag w:val="part_2950ff2223af42cf8fba2f17053d5365"/>
                        <w:lock w:val="sdtLocked"/>
                        <w:richText/>
                      </w:sdtPr>
                      <w:sdtContent>
                        <w:p>
                          <w:pPr>
                            <w:ind w:firstLine="720"/>
                            <w:jc w:val="both"/>
                            <w:rPr>
                              <w:sz w:val="22"/>
                            </w:rPr>
                          </w:pPr>
                          <w:sdt>
                            <w:sdtPr>
                              <w:alias w:val="Numeris"/>
                              <w:tag w:val="nr_2950ff2223af42cf8fba2f17053d5365"/>
                              <w:lock w:val="sdtLocked"/>
                              <w:richText/>
                            </w:sdtPr>
                            <w:sdtContent>
                              <w:r>
                                <w:rPr>
                                  <w:bCs/>
                                  <w:sz w:val="22"/>
                                  <w:szCs w:val="22"/>
                                </w:rPr>
                                <w:t>2</w:t>
                              </w:r>
                            </w:sdtContent>
                          </w:sdt>
                          <w:r>
                            <w:rPr>
                              <w:bCs/>
                              <w:sz w:val="22"/>
                              <w:szCs w:val="22"/>
                            </w:rPr>
                            <w:t>) jei nėra sutuoktinio arba partnerio, – pilnamečiai vaikai (įvaikiai);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71eeb5fc4b5c4d85b495f2efca769c16"/>
                        <w:lock w:val="sdtLocked"/>
                        <w:richText/>
                      </w:sdtPr>
                      <w:sdtContent>
                        <w:p>
                          <w:pPr>
                            <w:ind w:firstLine="720"/>
                            <w:jc w:val="both"/>
                            <w:rPr>
                              <w:sz w:val="22"/>
                              <w:szCs w:val="22"/>
                            </w:rPr>
                          </w:pPr>
                          <w:sdt>
                            <w:sdtPr>
                              <w:alias w:val="Numeris"/>
                              <w:tag w:val="nr_71eeb5fc4b5c4d85b495f2efca769c16"/>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XI-1044</w:t>
                    </w:r>
                  </w:hyperlink>
                  <w:r>
                    <w:rPr>
                      <w:i/>
                      <w:sz w:val="20"/>
                    </w:rPr>
                    <w:t xml:space="preserve">, 2010-09-30, Žin., 2010, Nr. </w:t>
                  </w:r>
                  <w:hyperlink r:id="rId2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1" w:history="1">
                    <w:r>
                      <w:rPr>
                        <w:i/>
                        <w:color w:val="0000FF"/>
                        <w:sz w:val="20"/>
                        <w:u w:val="single"/>
                      </w:rPr>
                      <w:t>XI-2377</w:t>
                    </w:r>
                  </w:hyperlink>
                  <w:r>
                    <w:rPr>
                      <w:i/>
                      <w:sz w:val="20"/>
                    </w:rPr>
                    <w:t xml:space="preserve">, 2012-11-06, Žin., 2012, Nr. </w:t>
                  </w:r>
                  <w:hyperlink r:id="rId2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23" w:history="1">
                    <w:r>
                      <w:rPr>
                        <w:rStyle w:val="Hipersaitas"/>
                        <w:i/>
                        <w:sz w:val="20"/>
                      </w:rPr>
                      <w:t>XI-2377</w:t>
                    </w:r>
                  </w:hyperlink>
                  <w:r>
                    <w:rPr>
                      <w:i/>
                      <w:sz w:val="20"/>
                    </w:rPr>
                    <w:t xml:space="preserve">, 2012-11-06, Žin., 2012, Nr. </w:t>
                  </w:r>
                  <w:hyperlink r:id="rId24"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5" w:history="1">
                    <w:r>
                      <w:rPr>
                        <w:i/>
                        <w:color w:val="0000FF"/>
                        <w:sz w:val="20"/>
                        <w:u w:val="single"/>
                      </w:rPr>
                      <w:t>XI-1044</w:t>
                    </w:r>
                  </w:hyperlink>
                  <w:r>
                    <w:rPr>
                      <w:i/>
                      <w:sz w:val="20"/>
                    </w:rPr>
                    <w:t xml:space="preserve">, 2010-09-30, Žin., 2010, Nr. </w:t>
                  </w:r>
                  <w:hyperlink r:id="rId2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XI-1044</w:t>
                    </w:r>
                  </w:hyperlink>
                  <w:r>
                    <w:rPr>
                      <w:i/>
                      <w:sz w:val="20"/>
                    </w:rPr>
                    <w:t xml:space="preserve">, 2010-09-30, Žin., 2010, Nr. </w:t>
                  </w:r>
                  <w:hyperlink r:id="rId28"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ec0e9c0130f445783752291ee9464f2"/>
                <w:lock w:val="sdtLocked"/>
                <w:richText/>
              </w:sdtPr>
              <w:sdtContent>
                <w:p>
                  <w:pPr>
                    <w:ind w:firstLine="720"/>
                    <w:jc w:val="both"/>
                    <w:rPr>
                      <w:sz w:val="22"/>
                      <w:szCs w:val="22"/>
                      <w:lang w:eastAsia="en-GB"/>
                    </w:rPr>
                  </w:pPr>
                  <w:sdt>
                    <w:sdtPr>
                      <w:alias w:val="Numeris"/>
                      <w:tag w:val="nr_7ec0e9c0130f445783752291ee9464f2"/>
                      <w:lock w:val="sdtLocked"/>
                      <w:richText/>
                    </w:sdtPr>
                    <w:sdtContent>
                      <w:r>
                        <w:rPr>
                          <w:b/>
                          <w:bCs/>
                          <w:sz w:val="22"/>
                          <w:szCs w:val="22"/>
                          <w:lang w:eastAsia="en-GB"/>
                        </w:rPr>
                        <w:t>11</w:t>
                      </w:r>
                    </w:sdtContent>
                  </w:sdt>
                  <w:r>
                    <w:rPr>
                      <w:b/>
                      <w:bCs/>
                      <w:sz w:val="22"/>
                      <w:szCs w:val="22"/>
                      <w:lang w:eastAsia="en-GB"/>
                    </w:rPr>
                    <w:t xml:space="preserve"> straipsnis. </w:t>
                  </w:r>
                  <w:sdt>
                    <w:sdtPr>
                      <w:alias w:val="Pavadinimas"/>
                      <w:tag w:val="title_7ec0e9c0130f445783752291ee9464f2"/>
                      <w:lock w:val="sdtLocked"/>
                      <w:richText/>
                    </w:sdtPr>
                    <w:sdtContent>
                      <w:r>
                        <w:rPr>
                          <w:b/>
                          <w:bCs/>
                          <w:sz w:val="22"/>
                          <w:szCs w:val="22"/>
                          <w:lang w:eastAsia="en-GB"/>
                        </w:rPr>
                        <w:t>Reikalavimai kremavimo įmonei</w:t>
                      </w:r>
                    </w:sdtContent>
                  </w:sdt>
                </w:p>
                <w:sdt>
                  <w:sdtPr>
                    <w:alias w:val="11 str. 1 d."/>
                    <w:tag w:val="part_2175d9fa95fa403793035e9c825c535c"/>
                    <w:lock w:val="sdtLocked"/>
                    <w:richText/>
                  </w:sdtPr>
                  <w:sdtContent>
                    <w:p>
                      <w:pPr>
                        <w:ind w:firstLine="720"/>
                        <w:jc w:val="both"/>
                        <w:rPr>
                          <w:sz w:val="22"/>
                          <w:szCs w:val="22"/>
                        </w:rPr>
                      </w:pPr>
                      <w:sdt>
                        <w:sdtPr>
                          <w:alias w:val="Numeris"/>
                          <w:tag w:val="nr_2175d9fa95fa403793035e9c825c535c"/>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Cs/>
                          <w:sz w:val="22"/>
                          <w:szCs w:val="22"/>
                        </w:rPr>
                        <w:t xml:space="preserve"> </w:t>
                      </w:r>
                      <w:r>
                        <w:rPr>
                          <w:sz w:val="22"/>
                          <w:szCs w:val="22"/>
                        </w:rPr>
                        <w:t>asmenims</w:t>
                      </w:r>
                      <w:r>
                        <w:rPr>
                          <w:bCs/>
                          <w:sz w:val="22"/>
                          <w:szCs w:val="22"/>
                        </w:rPr>
                        <w:t xml:space="preserve"> </w:t>
                      </w:r>
                      <w:r>
                        <w:rPr>
                          <w:sz w:val="22"/>
                          <w:szCs w:val="22"/>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988cc77e40534971ba8eb0e670dd6849"/>
                    <w:lock w:val="sdtLocked"/>
                    <w:richText/>
                  </w:sdtPr>
                  <w:sdtContent>
                    <w:p>
                      <w:pPr>
                        <w:ind w:firstLine="720"/>
                        <w:jc w:val="both"/>
                        <w:rPr>
                          <w:sz w:val="22"/>
                          <w:szCs w:val="22"/>
                        </w:rPr>
                      </w:pPr>
                      <w:sdt>
                        <w:sdtPr>
                          <w:alias w:val="Numeris"/>
                          <w:tag w:val="nr_988cc77e40534971ba8eb0e670dd6849"/>
                          <w:lock w:val="sdtLocked"/>
                          <w:richText/>
                        </w:sdtPr>
                        <w:sdtContent>
                          <w:r>
                            <w:rPr>
                              <w:sz w:val="22"/>
                              <w:szCs w:val="22"/>
                            </w:rPr>
                            <w:t>2</w:t>
                          </w:r>
                        </w:sdtContent>
                      </w:sdt>
                      <w:r>
                        <w:rPr>
                          <w:sz w:val="22"/>
                          <w:szCs w:val="22"/>
                        </w:rPr>
                        <w:t>. Kremavimo įmonė, vykdydama kremavimo veiklą, privalo laikytis aplinkos ministro nustatytų aplinkosaugos reikalavimų.</w:t>
                      </w:r>
                    </w:p>
                  </w:sdtContent>
                </w:sdt>
                <w:sdt>
                  <w:sdtPr>
                    <w:alias w:val="11 str. 3 d."/>
                    <w:tag w:val="part_e250a3b240844e638b0748038e25dd29"/>
                    <w:lock w:val="sdtLocked"/>
                    <w:richText/>
                  </w:sdtPr>
                  <w:sdtContent>
                    <w:p>
                      <w:pPr>
                        <w:ind w:firstLine="720"/>
                        <w:jc w:val="both"/>
                        <w:rPr>
                          <w:sz w:val="22"/>
                          <w:szCs w:val="22"/>
                          <w:shd w:val="clear" w:color="auto" w:fill="FFFFFF"/>
                        </w:rPr>
                      </w:pPr>
                      <w:sdt>
                        <w:sdtPr>
                          <w:alias w:val="Numeris"/>
                          <w:tag w:val="nr_e250a3b240844e638b0748038e25dd29"/>
                          <w:lock w:val="sdtLocked"/>
                          <w:richText/>
                        </w:sdtPr>
                        <w:sdtContent>
                          <w:r>
                            <w:rPr>
                              <w:sz w:val="22"/>
                              <w:szCs w:val="22"/>
                              <w:shd w:val="clear" w:color="auto" w:fill="FFFFFF"/>
                            </w:rPr>
                            <w:t>3</w:t>
                          </w:r>
                        </w:sdtContent>
                      </w:sdt>
                      <w:r>
                        <w:rPr>
                          <w:sz w:val="22"/>
                          <w:szCs w:val="22"/>
                          <w:shd w:val="clear" w:color="auto" w:fill="FFFFFF"/>
                        </w:rPr>
                        <w:t>. Kremavimo įmonė privalo:</w:t>
                      </w:r>
                    </w:p>
                    <w:sdt>
                      <w:sdtPr>
                        <w:alias w:val="11 str. 3 d. 1 p."/>
                        <w:tag w:val="part_bd9306f27ce84855827634b25f04b89c"/>
                        <w:lock w:val="sdtLocked"/>
                        <w:richText/>
                      </w:sdtPr>
                      <w:sdtContent>
                        <w:p>
                          <w:pPr>
                            <w:ind w:firstLine="720"/>
                            <w:jc w:val="both"/>
                            <w:rPr>
                              <w:sz w:val="22"/>
                              <w:szCs w:val="22"/>
                              <w:shd w:val="clear" w:color="auto" w:fill="FFFFFF"/>
                            </w:rPr>
                          </w:pPr>
                          <w:sdt>
                            <w:sdtPr>
                              <w:alias w:val="Numeris"/>
                              <w:tag w:val="nr_bd9306f27ce84855827634b25f04b89c"/>
                              <w:lock w:val="sdtLocked"/>
                              <w:richText/>
                            </w:sdtPr>
                            <w:sdtContent>
                              <w:r>
                                <w:rPr>
                                  <w:sz w:val="22"/>
                                  <w:szCs w:val="22"/>
                                  <w:shd w:val="clear" w:color="auto" w:fill="FFFFFF"/>
                                </w:rPr>
                                <w:t>1</w:t>
                              </w:r>
                            </w:sdtContent>
                          </w:sdt>
                          <w:r>
                            <w:rPr>
                              <w:sz w:val="22"/>
                              <w:szCs w:val="22"/>
                              <w:shd w:val="clear" w:color="auto" w:fill="FFFFFF"/>
                            </w:rPr>
                            <w:t>) turėti kremavimo įrangą, atitinkančią aplinkos ministro nustatytus aplinkosaugos reikalavimus;</w:t>
                          </w:r>
                        </w:p>
                      </w:sdtContent>
                    </w:sdt>
                    <w:sdt>
                      <w:sdtPr>
                        <w:alias w:val="11 str. 3 d. 2 p."/>
                        <w:tag w:val="part_e96ce8a3a11e487fbfaa0bf0029ff02d"/>
                        <w:lock w:val="sdtLocked"/>
                        <w:richText/>
                      </w:sdtPr>
                      <w:sdtContent>
                        <w:p>
                          <w:pPr>
                            <w:ind w:firstLine="720"/>
                            <w:jc w:val="both"/>
                            <w:rPr>
                              <w:sz w:val="22"/>
                              <w:szCs w:val="22"/>
                              <w:shd w:val="clear" w:color="auto" w:fill="FFFFFF"/>
                            </w:rPr>
                          </w:pPr>
                          <w:sdt>
                            <w:sdtPr>
                              <w:alias w:val="Numeris"/>
                              <w:tag w:val="nr_e96ce8a3a11e487fbfaa0bf0029ff02d"/>
                              <w:lock w:val="sdtLocked"/>
                              <w:richText/>
                            </w:sdtPr>
                            <w:sdtContent>
                              <w:r>
                                <w:rPr>
                                  <w:sz w:val="22"/>
                                  <w:szCs w:val="22"/>
                                  <w:shd w:val="clear" w:color="auto" w:fill="FFFFFF"/>
                                </w:rPr>
                                <w:t>2</w:t>
                              </w:r>
                            </w:sdtContent>
                          </w:sdt>
                          <w:r>
                            <w:rPr>
                              <w:sz w:val="22"/>
                              <w:szCs w:val="22"/>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b0adf41eab1046b38d98f2a077ae9543"/>
                    <w:lock w:val="sdtLocked"/>
                    <w:richText/>
                  </w:sdtPr>
                  <w:sdtContent>
                    <w:p>
                      <w:pPr>
                        <w:ind w:firstLine="720"/>
                        <w:jc w:val="both"/>
                      </w:pPr>
                      <w:sdt>
                        <w:sdtPr>
                          <w:alias w:val="Numeris"/>
                          <w:tag w:val="nr_b0adf41eab1046b38d98f2a077ae9543"/>
                          <w:lock w:val="sdtLocked"/>
                          <w:richText/>
                        </w:sdtPr>
                        <w:sdtContent>
                          <w:r>
                            <w:rPr>
                              <w:color w:val="000000"/>
                              <w:sz w:val="22"/>
                              <w:szCs w:val="22"/>
                            </w:rPr>
                            <w:t>4</w:t>
                          </w:r>
                        </w:sdtContent>
                      </w:sdt>
                      <w:r>
                        <w:rPr>
                          <w:color w:val="000000"/>
                          <w:sz w:val="22"/>
                          <w:szCs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szCs w:val="22"/>
                        </w:rPr>
                        <w:t>.</w:t>
                      </w:r>
                    </w:p>
                  </w:sdtContent>
                </w:sdt>
                <w:p>
                  <w:pPr>
                    <w:jc w:val="both"/>
                    <w:rPr>
                      <w:i/>
                      <w:sz w:val="20"/>
                    </w:rPr>
                  </w:pPr>
                  <w:r>
                    <w:rPr>
                      <w:i/>
                      <w:sz w:val="20"/>
                    </w:rPr>
                    <w:t>Straipsnio pakeitimai:</w:t>
                  </w:r>
                </w:p>
                <w:p>
                  <w:pPr>
                    <w:jc w:val="both"/>
                    <w:rPr>
                      <w:b/>
                      <w:sz w:val="20"/>
                    </w:rPr>
                  </w:pPr>
                  <w:r>
                    <w:rPr>
                      <w:i/>
                      <w:sz w:val="20"/>
                    </w:rPr>
                    <w:t xml:space="preserve">Nr. </w:t>
                  </w:r>
                  <w:hyperlink r:id="rId29" w:history="1">
                    <w:r>
                      <w:rPr>
                        <w:rStyle w:val="Hipersaitas"/>
                        <w:i/>
                        <w:sz w:val="20"/>
                      </w:rPr>
                      <w:t>XI-1044</w:t>
                    </w:r>
                  </w:hyperlink>
                  <w:r>
                    <w:rPr>
                      <w:i/>
                      <w:sz w:val="20"/>
                    </w:rPr>
                    <w:t xml:space="preserve">, 2010-09-30, Žin., 2010, Nr. </w:t>
                  </w:r>
                  <w:hyperlink r:id="rId30" w:tgtFrame="_blank" w:history="1">
                    <w:r>
                      <w:rPr>
                        <w:rStyle w:val="Hipersaitas"/>
                        <w:i/>
                        <w:sz w:val="20"/>
                      </w:rPr>
                      <w:t>123-6259</w:t>
                    </w:r>
                  </w:hyperlink>
                  <w:r>
                    <w:rPr>
                      <w:i/>
                      <w:sz w:val="20"/>
                    </w:rPr>
                    <w:t xml:space="preserve">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1-1 str."/>
                <w:tag w:val="part_77ddf2f446284f51b951919380eff8ae"/>
                <w:lock w:val="sdtLocked"/>
                <w:richText/>
              </w:sdtPr>
              <w:sdtContent>
                <w:p>
                  <w:pPr>
                    <w:ind w:firstLine="720"/>
                    <w:jc w:val="both"/>
                    <w:rPr>
                      <w:sz w:val="22"/>
                      <w:szCs w:val="22"/>
                    </w:rPr>
                  </w:pPr>
                  <w:sdt>
                    <w:sdtPr>
                      <w:alias w:val="Numeris"/>
                      <w:tag w:val="nr_77ddf2f446284f51b951919380eff8ae"/>
                      <w:lock w:val="sdtLocked"/>
                      <w:richText/>
                    </w:sdtPr>
                    <w:sdtContent>
                      <w:r>
                        <w:rPr>
                          <w:b/>
                          <w:bCs/>
                          <w:sz w:val="22"/>
                          <w:szCs w:val="22"/>
                        </w:rPr>
                        <w:t>11</w:t>
                      </w:r>
                      <w:r>
                        <w:rPr>
                          <w:b/>
                          <w:bCs/>
                          <w:sz w:val="22"/>
                          <w:szCs w:val="22"/>
                          <w:vertAlign w:val="superscript"/>
                        </w:rPr>
                        <w:t>1</w:t>
                      </w:r>
                    </w:sdtContent>
                  </w:sdt>
                  <w:r>
                    <w:rPr>
                      <w:b/>
                      <w:bCs/>
                      <w:sz w:val="22"/>
                      <w:szCs w:val="22"/>
                    </w:rPr>
                    <w:t xml:space="preserve"> straipsnis. </w:t>
                  </w:r>
                  <w:sdt>
                    <w:sdtPr>
                      <w:alias w:val="Pavadinimas"/>
                      <w:tag w:val="title_77ddf2f446284f51b951919380eff8ae"/>
                      <w:lock w:val="sdtLocked"/>
                      <w:richText/>
                    </w:sdtPr>
                    <w:sdtContent>
                      <w:r>
                        <w:rPr>
                          <w:b/>
                          <w:bCs/>
                          <w:sz w:val="22"/>
                          <w:szCs w:val="22"/>
                        </w:rPr>
                        <w:t>Kremavimo veiklos licencijavimas</w:t>
                      </w:r>
                    </w:sdtContent>
                  </w:sdt>
                </w:p>
                <w:sdt>
                  <w:sdtPr>
                    <w:alias w:val="11-1 str. 1 d."/>
                    <w:tag w:val="part_59c1b057f2024b85b4c67ecd4054fd8b"/>
                    <w:lock w:val="sdtLocked"/>
                    <w:richText/>
                  </w:sdtPr>
                  <w:sdtContent>
                    <w:p>
                      <w:pPr>
                        <w:ind w:firstLine="720"/>
                        <w:jc w:val="both"/>
                        <w:rPr>
                          <w:sz w:val="22"/>
                          <w:szCs w:val="22"/>
                        </w:rPr>
                      </w:pPr>
                      <w:sdt>
                        <w:sdtPr>
                          <w:alias w:val="Numeris"/>
                          <w:tag w:val="nr_59c1b057f2024b85b4c67ecd4054fd8b"/>
                          <w:lock w:val="sdtLocked"/>
                          <w:richText/>
                        </w:sdtPr>
                        <w:sdtContent>
                          <w:r>
                            <w:rPr>
                              <w:sz w:val="22"/>
                              <w:szCs w:val="22"/>
                            </w:rPr>
                            <w:t>1</w:t>
                          </w:r>
                        </w:sdtContent>
                      </w:sdt>
                      <w:r>
                        <w:rPr>
                          <w:sz w:val="22"/>
                          <w:szCs w:val="22"/>
                        </w:rPr>
                        <w:t xml:space="preserve">. Šio įstatymo 11 straipsnio 1 dalyje nurodyti asmenys, norintys gauti ar keisti kremavimo veiklos licencijas, privalo </w:t>
                      </w:r>
                      <w:r>
                        <w:rPr>
                          <w:sz w:val="22"/>
                          <w:szCs w:val="22"/>
                          <w:shd w:val="clear" w:color="auto" w:fill="FFFFFF"/>
                        </w:rPr>
                        <w:t>atitikti šio įstatymo 11 straipsnio 3 dalyje nurodytus reikalavimus.</w:t>
                      </w:r>
                    </w:p>
                  </w:sdtContent>
                </w:sdt>
                <w:sdt>
                  <w:sdtPr>
                    <w:alias w:val="11-1 str. 2 d."/>
                    <w:tag w:val="part_19a2e567405a41278f8c1553c231ef61"/>
                    <w:lock w:val="sdtLocked"/>
                    <w:richText/>
                  </w:sdtPr>
                  <w:sdtContent>
                    <w:p>
                      <w:pPr>
                        <w:ind w:firstLine="720"/>
                        <w:jc w:val="both"/>
                        <w:rPr>
                          <w:sz w:val="22"/>
                          <w:szCs w:val="22"/>
                          <w:shd w:val="clear" w:color="auto" w:fill="FFFFFF"/>
                          <w:lang w:eastAsia="en-GB"/>
                        </w:rPr>
                      </w:pPr>
                      <w:sdt>
                        <w:sdtPr>
                          <w:alias w:val="Numeris"/>
                          <w:tag w:val="nr_19a2e567405a41278f8c1553c231ef61"/>
                          <w:lock w:val="sdtLocked"/>
                          <w:richText/>
                        </w:sdtPr>
                        <w:sdtContent>
                          <w:r>
                            <w:rPr>
                              <w:sz w:val="22"/>
                              <w:szCs w:val="22"/>
                            </w:rPr>
                            <w:t>2</w:t>
                          </w:r>
                        </w:sdtContent>
                      </w:sdt>
                      <w:r>
                        <w:rPr>
                          <w:sz w:val="22"/>
                          <w:szCs w:val="22"/>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3d1ac906ef1d4219bd90dbe29331ca5b"/>
                    <w:lock w:val="sdtLocked"/>
                    <w:richText/>
                  </w:sdtPr>
                  <w:sdtContent>
                    <w:p>
                      <w:pPr>
                        <w:ind w:firstLine="720"/>
                        <w:jc w:val="both"/>
                        <w:rPr>
                          <w:bCs/>
                          <w:sz w:val="22"/>
                          <w:szCs w:val="22"/>
                        </w:rPr>
                      </w:pPr>
                      <w:sdt>
                        <w:sdtPr>
                          <w:alias w:val="Numeris"/>
                          <w:tag w:val="nr_3d1ac906ef1d4219bd90dbe29331ca5b"/>
                          <w:lock w:val="sdtLocked"/>
                          <w:richText/>
                        </w:sdtPr>
                        <w:sdtContent>
                          <w:r>
                            <w:rPr>
                              <w:sz w:val="22"/>
                              <w:szCs w:val="22"/>
                            </w:rPr>
                            <w:t>3</w:t>
                          </w:r>
                        </w:sdtContent>
                      </w:sdt>
                      <w:r>
                        <w:rPr>
                          <w:sz w:val="22"/>
                          <w:szCs w:val="22"/>
                        </w:rPr>
                        <w:t xml:space="preserve">. </w:t>
                      </w:r>
                      <w:r>
                        <w:rPr>
                          <w:bCs/>
                          <w:sz w:val="22"/>
                          <w:szCs w:val="22"/>
                        </w:rPr>
                        <w:t xml:space="preserve">Licencijas išduodanti </w:t>
                      </w:r>
                      <w:r>
                        <w:rPr>
                          <w:bCs/>
                          <w:sz w:val="22"/>
                          <w:szCs w:val="22"/>
                          <w:shd w:val="clear" w:color="auto" w:fill="FFFFFF"/>
                        </w:rPr>
                        <w:t xml:space="preserve">institucija priima sprendimą išduoti </w:t>
                      </w:r>
                      <w:r>
                        <w:rPr>
                          <w:bCs/>
                          <w:sz w:val="22"/>
                          <w:szCs w:val="22"/>
                        </w:rPr>
                        <w:t xml:space="preserve">ar keisti </w:t>
                      </w:r>
                      <w:r>
                        <w:rPr>
                          <w:bCs/>
                          <w:sz w:val="22"/>
                          <w:szCs w:val="22"/>
                          <w:shd w:val="clear" w:color="auto" w:fill="FFFFFF"/>
                        </w:rPr>
                        <w:t>kremavimo veiklos licenciją arba motyvuotą sprendimą atsisakyti ją išduoti</w:t>
                      </w:r>
                      <w:r>
                        <w:rPr>
                          <w:bCs/>
                          <w:sz w:val="22"/>
                          <w:szCs w:val="22"/>
                        </w:rPr>
                        <w:t xml:space="preserve"> ar keisti</w:t>
                      </w:r>
                      <w:r>
                        <w:rPr>
                          <w:bCs/>
                          <w:sz w:val="22"/>
                          <w:szCs w:val="22"/>
                          <w:shd w:val="clear" w:color="auto" w:fill="FFFFFF"/>
                        </w:rPr>
                        <w:t xml:space="preserve"> per Kremavimo veiklos licencijavimo taisyklėse nustatytą terminą.</w:t>
                      </w:r>
                    </w:p>
                  </w:sdtContent>
                </w:sdt>
                <w:sdt>
                  <w:sdtPr>
                    <w:alias w:val="11-1 str. 4 d."/>
                    <w:tag w:val="part_d429658bdfb24e7bbdf5f154ebb657d1"/>
                    <w:lock w:val="sdtLocked"/>
                    <w:richText/>
                  </w:sdtPr>
                  <w:sdtContent>
                    <w:p>
                      <w:pPr>
                        <w:ind w:firstLine="720"/>
                        <w:jc w:val="both"/>
                        <w:rPr>
                          <w:sz w:val="22"/>
                          <w:szCs w:val="22"/>
                        </w:rPr>
                      </w:pPr>
                      <w:sdt>
                        <w:sdtPr>
                          <w:alias w:val="Numeris"/>
                          <w:tag w:val="nr_d429658bdfb24e7bbdf5f154ebb657d1"/>
                          <w:lock w:val="sdtLocked"/>
                          <w:richText/>
                        </w:sdtPr>
                        <w:sdtContent>
                          <w:r>
                            <w:rPr>
                              <w:bCs/>
                              <w:sz w:val="22"/>
                              <w:szCs w:val="22"/>
                            </w:rPr>
                            <w:t>4</w:t>
                          </w:r>
                        </w:sdtContent>
                      </w:sdt>
                      <w:r>
                        <w:rPr>
                          <w:bCs/>
                          <w:sz w:val="22"/>
                          <w:szCs w:val="22"/>
                        </w:rPr>
                        <w:t>.</w:t>
                      </w:r>
                      <w:r>
                        <w:rPr>
                          <w:sz w:val="22"/>
                          <w:szCs w:val="22"/>
                        </w:rPr>
                        <w:t xml:space="preserve"> Kremavimo veiklos licenciją atsisakoma išduoti </w:t>
                      </w:r>
                      <w:r>
                        <w:rPr>
                          <w:bCs/>
                          <w:sz w:val="22"/>
                          <w:szCs w:val="22"/>
                        </w:rPr>
                        <w:t>ar keisti</w:t>
                      </w:r>
                      <w:r>
                        <w:rPr>
                          <w:sz w:val="22"/>
                          <w:szCs w:val="22"/>
                        </w:rPr>
                        <w:t xml:space="preserve"> šiais atvejais:</w:t>
                      </w:r>
                    </w:p>
                    <w:sdt>
                      <w:sdtPr>
                        <w:alias w:val="11-1 str. 4 d. 1 p."/>
                        <w:tag w:val="part_a665ec7c55e14671bd1d118ba22e229c"/>
                        <w:lock w:val="sdtLocked"/>
                        <w:richText/>
                      </w:sdtPr>
                      <w:sdtContent>
                        <w:p>
                          <w:pPr>
                            <w:ind w:firstLine="720"/>
                            <w:jc w:val="both"/>
                            <w:rPr>
                              <w:sz w:val="22"/>
                              <w:szCs w:val="22"/>
                            </w:rPr>
                          </w:pPr>
                          <w:sdt>
                            <w:sdtPr>
                              <w:alias w:val="Numeris"/>
                              <w:tag w:val="nr_a665ec7c55e14671bd1d118ba22e229c"/>
                              <w:lock w:val="sdtLocked"/>
                              <w:richText/>
                            </w:sdtPr>
                            <w:sdtContent>
                              <w:r>
                                <w:rPr>
                                  <w:sz w:val="22"/>
                                  <w:szCs w:val="22"/>
                                </w:rPr>
                                <w:t>1</w:t>
                              </w:r>
                            </w:sdtContent>
                          </w:sdt>
                          <w:r>
                            <w:rPr>
                              <w:sz w:val="22"/>
                              <w:szCs w:val="22"/>
                            </w:rPr>
                            <w:t xml:space="preserve">) jeigu pareiškėjas neatitinka šio </w:t>
                          </w:r>
                          <w:r>
                            <w:rPr>
                              <w:bCs/>
                              <w:sz w:val="22"/>
                              <w:szCs w:val="22"/>
                            </w:rPr>
                            <w:t>įstatymo 11 straipsnio 3 dalyje</w:t>
                          </w:r>
                          <w:r>
                            <w:rPr>
                              <w:sz w:val="22"/>
                              <w:szCs w:val="22"/>
                            </w:rPr>
                            <w:t xml:space="preserve"> nustatytų reikalavimų;</w:t>
                          </w:r>
                        </w:p>
                      </w:sdtContent>
                    </w:sdt>
                    <w:sdt>
                      <w:sdtPr>
                        <w:alias w:val="11-1 str. 4 d. 2 p."/>
                        <w:tag w:val="part_b795048657a742a3b9814058439e60d0"/>
                        <w:lock w:val="sdtLocked"/>
                        <w:richText/>
                      </w:sdtPr>
                      <w:sdtContent>
                        <w:p>
                          <w:pPr>
                            <w:ind w:firstLine="720"/>
                            <w:jc w:val="both"/>
                            <w:rPr>
                              <w:sz w:val="22"/>
                              <w:szCs w:val="22"/>
                            </w:rPr>
                          </w:pPr>
                          <w:sdt>
                            <w:sdtPr>
                              <w:alias w:val="Numeris"/>
                              <w:tag w:val="nr_b795048657a742a3b9814058439e60d0"/>
                              <w:lock w:val="sdtLocked"/>
                              <w:richText/>
                            </w:sdtPr>
                            <w:sdtContent>
                              <w:r>
                                <w:rPr>
                                  <w:sz w:val="22"/>
                                  <w:szCs w:val="22"/>
                                </w:rPr>
                                <w:t>2</w:t>
                              </w:r>
                            </w:sdtContent>
                          </w:sdt>
                          <w:r>
                            <w:rPr>
                              <w:sz w:val="22"/>
                              <w:szCs w:val="22"/>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6ac46db8ad834f6bbbbaeb7dd8baed0f"/>
                        <w:lock w:val="sdtLocked"/>
                        <w:richText/>
                      </w:sdtPr>
                      <w:sdtContent>
                        <w:p>
                          <w:pPr>
                            <w:ind w:firstLine="720"/>
                            <w:jc w:val="both"/>
                            <w:rPr>
                              <w:sz w:val="22"/>
                              <w:szCs w:val="22"/>
                            </w:rPr>
                          </w:pPr>
                          <w:sdt>
                            <w:sdtPr>
                              <w:alias w:val="Numeris"/>
                              <w:tag w:val="nr_6ac46db8ad834f6bbbbaeb7dd8baed0f"/>
                              <w:lock w:val="sdtLocked"/>
                              <w:richText/>
                            </w:sdtPr>
                            <w:sdtContent>
                              <w:r>
                                <w:rPr>
                                  <w:sz w:val="22"/>
                                  <w:szCs w:val="22"/>
                                </w:rPr>
                                <w:t>3</w:t>
                              </w:r>
                            </w:sdtContent>
                          </w:sdt>
                          <w:r>
                            <w:rPr>
                              <w:sz w:val="22"/>
                              <w:szCs w:val="22"/>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45db3c5ba3e747c282177e09d74ef86c"/>
                    <w:lock w:val="sdtLocked"/>
                    <w:richText/>
                  </w:sdtPr>
                  <w:sdtContent>
                    <w:p>
                      <w:pPr>
                        <w:ind w:firstLine="720"/>
                        <w:jc w:val="both"/>
                        <w:rPr>
                          <w:bCs/>
                          <w:sz w:val="22"/>
                          <w:szCs w:val="22"/>
                        </w:rPr>
                      </w:pPr>
                      <w:sdt>
                        <w:sdtPr>
                          <w:alias w:val="Numeris"/>
                          <w:tag w:val="nr_45db3c5ba3e747c282177e09d74ef86c"/>
                          <w:lock w:val="sdtLocked"/>
                          <w:richText/>
                        </w:sdtPr>
                        <w:sdtContent>
                          <w:r>
                            <w:rPr>
                              <w:bCs/>
                              <w:sz w:val="22"/>
                              <w:szCs w:val="22"/>
                            </w:rPr>
                            <w:t>5</w:t>
                          </w:r>
                        </w:sdtContent>
                      </w:sdt>
                      <w:r>
                        <w:rPr>
                          <w:bCs/>
                          <w:sz w:val="22"/>
                          <w:szCs w:val="22"/>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bad24ff8a54a462cbcde90b0d6d0da0d"/>
                    <w:lock w:val="sdtLocked"/>
                    <w:richText/>
                  </w:sdtPr>
                  <w:sdtContent>
                    <w:p>
                      <w:pPr>
                        <w:ind w:firstLine="720"/>
                        <w:jc w:val="both"/>
                        <w:rPr>
                          <w:bCs/>
                          <w:sz w:val="22"/>
                          <w:szCs w:val="22"/>
                        </w:rPr>
                      </w:pPr>
                      <w:sdt>
                        <w:sdtPr>
                          <w:alias w:val="Numeris"/>
                          <w:tag w:val="nr_bad24ff8a54a462cbcde90b0d6d0da0d"/>
                          <w:lock w:val="sdtLocked"/>
                          <w:richText/>
                        </w:sdtPr>
                        <w:sdtContent>
                          <w:r>
                            <w:rPr>
                              <w:bCs/>
                              <w:sz w:val="22"/>
                              <w:szCs w:val="22"/>
                            </w:rPr>
                            <w:t>6</w:t>
                          </w:r>
                        </w:sdtContent>
                      </w:sdt>
                      <w:r>
                        <w:rPr>
                          <w:bCs/>
                          <w:sz w:val="22"/>
                          <w:szCs w:val="22"/>
                        </w:rPr>
                        <w:t>. Kai kremavimo įmonė nori vykdyti kremavimo veiklą kitoje veiklos vykdymo vietoje, ji privalo kreiptis dėl kremavimo veiklos licencijos keitimo.</w:t>
                      </w:r>
                    </w:p>
                  </w:sdtContent>
                </w:sdt>
                <w:sdt>
                  <w:sdtPr>
                    <w:alias w:val="11-1 str. 7 d."/>
                    <w:tag w:val="part_c7be1783b624432788e5265016281dc9"/>
                    <w:lock w:val="sdtLocked"/>
                    <w:richText/>
                  </w:sdtPr>
                  <w:sdtContent>
                    <w:p>
                      <w:pPr>
                        <w:ind w:firstLine="720"/>
                        <w:jc w:val="both"/>
                        <w:rPr>
                          <w:bCs/>
                          <w:sz w:val="22"/>
                          <w:szCs w:val="22"/>
                        </w:rPr>
                      </w:pPr>
                      <w:sdt>
                        <w:sdtPr>
                          <w:alias w:val="Numeris"/>
                          <w:tag w:val="nr_c7be1783b624432788e5265016281dc9"/>
                          <w:lock w:val="sdtLocked"/>
                          <w:richText/>
                        </w:sdtPr>
                        <w:sdtContent>
                          <w:r>
                            <w:rPr>
                              <w:bCs/>
                              <w:sz w:val="22"/>
                              <w:szCs w:val="22"/>
                              <w:shd w:val="clear" w:color="auto" w:fill="FFFFFF"/>
                            </w:rPr>
                            <w:t>7</w:t>
                          </w:r>
                        </w:sdtContent>
                      </w:sdt>
                      <w:r>
                        <w:rPr>
                          <w:bCs/>
                          <w:sz w:val="22"/>
                          <w:szCs w:val="22"/>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4dece2bbcafe45df8109a89de2c36909"/>
                    <w:lock w:val="sdtLocked"/>
                    <w:richText/>
                  </w:sdtPr>
                  <w:sdtContent>
                    <w:p>
                      <w:pPr>
                        <w:ind w:firstLine="720"/>
                        <w:jc w:val="both"/>
                        <w:rPr>
                          <w:bCs/>
                          <w:sz w:val="22"/>
                          <w:szCs w:val="22"/>
                        </w:rPr>
                      </w:pPr>
                      <w:sdt>
                        <w:sdtPr>
                          <w:alias w:val="Numeris"/>
                          <w:tag w:val="nr_4dece2bbcafe45df8109a89de2c36909"/>
                          <w:lock w:val="sdtLocked"/>
                          <w:richText/>
                        </w:sdtPr>
                        <w:sdtContent>
                          <w:r>
                            <w:rPr>
                              <w:bCs/>
                              <w:sz w:val="22"/>
                              <w:szCs w:val="22"/>
                            </w:rPr>
                            <w:t>8</w:t>
                          </w:r>
                        </w:sdtContent>
                      </w:sdt>
                      <w:r>
                        <w:rPr>
                          <w:bCs/>
                          <w:sz w:val="22"/>
                          <w:szCs w:val="22"/>
                        </w:rPr>
                        <w:t>. Kremavimo veiklos licencijos galiojimas sustabdomas šiais atvejais:</w:t>
                      </w:r>
                    </w:p>
                    <w:sdt>
                      <w:sdtPr>
                        <w:alias w:val="11-1 str. 8 d. 1 p."/>
                        <w:tag w:val="part_4c91302ac6b042edbb6a97bf07b27f37"/>
                        <w:lock w:val="sdtLocked"/>
                        <w:richText/>
                      </w:sdtPr>
                      <w:sdtContent>
                        <w:p>
                          <w:pPr>
                            <w:ind w:firstLine="720"/>
                            <w:jc w:val="both"/>
                            <w:rPr>
                              <w:bCs/>
                              <w:sz w:val="22"/>
                              <w:szCs w:val="22"/>
                            </w:rPr>
                          </w:pPr>
                          <w:sdt>
                            <w:sdtPr>
                              <w:alias w:val="Numeris"/>
                              <w:tag w:val="nr_4c91302ac6b042edbb6a97bf07b27f37"/>
                              <w:lock w:val="sdtLocked"/>
                              <w:richText/>
                            </w:sdtPr>
                            <w:sdtContent>
                              <w:r>
                                <w:rPr>
                                  <w:bCs/>
                                  <w:sz w:val="22"/>
                                  <w:szCs w:val="22"/>
                                </w:rPr>
                                <w:t>1</w:t>
                              </w:r>
                            </w:sdtContent>
                          </w:sdt>
                          <w:r>
                            <w:rPr>
                              <w:bCs/>
                              <w:sz w:val="22"/>
                              <w:szCs w:val="22"/>
                            </w:rPr>
                            <w:t>) kremavimo įmonės prašymu;</w:t>
                          </w:r>
                        </w:p>
                      </w:sdtContent>
                    </w:sdt>
                    <w:sdt>
                      <w:sdtPr>
                        <w:alias w:val="11-1 str. 8 d. 2 p."/>
                        <w:tag w:val="part_948ee79c92ba42ddbfc4e7821742ec0c"/>
                        <w:lock w:val="sdtLocked"/>
                        <w:richText/>
                      </w:sdtPr>
                      <w:sdtContent>
                        <w:p>
                          <w:pPr>
                            <w:ind w:firstLine="720"/>
                            <w:jc w:val="both"/>
                            <w:rPr>
                              <w:bCs/>
                              <w:sz w:val="22"/>
                              <w:szCs w:val="22"/>
                            </w:rPr>
                          </w:pPr>
                          <w:sdt>
                            <w:sdtPr>
                              <w:alias w:val="Numeris"/>
                              <w:tag w:val="nr_948ee79c92ba42ddbfc4e7821742ec0c"/>
                              <w:lock w:val="sdtLocked"/>
                              <w:richText/>
                            </w:sdtPr>
                            <w:sdtContent>
                              <w:r>
                                <w:rPr>
                                  <w:bCs/>
                                  <w:sz w:val="22"/>
                                  <w:szCs w:val="22"/>
                                </w:rPr>
                                <w:t>2</w:t>
                              </w:r>
                            </w:sdtContent>
                          </w:sdt>
                          <w:r>
                            <w:rPr>
                              <w:bCs/>
                              <w:sz w:val="22"/>
                              <w:szCs w:val="22"/>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1a9c518fb4e04b7cb2e0025691331259"/>
                        <w:lock w:val="sdtLocked"/>
                        <w:richText/>
                      </w:sdtPr>
                      <w:sdtContent>
                        <w:p>
                          <w:pPr>
                            <w:ind w:firstLine="720"/>
                            <w:jc w:val="both"/>
                            <w:rPr>
                              <w:sz w:val="22"/>
                              <w:szCs w:val="22"/>
                            </w:rPr>
                          </w:pPr>
                          <w:sdt>
                            <w:sdtPr>
                              <w:alias w:val="Numeris"/>
                              <w:tag w:val="nr_1a9c518fb4e04b7cb2e0025691331259"/>
                              <w:lock w:val="sdtLocked"/>
                              <w:richText/>
                            </w:sdtPr>
                            <w:sdtContent>
                              <w:r>
                                <w:rPr>
                                  <w:bCs/>
                                  <w:sz w:val="22"/>
                                  <w:szCs w:val="22"/>
                                </w:rPr>
                                <w:t>3</w:t>
                              </w:r>
                            </w:sdtContent>
                          </w:sdt>
                          <w:r>
                            <w:rPr>
                              <w:bCs/>
                              <w:sz w:val="22"/>
                              <w:szCs w:val="22"/>
                            </w:rPr>
                            <w:t>) jeigu gautas šio įstatymo 30 straipsnyje nurodytų kremavimo įmonių veiklos priežiūrą ir kontrolę vykdančių</w:t>
                          </w:r>
                          <w:r>
                            <w:rPr>
                              <w:sz w:val="22"/>
                              <w:szCs w:val="22"/>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b7405a6a950b4fb98a720c273ec1d978"/>
                        <w:lock w:val="sdtLocked"/>
                        <w:richText/>
                      </w:sdtPr>
                      <w:sdtContent>
                        <w:p>
                          <w:pPr>
                            <w:ind w:firstLine="720"/>
                            <w:jc w:val="both"/>
                            <w:rPr>
                              <w:sz w:val="22"/>
                              <w:szCs w:val="22"/>
                            </w:rPr>
                          </w:pPr>
                          <w:sdt>
                            <w:sdtPr>
                              <w:alias w:val="Numeris"/>
                              <w:tag w:val="nr_b7405a6a950b4fb98a720c273ec1d978"/>
                              <w:lock w:val="sdtLocked"/>
                              <w:richText/>
                            </w:sdtPr>
                            <w:sdtContent>
                              <w:r>
                                <w:rPr>
                                  <w:sz w:val="22"/>
                                  <w:szCs w:val="22"/>
                                </w:rPr>
                                <w:t>4</w:t>
                              </w:r>
                            </w:sdtContent>
                          </w:sdt>
                          <w:r>
                            <w:rPr>
                              <w:sz w:val="22"/>
                              <w:szCs w:val="22"/>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1eb43380e3514f868bf934fc7d8ec784"/>
                    <w:lock w:val="sdtLocked"/>
                    <w:richText/>
                  </w:sdtPr>
                  <w:sdtContent>
                    <w:p>
                      <w:pPr>
                        <w:ind w:firstLine="720"/>
                        <w:jc w:val="both"/>
                        <w:rPr>
                          <w:bCs/>
                          <w:sz w:val="22"/>
                          <w:szCs w:val="22"/>
                        </w:rPr>
                      </w:pPr>
                      <w:sdt>
                        <w:sdtPr>
                          <w:alias w:val="Numeris"/>
                          <w:tag w:val="nr_1eb43380e3514f868bf934fc7d8ec784"/>
                          <w:lock w:val="sdtLocked"/>
                          <w:richText/>
                        </w:sdtPr>
                        <w:sdtContent>
                          <w:r>
                            <w:rPr>
                              <w:bCs/>
                              <w:sz w:val="22"/>
                              <w:szCs w:val="22"/>
                            </w:rPr>
                            <w:t>9</w:t>
                          </w:r>
                        </w:sdtContent>
                      </w:sdt>
                      <w:r>
                        <w:rPr>
                          <w:bCs/>
                          <w:sz w:val="22"/>
                          <w:szCs w:val="22"/>
                        </w:rPr>
                        <w:t xml:space="preserve">. </w:t>
                      </w:r>
                      <w:r>
                        <w:rPr>
                          <w:bCs/>
                          <w:sz w:val="22"/>
                          <w:szCs w:val="22"/>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0960521ec1314183ab5bca8b9cc80707"/>
                    <w:lock w:val="sdtLocked"/>
                    <w:richText/>
                  </w:sdtPr>
                  <w:sdtContent>
                    <w:p>
                      <w:pPr>
                        <w:ind w:firstLine="720"/>
                        <w:jc w:val="both"/>
                        <w:rPr>
                          <w:sz w:val="22"/>
                          <w:szCs w:val="22"/>
                        </w:rPr>
                      </w:pPr>
                      <w:sdt>
                        <w:sdtPr>
                          <w:alias w:val="Numeris"/>
                          <w:tag w:val="nr_0960521ec1314183ab5bca8b9cc80707"/>
                          <w:lock w:val="sdtLocked"/>
                          <w:richText/>
                        </w:sdtPr>
                        <w:sdtContent>
                          <w:r>
                            <w:rPr>
                              <w:bCs/>
                              <w:sz w:val="22"/>
                              <w:szCs w:val="22"/>
                            </w:rPr>
                            <w:t>10</w:t>
                          </w:r>
                        </w:sdtContent>
                      </w:sdt>
                      <w:r>
                        <w:rPr>
                          <w:bCs/>
                          <w:sz w:val="22"/>
                          <w:szCs w:val="22"/>
                        </w:rPr>
                        <w:t>.</w:t>
                      </w:r>
                      <w:r>
                        <w:rPr>
                          <w:sz w:val="22"/>
                          <w:szCs w:val="22"/>
                        </w:rPr>
                        <w:t xml:space="preserve"> Kremavimo veiklos licencijos galiojimas panaikinamas šiais atvejais:</w:t>
                      </w:r>
                    </w:p>
                    <w:sdt>
                      <w:sdtPr>
                        <w:alias w:val="11-1 str. 10 d. 1 p."/>
                        <w:tag w:val="part_c15897f021f3401aaafbb5e911deaa70"/>
                        <w:lock w:val="sdtLocked"/>
                        <w:richText/>
                      </w:sdtPr>
                      <w:sdtContent>
                        <w:p>
                          <w:pPr>
                            <w:ind w:firstLine="720"/>
                            <w:jc w:val="both"/>
                            <w:rPr>
                              <w:sz w:val="22"/>
                              <w:szCs w:val="22"/>
                            </w:rPr>
                          </w:pPr>
                          <w:sdt>
                            <w:sdtPr>
                              <w:alias w:val="Numeris"/>
                              <w:tag w:val="nr_c15897f021f3401aaafbb5e911deaa70"/>
                              <w:lock w:val="sdtLocked"/>
                              <w:richText/>
                            </w:sdtPr>
                            <w:sdtContent>
                              <w:r>
                                <w:rPr>
                                  <w:sz w:val="22"/>
                                  <w:szCs w:val="22"/>
                                </w:rPr>
                                <w:t>1</w:t>
                              </w:r>
                            </w:sdtContent>
                          </w:sdt>
                          <w:r>
                            <w:rPr>
                              <w:sz w:val="22"/>
                              <w:szCs w:val="22"/>
                            </w:rPr>
                            <w:t>) kremavimo įmonės prašymu;</w:t>
                          </w:r>
                        </w:p>
                      </w:sdtContent>
                    </w:sdt>
                    <w:sdt>
                      <w:sdtPr>
                        <w:alias w:val="11-1 str. 10 d. 2 p."/>
                        <w:tag w:val="part_819a0f453f6748e9a2c4b9102816e0e7"/>
                        <w:lock w:val="sdtLocked"/>
                        <w:richText/>
                      </w:sdtPr>
                      <w:sdtContent>
                        <w:p>
                          <w:pPr>
                            <w:ind w:firstLine="720"/>
                            <w:jc w:val="both"/>
                            <w:rPr>
                              <w:sz w:val="22"/>
                              <w:szCs w:val="22"/>
                            </w:rPr>
                          </w:pPr>
                          <w:sdt>
                            <w:sdtPr>
                              <w:alias w:val="Numeris"/>
                              <w:tag w:val="nr_819a0f453f6748e9a2c4b9102816e0e7"/>
                              <w:lock w:val="sdtLocked"/>
                              <w:richText/>
                            </w:sdtPr>
                            <w:sdtContent>
                              <w:r>
                                <w:rPr>
                                  <w:sz w:val="22"/>
                                  <w:szCs w:val="22"/>
                                </w:rPr>
                                <w:t>2</w:t>
                              </w:r>
                            </w:sdtContent>
                          </w:sdt>
                          <w:r>
                            <w:rPr>
                              <w:sz w:val="22"/>
                              <w:szCs w:val="22"/>
                            </w:rPr>
                            <w:t xml:space="preserve">) jeigu buvo priimtas sprendimas sustabdyti licencijos galiojimą šio straipsnio </w:t>
                          </w:r>
                          <w:r>
                            <w:rPr>
                              <w:bCs/>
                              <w:sz w:val="22"/>
                              <w:szCs w:val="22"/>
                            </w:rPr>
                            <w:t>8</w:t>
                          </w:r>
                          <w:r>
                            <w:rPr>
                              <w:sz w:val="22"/>
                              <w:szCs w:val="22"/>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db6b9d43e79648a38fafe58e06e390af"/>
                        <w:lock w:val="sdtLocked"/>
                        <w:richText/>
                      </w:sdtPr>
                      <w:sdtContent>
                        <w:p>
                          <w:pPr>
                            <w:ind w:firstLine="720"/>
                            <w:jc w:val="both"/>
                            <w:rPr>
                              <w:sz w:val="22"/>
                              <w:szCs w:val="22"/>
                            </w:rPr>
                          </w:pPr>
                          <w:sdt>
                            <w:sdtPr>
                              <w:alias w:val="Numeris"/>
                              <w:tag w:val="nr_db6b9d43e79648a38fafe58e06e390af"/>
                              <w:lock w:val="sdtLocked"/>
                              <w:richText/>
                            </w:sdtPr>
                            <w:sdtContent>
                              <w:r>
                                <w:rPr>
                                  <w:sz w:val="22"/>
                                  <w:szCs w:val="22"/>
                                </w:rPr>
                                <w:t>3</w:t>
                              </w:r>
                            </w:sdtContent>
                          </w:sdt>
                          <w:r>
                            <w:rPr>
                              <w:sz w:val="22"/>
                              <w:szCs w:val="22"/>
                            </w:rPr>
                            <w:t>) jeigu nustatoma, kad licencijos galiojimo sustabdymo metu kremavimo įmonė vykdo kremavimo veiklą;</w:t>
                          </w:r>
                        </w:p>
                      </w:sdtContent>
                    </w:sdt>
                    <w:sdt>
                      <w:sdtPr>
                        <w:alias w:val="11-1 str. 10 d. 4 p."/>
                        <w:tag w:val="part_36d20b8e54e849e7912bc583c88b4c49"/>
                        <w:lock w:val="sdtLocked"/>
                        <w:richText/>
                      </w:sdtPr>
                      <w:sdtContent>
                        <w:p>
                          <w:pPr>
                            <w:ind w:firstLine="720"/>
                            <w:jc w:val="both"/>
                            <w:rPr>
                              <w:sz w:val="22"/>
                              <w:szCs w:val="22"/>
                            </w:rPr>
                          </w:pPr>
                          <w:sdt>
                            <w:sdtPr>
                              <w:alias w:val="Numeris"/>
                              <w:tag w:val="nr_36d20b8e54e849e7912bc583c88b4c49"/>
                              <w:lock w:val="sdtLocked"/>
                              <w:richText/>
                            </w:sdtPr>
                            <w:sdtContent>
                              <w:r>
                                <w:rPr>
                                  <w:sz w:val="22"/>
                                  <w:szCs w:val="22"/>
                                </w:rPr>
                                <w:t>4</w:t>
                              </w:r>
                            </w:sdtContent>
                          </w:sdt>
                          <w:r>
                            <w:rPr>
                              <w:sz w:val="22"/>
                              <w:szCs w:val="22"/>
                            </w:rPr>
                            <w:t xml:space="preserve">) jeigu panaikinamas šio </w:t>
                          </w:r>
                          <w:r>
                            <w:rPr>
                              <w:bCs/>
                              <w:sz w:val="22"/>
                              <w:szCs w:val="22"/>
                            </w:rPr>
                            <w:t xml:space="preserve">įstatymo 11 straipsnio 3 dalies 2 punkte nurodyto leidimo-higienos paso galiojimas. Institucija, panaikinusi leidimo-higienos paso galiojimą, </w:t>
                          </w:r>
                          <w:r>
                            <w:rPr>
                              <w:sz w:val="22"/>
                              <w:szCs w:val="22"/>
                            </w:rPr>
                            <w:t>apie tai raštu informuoja licencijas išduodančią instituciją per 3 darbo dienas nuo leidimo-higienos paso galiojimo panaikinimo dienos.</w:t>
                          </w:r>
                        </w:p>
                      </w:sdtContent>
                    </w:sdt>
                  </w:sdtContent>
                </w:sdt>
                <w:sdt>
                  <w:sdtPr>
                    <w:alias w:val="11-1 str. 11 d."/>
                    <w:tag w:val="part_a2cc3a7ba542479f9d9492f1eebbbce5"/>
                    <w:lock w:val="sdtLocked"/>
                    <w:richText/>
                  </w:sdtPr>
                  <w:sdtContent>
                    <w:p>
                      <w:pPr>
                        <w:ind w:firstLine="720"/>
                        <w:jc w:val="both"/>
                        <w:rPr>
                          <w:bCs/>
                          <w:sz w:val="22"/>
                          <w:szCs w:val="22"/>
                        </w:rPr>
                      </w:pPr>
                      <w:sdt>
                        <w:sdtPr>
                          <w:alias w:val="Numeris"/>
                          <w:tag w:val="nr_a2cc3a7ba542479f9d9492f1eebbbce5"/>
                          <w:lock w:val="sdtLocked"/>
                          <w:richText/>
                        </w:sdtPr>
                        <w:sdtContent>
                          <w:r>
                            <w:rPr>
                              <w:bCs/>
                              <w:sz w:val="22"/>
                              <w:szCs w:val="22"/>
                              <w:shd w:val="clear" w:color="auto" w:fill="FFFFFF"/>
                            </w:rPr>
                            <w:t>11</w:t>
                          </w:r>
                        </w:sdtContent>
                      </w:sdt>
                      <w:r>
                        <w:rPr>
                          <w:bCs/>
                          <w:sz w:val="22"/>
                          <w:szCs w:val="22"/>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 w:val="22"/>
                          <w:szCs w:val="22"/>
                        </w:rPr>
                        <w:t>Lietuvos Respublikos viešojo administravimo įstatymo 13 straipsnio 1 dalyje nustatyta tvarka ir terminais</w:t>
                      </w:r>
                      <w:r>
                        <w:rPr>
                          <w:bCs/>
                          <w:sz w:val="22"/>
                          <w:szCs w:val="22"/>
                        </w:rPr>
                        <w:t xml:space="preserve"> praneša kremavimo įmonei, nurodydama sprendimo priėmimo motyvus, pagrindus ir sprendimo apskundimo tvarką.</w:t>
                      </w:r>
                    </w:p>
                  </w:sdtContent>
                </w:sdt>
                <w:sdt>
                  <w:sdtPr>
                    <w:alias w:val="11-1 str. 12 d."/>
                    <w:tag w:val="part_f9bc996a113440f28419588d88d94147"/>
                    <w:lock w:val="sdtLocked"/>
                    <w:richText/>
                  </w:sdtPr>
                  <w:sdtContent>
                    <w:p>
                      <w:pPr>
                        <w:ind w:firstLine="720"/>
                        <w:jc w:val="both"/>
                        <w:rPr>
                          <w:sz w:val="22"/>
                          <w:szCs w:val="22"/>
                        </w:rPr>
                      </w:pPr>
                      <w:sdt>
                        <w:sdtPr>
                          <w:alias w:val="Numeris"/>
                          <w:tag w:val="nr_f9bc996a113440f28419588d88d94147"/>
                          <w:lock w:val="sdtLocked"/>
                          <w:richText/>
                        </w:sdtPr>
                        <w:sdtContent>
                          <w:r>
                            <w:rPr>
                              <w:bCs/>
                              <w:sz w:val="22"/>
                              <w:szCs w:val="22"/>
                            </w:rPr>
                            <w:t>12</w:t>
                          </w:r>
                        </w:sdtContent>
                      </w:sdt>
                      <w:r>
                        <w:rPr>
                          <w:bCs/>
                          <w:sz w:val="22"/>
                          <w:szCs w:val="22"/>
                        </w:rPr>
                        <w:t xml:space="preserve">. Jeigu </w:t>
                      </w:r>
                      <w:r>
                        <w:rPr>
                          <w:bCs/>
                          <w:sz w:val="22"/>
                          <w:szCs w:val="22"/>
                          <w:shd w:val="clear" w:color="auto" w:fill="FFFFFF"/>
                        </w:rPr>
                        <w:t>licencijas išduodanti</w:t>
                      </w:r>
                      <w:r>
                        <w:rPr>
                          <w:sz w:val="22"/>
                          <w:szCs w:val="22"/>
                          <w:shd w:val="clear" w:color="auto" w:fill="FFFFFF"/>
                        </w:rPr>
                        <w:t xml:space="preserve"> institucija priima sprendimą sustabdyti kremavimo veiklos licencijos galiojimą arba panaikinti </w:t>
                      </w:r>
                      <w:r>
                        <w:rPr>
                          <w:bCs/>
                          <w:sz w:val="22"/>
                          <w:szCs w:val="22"/>
                          <w:shd w:val="clear" w:color="auto" w:fill="FFFFFF"/>
                        </w:rPr>
                        <w:t xml:space="preserve">kremavimo veiklos </w:t>
                      </w:r>
                      <w:r>
                        <w:rPr>
                          <w:sz w:val="22"/>
                          <w:szCs w:val="22"/>
                          <w:shd w:val="clear" w:color="auto" w:fill="FFFFFF"/>
                        </w:rPr>
                        <w:t>licencijos galiojimą, kremavimo įmonė privalo arba sustabdyti</w:t>
                      </w:r>
                      <w:r>
                        <w:rPr>
                          <w:bCs/>
                          <w:sz w:val="22"/>
                          <w:szCs w:val="22"/>
                          <w:shd w:val="clear" w:color="auto" w:fill="FFFFFF"/>
                        </w:rPr>
                        <w:t xml:space="preserve"> kremavimo veiklą</w:t>
                      </w:r>
                      <w:r>
                        <w:rPr>
                          <w:sz w:val="22"/>
                          <w:szCs w:val="22"/>
                          <w:shd w:val="clear" w:color="auto" w:fill="FFFFFF"/>
                        </w:rPr>
                        <w:t>, arba nutraukti kremavimo veiklą ne vėliau kaip per 5 darbo dienas nuo pranešimo apie licencijos galiojimo sustabdymą arba panaikinimą gavimo dienos.</w:t>
                      </w:r>
                    </w:p>
                  </w:sdtContent>
                </w:sdt>
                <w:sdt>
                  <w:sdtPr>
                    <w:alias w:val="11-1 str. 13 d."/>
                    <w:tag w:val="part_2833442755e043d99111e05290ab1da6"/>
                    <w:lock w:val="sdtLocked"/>
                    <w:richText/>
                  </w:sdtPr>
                  <w:sdtContent>
                    <w:p>
                      <w:pPr>
                        <w:ind w:firstLine="720"/>
                        <w:jc w:val="both"/>
                        <w:rPr>
                          <w:bCs/>
                          <w:sz w:val="22"/>
                          <w:szCs w:val="22"/>
                        </w:rPr>
                      </w:pPr>
                      <w:sdt>
                        <w:sdtPr>
                          <w:alias w:val="Numeris"/>
                          <w:tag w:val="nr_2833442755e043d99111e05290ab1da6"/>
                          <w:lock w:val="sdtLocked"/>
                          <w:richText/>
                        </w:sdtPr>
                        <w:sdtContent>
                          <w:r>
                            <w:rPr>
                              <w:bCs/>
                              <w:sz w:val="22"/>
                              <w:szCs w:val="22"/>
                              <w:shd w:val="clear" w:color="auto" w:fill="FFFFFF"/>
                            </w:rPr>
                            <w:t>13</w:t>
                          </w:r>
                        </w:sdtContent>
                      </w:sdt>
                      <w:r>
                        <w:rPr>
                          <w:bCs/>
                          <w:sz w:val="22"/>
                          <w:szCs w:val="22"/>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 w:val="22"/>
                          <w:szCs w:val="22"/>
                        </w:rPr>
                        <w:t xml:space="preserve">Licencijas išduodanti institucija, gavusi šioje dalyje nurodytus dokumentus, per </w:t>
                      </w:r>
                      <w:r>
                        <w:rPr>
                          <w:bCs/>
                          <w:sz w:val="22"/>
                          <w:szCs w:val="22"/>
                          <w:shd w:val="clear" w:color="auto" w:fill="FFFFFF"/>
                        </w:rPr>
                        <w:t xml:space="preserve">Kremavimo veiklos licencijavimo taisyklėse </w:t>
                      </w:r>
                      <w:r>
                        <w:rPr>
                          <w:bCs/>
                          <w:sz w:val="22"/>
                          <w:szCs w:val="22"/>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 w:val="22"/>
                          <w:szCs w:val="22"/>
                          <w:shd w:val="clear" w:color="auto" w:fill="FFFFFF"/>
                        </w:rPr>
                        <w:t>Kremavimo veiklos licencijavimo taisyklėse nustatytą terminą</w:t>
                      </w:r>
                      <w:r>
                        <w:rPr>
                          <w:bCs/>
                          <w:sz w:val="22"/>
                          <w:szCs w:val="22"/>
                        </w:rPr>
                        <w:t>.</w:t>
                      </w:r>
                    </w:p>
                  </w:sdtContent>
                </w:sdt>
                <w:sdt>
                  <w:sdtPr>
                    <w:alias w:val="11-1 str. 14 d."/>
                    <w:tag w:val="part_a212981277184d83aebe186246e5413d"/>
                    <w:lock w:val="sdtLocked"/>
                    <w:richText/>
                  </w:sdtPr>
                  <w:sdtContent>
                    <w:p>
                      <w:pPr>
                        <w:ind w:firstLine="720"/>
                        <w:jc w:val="both"/>
                        <w:rPr>
                          <w:sz w:val="22"/>
                          <w:szCs w:val="22"/>
                        </w:rPr>
                      </w:pPr>
                      <w:sdt>
                        <w:sdtPr>
                          <w:alias w:val="Numeris"/>
                          <w:tag w:val="nr_a212981277184d83aebe186246e5413d"/>
                          <w:lock w:val="sdtLocked"/>
                          <w:richText/>
                        </w:sdtPr>
                        <w:sdtContent>
                          <w:r>
                            <w:rPr>
                              <w:bCs/>
                              <w:sz w:val="22"/>
                              <w:szCs w:val="22"/>
                              <w:shd w:val="clear" w:color="auto" w:fill="FFFFFF"/>
                            </w:rPr>
                            <w:t>14</w:t>
                          </w:r>
                        </w:sdtContent>
                      </w:sdt>
                      <w:r>
                        <w:rPr>
                          <w:bCs/>
                          <w:sz w:val="22"/>
                          <w:szCs w:val="22"/>
                          <w:shd w:val="clear" w:color="auto" w:fill="FFFFFF"/>
                        </w:rPr>
                        <w:t xml:space="preserve">. </w:t>
                      </w:r>
                      <w:r>
                        <w:rPr>
                          <w:sz w:val="22"/>
                          <w:szCs w:val="22"/>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fee153931d6d42c3a53489f6deb7dad4"/>
                    <w:lock w:val="sdtLocked"/>
                    <w:richText/>
                  </w:sdtPr>
                  <w:sdtContent>
                    <w:p>
                      <w:pPr>
                        <w:ind w:firstLine="720"/>
                        <w:jc w:val="both"/>
                        <w:rPr>
                          <w:bCs/>
                          <w:sz w:val="22"/>
                          <w:szCs w:val="22"/>
                        </w:rPr>
                      </w:pPr>
                      <w:sdt>
                        <w:sdtPr>
                          <w:alias w:val="Numeris"/>
                          <w:tag w:val="nr_fee153931d6d42c3a53489f6deb7dad4"/>
                          <w:lock w:val="sdtLocked"/>
                          <w:richText/>
                        </w:sdtPr>
                        <w:sdtContent>
                          <w:r>
                            <w:rPr>
                              <w:bCs/>
                              <w:color w:val="000000"/>
                              <w:sz w:val="22"/>
                              <w:szCs w:val="22"/>
                              <w:shd w:val="clear" w:color="auto" w:fill="FFFFFF"/>
                            </w:rPr>
                            <w:t>15</w:t>
                          </w:r>
                        </w:sdtContent>
                      </w:sdt>
                      <w:r>
                        <w:rPr>
                          <w:bCs/>
                          <w:color w:val="000000"/>
                          <w:sz w:val="22"/>
                          <w:szCs w:val="22"/>
                          <w:shd w:val="clear" w:color="auto" w:fill="FFFFFF"/>
                        </w:rPr>
                        <w:t>. Kremavimo veiklos licencija galioja neterminuotai.</w:t>
                      </w:r>
                    </w:p>
                  </w:sdtContent>
                </w:sdt>
                <w:sdt>
                  <w:sdtPr>
                    <w:alias w:val="11-1 str. 16 d."/>
                    <w:tag w:val="part_60fa58ab4e544f009018f276da8e1098"/>
                    <w:lock w:val="sdtLocked"/>
                    <w:richText/>
                  </w:sdtPr>
                  <w:sdtContent>
                    <w:p>
                      <w:pPr>
                        <w:ind w:firstLine="720"/>
                        <w:jc w:val="both"/>
                      </w:pPr>
                      <w:sdt>
                        <w:sdtPr>
                          <w:alias w:val="Numeris"/>
                          <w:tag w:val="nr_60fa58ab4e544f009018f276da8e1098"/>
                          <w:lock w:val="sdtLocked"/>
                          <w:richText/>
                        </w:sdtPr>
                        <w:sdtContent>
                          <w:r>
                            <w:rPr>
                              <w:bCs/>
                              <w:sz w:val="22"/>
                              <w:szCs w:val="22"/>
                            </w:rPr>
                            <w:t>16</w:t>
                          </w:r>
                        </w:sdtContent>
                      </w:sdt>
                      <w:r>
                        <w:rPr>
                          <w:bCs/>
                          <w:sz w:val="22"/>
                          <w:szCs w:val="22"/>
                        </w:rPr>
                        <w:t>. Apie kremavimo veiklos licencijų išdavimą, keitimą, patikslinimą, galiojimo sustabdymą, galiojimo sustabdymo panaikinimą ir licencijų galiojimo panaikinimą licencijas išduodanti institucija skelbia savo interneto svetainėje.</w:t>
                      </w:r>
                    </w:p>
                  </w:sdtContent>
                </w:sdt>
                <w:p>
                  <w:pPr>
                    <w:jc w:val="both"/>
                    <w:rPr>
                      <w:bCs/>
                      <w:i/>
                      <w:sz w:val="20"/>
                    </w:rPr>
                  </w:pPr>
                  <w:r>
                    <w:rPr>
                      <w:bCs/>
                      <w:i/>
                      <w:sz w:val="20"/>
                    </w:rPr>
                    <w:t>Įstatymas papildytas straipsniu:</w:t>
                  </w:r>
                </w:p>
                <w:p>
                  <w:pPr>
                    <w:jc w:val="both"/>
                    <w:rPr>
                      <w:bCs/>
                      <w:i/>
                      <w:sz w:val="20"/>
                    </w:rPr>
                  </w:pPr>
                  <w:r>
                    <w:rPr>
                      <w:bCs/>
                      <w:i/>
                      <w:sz w:val="20"/>
                    </w:rPr>
                    <w:t xml:space="preserve">Nr. </w:t>
                  </w:r>
                  <w:hyperlink r:id="rId31" w:history="1">
                    <w:r>
                      <w:rPr>
                        <w:rStyle w:val="Hipersaitas"/>
                        <w:bCs/>
                        <w:i/>
                        <w:sz w:val="20"/>
                      </w:rPr>
                      <w:t>XI-1044</w:t>
                    </w:r>
                  </w:hyperlink>
                  <w:r>
                    <w:rPr>
                      <w:bCs/>
                      <w:i/>
                      <w:sz w:val="20"/>
                    </w:rPr>
                    <w:t xml:space="preserve">, 2010-09-30, Žin., 2010, Nr. </w:t>
                  </w:r>
                  <w:hyperlink r:id="rId32" w:tgtFrame="_blank" w:history="1">
                    <w:r>
                      <w:rPr>
                        <w:rStyle w:val="Hipersaitas"/>
                        <w:bCs/>
                        <w:i/>
                        <w:sz w:val="20"/>
                      </w:rPr>
                      <w:t>123-6259</w:t>
                    </w:r>
                  </w:hyperlink>
                  <w:r>
                    <w:rPr>
                      <w:bCs/>
                      <w:i/>
                      <w:sz w:val="20"/>
                    </w:rPr>
                    <w:t xml:space="preserve"> (2010-10-18)</w:t>
                  </w:r>
                </w:p>
                <w:p>
                  <w:pPr>
                    <w:jc w:val="both"/>
                    <w:rPr>
                      <w:bCs/>
                      <w:i/>
                      <w:sz w:val="20"/>
                    </w:rPr>
                  </w:pPr>
                  <w:r>
                    <w:rPr>
                      <w:bCs/>
                      <w:i/>
                      <w:sz w:val="20"/>
                    </w:rPr>
                    <w:t>Straipsnio pakeitimai:</w:t>
                  </w:r>
                </w:p>
                <w:p>
                  <w:pPr>
                    <w:jc w:val="both"/>
                    <w:rPr>
                      <w:b/>
                      <w:sz w:val="22"/>
                    </w:rPr>
                  </w:pPr>
                  <w:r>
                    <w:rPr>
                      <w:bCs/>
                      <w:i/>
                      <w:sz w:val="20"/>
                    </w:rPr>
                    <w:t xml:space="preserve">Nr. </w:t>
                  </w:r>
                  <w:hyperlink r:id="rId33" w:history="1">
                    <w:r>
                      <w:rPr>
                        <w:rStyle w:val="Hipersaitas"/>
                        <w:bCs/>
                        <w:i/>
                        <w:sz w:val="20"/>
                      </w:rPr>
                      <w:t>XI-1762</w:t>
                    </w:r>
                  </w:hyperlink>
                  <w:r>
                    <w:rPr>
                      <w:bCs/>
                      <w:i/>
                      <w:sz w:val="20"/>
                    </w:rPr>
                    <w:t xml:space="preserve">, 2011-12-01, Žin., 2011, Nr. </w:t>
                  </w:r>
                  <w:hyperlink r:id="rId34" w:tgtFrame="_blank" w:history="1">
                    <w:r>
                      <w:rPr>
                        <w:rStyle w:val="Hipersaitas"/>
                        <w:bCs/>
                        <w:i/>
                        <w:sz w:val="20"/>
                      </w:rPr>
                      <w:t>153-7199</w:t>
                    </w:r>
                  </w:hyperlink>
                  <w:r>
                    <w:rPr>
                      <w:bCs/>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e5de07b83b504f4eb9d9d7a310c85276"/>
                    <w:lock w:val="sdtLocked"/>
                    <w:richText/>
                  </w:sdtPr>
                  <w:sdtContent>
                    <w:p>
                      <w:pPr>
                        <w:ind w:firstLine="720"/>
                        <w:jc w:val="both"/>
                        <w:rPr>
                          <w:sz w:val="22"/>
                        </w:rPr>
                      </w:pPr>
                      <w:sdt>
                        <w:sdtPr>
                          <w:alias w:val="Numeris"/>
                          <w:tag w:val="nr_e5de07b83b504f4eb9d9d7a310c85276"/>
                          <w:lock w:val="sdtLocked"/>
                          <w:richText/>
                        </w:sdtPr>
                        <w:sdtContent>
                          <w:r>
                            <w:rPr>
                              <w:sz w:val="22"/>
                              <w:szCs w:val="22"/>
                            </w:rPr>
                            <w:t>2</w:t>
                          </w:r>
                        </w:sdtContent>
                      </w:sdt>
                      <w:r>
                        <w:rPr>
                          <w:sz w:val="22"/>
                          <w:szCs w:val="22"/>
                        </w:rPr>
                        <w:t>. Kremavimo krosnyje vienu metu galima kremuoti ne daugiau kaip vieno žmogaus palaikus, išskyrus vieno žmogaus vaisius iki 22-os nėštumo savaitės.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XI-2377</w:t>
                    </w:r>
                  </w:hyperlink>
                  <w:r>
                    <w:rPr>
                      <w:i/>
                      <w:sz w:val="20"/>
                    </w:rPr>
                    <w:t xml:space="preserve">, 2012-11-06, Žin., 2012, Nr. </w:t>
                  </w:r>
                  <w:hyperlink r:id="rId36"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57310dd9b11ec8d9390588bf2de65">
                        <w:r w:rsidRPr="00532B9F">
                          <w:rPr>
                            <w:rFonts w:ascii="Times New Roman" w:eastAsia="MS Mincho" w:hAnsi="Times New Roman"/>
                            <w:sz w:val="20"/>
                            <w:i/>
                            <w:iCs/>
                            <w:color w:val="0000FF" w:themeColor="hyperlink"/>
                            <w:u w:val="single"/>
                          </w:rPr>
                          <w:t>XIV-1087</w:t>
                        </w:r>
                      </w:fldSimple>
                      <w:r>
                        <w:rPr>
                          <w:rFonts w:ascii="Times New Roman" w:eastAsia="MS Mincho" w:hAnsi="Times New Roman"/>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XI-1044</w:t>
                    </w:r>
                  </w:hyperlink>
                  <w:r>
                    <w:rPr>
                      <w:i/>
                      <w:sz w:val="20"/>
                    </w:rPr>
                    <w:t xml:space="preserve">, 2010-09-30, Žin., 2010, Nr. </w:t>
                  </w:r>
                  <w:hyperlink r:id="rId3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1" w:history="1">
                    <w:r>
                      <w:rPr>
                        <w:i/>
                        <w:color w:val="0000FF"/>
                        <w:sz w:val="20"/>
                        <w:u w:val="single"/>
                      </w:rPr>
                      <w:t>XI-1762</w:t>
                    </w:r>
                  </w:hyperlink>
                  <w:r>
                    <w:rPr>
                      <w:i/>
                      <w:sz w:val="20"/>
                    </w:rPr>
                    <w:t xml:space="preserve">, 2011-12-01, Žin., 2011, Nr. </w:t>
                  </w:r>
                  <w:hyperlink r:id="rId42"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b1b2ae1e83434f30884e9f7bba0b5831"/>
                        <w:lock w:val="sdtLocked"/>
                        <w:richText/>
                      </w:sdtPr>
                      <w:sdtContent>
                        <w:p>
                          <w:pPr>
                            <w:ind w:firstLine="720"/>
                            <w:jc w:val="both"/>
                            <w:rPr>
                              <w:sz w:val="22"/>
                            </w:rPr>
                          </w:pPr>
                          <w:sdt>
                            <w:sdtPr>
                              <w:alias w:val="Numeris"/>
                              <w:tag w:val="nr_b1b2ae1e83434f30884e9f7bba0b5831"/>
                              <w:lock w:val="sdtLocked"/>
                              <w:richText/>
                            </w:sdtPr>
                            <w:sdtContent>
                              <w:r>
                                <w:rPr>
                                  <w:sz w:val="22"/>
                                  <w:szCs w:val="22"/>
                                </w:rPr>
                                <w:t>2</w:t>
                              </w:r>
                            </w:sdtContent>
                          </w:sdt>
                          <w:r>
                            <w:rPr>
                              <w:sz w:val="22"/>
                              <w:szCs w:val="22"/>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XI-1044</w:t>
                    </w:r>
                  </w:hyperlink>
                  <w:r>
                    <w:rPr>
                      <w:i/>
                      <w:sz w:val="20"/>
                    </w:rPr>
                    <w:t xml:space="preserve">, 2010-09-30, Žin., 2010, Nr. </w:t>
                  </w:r>
                  <w:hyperlink r:id="rId44"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090b8100fbaa4711b226d1bfcd35f666"/>
                        <w:lock w:val="sdtLocked"/>
                        <w:richText/>
                      </w:sdtPr>
                      <w:sdtContent>
                        <w:p>
                          <w:pPr>
                            <w:ind w:firstLine="720"/>
                            <w:jc w:val="both"/>
                            <w:rPr>
                              <w:sz w:val="22"/>
                              <w:szCs w:val="22"/>
                            </w:rPr>
                          </w:pPr>
                          <w:sdt>
                            <w:sdtPr>
                              <w:alias w:val="Numeris"/>
                              <w:tag w:val="nr_090b8100fbaa4711b226d1bfcd35f666"/>
                              <w:lock w:val="sdtLocked"/>
                              <w:richText/>
                            </w:sdtPr>
                            <w:sdtContent>
                              <w:r>
                                <w:rPr>
                                  <w:sz w:val="22"/>
                                  <w:szCs w:val="22"/>
                                </w:rPr>
                                <w:t>2</w:t>
                              </w:r>
                            </w:sdtContent>
                          </w:sdt>
                          <w:r>
                            <w:rPr>
                              <w:sz w:val="22"/>
                              <w:szCs w:val="22"/>
                            </w:rPr>
                            <w:t>) mirusio asmens sutuoktinis, partneris, pilnamečiai vaikai (įvaikiai), tėvai (įtėviai), o jeigu jų nėra, – kiti giminaičiai ar kiti veiksnūs asmenys, galintys organizuoti laidojimą.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5" w:history="1">
                    <w:r>
                      <w:rPr>
                        <w:i/>
                        <w:color w:val="0000FF"/>
                        <w:sz w:val="20"/>
                        <w:u w:val="single"/>
                      </w:rPr>
                      <w:t>XI-1044</w:t>
                    </w:r>
                  </w:hyperlink>
                  <w:r>
                    <w:rPr>
                      <w:i/>
                      <w:sz w:val="20"/>
                    </w:rPr>
                    <w:t xml:space="preserve">, 2010-09-30, Žin., 2010, Nr. </w:t>
                  </w:r>
                  <w:hyperlink r:id="rId4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7" w:history="1">
                    <w:r>
                      <w:rPr>
                        <w:rStyle w:val="Hipersaitas"/>
                        <w:i/>
                        <w:sz w:val="20"/>
                      </w:rPr>
                      <w:t>XI-1044</w:t>
                    </w:r>
                  </w:hyperlink>
                  <w:r>
                    <w:rPr>
                      <w:i/>
                      <w:sz w:val="20"/>
                    </w:rPr>
                    <w:t xml:space="preserve">, 2010-09-30, Žin., 2010, Nr. </w:t>
                  </w:r>
                  <w:hyperlink r:id="rId48"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9" w:history="1">
                    <w:r>
                      <w:rPr>
                        <w:rStyle w:val="Hipersaitas"/>
                        <w:i/>
                        <w:sz w:val="20"/>
                      </w:rPr>
                      <w:t>XI-2377</w:t>
                    </w:r>
                  </w:hyperlink>
                  <w:r>
                    <w:rPr>
                      <w:i/>
                      <w:sz w:val="20"/>
                    </w:rPr>
                    <w:t xml:space="preserve">, 2012-11-06, Žin., 2012, Nr. </w:t>
                  </w:r>
                  <w:hyperlink r:id="rId50"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1" w:history="1">
                    <w:r>
                      <w:rPr>
                        <w:i/>
                        <w:color w:val="0000FF"/>
                        <w:sz w:val="20"/>
                        <w:u w:val="single"/>
                      </w:rPr>
                      <w:t>XI-1044</w:t>
                    </w:r>
                  </w:hyperlink>
                  <w:r>
                    <w:rPr>
                      <w:i/>
                      <w:sz w:val="20"/>
                    </w:rPr>
                    <w:t xml:space="preserve">, 2010-09-30, Žin., 2010, Nr. </w:t>
                  </w:r>
                  <w:hyperlink r:id="rId5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6ccbf79f9b39496784432faa42e4ec83"/>
                    <w:lock w:val="sdtLocked"/>
                    <w:richText/>
                  </w:sdtPr>
                  <w:sdtContent>
                    <w:p>
                      <w:pPr>
                        <w:ind w:firstLine="720"/>
                        <w:jc w:val="both"/>
                        <w:rPr>
                          <w:sz w:val="22"/>
                        </w:rPr>
                      </w:pPr>
                      <w:sdt>
                        <w:sdtPr>
                          <w:alias w:val="Numeris"/>
                          <w:tag w:val="nr_6ccbf79f9b39496784432faa42e4ec83"/>
                          <w:lock w:val="sdtLocked"/>
                          <w:richText/>
                        </w:sdtPr>
                        <w:sdtContent>
                          <w:r>
                            <w:rPr>
                              <w:sz w:val="22"/>
                              <w:szCs w:val="22"/>
                              <w:lang w:eastAsia="en-GB"/>
                            </w:rPr>
                            <w:t>1</w:t>
                          </w:r>
                        </w:sdtContent>
                      </w:sdt>
                      <w:r>
                        <w:rPr>
                          <w:sz w:val="22"/>
                          <w:szCs w:val="22"/>
                          <w:lang w:eastAsia="en-GB"/>
                        </w:rPr>
                        <w:t xml:space="preserve">. Kapinėse kapavietės ir </w:t>
                      </w:r>
                      <w:r>
                        <w:rPr>
                          <w:sz w:val="22"/>
                          <w:szCs w:val="22"/>
                          <w:lang w:eastAsia="lt-LT"/>
                        </w:rPr>
                        <w:t xml:space="preserve">savivaldybės lėšomis įrengtos </w:t>
                      </w:r>
                      <w:r>
                        <w:rPr>
                          <w:sz w:val="22"/>
                          <w:szCs w:val="22"/>
                          <w:lang w:eastAsia="en-GB"/>
                        </w:rPr>
                        <w:t>kolumbariumo nišos skiriamos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4f5a8404ed864b98a55aec40e9a2053b"/>
                    <w:lock w:val="sdtLocked"/>
                    <w:richText/>
                  </w:sdtPr>
                  <w:sdtContent>
                    <w:p>
                      <w:pPr>
                        <w:ind w:firstLine="720"/>
                        <w:jc w:val="both"/>
                        <w:rPr>
                          <w:sz w:val="22"/>
                          <w:szCs w:val="22"/>
                        </w:rPr>
                      </w:pPr>
                      <w:sdt>
                        <w:sdtPr>
                          <w:alias w:val="Numeris"/>
                          <w:tag w:val="nr_4f5a8404ed864b98a55aec40e9a2053b"/>
                          <w:lock w:val="sdtLocked"/>
                          <w:richText/>
                        </w:sdtPr>
                        <w:sdtContent>
                          <w:r>
                            <w:rPr>
                              <w:sz w:val="22"/>
                              <w:szCs w:val="22"/>
                              <w:lang w:eastAsia="en-GB"/>
                            </w:rPr>
                            <w:t>5</w:t>
                          </w:r>
                        </w:sdtContent>
                      </w:sdt>
                      <w:r>
                        <w:rPr>
                          <w:sz w:val="22"/>
                          <w:szCs w:val="22"/>
                          <w:lang w:eastAsia="en-GB"/>
                        </w:rPr>
                        <w:t xml:space="preserve">. Kapinėse palaidoti žmogaus palaikai ekshumuojami palaidoto žmogaus sutuoktinio, partnerio </w:t>
                      </w:r>
                      <w:r>
                        <w:rPr>
                          <w:bCs/>
                          <w:sz w:val="22"/>
                          <w:szCs w:val="22"/>
                          <w:lang w:eastAsia="en-GB"/>
                        </w:rPr>
                        <w:t xml:space="preserve">arba </w:t>
                      </w:r>
                      <w:r>
                        <w:rPr>
                          <w:sz w:val="22"/>
                          <w:szCs w:val="22"/>
                        </w:rPr>
                        <w:t xml:space="preserve">pilnamečių vaikų (įvaikių), tėvų (įtėvių), jeigu jų nėra, – </w:t>
                      </w:r>
                      <w:r>
                        <w:rPr>
                          <w:sz w:val="22"/>
                          <w:szCs w:val="22"/>
                          <w:lang w:eastAsia="en-GB"/>
                        </w:rPr>
                        <w:t xml:space="preserve">artimųjų giminaičių prašymu, jeigu jų nėra, kai </w:t>
                      </w:r>
                      <w:r>
                        <w:rPr>
                          <w:sz w:val="22"/>
                          <w:szCs w:val="22"/>
                        </w:rPr>
                        <w:t xml:space="preserve">siekiama išsaugoti istorinę atmintį </w:t>
                      </w:r>
                      <w:r>
                        <w:rPr>
                          <w:bCs/>
                          <w:sz w:val="22"/>
                          <w:szCs w:val="22"/>
                        </w:rPr>
                        <w:t>ar</w:t>
                      </w:r>
                      <w:r>
                        <w:rPr>
                          <w:sz w:val="22"/>
                          <w:szCs w:val="22"/>
                        </w:rPr>
                        <w:t xml:space="preserve"> atlikti tyrimus, – </w:t>
                      </w:r>
                      <w:r>
                        <w:rPr>
                          <w:sz w:val="22"/>
                          <w:szCs w:val="22"/>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 w:val="22"/>
                          <w:szCs w:val="22"/>
                        </w:rPr>
                        <w:t xml:space="preserve"> pagal ikiteisminio tyrimo teisėjo priimtą nutartį,</w:t>
                      </w:r>
                      <w:r>
                        <w:rPr>
                          <w:sz w:val="22"/>
                          <w:szCs w:val="22"/>
                          <w:lang w:eastAsia="en-GB"/>
                        </w:rPr>
                        <w:t xml:space="preserve"> prokuroras prieš ekshumavimą apie tai informuoja Sveikatos apsaugos ministerijos įgaliotą instituciją. Ši institucija, įvertinusi aplinkybes, per 3 darbo dienas nurodo, </w:t>
                      </w:r>
                      <w:r>
                        <w:rPr>
                          <w:sz w:val="22"/>
                          <w:szCs w:val="22"/>
                        </w:rPr>
                        <w:t xml:space="preserve">kokias apsisaugojimo priemones turi naudoti asmenys, dalyvausiantys ekshumuojant ir pervežant ekshumuotus žmogaus palaikus. </w:t>
                      </w:r>
                      <w:r>
                        <w:rPr>
                          <w:sz w:val="22"/>
                          <w:szCs w:val="22"/>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6 d."/>
                    <w:tag w:val="part_f5aefbfe19c147fdb8117af799c009a9"/>
                    <w:lock w:val="sdtLocked"/>
                    <w:richText/>
                  </w:sdtPr>
                  <w:sdtContent>
                    <w:p>
                      <w:pPr>
                        <w:ind w:firstLine="720"/>
                        <w:jc w:val="both"/>
                        <w:rPr>
                          <w:sz w:val="22"/>
                        </w:rPr>
                      </w:pPr>
                      <w:sdt>
                        <w:sdtPr>
                          <w:alias w:val="Numeris"/>
                          <w:tag w:val="nr_f5aefbfe19c147fdb8117af799c009a9"/>
                          <w:lock w:val="sdtLocked"/>
                          <w:richText/>
                        </w:sdtPr>
                        <w:sdtContent>
                          <w:r>
                            <w:rPr>
                              <w:sz w:val="22"/>
                              <w:szCs w:val="22"/>
                              <w:lang w:eastAsia="en-GB"/>
                            </w:rPr>
                            <w:t>6</w:t>
                          </w:r>
                        </w:sdtContent>
                      </w:sdt>
                      <w:r>
                        <w:rPr>
                          <w:sz w:val="22"/>
                          <w:szCs w:val="22"/>
                          <w:lang w:eastAsia="en-GB"/>
                        </w:rPr>
                        <w:t>. Kapinių prižiūrėtojas dalyvauja ekshumuojant žmogaus palaikus ir užtikrina, kad palaikų ekshumavimo metu nebūtų sutrikdyta viešoji tvarka ir būtų išvengta galimos infekcijos išplitimo.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XI-1762</w:t>
                    </w:r>
                  </w:hyperlink>
                  <w:r>
                    <w:rPr>
                      <w:i/>
                      <w:sz w:val="20"/>
                    </w:rPr>
                    <w:t xml:space="preserve">, 2011-12-01, Žin., 2011, Nr. </w:t>
                  </w:r>
                  <w:hyperlink r:id="rId54"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5"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37c0d4d18bf946f1a5b51aa6ccd7bffe"/>
                        <w:lock w:val="sdtLocked"/>
                        <w:richText/>
                      </w:sdtPr>
                      <w:sdtContent>
                        <w:p>
                          <w:pPr>
                            <w:ind w:firstLine="720"/>
                            <w:jc w:val="both"/>
                            <w:rPr>
                              <w:sz w:val="22"/>
                              <w:szCs w:val="22"/>
                            </w:rPr>
                          </w:pPr>
                          <w:sdt>
                            <w:sdtPr>
                              <w:alias w:val="Numeris"/>
                              <w:tag w:val="nr_37c0d4d18bf946f1a5b51aa6ccd7bffe"/>
                              <w:lock w:val="sdtLocked"/>
                              <w:richText/>
                            </w:sdtPr>
                            <w:sdtContent>
                              <w:r>
                                <w:rPr>
                                  <w:sz w:val="22"/>
                                  <w:szCs w:val="22"/>
                                </w:rPr>
                                <w:t>1</w:t>
                              </w:r>
                            </w:sdtContent>
                          </w:sdt>
                          <w:r>
                            <w:rPr>
                              <w:sz w:val="22"/>
                              <w:szCs w:val="22"/>
                            </w:rPr>
                            <w:t>) asmens, kurio palaikai palaidoti</w:t>
                          </w:r>
                          <w:r>
                            <w:rPr>
                              <w:bCs/>
                              <w:sz w:val="22"/>
                              <w:szCs w:val="22"/>
                            </w:rPr>
                            <w:t xml:space="preserve"> </w:t>
                          </w:r>
                          <w:r>
                            <w:rPr>
                              <w:sz w:val="22"/>
                              <w:szCs w:val="22"/>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 w:val="22"/>
                              <w:szCs w:val="22"/>
                            </w:rPr>
                            <w:t xml:space="preserve"> </w:t>
                          </w:r>
                          <w:r>
                            <w:rPr>
                              <w:sz w:val="22"/>
                              <w:szCs w:val="22"/>
                            </w:rPr>
                            <w:t>medicinos dokumentų išrašo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493e187e925643d999bb8e0cf03b20dd"/>
                        <w:lock w:val="sdtLocked"/>
                        <w:richText/>
                      </w:sdtPr>
                      <w:sdtContent>
                        <w:p>
                          <w:pPr>
                            <w:ind w:firstLine="720"/>
                            <w:jc w:val="both"/>
                          </w:pPr>
                          <w:sdt>
                            <w:sdtPr>
                              <w:alias w:val="Numeris"/>
                              <w:tag w:val="nr_493e187e925643d999bb8e0cf03b20dd"/>
                              <w:lock w:val="sdtLocked"/>
                              <w:richText/>
                            </w:sdtPr>
                            <w:sdtContent>
                              <w:r>
                                <w:rPr>
                                  <w:sz w:val="22"/>
                                  <w:szCs w:val="22"/>
                                </w:rPr>
                                <w:t>7</w:t>
                              </w:r>
                            </w:sdtContent>
                          </w:sdt>
                          <w:r>
                            <w:rPr>
                              <w:sz w:val="22"/>
                              <w:szCs w:val="22"/>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XI-1044</w:t>
                    </w:r>
                  </w:hyperlink>
                  <w:r>
                    <w:rPr>
                      <w:i/>
                      <w:sz w:val="20"/>
                    </w:rPr>
                    <w:t xml:space="preserve">, 2010-09-30, Žin., 2010, Nr. </w:t>
                  </w:r>
                  <w:hyperlink r:id="rId57"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8" w:history="1">
                    <w:r>
                      <w:rPr>
                        <w:i/>
                        <w:color w:val="0000FF"/>
                        <w:sz w:val="20"/>
                        <w:u w:val="single"/>
                      </w:rPr>
                      <w:t>XI-1762</w:t>
                    </w:r>
                  </w:hyperlink>
                  <w:r>
                    <w:rPr>
                      <w:i/>
                      <w:sz w:val="20"/>
                    </w:rPr>
                    <w:t xml:space="preserve">, 2011-12-01, Žin., 2011, Nr. </w:t>
                  </w:r>
                  <w:hyperlink r:id="rId59"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XI-1044</w:t>
                    </w:r>
                  </w:hyperlink>
                  <w:r>
                    <w:rPr>
                      <w:i/>
                      <w:sz w:val="20"/>
                    </w:rPr>
                    <w:t xml:space="preserve">, 2010-09-30, Žin., 2010, Nr. </w:t>
                  </w:r>
                  <w:hyperlink r:id="rId61"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2" w:history="1">
                    <w:r>
                      <w:rPr>
                        <w:i/>
                        <w:color w:val="0000FF"/>
                        <w:sz w:val="20"/>
                        <w:u w:val="single"/>
                      </w:rPr>
                      <w:t>XI-1762</w:t>
                    </w:r>
                  </w:hyperlink>
                  <w:r>
                    <w:rPr>
                      <w:i/>
                      <w:sz w:val="20"/>
                    </w:rPr>
                    <w:t xml:space="preserve">, 2011-12-01, Žin., 2011, Nr. </w:t>
                  </w:r>
                  <w:hyperlink r:id="rId63"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4" w:history="1">
                    <w:r>
                      <w:rPr>
                        <w:rStyle w:val="Hipersaitas"/>
                        <w:i/>
                        <w:sz w:val="20"/>
                      </w:rPr>
                      <w:t>XI-1044</w:t>
                    </w:r>
                  </w:hyperlink>
                  <w:r>
                    <w:rPr>
                      <w:i/>
                      <w:sz w:val="20"/>
                    </w:rPr>
                    <w:t xml:space="preserve">, 2010-09-30, Žin., 2010, Nr. </w:t>
                  </w:r>
                  <w:hyperlink r:id="rId65"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6" w:history="1">
                    <w:r>
                      <w:rPr>
                        <w:rStyle w:val="Hipersaitas"/>
                        <w:i/>
                        <w:sz w:val="20"/>
                      </w:rPr>
                      <w:t>XI-1762</w:t>
                    </w:r>
                  </w:hyperlink>
                  <w:r>
                    <w:rPr>
                      <w:i/>
                      <w:sz w:val="20"/>
                    </w:rPr>
                    <w:t xml:space="preserve">, 2011-12-01, Žin., 2011, Nr. </w:t>
                  </w:r>
                  <w:hyperlink r:id="rId67"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8" w:history="1">
                    <w:r>
                      <w:rPr>
                        <w:i/>
                        <w:color w:val="0000FF"/>
                        <w:sz w:val="20"/>
                        <w:u w:val="single"/>
                      </w:rPr>
                      <w:t>XI-1044</w:t>
                    </w:r>
                  </w:hyperlink>
                  <w:r>
                    <w:rPr>
                      <w:i/>
                      <w:sz w:val="20"/>
                    </w:rPr>
                    <w:t xml:space="preserve">, 2010-09-30, Žin., 2010, Nr. </w:t>
                  </w:r>
                  <w:hyperlink r:id="rId6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701ab53a975e4585bb95c71df45e9169"/>
                    <w:lock w:val="sdtLocked"/>
                    <w:richText/>
                  </w:sdtPr>
                  <w:sdtContent>
                    <w:p>
                      <w:pPr>
                        <w:ind w:firstLine="720"/>
                        <w:jc w:val="both"/>
                        <w:rPr>
                          <w:sz w:val="22"/>
                          <w:szCs w:val="22"/>
                          <w:lang w:eastAsia="lt-LT"/>
                        </w:rPr>
                      </w:pPr>
                      <w:sdt>
                        <w:sdtPr>
                          <w:alias w:val="Numeris"/>
                          <w:tag w:val="nr_701ab53a975e4585bb95c71df45e9169"/>
                          <w:lock w:val="sdtLocked"/>
                          <w:richText/>
                        </w:sdtPr>
                        <w:sdtContent>
                          <w:r>
                            <w:rPr>
                              <w:color w:val="000000"/>
                              <w:sz w:val="22"/>
                              <w:szCs w:val="22"/>
                              <w:lang w:eastAsia="en-GB"/>
                            </w:rPr>
                            <w:t>3</w:t>
                          </w:r>
                        </w:sdtContent>
                      </w:sdt>
                      <w:r>
                        <w:rPr>
                          <w:color w:val="000000"/>
                          <w:sz w:val="22"/>
                          <w:szCs w:val="22"/>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X-1684</w:t>
                    </w:r>
                  </w:hyperlink>
                  <w:r>
                    <w:rPr>
                      <w:rFonts w:eastAsia="MS Mincho"/>
                      <w:i/>
                      <w:iCs/>
                      <w:sz w:val="20"/>
                    </w:rPr>
                    <w:t xml:space="preserve">, 2008-07-03, Žin., 2008, Nr. </w:t>
                  </w:r>
                  <w:hyperlink r:id="rId71"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2" w:history="1">
                    <w:r>
                      <w:rPr>
                        <w:i/>
                        <w:color w:val="0000FF"/>
                        <w:sz w:val="20"/>
                        <w:u w:val="single"/>
                      </w:rPr>
                      <w:t>XI-1044</w:t>
                    </w:r>
                  </w:hyperlink>
                  <w:r>
                    <w:rPr>
                      <w:i/>
                      <w:sz w:val="20"/>
                    </w:rPr>
                    <w:t xml:space="preserve">, 2010-09-30, Žin., 2010, Nr. </w:t>
                  </w:r>
                  <w:hyperlink r:id="rId7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4"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X-1684</w:t>
                    </w:r>
                  </w:hyperlink>
                  <w:r>
                    <w:rPr>
                      <w:rFonts w:eastAsia="MS Mincho"/>
                      <w:i/>
                      <w:iCs/>
                      <w:sz w:val="20"/>
                    </w:rPr>
                    <w:t xml:space="preserve">, 2008-07-03, Žin., 2008, Nr. </w:t>
                  </w:r>
                  <w:hyperlink r:id="rId76"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a2aa2dc9a52040c3ae7f2ca79f9dc465"/>
        <w:lock w:val="sdtLocked"/>
        <w:richText/>
      </w:sdtPr>
      <w:sdtContent>
        <w:p>
          <w:pPr>
            <w:ind w:left="5812"/>
            <w:sectPr>
              <w:headerReference w:type="even" r:id="rId77"/>
              <w:headerReference w:type="default" r:id="rId78"/>
              <w:footerReference w:type="even" r:id="rId79"/>
              <w:footerReference w:type="default" r:id="rId80"/>
              <w:headerReference w:type="first" r:id="rId81"/>
              <w:footerReference w:type="first" r:id="rId82"/>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a2aa2dc9a52040c3ae7f2ca79f9dc465"/>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3" w:history="1">
            <w:r>
              <w:rPr>
                <w:i/>
                <w:color w:val="0000FF"/>
                <w:sz w:val="20"/>
                <w:u w:val="single"/>
              </w:rPr>
              <w:t>XI-1044</w:t>
            </w:r>
          </w:hyperlink>
          <w:r>
            <w:rPr>
              <w:i/>
              <w:sz w:val="20"/>
            </w:rPr>
            <w:t xml:space="preserve">, 2010-09-30, Žin., 2010, Nr. </w:t>
          </w:r>
          <w:hyperlink r:id="rId84"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5" w:history="1">
            <w:r>
              <w:rPr>
                <w:rFonts w:eastAsia="MS Mincho"/>
                <w:color w:val="0000FF"/>
                <w:sz w:val="20"/>
                <w:u w:val="single"/>
              </w:rPr>
              <w:t>X-1684</w:t>
            </w:r>
          </w:hyperlink>
          <w:r>
            <w:rPr>
              <w:rFonts w:eastAsia="MS Mincho"/>
              <w:sz w:val="20"/>
            </w:rPr>
            <w:t xml:space="preserve">, 2008-07-03, Žin., 2008, Nr. </w:t>
          </w:r>
          <w:hyperlink r:id="rId86"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XI-1044</w:t>
            </w:r>
          </w:hyperlink>
          <w:r>
            <w:rPr>
              <w:sz w:val="20"/>
            </w:rPr>
            <w:t xml:space="preserve">, 2010-09-30, Žin., 2010, Nr. </w:t>
          </w:r>
          <w:hyperlink r:id="rId88"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XI-1762</w:t>
            </w:r>
          </w:hyperlink>
          <w:r>
            <w:rPr>
              <w:sz w:val="20"/>
            </w:rPr>
            <w:t xml:space="preserve">, 2011-12-01, Žin., 2011, Nr. </w:t>
          </w:r>
          <w:hyperlink r:id="rId90"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XI-2377</w:t>
            </w:r>
          </w:hyperlink>
          <w:r>
            <w:rPr>
              <w:sz w:val="20"/>
            </w:rPr>
            <w:t xml:space="preserve">, 2012-11-06, Žin., 2012, Nr. </w:t>
          </w:r>
          <w:hyperlink r:id="rId92"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6b3b60a0ac11ea9515f752ff221ec9">
            <w:r w:rsidRPr="00532B9F">
              <w:rPr>
                <w:rFonts w:ascii="Times New Roman" w:eastAsia="MS Mincho" w:hAnsi="Times New Roman"/>
                <w:sz w:val="20"/>
                <w:iCs/>
                <w:color w:val="0000FF" w:themeColor="hyperlink"/>
                <w:u w:val="single"/>
              </w:rPr>
              <w:t>XIII-2971</w:t>
            </w:r>
          </w:fldSimple>
          <w:r>
            <w:rPr>
              <w:rFonts w:ascii="Times New Roman" w:eastAsia="MS Mincho" w:hAnsi="Times New Roman"/>
              <w:sz w:val="20"/>
              <w:iCs/>
            </w:rPr>
            <w:t>,
2020-05-21,
paskelbta TAR 2020-05-28, i. k. 2020-11356                </w:t>
          </w:r>
        </w:p>
        <w:p>
          <w:pPr>
            <w:jc w:val="both"/>
            <w:rPr>
              <w:rFonts w:ascii="Times New Roman" w:hAnsi="Times New Roman"/>
            </w:rPr>
          </w:pPr>
          <w:r>
            <w:rPr>
              <w:rFonts w:ascii="Times New Roman" w:hAnsi="Times New Roman"/>
              <w:sz w:val="20"/>
            </w:rPr>
            <w:t>Lietuvos Respublikos žmonių palaikų laidojimo įstatymo Nr. X-1404 11-1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257310dd9b11ec8d9390588bf2de65">
            <w:r w:rsidRPr="00532B9F">
              <w:rPr>
                <w:rFonts w:ascii="Times New Roman" w:eastAsia="MS Mincho" w:hAnsi="Times New Roman"/>
                <w:sz w:val="20"/>
                <w:iCs/>
                <w:color w:val="0000FF" w:themeColor="hyperlink"/>
                <w:u w:val="single"/>
              </w:rPr>
              <w:t>XIV-1087</w:t>
            </w:r>
          </w:fldSimple>
          <w:r>
            <w:rPr>
              <w:rFonts w:ascii="Times New Roman" w:eastAsia="MS Mincho" w:hAnsi="Times New Roman"/>
              <w:sz w:val="20"/>
              <w:iCs/>
            </w:rPr>
            <w:t>,
2022-05-12,
paskelbta TAR 2022-05-27, i. k. 2022-11306                </w:t>
          </w:r>
        </w:p>
        <w:p>
          <w:pPr>
            <w:jc w:val="both"/>
            <w:rPr>
              <w:rFonts w:ascii="Times New Roman" w:hAnsi="Times New Roman"/>
            </w:rPr>
          </w:pPr>
          <w:r>
            <w:rPr>
              <w:rFonts w:ascii="Times New Roman" w:hAnsi="Times New Roman"/>
              <w:sz w:val="20"/>
            </w:rPr>
            <w:t>Lietuvos Respublikos žmonių palaikų laidojimo įstatymo Nr. X-1404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070bd0dda011ec8d9390588bf2de65">
            <w:r w:rsidRPr="00532B9F">
              <w:rPr>
                <w:rFonts w:ascii="Times New Roman" w:eastAsia="MS Mincho" w:hAnsi="Times New Roman"/>
                <w:sz w:val="20"/>
                <w:iCs/>
                <w:color w:val="0000FF" w:themeColor="hyperlink"/>
                <w:u w:val="single"/>
              </w:rPr>
              <w:t>XIV-1086</w:t>
            </w:r>
          </w:fldSimple>
          <w:r>
            <w:rPr>
              <w:rFonts w:ascii="Times New Roman" w:eastAsia="MS Mincho" w:hAnsi="Times New Roman"/>
              <w:sz w:val="20"/>
              <w:iCs/>
            </w:rPr>
            <w:t>,
2022-05-12,
paskelbta TAR 2022-05-27, i. k. 2022-11322                </w:t>
          </w:r>
        </w:p>
        <w:p>
          <w:pPr>
            <w:jc w:val="both"/>
            <w:rPr>
              <w:rFonts w:ascii="Times New Roman" w:hAnsi="Times New Roman"/>
            </w:rPr>
          </w:pPr>
          <w:r>
            <w:rPr>
              <w:rFonts w:ascii="Times New Roman" w:hAnsi="Times New Roman"/>
              <w:sz w:val="20"/>
            </w:rPr>
            <w:t>Lietuvos Respublikos žmonių palaikų laidojimo įstatymo Nr. X-1404 2, 3, 5, 6, 11, 11-1, 13, 17, 21, 25, 27 ir 33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64F55A0"/>
  <w15:docId w15:val="{C51A11C2-4194-4915-893C-F65523FE30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yperlink" TargetMode="External" Target="http://www3.lrs.lt/cgi-bin/preps2?a=382513&amp;b="/>
  <Relationship Id="rId14" Type="http://schemas.openxmlformats.org/officeDocument/2006/relationships/hyperlink" TargetMode="External" Target="https://www.e-tar.lt/portal/legalAct.html?documentId=TAR.80352CADA9F2"/>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382513&amp;b="/>
  <Relationship Id="rId2" Type="http://schemas.openxmlformats.org/officeDocument/2006/relationships/endnotes" Target="endnotes.xml"/>
  <Relationship Id="rId20" Type="http://schemas.openxmlformats.org/officeDocument/2006/relationships/hyperlink" TargetMode="External" Target="https://www.e-tar.lt/portal/legalAct.html?documentId=TAR.80352CADA9F2"/>
  <Relationship Id="rId21" Type="http://schemas.openxmlformats.org/officeDocument/2006/relationships/hyperlink" TargetMode="External" Target="http://www3.lrs.lt/cgi-bin/preps2?a=437364&amp;b="/>
  <Relationship Id="rId22" Type="http://schemas.openxmlformats.org/officeDocument/2006/relationships/hyperlink" TargetMode="External" Target="https://www.e-tar.lt/portal/legalAct.html?documentId=TAR.A535FAE5F6ED"/>
  <Relationship Id="rId23" Type="http://schemas.openxmlformats.org/officeDocument/2006/relationships/hyperlink" TargetMode="External" Target="http://www3.lrs.lt/cgi-bin/preps2?a=437364&amp;b="/>
  <Relationship Id="rId24" Type="http://schemas.openxmlformats.org/officeDocument/2006/relationships/hyperlink" TargetMode="External" Target="https://www.e-tar.lt/portal/legalAct.html?documentId=TAR.A535FAE5F6ED"/>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382513&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80352CADA9F2"/>
  <Relationship Id="rId31" Type="http://schemas.openxmlformats.org/officeDocument/2006/relationships/hyperlink" TargetMode="External" Target="http://www3.lrs.lt/cgi-bin/preps2?a=382513&amp;b="/>
  <Relationship Id="rId32" Type="http://schemas.openxmlformats.org/officeDocument/2006/relationships/hyperlink" TargetMode="External" Target="https://www.e-tar.lt/portal/legalAct.html?documentId=TAR.80352CADA9F2"/>
  <Relationship Id="rId33" Type="http://schemas.openxmlformats.org/officeDocument/2006/relationships/hyperlink" TargetMode="External" Target="http://www3.lrs.lt/cgi-bin/preps2?a=413471&amp;b="/>
  <Relationship Id="rId34" Type="http://schemas.openxmlformats.org/officeDocument/2006/relationships/hyperlink" TargetMode="External" Target="https://www.e-tar.lt/portal/legalAct.html?documentId=TAR.64D32B4FBDEE"/>
  <Relationship Id="rId35" Type="http://schemas.openxmlformats.org/officeDocument/2006/relationships/hyperlink" TargetMode="External" Target="http://www3.lrs.lt/cgi-bin/preps2?a=437364&amp;b="/>
  <Relationship Id="rId36" Type="http://schemas.openxmlformats.org/officeDocument/2006/relationships/hyperlink" TargetMode="External" Target="https://www.e-tar.lt/portal/legalAct.html?documentId=TAR.A535FAE5F6ED"/>
  <Relationship Id="rId37" Type="http://schemas.openxmlformats.org/officeDocument/2006/relationships/hyperlink" TargetMode="External" Target="http://www3.lrs.lt/cgi-bin/preps2?a=382513&amp;b="/>
  <Relationship Id="rId38" Type="http://schemas.openxmlformats.org/officeDocument/2006/relationships/hyperlink" TargetMode="External" Target="https://www.e-tar.lt/portal/legalAct.html?documentId=TAR.80352CADA9F2"/>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413471&amp;b="/>
  <Relationship Id="rId42" Type="http://schemas.openxmlformats.org/officeDocument/2006/relationships/hyperlink" TargetMode="External" Target="https://www.e-tar.lt/portal/legalAct.html?documentId=TAR.64D32B4FBDEE"/>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382513&amp;b="/>
  <Relationship Id="rId46" Type="http://schemas.openxmlformats.org/officeDocument/2006/relationships/hyperlink" TargetMode="External" Target="https://www.e-tar.lt/portal/legalAct.html?documentId=TAR.80352CADA9F2"/>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37364&amp;b="/>
  <Relationship Id="rId5" Type="http://schemas.openxmlformats.org/officeDocument/2006/relationships/hyperlink" TargetMode="External" Target="http://www3.lrs.lt/cgi-bin/preps2?a=382513&amp;b="/>
  <Relationship Id="rId50" Type="http://schemas.openxmlformats.org/officeDocument/2006/relationships/hyperlink" TargetMode="External" Target="https://www.e-tar.lt/portal/legalAct.html?documentId=TAR.A535FAE5F6ED"/>
  <Relationship Id="rId51" Type="http://schemas.openxmlformats.org/officeDocument/2006/relationships/hyperlink" TargetMode="External" Target="http://www3.lrs.lt/cgi-bin/preps2?a=382513&amp;b="/>
  <Relationship Id="rId52" Type="http://schemas.openxmlformats.org/officeDocument/2006/relationships/hyperlink" TargetMode="External" Target="https://www.e-tar.lt/portal/legalAct.html?documentId=TAR.80352CADA9F2"/>
  <Relationship Id="rId53" Type="http://schemas.openxmlformats.org/officeDocument/2006/relationships/hyperlink" TargetMode="External" Target="http://www3.lrs.lt/cgi-bin/preps2?a=413471&amp;b="/>
  <Relationship Id="rId54" Type="http://schemas.openxmlformats.org/officeDocument/2006/relationships/hyperlink" TargetMode="External" Target="https://www.e-tar.lt/portal/legalAct.html?documentId=TAR.64D32B4FBDEE"/>
  <Relationship Id="rId55" Type="http://schemas.openxmlformats.org/officeDocument/2006/relationships/hyperlink" TargetMode="External" Target="http://www3.lrs.lt/cgi-bin/preps2?a=469431&amp;b="/>
  <Relationship Id="rId56" Type="http://schemas.openxmlformats.org/officeDocument/2006/relationships/hyperlink" TargetMode="External" Target="http://www3.lrs.lt/cgi-bin/preps2?a=382513&amp;b="/>
  <Relationship Id="rId57" Type="http://schemas.openxmlformats.org/officeDocument/2006/relationships/hyperlink" TargetMode="External" Target="https://www.e-tar.lt/portal/legalAct.html?documentId=TAR.80352CADA9F2"/>
  <Relationship Id="rId58" Type="http://schemas.openxmlformats.org/officeDocument/2006/relationships/hyperlink" TargetMode="External" Target="http://www3.lrs.lt/cgi-bin/preps2?a=413471&amp;b="/>
  <Relationship Id="rId59" Type="http://schemas.openxmlformats.org/officeDocument/2006/relationships/hyperlink" TargetMode="External" Target="https://www.e-tar.lt/portal/legalAct.html?documentId=TAR.64D32B4FBDEE"/>
  <Relationship Id="rId6" Type="http://schemas.openxmlformats.org/officeDocument/2006/relationships/hyperlink" TargetMode="External" Target="http://www3.lrs.lt/cgi-bin/preps2?a=413471&amp;b="/>
  <Relationship Id="rId60" Type="http://schemas.openxmlformats.org/officeDocument/2006/relationships/hyperlink" TargetMode="External" Target="http://www3.lrs.lt/cgi-bin/preps2?a=382513&amp;b="/>
  <Relationship Id="rId61" Type="http://schemas.openxmlformats.org/officeDocument/2006/relationships/hyperlink" TargetMode="External" Target="https://www.e-tar.lt/portal/legalAct.html?documentId=TAR.80352CADA9F2"/>
  <Relationship Id="rId62" Type="http://schemas.openxmlformats.org/officeDocument/2006/relationships/hyperlink" TargetMode="External" Target="http://www3.lrs.lt/cgi-bin/preps2?a=413471&amp;b="/>
  <Relationship Id="rId63" Type="http://schemas.openxmlformats.org/officeDocument/2006/relationships/hyperlink" TargetMode="External" Target="https://www.e-tar.lt/portal/legalAct.html?documentId=TAR.64D32B4FBDEE"/>
  <Relationship Id="rId64" Type="http://schemas.openxmlformats.org/officeDocument/2006/relationships/hyperlink" TargetMode="External" Target="http://www3.lrs.lt/cgi-bin/preps2?a=382513&amp;b="/>
  <Relationship Id="rId65" Type="http://schemas.openxmlformats.org/officeDocument/2006/relationships/hyperlink" TargetMode="External" Target="https://www.e-tar.lt/portal/legalAct.html?documentId=TAR.80352CADA9F2"/>
  <Relationship Id="rId66" Type="http://schemas.openxmlformats.org/officeDocument/2006/relationships/hyperlink" TargetMode="External" Target="http://www3.lrs.lt/cgi-bin/preps2?a=413471&amp;b="/>
  <Relationship Id="rId67" Type="http://schemas.openxmlformats.org/officeDocument/2006/relationships/hyperlink" TargetMode="External" Target="https://www.e-tar.lt/portal/legalAct.html?documentId=TAR.64D32B4FBDEE"/>
  <Relationship Id="rId68" Type="http://schemas.openxmlformats.org/officeDocument/2006/relationships/hyperlink" TargetMode="External" Target="http://www3.lrs.lt/cgi-bin/preps2?a=382513&amp;b="/>
  <Relationship Id="rId69" Type="http://schemas.openxmlformats.org/officeDocument/2006/relationships/hyperlink" TargetMode="External" Target="https://www.e-tar.lt/portal/legalAct.html?documentId=TAR.80352CADA9F2"/>
  <Relationship Id="rId7" Type="http://schemas.openxmlformats.org/officeDocument/2006/relationships/hyperlink" TargetMode="External" Target="https://www.e-tar.lt/portal/legalAct.html?documentId=TAR.64D32B4FBDEE"/>
  <Relationship Id="rId70" Type="http://schemas.openxmlformats.org/officeDocument/2006/relationships/hyperlink" TargetMode="External" Target="http://www3.lrs.lt/cgi-bin/preps2?a=324514&amp;b="/>
  <Relationship Id="rId71" Type="http://schemas.openxmlformats.org/officeDocument/2006/relationships/hyperlink" TargetMode="External" Target="https://www.e-tar.lt/portal/legalAct.html?documentId=TAR.B01661A08740"/>
  <Relationship Id="rId72" Type="http://schemas.openxmlformats.org/officeDocument/2006/relationships/hyperlink" TargetMode="External" Target="http://www3.lrs.lt/cgi-bin/preps2?a=382513&amp;b="/>
  <Relationship Id="rId73" Type="http://schemas.openxmlformats.org/officeDocument/2006/relationships/hyperlink" TargetMode="External" Target="https://www.e-tar.lt/portal/legalAct.html?documentId=TAR.80352CADA9F2"/>
  <Relationship Id="rId74" Type="http://schemas.openxmlformats.org/officeDocument/2006/relationships/hyperlink" TargetMode="External" Target="http://www3.lrs.lt/cgi-bin/preps2?a=469430&amp;b="/>
  <Relationship Id="rId75" Type="http://schemas.openxmlformats.org/officeDocument/2006/relationships/hyperlink" TargetMode="External" Target="http://www3.lrs.lt/cgi-bin/preps2?a=324514&amp;b="/>
  <Relationship Id="rId76" Type="http://schemas.openxmlformats.org/officeDocument/2006/relationships/hyperlink" TargetMode="External" Target="https://www.e-tar.lt/portal/legalAct.html?documentId=TAR.B01661A08740"/>
  <Relationship Id="rId77" Type="http://schemas.openxmlformats.org/officeDocument/2006/relationships/header" Target="header22.xml"/>
  <Relationship Id="rId78" Type="http://schemas.openxmlformats.org/officeDocument/2006/relationships/header" Target="header23.xml"/>
  <Relationship Id="rId79" Type="http://schemas.openxmlformats.org/officeDocument/2006/relationships/footer" Target="footer22.xml"/>
  <Relationship Id="rId8" Type="http://schemas.openxmlformats.org/officeDocument/2006/relationships/hyperlink" TargetMode="External" Target="https://www.e-tar.lt/portal/legalAct.html?documentId=TAR.80352CADA9F2"/>
  <Relationship Id="rId80" Type="http://schemas.openxmlformats.org/officeDocument/2006/relationships/footer" Target="footer23.xml"/>
  <Relationship Id="rId81" Type="http://schemas.openxmlformats.org/officeDocument/2006/relationships/header" Target="header24.xml"/>
  <Relationship Id="rId82" Type="http://schemas.openxmlformats.org/officeDocument/2006/relationships/footer" Target="footer24.xml"/>
  <Relationship Id="rId83" Type="http://schemas.openxmlformats.org/officeDocument/2006/relationships/hyperlink" TargetMode="External" Target="http://www3.lrs.lt/cgi-bin/preps2?a=382513&amp;b="/>
  <Relationship Id="rId84" Type="http://schemas.openxmlformats.org/officeDocument/2006/relationships/hyperlink" TargetMode="External" Target="https://www.e-tar.lt/portal/legalAct.html?documentId=TAR.80352CADA9F2"/>
  <Relationship Id="rId85" Type="http://schemas.openxmlformats.org/officeDocument/2006/relationships/hyperlink" TargetMode="External" Target="http://www3.lrs.lt/cgi-bin/preps2?a=324514&amp;b="/>
  <Relationship Id="rId86" Type="http://schemas.openxmlformats.org/officeDocument/2006/relationships/hyperlink" TargetMode="External" Target="https://www.e-tar.lt/portal/legalAct.html?documentId=TAR.B01661A08740"/>
  <Relationship Id="rId87" Type="http://schemas.openxmlformats.org/officeDocument/2006/relationships/hyperlink" TargetMode="External" Target="http://www3.lrs.lt/cgi-bin/preps2?a=382513&amp;b="/>
  <Relationship Id="rId88" Type="http://schemas.openxmlformats.org/officeDocument/2006/relationships/hyperlink" TargetMode="External" Target="https://www.e-tar.lt/portal/legalAct.html?documentId=TAR.80352CADA9F2"/>
  <Relationship Id="rId89" Type="http://schemas.openxmlformats.org/officeDocument/2006/relationships/hyperlink" TargetMode="External" Target="http://www3.lrs.lt/cgi-bin/preps2?a=413471&amp;b="/>
  <Relationship Id="rId9" Type="http://schemas.openxmlformats.org/officeDocument/2006/relationships/settings" Target="settings.xml"/>
  <Relationship Id="rId90" Type="http://schemas.openxmlformats.org/officeDocument/2006/relationships/hyperlink" TargetMode="External" Target="https://www.e-tar.lt/portal/legalAct.html?documentId=TAR.64D32B4FBDEE"/>
  <Relationship Id="rId91" Type="http://schemas.openxmlformats.org/officeDocument/2006/relationships/hyperlink" TargetMode="External" Target="http://www3.lrs.lt/cgi-bin/preps2?a=437364&amp;b="/>
  <Relationship Id="rId92" Type="http://schemas.openxmlformats.org/officeDocument/2006/relationships/hyperlink" TargetMode="External" Target="https://www.e-tar.lt/portal/legalAct.html?documentId=TAR.A535FAE5F6ED"/>
  <Relationship Id="rId93" Type="http://schemas.openxmlformats.org/officeDocument/2006/relationships/hyperlink" TargetMode="External" Target="http://www3.lrs.lt/cgi-bin/preps2?a=469430&amp;b="/>
  <Relationship Id="rId94" Type="http://schemas.openxmlformats.org/officeDocument/2006/relationships/hyperlink" TargetMode="External" Target="http://www3.lrs.lt/cgi-bin/preps2?a=469431&amp;b="/>
  <Relationship Id="rId95"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c0b5cbf6d9ea48dba4ac3dd757f9e1ad">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45c8be2ba8047aa86561c6867e02d98">
        <Part Type="strDalis" Nr="1" Abbr="2 str. 1 d." DocPartId="e2336701edb34000b969c7610f4cb9e7" PartId="1795bd721253443187f98a6d1b4be5b2"/>
        <Part Type="strDalis" Nr="1-1" Abbr="1-1 d." DocPartId="dba26a10de2b4532a2a95e1713c18934" PartId="c240c21c932a4881b2884d6fe4d554a0"/>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9bbc384f69934c07851f9fa6d8f4f19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f515dede497d48ea995927ef6770fbbd"/>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22e00ba0ae0b4c489bbe7e0ed5763a56"/>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81acbf49d0524cfa8e80832b7a7b1a8b"/>
        <Part Type="strDalis" Nr="2" Abbr="5 str. 2 d." DocPartId="39418d332b68484087642bf3841e37ac" PartId="30547b8148b046fbbcc049c13d7152cc">
          <Part Type="strPunktas" Nr="1" Abbr="5 str. 2 d. 1 p." DocPartId="478d635a91284bcca6701d443429356f" PartId="4db41b49601a479aa84668effb86d12b"/>
          <Part Type="strPunktas" Nr="2" Abbr="5 str. 2 d. 2 p." DocPartId="4598f15fa77d4c7fb4a78663cdf30443" PartId="2950ff2223af42cf8fba2f17053d536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71eeb5fc4b5c4d85b495f2efca769c16"/>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ec0e9c0130f445783752291ee9464f2">
        <Part Type="strDalis" Nr="1" Abbr="11 str. 1 d." DocPartId="25caf0262a054098b8d5fb85f5a7ab58" PartId="2175d9fa95fa403793035e9c825c535c"/>
        <Part Type="strDalis" Nr="2" Abbr="11 str. 2 d." DocPartId="90f59d09979c49eb87346d3de08dc9be" PartId="988cc77e40534971ba8eb0e670dd6849"/>
        <Part Type="strDalis" Nr="3" Abbr="11 str. 3 d." DocPartId="6baea49d6a6d42fa8aeedcb780089c0b" PartId="e250a3b240844e638b0748038e25dd29">
          <Part Type="strPunktas" Nr="1" Abbr="11 str. 3 d. 1 p." DocPartId="f417c3a2796647ff8df05b637608c618" PartId="bd9306f27ce84855827634b25f04b89c"/>
          <Part Type="strPunktas" Nr="2" Abbr="11 str. 3 d. 2 p." DocPartId="c7cd277914654934bd565aac29f6f3cb" PartId="e96ce8a3a11e487fbfaa0bf0029ff02d"/>
        </Part>
        <Part Type="strDalis" Nr="4" Abbr="11 str. 4 d." DocPartId="2eea804c19734ffaab5658b7fb7b06f1" PartId="b0adf41eab1046b38d98f2a077ae9543"/>
      </Part>
      <Part Type="straipsnis" Nr="11-1" Abbr="11-1 str." Title="Kremavimo veiklos licencijavimas" DocPartId="0ef05aed25a743338ad97d3a2ae92f69" PartId="77ddf2f446284f51b951919380eff8ae">
        <Part Type="strDalis" Nr="1" Abbr="11-1 str. 1 d." DocPartId="401c67f9c19f455b82a8e7d78bf77c99" PartId="59c1b057f2024b85b4c67ecd4054fd8b"/>
        <Part Type="strDalis" Nr="2" Abbr="11-1 str. 2 d." DocPartId="e241c06df64b4e3687aeda2036964662" PartId="19a2e567405a41278f8c1553c231ef61"/>
        <Part Type="strDalis" Nr="3" Abbr="11-1 str. 3 d." DocPartId="7e92b01304344780b32c02838b7efa5d" PartId="3d1ac906ef1d4219bd90dbe29331ca5b"/>
        <Part Type="strDalis" Nr="4" Abbr="11-1 str. 4 d." DocPartId="77659a6b764244929a12061a7b0c7286" PartId="d429658bdfb24e7bbdf5f154ebb657d1">
          <Part Type="strPunktas" Nr="1" Abbr="11-1 str. 4 d. 1 p." DocPartId="f448fc251750411189568c07b503af7b" PartId="a665ec7c55e14671bd1d118ba22e229c"/>
          <Part Type="strPunktas" Nr="2" Abbr="11-1 str. 4 d. 2 p." DocPartId="5aeede403a404a4d885f82e0d48840a2" PartId="b795048657a742a3b9814058439e60d0"/>
          <Part Type="strPunktas" Nr="3" Abbr="11-1 str. 4 d. 3 p." DocPartId="a12d3f8ea456440db9a2da4cd6799e4c" PartId="6ac46db8ad834f6bbbbaeb7dd8baed0f"/>
        </Part>
        <Part Type="strDalis" Nr="5" Abbr="11-1 str. 5 d." DocPartId="3a6f6f806f874d8aa484e29929e4b2dd" PartId="45db3c5ba3e747c282177e09d74ef86c"/>
        <Part Type="strDalis" Nr="6" Abbr="11-1 str. 6 d." DocPartId="02d4841407a14414a783c605fe75b2ff" PartId="bad24ff8a54a462cbcde90b0d6d0da0d"/>
        <Part Type="strDalis" Nr="7" Abbr="11-1 str. 7 d." DocPartId="5ecacabac42d444ba9711f89ab3bc5b1" PartId="c7be1783b624432788e5265016281dc9"/>
        <Part Type="strDalis" Nr="8" Abbr="11-1 str. 8 d." DocPartId="fb290432567d4cd9a02830ccacd4c11f" PartId="4dece2bbcafe45df8109a89de2c36909">
          <Part Type="strPunktas" Nr="1" Abbr="11-1 str. 8 d. 1 p." DocPartId="b9bab35abf27403aa8fa17ca6ac66683" PartId="4c91302ac6b042edbb6a97bf07b27f37"/>
          <Part Type="strPunktas" Nr="2" Abbr="11-1 str. 8 d. 2 p." DocPartId="80540c26c9c94ae882d5156cf89dd332" PartId="948ee79c92ba42ddbfc4e7821742ec0c"/>
          <Part Type="strPunktas" Nr="3" Abbr="11-1 str. 8 d. 3 p." DocPartId="4406fcad2dc84182932e6fbfcff178d4" PartId="1a9c518fb4e04b7cb2e0025691331259"/>
          <Part Type="strPunktas" Nr="4" Abbr="11-1 str. 8 d. 4 p." DocPartId="720f208d45404268af3d048fdaa2c070" PartId="b7405a6a950b4fb98a720c273ec1d978"/>
        </Part>
        <Part Type="strDalis" Nr="9" Abbr="11-1 str. 9 d." DocPartId="d2849d7d10094130ba4933c73db25699" PartId="1eb43380e3514f868bf934fc7d8ec784"/>
        <Part Type="strDalis" Nr="10" Abbr="11-1 str. 10 d." DocPartId="03112ddecfb44d7b8948f8f1160c24f2" PartId="0960521ec1314183ab5bca8b9cc80707">
          <Part Type="strPunktas" Nr="1" Abbr="11-1 str. 10 d. 1 p." DocPartId="b5c4b2ef25954ad0ae54b8a6011f5706" PartId="c15897f021f3401aaafbb5e911deaa70"/>
          <Part Type="strPunktas" Nr="2" Abbr="11-1 str. 10 d. 2 p." DocPartId="373eaa85f0554f069575e0decbe4fcc4" PartId="819a0f453f6748e9a2c4b9102816e0e7"/>
          <Part Type="strPunktas" Nr="3" Abbr="11-1 str. 10 d. 3 p." DocPartId="ac160fcab02746d083308ca6999f354d" PartId="db6b9d43e79648a38fafe58e06e390af"/>
          <Part Type="strPunktas" Nr="4" Abbr="11-1 str. 10 d. 4 p." DocPartId="9f9eeb888f8b4849a1e909656849b6cf" PartId="36d20b8e54e849e7912bc583c88b4c49"/>
        </Part>
        <Part Type="strDalis" Nr="11" Abbr="11-1 str. 11 d." DocPartId="b578ba93287b4597918bf68ef1c481cc" PartId="a2cc3a7ba542479f9d9492f1eebbbce5"/>
        <Part Type="strDalis" Nr="12" Abbr="11-1 str. 12 d." DocPartId="fcfff2f8515a44ba94975f3b07016330" PartId="f9bc996a113440f28419588d88d94147"/>
        <Part Type="strDalis" Nr="13" Abbr="11-1 str. 13 d." DocPartId="69067cc4bbae45d8863abd6b52b5426e" PartId="2833442755e043d99111e05290ab1da6"/>
        <Part Type="strDalis" Nr="14" Abbr="11-1 str. 14 d." DocPartId="750f353b0fa24644b73ca6648596e743" PartId="a212981277184d83aebe186246e5413d"/>
        <Part Type="strDalis" Nr="15" Abbr="11-1 str. 15 d." DocPartId="bde9d931ea604455897e0b11ff65cb0d" PartId="fee153931d6d42c3a53489f6deb7dad4"/>
        <Part Type="strDalis" Nr="16" Abbr="11-1 str. 16 d." DocPartId="bdc1ea2522384f7f84447d72ef056187" PartId="60fa58ab4e544f009018f276da8e109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e5de07b83b504f4eb9d9d7a310c85276"/>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b1b2ae1e83434f30884e9f7bba0b5831"/>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090b8100fbaa4711b226d1bfcd35f666"/>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6ccbf79f9b39496784432faa42e4ec83"/>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4f5a8404ed864b98a55aec40e9a2053b"/>
        <Part Type="strDalis" Nr="6" Abbr="25 str. 6 d." DocPartId="f255e92dc3e94dc2b59e40bcf107521e" PartId="f5aefbfe19c147fdb8117af799c009a9"/>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37c0d4d18bf946f1a5b51aa6ccd7bffe"/>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493e187e925643d999bb8e0cf03b20dd"/>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701ab53a975e4585bb95c71df45e9169"/>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a2aa2dc9a52040c3ae7f2ca79f9dc465">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63F8188-8D85-497D-B0B0-383876527B60}">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A80D70D-C9BA-4E78-A7B2-D7A69E04FE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20</Pages>
  <Words>9064</Words>
  <Characters>71962</Characters>
  <Application>Microsoft Office Word</Application>
  <DocSecurity>0</DocSecurity>
  <Lines>599</Lines>
  <Paragraphs>161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80865</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2022-06-02T06:53:00Z</dcterms:modified>
  <revision>23</revision>
</coreProperties>
</file>