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2016-06-16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10"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abb17417bd3b4304995e784bf0f2ae98"/>
                    <w:lock w:val="sdtLocked"/>
                    <w:richText/>
                  </w:sdtPr>
                  <w:sdtContent>
                    <w:p>
                      <w:pPr>
                        <w:widowControl w:val="0"/>
                        <w:ind w:firstLine="720"/>
                        <w:jc w:val="both"/>
                      </w:pPr>
                      <w:sdt>
                        <w:sdtPr>
                          <w:alias w:val="Numeris"/>
                          <w:tag w:val="nr_abb17417bd3b4304995e784bf0f2ae98"/>
                          <w:lock w:val="sdtLocked"/>
                          <w:richText/>
                        </w:sdtPr>
                        <w:sdtContent>
                          <w:r>
                            <w:rPr>
                              <w:bCs/>
                              <w:sz w:val="22"/>
                            </w:rPr>
                            <w:t>3</w:t>
                          </w:r>
                        </w:sdtContent>
                      </w:sdt>
                      <w:r>
                        <w:rPr>
                          <w:bCs/>
                          <w:sz w:val="22"/>
                        </w:rPr>
                        <w:t>. Šio Įstatymo nuostatos suderintos su Europos Sąjungos teisės aktais, nurodytais šio Įstatymo priede.</w:t>
                      </w:r>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3"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4"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06ad1a1386c445f296e0b41d1443610e"/>
                <w:lock w:val="sdtLocked"/>
                <w:richText/>
              </w:sdtPr>
              <w:sdtContent>
                <w:p>
                  <w:pPr>
                    <w:ind w:firstLine="720"/>
                    <w:contextualSpacing/>
                    <w:rPr>
                      <w:b/>
                      <w:bCs/>
                      <w:color w:val="000000"/>
                      <w:sz w:val="22"/>
                      <w:szCs w:val="22"/>
                      <w:lang w:eastAsia="lt-LT"/>
                    </w:rPr>
                  </w:pPr>
                  <w:sdt>
                    <w:sdtPr>
                      <w:alias w:val="Numeris"/>
                      <w:tag w:val="nr_06ad1a1386c445f296e0b41d1443610e"/>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06ad1a1386c445f296e0b41d1443610e"/>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21a3fadf9a164ffb821a934e495eff1d"/>
                    <w:lock w:val="sdtLocked"/>
                    <w:richText/>
                  </w:sdtPr>
                  <w:sdtContent>
                    <w:p>
                      <w:pPr>
                        <w:tabs>
                          <w:tab w:val="left" w:pos="993"/>
                        </w:tabs>
                        <w:ind w:firstLine="709"/>
                        <w:jc w:val="both"/>
                        <w:rPr>
                          <w:rFonts w:eastAsia="Calibri"/>
                          <w:sz w:val="22"/>
                          <w:szCs w:val="22"/>
                        </w:rPr>
                      </w:pPr>
                      <w:sdt>
                        <w:sdtPr>
                          <w:alias w:val="Numeris"/>
                          <w:tag w:val="nr_21a3fadf9a164ffb821a934e495eff1d"/>
                          <w:lock w:val="sdtLocked"/>
                          <w:richText/>
                        </w:sdtPr>
                        <w:sdtContent>
                          <w:r>
                            <w:rPr>
                              <w:sz w:val="22"/>
                              <w:szCs w:val="22"/>
                            </w:rPr>
                            <w:t>3</w:t>
                          </w:r>
                        </w:sdtContent>
                      </w:sdt>
                      <w:r>
                        <w:rPr>
                          <w:sz w:val="22"/>
                          <w:szCs w:val="22"/>
                        </w:rPr>
                        <w:t>.</w:t>
                      </w:r>
                      <w:r>
                        <w:rPr>
                          <w:b/>
                          <w:sz w:val="22"/>
                          <w:szCs w:val="22"/>
                        </w:rPr>
                        <w:t xml:space="preserve"> Intelektinių transporto sistemų paslauga</w:t>
                      </w:r>
                      <w:r>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2 str. 6 d."/>
                    <w:tag w:val="part_2fc80af7793f4fc2abe49dbfcf736c39"/>
                    <w:lock w:val="sdtLocked"/>
                    <w:richText/>
                  </w:sdtPr>
                  <w:sdtContent>
                    <w:p>
                      <w:pPr>
                        <w:tabs>
                          <w:tab w:val="left" w:pos="993"/>
                        </w:tabs>
                        <w:ind w:firstLine="720"/>
                        <w:contextualSpacing/>
                        <w:jc w:val="both"/>
                        <w:rPr>
                          <w:sz w:val="22"/>
                          <w:szCs w:val="22"/>
                        </w:rPr>
                      </w:pPr>
                      <w:sdt>
                        <w:sdtPr>
                          <w:alias w:val="Numeris"/>
                          <w:tag w:val="nr_2fc80af7793f4fc2abe49dbfcf736c39"/>
                          <w:lock w:val="sdtLocked"/>
                          <w:richText/>
                        </w:sdtPr>
                        <w:sdtContent>
                          <w:r>
                            <w:rPr>
                              <w:sz w:val="22"/>
                              <w:szCs w:val="22"/>
                            </w:rPr>
                            <w:t>6</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sdtContent>
                </w:sdt>
                <w:sdt>
                  <w:sdtPr>
                    <w:alias w:val="2 str. 7 d."/>
                    <w:tag w:val="part_2b0ba3fee04a4815aaf07bb83e815c67"/>
                    <w:lock w:val="sdtLocked"/>
                    <w:richText/>
                  </w:sdtPr>
                  <w:sdtContent>
                    <w:p>
                      <w:pPr>
                        <w:tabs>
                          <w:tab w:val="left" w:pos="993"/>
                        </w:tabs>
                        <w:ind w:firstLine="720"/>
                        <w:contextualSpacing/>
                        <w:jc w:val="both"/>
                        <w:rPr>
                          <w:sz w:val="22"/>
                          <w:szCs w:val="22"/>
                        </w:rPr>
                      </w:pPr>
                      <w:sdt>
                        <w:sdtPr>
                          <w:alias w:val="Numeris"/>
                          <w:tag w:val="nr_2b0ba3fee04a4815aaf07bb83e815c67"/>
                          <w:lock w:val="sdtLocked"/>
                          <w:richText/>
                        </w:sdtPr>
                        <w:sdtContent>
                          <w:r>
                            <w:rPr>
                              <w:sz w:val="22"/>
                              <w:szCs w:val="22"/>
                            </w:rPr>
                            <w:t>7</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sdtContent>
                </w:sdt>
                <w:sdt>
                  <w:sdtPr>
                    <w:alias w:val="2 str. 8 d."/>
                    <w:tag w:val="part_1b0d631d3c704d5bb67e8d4470518ca0"/>
                    <w:lock w:val="sdtLocked"/>
                    <w:richText/>
                  </w:sdtPr>
                  <w:sdtContent>
                    <w:p>
                      <w:pPr>
                        <w:tabs>
                          <w:tab w:val="left" w:pos="993"/>
                        </w:tabs>
                        <w:ind w:firstLine="720"/>
                        <w:contextualSpacing/>
                        <w:jc w:val="both"/>
                        <w:rPr>
                          <w:sz w:val="22"/>
                          <w:szCs w:val="22"/>
                        </w:rPr>
                      </w:pPr>
                      <w:sdt>
                        <w:sdtPr>
                          <w:alias w:val="Numeris"/>
                          <w:tag w:val="nr_1b0d631d3c704d5bb67e8d4470518ca0"/>
                          <w:lock w:val="sdtLocked"/>
                          <w:richText/>
                        </w:sdtPr>
                        <w:sdtContent>
                          <w:r>
                            <w:rPr>
                              <w:sz w:val="22"/>
                              <w:szCs w:val="22"/>
                            </w:rPr>
                            <w:t>8</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sdtContent>
                </w:sdt>
                <w:sdt>
                  <w:sdtPr>
                    <w:alias w:val="2 str. 9 d."/>
                    <w:tag w:val="part_900f3f3aa74b4b1d82c9c793bc4d68f0"/>
                    <w:lock w:val="sdtLocked"/>
                    <w:richText/>
                  </w:sdtPr>
                  <w:sdtContent>
                    <w:p>
                      <w:pPr>
                        <w:tabs>
                          <w:tab w:val="left" w:pos="993"/>
                        </w:tabs>
                        <w:ind w:firstLine="720"/>
                        <w:contextualSpacing/>
                        <w:jc w:val="both"/>
                        <w:rPr>
                          <w:sz w:val="22"/>
                          <w:szCs w:val="22"/>
                        </w:rPr>
                      </w:pPr>
                      <w:sdt>
                        <w:sdtPr>
                          <w:alias w:val="Numeris"/>
                          <w:tag w:val="nr_900f3f3aa74b4b1d82c9c793bc4d68f0"/>
                          <w:lock w:val="sdtLocked"/>
                          <w:richText/>
                        </w:sdtPr>
                        <w:sdtContent>
                          <w:r>
                            <w:rPr>
                              <w:sz w:val="22"/>
                              <w:szCs w:val="22"/>
                            </w:rPr>
                            <w:t>9</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sdtContent>
                </w:sdt>
                <w:sdt>
                  <w:sdtPr>
                    <w:alias w:val="2 str. 10 d."/>
                    <w:tag w:val="part_fef1b8ba5f37433ca6d0a64795721b5c"/>
                    <w:lock w:val="sdtLocked"/>
                    <w:richText/>
                  </w:sdtPr>
                  <w:sdtContent>
                    <w:p>
                      <w:pPr>
                        <w:tabs>
                          <w:tab w:val="left" w:pos="1134"/>
                        </w:tabs>
                        <w:ind w:firstLine="720"/>
                        <w:contextualSpacing/>
                        <w:jc w:val="both"/>
                        <w:rPr>
                          <w:sz w:val="22"/>
                          <w:szCs w:val="22"/>
                        </w:rPr>
                      </w:pPr>
                      <w:sdt>
                        <w:sdtPr>
                          <w:alias w:val="Numeris"/>
                          <w:tag w:val="nr_fef1b8ba5f37433ca6d0a64795721b5c"/>
                          <w:lock w:val="sdtLocked"/>
                          <w:richText/>
                        </w:sdtPr>
                        <w:sdtContent>
                          <w:r>
                            <w:rPr>
                              <w:sz w:val="22"/>
                              <w:szCs w:val="22"/>
                            </w:rPr>
                            <w:t>10</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sdtContent>
                </w:sdt>
                <w:sdt>
                  <w:sdtPr>
                    <w:alias w:val="2 str. 11 d."/>
                    <w:tag w:val="part_eb77bf6c9c6c4bdc96b96d9ff53b676d"/>
                    <w:lock w:val="sdtLocked"/>
                    <w:richText/>
                  </w:sdtPr>
                  <w:sdtContent>
                    <w:p>
                      <w:pPr>
                        <w:tabs>
                          <w:tab w:val="left" w:pos="1134"/>
                        </w:tabs>
                        <w:ind w:firstLine="720"/>
                        <w:contextualSpacing/>
                        <w:jc w:val="both"/>
                        <w:rPr>
                          <w:sz w:val="22"/>
                          <w:szCs w:val="22"/>
                        </w:rPr>
                      </w:pPr>
                      <w:sdt>
                        <w:sdtPr>
                          <w:alias w:val="Numeris"/>
                          <w:tag w:val="nr_eb77bf6c9c6c4bdc96b96d9ff53b676d"/>
                          <w:lock w:val="sdtLocked"/>
                          <w:richText/>
                        </w:sdtPr>
                        <w:sdtContent>
                          <w:r>
                            <w:rPr>
                              <w:sz w:val="22"/>
                              <w:szCs w:val="22"/>
                            </w:rPr>
                            <w:t>11</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sdtContent>
                </w:sdt>
                <w:sdt>
                  <w:sdtPr>
                    <w:alias w:val="2 str. 12 d."/>
                    <w:tag w:val="part_cec9e4627a59427aae55ec687ab4e4a6"/>
                    <w:lock w:val="sdtLocked"/>
                    <w:richText/>
                  </w:sdtPr>
                  <w:sdtContent>
                    <w:p>
                      <w:pPr>
                        <w:tabs>
                          <w:tab w:val="left" w:pos="1134"/>
                        </w:tabs>
                        <w:ind w:firstLine="720"/>
                        <w:contextualSpacing/>
                        <w:jc w:val="both"/>
                        <w:rPr>
                          <w:sz w:val="22"/>
                          <w:szCs w:val="22"/>
                        </w:rPr>
                      </w:pPr>
                      <w:sdt>
                        <w:sdtPr>
                          <w:alias w:val="Numeris"/>
                          <w:tag w:val="nr_cec9e4627a59427aae55ec687ab4e4a6"/>
                          <w:lock w:val="sdtLocked"/>
                          <w:richText/>
                        </w:sdtPr>
                        <w:sdtContent>
                          <w:r>
                            <w:rPr>
                              <w:sz w:val="22"/>
                              <w:szCs w:val="22"/>
                            </w:rPr>
                            <w:t>12</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sdtContent>
                </w:sdt>
                <w:sdt>
                  <w:sdtPr>
                    <w:alias w:val="2 str. 13 d."/>
                    <w:tag w:val="part_e58ba2e2710f436ab23f7f09cdaa91db"/>
                    <w:lock w:val="sdtLocked"/>
                    <w:richText/>
                  </w:sdtPr>
                  <w:sdtContent>
                    <w:p>
                      <w:pPr>
                        <w:tabs>
                          <w:tab w:val="left" w:pos="1134"/>
                        </w:tabs>
                        <w:ind w:firstLine="720"/>
                        <w:contextualSpacing/>
                        <w:jc w:val="both"/>
                        <w:rPr>
                          <w:sz w:val="22"/>
                          <w:szCs w:val="22"/>
                        </w:rPr>
                      </w:pPr>
                      <w:sdt>
                        <w:sdtPr>
                          <w:alias w:val="Numeris"/>
                          <w:tag w:val="nr_e58ba2e2710f436ab23f7f09cdaa91db"/>
                          <w:lock w:val="sdtLocked"/>
                          <w:richText/>
                        </w:sdtPr>
                        <w:sdtContent>
                          <w:r>
                            <w:rPr>
                              <w:sz w:val="22"/>
                              <w:szCs w:val="22"/>
                            </w:rPr>
                            <w:t>13</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sdtContent>
                </w:sdt>
                <w:sdt>
                  <w:sdtPr>
                    <w:alias w:val="2 str. 14 d."/>
                    <w:tag w:val="part_44dd865e1ced4219b23d4f28fcdd9364"/>
                    <w:lock w:val="sdtLocked"/>
                    <w:richText/>
                  </w:sdtPr>
                  <w:sdtContent>
                    <w:p>
                      <w:pPr>
                        <w:tabs>
                          <w:tab w:val="left" w:pos="1134"/>
                        </w:tabs>
                        <w:ind w:firstLine="720"/>
                        <w:contextualSpacing/>
                        <w:jc w:val="both"/>
                        <w:rPr>
                          <w:sz w:val="22"/>
                          <w:szCs w:val="22"/>
                        </w:rPr>
                      </w:pPr>
                      <w:sdt>
                        <w:sdtPr>
                          <w:alias w:val="Numeris"/>
                          <w:tag w:val="nr_44dd865e1ced4219b23d4f28fcdd9364"/>
                          <w:lock w:val="sdtLocked"/>
                          <w:richText/>
                        </w:sdtPr>
                        <w:sdtContent>
                          <w:r>
                            <w:rPr>
                              <w:sz w:val="22"/>
                              <w:szCs w:val="22"/>
                            </w:rPr>
                            <w:t>14</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sdtContent>
                </w:sdt>
                <w:sdt>
                  <w:sdtPr>
                    <w:alias w:val="2 str. 15 d."/>
                    <w:tag w:val="part_cf79194b0ba14d2c9ce360d5977e20d8"/>
                    <w:lock w:val="sdtLocked"/>
                    <w:richText/>
                  </w:sdtPr>
                  <w:sdtContent>
                    <w:p>
                      <w:pPr>
                        <w:tabs>
                          <w:tab w:val="left" w:pos="1134"/>
                        </w:tabs>
                        <w:ind w:firstLine="720"/>
                        <w:contextualSpacing/>
                        <w:jc w:val="both"/>
                        <w:rPr>
                          <w:sz w:val="22"/>
                          <w:szCs w:val="22"/>
                        </w:rPr>
                      </w:pPr>
                      <w:sdt>
                        <w:sdtPr>
                          <w:alias w:val="Numeris"/>
                          <w:tag w:val="nr_cf79194b0ba14d2c9ce360d5977e20d8"/>
                          <w:lock w:val="sdtLocked"/>
                          <w:richText/>
                        </w:sdtPr>
                        <w:sdtContent>
                          <w:r>
                            <w:rPr>
                              <w:sz w:val="22"/>
                              <w:szCs w:val="22"/>
                            </w:rPr>
                            <w:t>15</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sdtContent>
                </w:sdt>
                <w:sdt>
                  <w:sdtPr>
                    <w:alias w:val="2 str. 16 d."/>
                    <w:tag w:val="part_f729304c102040b099d73d45e10c719f"/>
                    <w:lock w:val="sdtLocked"/>
                    <w:richText/>
                  </w:sdtPr>
                  <w:sdtContent>
                    <w:p>
                      <w:pPr>
                        <w:tabs>
                          <w:tab w:val="left" w:pos="1134"/>
                        </w:tabs>
                        <w:ind w:firstLine="720"/>
                        <w:contextualSpacing/>
                        <w:jc w:val="both"/>
                        <w:rPr>
                          <w:sz w:val="22"/>
                          <w:szCs w:val="22"/>
                        </w:rPr>
                      </w:pPr>
                      <w:sdt>
                        <w:sdtPr>
                          <w:alias w:val="Numeris"/>
                          <w:tag w:val="nr_f729304c102040b099d73d45e10c719f"/>
                          <w:lock w:val="sdtLocked"/>
                          <w:richText/>
                        </w:sdtPr>
                        <w:sdtContent>
                          <w:r>
                            <w:rPr>
                              <w:sz w:val="22"/>
                              <w:szCs w:val="22"/>
                            </w:rPr>
                            <w:t>16</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sdtContent>
                </w:sdt>
                <w:sdt>
                  <w:sdtPr>
                    <w:alias w:val="2 str. 17 d."/>
                    <w:tag w:val="part_57d25960493b48e2a23a2c38ade9d343"/>
                    <w:lock w:val="sdtLocked"/>
                    <w:richText/>
                  </w:sdtPr>
                  <w:sdtContent>
                    <w:p>
                      <w:pPr>
                        <w:tabs>
                          <w:tab w:val="left" w:pos="1134"/>
                        </w:tabs>
                        <w:ind w:firstLine="720"/>
                        <w:contextualSpacing/>
                        <w:jc w:val="both"/>
                        <w:rPr>
                          <w:sz w:val="22"/>
                          <w:szCs w:val="22"/>
                        </w:rPr>
                      </w:pPr>
                      <w:sdt>
                        <w:sdtPr>
                          <w:alias w:val="Numeris"/>
                          <w:tag w:val="nr_57d25960493b48e2a23a2c38ade9d343"/>
                          <w:lock w:val="sdtLocked"/>
                          <w:richText/>
                        </w:sdtPr>
                        <w:sdtContent>
                          <w:r>
                            <w:rPr>
                              <w:sz w:val="22"/>
                              <w:szCs w:val="22"/>
                            </w:rPr>
                            <w:t>17</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sdtContent>
                </w:sdt>
                <w:sdt>
                  <w:sdtPr>
                    <w:alias w:val="2 str. 18 d."/>
                    <w:tag w:val="part_4b21ba00e6704440a7f10dcd72045238"/>
                    <w:lock w:val="sdtLocked"/>
                    <w:richText/>
                  </w:sdtPr>
                  <w:sdtContent>
                    <w:p>
                      <w:pPr>
                        <w:tabs>
                          <w:tab w:val="left" w:pos="1134"/>
                        </w:tabs>
                        <w:ind w:firstLine="720"/>
                        <w:contextualSpacing/>
                        <w:jc w:val="both"/>
                        <w:rPr>
                          <w:sz w:val="22"/>
                          <w:szCs w:val="22"/>
                        </w:rPr>
                      </w:pPr>
                      <w:sdt>
                        <w:sdtPr>
                          <w:alias w:val="Numeris"/>
                          <w:tag w:val="nr_4b21ba00e6704440a7f10dcd72045238"/>
                          <w:lock w:val="sdtLocked"/>
                          <w:richText/>
                        </w:sdtPr>
                        <w:sdtContent>
                          <w:r>
                            <w:rPr>
                              <w:sz w:val="22"/>
                              <w:szCs w:val="22"/>
                            </w:rPr>
                            <w:t>18</w:t>
                          </w:r>
                        </w:sdtContent>
                      </w:sdt>
                      <w:r>
                        <w:rPr>
                          <w:sz w:val="22"/>
                          <w:szCs w:val="22"/>
                        </w:rPr>
                        <w:t xml:space="preserve">. </w:t>
                      </w:r>
                      <w:r>
                        <w:rPr>
                          <w:b/>
                          <w:sz w:val="22"/>
                          <w:szCs w:val="22"/>
                        </w:rPr>
                        <w:t xml:space="preserve">Viešoji transporto infrastruktūra </w:t>
                      </w:r>
                      <w:r>
                        <w:rPr>
                          <w:sz w:val="22"/>
                          <w:szCs w:val="22"/>
                        </w:rPr>
                        <w:t>– transporto infrastruktūra, nuosavybės teise priklausanti valstybei ar savivaldybėms ir skirta keleiviams, bagažui ir (arba) kroviniams</w:t>
                      </w:r>
                      <w:r>
                        <w:rPr>
                          <w:b/>
                          <w:sz w:val="22"/>
                          <w:szCs w:val="22"/>
                        </w:rPr>
                        <w:t xml:space="preserve"> </w:t>
                      </w:r>
                      <w:r>
                        <w:rPr>
                          <w:sz w:val="22"/>
                          <w:szCs w:val="22"/>
                        </w:rPr>
                        <w:t>vežti.</w:t>
                      </w:r>
                    </w:p>
                  </w:sdtContent>
                </w:sdt>
                <w:sdt>
                  <w:sdtPr>
                    <w:alias w:val="2 str. 19 d."/>
                    <w:tag w:val="part_6157539b89014e6dbc446a446a3c6fb0"/>
                    <w:lock w:val="sdtLocked"/>
                    <w:richText/>
                  </w:sdtPr>
                  <w:sdtContent>
                    <w:p>
                      <w:pPr>
                        <w:ind w:firstLine="720"/>
                        <w:jc w:val="both"/>
                      </w:pPr>
                      <w:sdt>
                        <w:sdtPr>
                          <w:alias w:val="Numeris"/>
                          <w:tag w:val="nr_6157539b89014e6dbc446a446a3c6fb0"/>
                          <w:lock w:val="sdtLocked"/>
                          <w:richText/>
                        </w:sdtPr>
                        <w:sdtContent>
                          <w:r>
                            <w:rPr>
                              <w:sz w:val="22"/>
                              <w:szCs w:val="22"/>
                            </w:rPr>
                            <w:t>19</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6"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7"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18"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5891271048a64d6390f1c41f3aae53fe"/>
                        <w:lock w:val="sdtLocked"/>
                        <w:richText/>
                      </w:sdtPr>
                      <w:sdtContent>
                        <w:p>
                          <w:pPr>
                            <w:ind w:firstLine="720"/>
                            <w:jc w:val="both"/>
                          </w:pPr>
                          <w:sdt>
                            <w:sdtPr>
                              <w:alias w:val="Numeris"/>
                              <w:tag w:val="nr_5891271048a64d6390f1c41f3aae53fe"/>
                              <w:lock w:val="sdtLocked"/>
                              <w:richText/>
                            </w:sdtPr>
                            <w:sdtContent>
                              <w:r>
                                <w:rPr>
                                  <w:color w:val="000000"/>
                                  <w:sz w:val="22"/>
                                </w:rPr>
                                <w:t>6</w:t>
                              </w:r>
                            </w:sdtContent>
                          </w:sdt>
                          <w:r>
                            <w:rPr>
                              <w:color w:val="000000"/>
                              <w:sz w:val="22"/>
                            </w:rPr>
                            <w:t>) kombinuotų vežimų sistemos kūrimo ir plėtojimo skatinimą, taip pat šiuo pagrindu remiantis ir tranzito skatinimą.</w:t>
                          </w:r>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9"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da7bba15cb324d74a84e8e908eff57c0"/>
                        <w:lock w:val="sdtLocked"/>
                        <w:richText/>
                      </w:sdtPr>
                      <w:sdtContent>
                        <w:p>
                          <w:pPr>
                            <w:ind w:firstLine="720"/>
                            <w:jc w:val="both"/>
                            <w:rPr>
                              <w:color w:val="000000"/>
                              <w:sz w:val="22"/>
                            </w:rPr>
                          </w:pPr>
                          <w:sdt>
                            <w:sdtPr>
                              <w:alias w:val="Numeris"/>
                              <w:tag w:val="nr_da7bba15cb324d74a84e8e908eff57c0"/>
                              <w:lock w:val="sdtLocked"/>
                              <w:richText/>
                            </w:sdtPr>
                            <w:sdtContent>
                              <w:r>
                                <w:rPr>
                                  <w:color w:val="000000"/>
                                  <w:sz w:val="22"/>
                                </w:rPr>
                                <w:t>4</w:t>
                              </w:r>
                            </w:sdtContent>
                          </w:sdt>
                          <w:r>
                            <w:rPr>
                              <w:color w:val="000000"/>
                              <w:sz w:val="22"/>
                            </w:rPr>
                            <w:t>) nustato privalomus reikalavimus transporto veiklai vykdyti valstybės įmonėms, valstybės institucijoms bei asociacijoms, transporto infrastruktūros objektų valdytojams, transporto infrastruktūros objektų naudotojams;</w:t>
                          </w:r>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0"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58f461b29aec4b449057dea26c8206de"/>
                <w:lock w:val="sdtLocked"/>
                <w:richText/>
              </w:sdtPr>
              <w:sdtContent>
                <w:p>
                  <w:pPr>
                    <w:ind w:firstLine="720"/>
                    <w:jc w:val="both"/>
                    <w:rPr>
                      <w:b/>
                      <w:color w:val="000000"/>
                      <w:sz w:val="22"/>
                    </w:rPr>
                  </w:pPr>
                  <w:sdt>
                    <w:sdtPr>
                      <w:alias w:val="Numeris"/>
                      <w:tag w:val="nr_58f461b29aec4b449057dea26c8206de"/>
                      <w:lock w:val="sdtLocked"/>
                      <w:richText/>
                    </w:sdtPr>
                    <w:sdtContent>
                      <w:r>
                        <w:rPr>
                          <w:b/>
                          <w:color w:val="000000"/>
                          <w:sz w:val="22"/>
                        </w:rPr>
                        <w:t>5</w:t>
                      </w:r>
                    </w:sdtContent>
                  </w:sdt>
                  <w:r>
                    <w:rPr>
                      <w:b/>
                      <w:color w:val="000000"/>
                      <w:sz w:val="22"/>
                    </w:rPr>
                    <w:t xml:space="preserve"> straipsnis. </w:t>
                  </w:r>
                  <w:sdt>
                    <w:sdtPr>
                      <w:alias w:val="Pavadinimas"/>
                      <w:tag w:val="title_58f461b29aec4b449057dea26c8206de"/>
                      <w:lock w:val="sdtLocked"/>
                      <w:richText/>
                    </w:sdtPr>
                    <w:sdtContent>
                      <w:r>
                        <w:rPr>
                          <w:b/>
                          <w:color w:val="000000"/>
                          <w:sz w:val="22"/>
                        </w:rPr>
                        <w:t>Transporto rūšys</w:t>
                      </w:r>
                    </w:sdtContent>
                  </w:sdt>
                </w:p>
                <w:sdt>
                  <w:sdtPr>
                    <w:alias w:val="5 str. 1 d."/>
                    <w:tag w:val="part_646b5690c9e14bfba9b1c65412d86183"/>
                    <w:lock w:val="sdtLocked"/>
                    <w:richText/>
                  </w:sdtPr>
                  <w:sdtContent>
                    <w:p>
                      <w:pPr>
                        <w:widowControl w:val="0"/>
                        <w:ind w:firstLine="720"/>
                        <w:jc w:val="both"/>
                        <w:rPr>
                          <w:color w:val="000000"/>
                          <w:sz w:val="22"/>
                        </w:rPr>
                      </w:pPr>
                      <w:r>
                        <w:rPr>
                          <w:color w:val="000000"/>
                          <w:sz w:val="22"/>
                        </w:rPr>
                        <w:t>Transporto rūšys pagal šį Įstatymą yra šios: geležinkelių, kelių, jūrų, oro ir vidaus vandenų transportas. Šių transporto rūšių, taip pat kombinuotų vežimų veiklos ypatumus nustato specialieji transporto rūšių įstatymai ir</w:t>
                      </w:r>
                      <w:r>
                        <w:rPr>
                          <w:b/>
                          <w:color w:val="000000"/>
                          <w:sz w:val="22"/>
                        </w:rPr>
                        <w:t xml:space="preserve"> </w:t>
                      </w:r>
                      <w:r>
                        <w:rPr>
                          <w:color w:val="000000"/>
                          <w:sz w:val="22"/>
                        </w:rPr>
                        <w:t>kodeksai bei kiti teisės aktai.</w:t>
                      </w:r>
                    </w:p>
                    <w:p>
                      <w:pPr>
                        <w:ind w:firstLine="720"/>
                        <w:jc w:val="both"/>
                        <w:rPr>
                          <w:b/>
                          <w:color w:val="000000"/>
                          <w:sz w:val="22"/>
                        </w:rPr>
                      </w:pPr>
                    </w:p>
                  </w:sdtContent>
                </w:sdt>
              </w:sdtContent>
            </w:sdt>
            <w:sdt>
              <w:sdtPr>
                <w:alias w:val="6 str."/>
                <w:tag w:val="part_878671a8252d451c808681dcc9b0c2fb"/>
                <w:lock w:val="sdtLocked"/>
                <w:richText/>
              </w:sdtPr>
              <w:sdtContent>
                <w:p>
                  <w:pPr>
                    <w:ind w:firstLine="720"/>
                    <w:jc w:val="both"/>
                    <w:rPr>
                      <w:b/>
                      <w:color w:val="000000"/>
                      <w:sz w:val="22"/>
                    </w:rPr>
                  </w:pPr>
                  <w:sdt>
                    <w:sdtPr>
                      <w:alias w:val="Numeris"/>
                      <w:tag w:val="nr_878671a8252d451c808681dcc9b0c2fb"/>
                      <w:lock w:val="sdtLocked"/>
                      <w:richText/>
                    </w:sdtPr>
                    <w:sdtContent>
                      <w:r>
                        <w:rPr>
                          <w:b/>
                          <w:color w:val="000000"/>
                          <w:sz w:val="22"/>
                        </w:rPr>
                        <w:t>6</w:t>
                      </w:r>
                    </w:sdtContent>
                  </w:sdt>
                  <w:r>
                    <w:rPr>
                      <w:b/>
                      <w:color w:val="000000"/>
                      <w:sz w:val="22"/>
                    </w:rPr>
                    <w:t xml:space="preserve"> straipsnis. </w:t>
                  </w:r>
                  <w:sdt>
                    <w:sdtPr>
                      <w:alias w:val="Pavadinimas"/>
                      <w:tag w:val="title_878671a8252d451c808681dcc9b0c2fb"/>
                      <w:lock w:val="sdtLocked"/>
                      <w:richText/>
                    </w:sdtPr>
                    <w:sdtContent>
                      <w:r>
                        <w:rPr>
                          <w:b/>
                          <w:color w:val="000000"/>
                          <w:sz w:val="22"/>
                        </w:rPr>
                        <w:t>Transporto objektų nuosavybė</w:t>
                      </w:r>
                    </w:sdtContent>
                  </w:sdt>
                </w:p>
                <w:sdt>
                  <w:sdtPr>
                    <w:alias w:val="6 str. 1 d."/>
                    <w:tag w:val="part_604091521aa9415ab067a2e5e4bfa632"/>
                    <w:lock w:val="sdtLocked"/>
                    <w:richText/>
                  </w:sdtPr>
                  <w:sdtContent>
                    <w:p>
                      <w:pPr>
                        <w:tabs>
                          <w:tab w:val="left" w:pos="360"/>
                        </w:tabs>
                        <w:ind w:firstLine="720"/>
                        <w:jc w:val="both"/>
                        <w:rPr>
                          <w:sz w:val="22"/>
                        </w:rPr>
                      </w:pPr>
                      <w:sdt>
                        <w:sdtPr>
                          <w:alias w:val="Numeris"/>
                          <w:tag w:val="nr_604091521aa9415ab067a2e5e4bfa632"/>
                          <w:lock w:val="sdtLocked"/>
                          <w:richText/>
                        </w:sdtPr>
                        <w:sdtContent>
                          <w:r>
                            <w:rPr>
                              <w:sz w:val="22"/>
                              <w:szCs w:val="22"/>
                            </w:rPr>
                            <w:t>1</w:t>
                          </w:r>
                        </w:sdtContent>
                      </w:sdt>
                      <w:r>
                        <w:rPr>
                          <w:sz w:val="22"/>
                          <w:szCs w:val="22"/>
                        </w:rPr>
                        <w:t>. Transporto objektai nuosavybės teise gali priklausyti Lietuvos valstybei, savivaldybėms, Lietuvos Respublikos ir užsienio fiziniams asmenims ir juridiniams asmenims.</w:t>
                      </w:r>
                    </w:p>
                  </w:sdtContent>
                </w:sdt>
                <w:sdt>
                  <w:sdtPr>
                    <w:alias w:val="6 str. 2 d."/>
                    <w:tag w:val="part_3e0379db1b6e45ba96338618fa26b298"/>
                    <w:lock w:val="sdtLocked"/>
                    <w:richText/>
                  </w:sdtPr>
                  <w:sdtContent>
                    <w:p>
                      <w:pPr>
                        <w:tabs>
                          <w:tab w:val="left" w:pos="0"/>
                          <w:tab w:val="left" w:pos="360"/>
                        </w:tabs>
                        <w:ind w:firstLine="720"/>
                        <w:jc w:val="both"/>
                        <w:rPr>
                          <w:color w:val="000000"/>
                          <w:sz w:val="22"/>
                        </w:rPr>
                      </w:pPr>
                      <w:sdt>
                        <w:sdtPr>
                          <w:alias w:val="Numeris"/>
                          <w:tag w:val="nr_3e0379db1b6e45ba96338618fa26b298"/>
                          <w:lock w:val="sdtLocked"/>
                          <w:richText/>
                        </w:sdtPr>
                        <w:sdtContent>
                          <w:r>
                            <w:rPr>
                              <w:color w:val="000000"/>
                              <w:sz w:val="22"/>
                            </w:rPr>
                            <w:t>2</w:t>
                          </w:r>
                        </w:sdtContent>
                      </w:sdt>
                      <w:r>
                        <w:rPr>
                          <w:color w:val="000000"/>
                          <w:sz w:val="22"/>
                        </w:rPr>
                        <w:t xml:space="preserve">. Viešojo naudojimo geležinkeliai, valstybinės reikšmės keliai, tarptautinių oro uostų infrastruktūra, skrydžių valdymo sistemos įrenginiai, valstybinės reikšmės vidaus vandenų keliai, valstybinių jūrų </w:t>
                      </w:r>
                      <w:r>
                        <w:rPr>
                          <w:sz w:val="22"/>
                        </w:rPr>
                        <w:t>uostų infrastruktūra</w:t>
                      </w:r>
                      <w:r>
                        <w:rPr>
                          <w:color w:val="000000"/>
                          <w:sz w:val="22"/>
                        </w:rPr>
                        <w:t xml:space="preserve"> yra Lietuvos valstybės nuosavybė.</w:t>
                      </w:r>
                    </w:p>
                  </w:sdtContent>
                </w:sdt>
                <w:sdt>
                  <w:sdtPr>
                    <w:alias w:val="6 str. 3 d."/>
                    <w:tag w:val="part_8162792dc9044fa982afe9dfc23ef012"/>
                    <w:lock w:val="sdtLocked"/>
                    <w:richText/>
                  </w:sdtPr>
                  <w:sdtContent>
                    <w:p>
                      <w:pPr>
                        <w:tabs>
                          <w:tab w:val="left" w:pos="0"/>
                          <w:tab w:val="left" w:pos="360"/>
                        </w:tabs>
                        <w:ind w:firstLine="720"/>
                        <w:jc w:val="both"/>
                        <w:rPr>
                          <w:color w:val="000000"/>
                          <w:sz w:val="22"/>
                        </w:rPr>
                      </w:pPr>
                      <w:sdt>
                        <w:sdtPr>
                          <w:alias w:val="Numeris"/>
                          <w:tag w:val="nr_8162792dc9044fa982afe9dfc23ef012"/>
                          <w:lock w:val="sdtLocked"/>
                          <w:richText/>
                        </w:sdtPr>
                        <w:sdtContent>
                          <w:r>
                            <w:rPr>
                              <w:color w:val="000000"/>
                              <w:sz w:val="22"/>
                            </w:rPr>
                            <w:t>3</w:t>
                          </w:r>
                        </w:sdtContent>
                      </w:sdt>
                      <w:r>
                        <w:rPr>
                          <w:color w:val="000000"/>
                          <w:sz w:val="22"/>
                        </w:rPr>
                        <w:t>. Viešosios transporto infrastruktūros objektais negali būti užtikrinami trečiųjų asmenų įsipareigojimai. Į juos negali būti nukreipti išieškojimai pagal kreditorių reikalavimus.</w:t>
                      </w:r>
                    </w:p>
                  </w:sdtContent>
                </w:sdt>
                <w:sdt>
                  <w:sdtPr>
                    <w:alias w:val="6 str. 4 d."/>
                    <w:tag w:val="part_68fc5886e8f246c19ed26b3eba7e062e"/>
                    <w:lock w:val="sdtLocked"/>
                    <w:richText/>
                  </w:sdtPr>
                  <w:sdtContent>
                    <w:p>
                      <w:pPr>
                        <w:tabs>
                          <w:tab w:val="left" w:pos="0"/>
                          <w:tab w:val="left" w:pos="360"/>
                        </w:tabs>
                        <w:ind w:firstLine="720"/>
                        <w:jc w:val="both"/>
                      </w:pPr>
                      <w:sdt>
                        <w:sdtPr>
                          <w:alias w:val="Numeris"/>
                          <w:tag w:val="nr_68fc5886e8f246c19ed26b3eba7e062e"/>
                          <w:lock w:val="sdtLocked"/>
                          <w:richText/>
                        </w:sdtPr>
                        <w:sdtContent>
                          <w:r>
                            <w:rPr>
                              <w:color w:val="000000"/>
                              <w:sz w:val="22"/>
                            </w:rPr>
                            <w:t>4</w:t>
                          </w:r>
                        </w:sdtContent>
                      </w:sdt>
                      <w:r>
                        <w:rPr>
                          <w:color w:val="000000"/>
                          <w:sz w:val="22"/>
                        </w:rPr>
                        <w:t>. Viešosios transporto infrastruktūros objektus, žemę, akvatoriją (vandens plotus), kitą priskirtą ar sukurtą turtą viešosios transporto infrastruktūros valdytojas valdo, naudoja bei disponuoja turto patikėjimo teisėmis vadovaudamasis šiuo ir kitais įstatymais, administraciniu aktu ar sutartimi.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1" w:history="1">
                    <w:r>
                      <w:rPr>
                        <w:rFonts w:eastAsia="MS Mincho"/>
                        <w:i/>
                        <w:iCs/>
                        <w:color w:val="0000FF"/>
                        <w:sz w:val="20"/>
                        <w:u w:val="single"/>
                      </w:rPr>
                      <w:t>IX-1866</w:t>
                    </w:r>
                  </w:hyperlink>
                  <w:r>
                    <w:rPr>
                      <w:rFonts w:eastAsia="MS Mincho"/>
                      <w:i/>
                      <w:iCs/>
                      <w:sz w:val="20"/>
                    </w:rPr>
                    <w:t>, 2003-12-02, Žin., 2003, Nr. 119-5403 (2003-12-18)</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IX-2196</w:t>
                    </w:r>
                  </w:hyperlink>
                  <w:r>
                    <w:rPr>
                      <w:rFonts w:eastAsia="MS Mincho"/>
                      <w:i/>
                      <w:iCs/>
                      <w:sz w:val="20"/>
                    </w:rPr>
                    <w:t>, 2004-04-29, Žin., 2004, Nr. 73-2530 (2004-04-30)</w:t>
                  </w:r>
                </w:p>
                <w:p>
                  <w:pPr>
                    <w:jc w:val="both"/>
                    <w:rPr>
                      <w:i/>
                      <w:sz w:val="20"/>
                    </w:rPr>
                  </w:pPr>
                  <w:r>
                    <w:rPr>
                      <w:i/>
                      <w:sz w:val="20"/>
                    </w:rPr>
                    <w:t xml:space="preserve">Nr. </w:t>
                  </w:r>
                  <w:hyperlink r:id="rId23" w:history="1">
                    <w:r>
                      <w:rPr>
                        <w:i/>
                        <w:color w:val="0000FF"/>
                        <w:sz w:val="20"/>
                        <w:u w:val="single"/>
                      </w:rPr>
                      <w:t>XI-1832</w:t>
                    </w:r>
                  </w:hyperlink>
                  <w:r>
                    <w:rPr>
                      <w:i/>
                      <w:sz w:val="20"/>
                    </w:rPr>
                    <w:t>, 2011-12-21, Žin., 2011, Nr. 163-7746 (2011-12-31)</w:t>
                  </w:r>
                </w:p>
                <w:p>
                  <w:pPr>
                    <w:tabs>
                      <w:tab w:val="left" w:pos="0"/>
                      <w:tab w:val="left" w:pos="360"/>
                    </w:tabs>
                    <w:ind w:firstLine="720"/>
                    <w:jc w:val="both"/>
                    <w:rPr>
                      <w:color w:val="000000"/>
                      <w:sz w:val="22"/>
                    </w:rPr>
                  </w:pPr>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c97449a9969a469ca7ea0324d3836059"/>
                    <w:lock w:val="sdtLocked"/>
                    <w:richText/>
                  </w:sdtPr>
                  <w:sdtContent>
                    <w:p>
                      <w:pPr>
                        <w:ind w:firstLine="720"/>
                        <w:jc w:val="both"/>
                        <w:rPr>
                          <w:b/>
                          <w:color w:val="000000"/>
                          <w:sz w:val="22"/>
                        </w:rPr>
                      </w:pPr>
                      <w:sdt>
                        <w:sdtPr>
                          <w:alias w:val="Numeris"/>
                          <w:tag w:val="nr_c97449a9969a469ca7ea0324d3836059"/>
                          <w:lock w:val="sdtLocked"/>
                          <w:richText/>
                        </w:sdtPr>
                        <w:sdtContent>
                          <w:r>
                            <w:rPr>
                              <w:color w:val="000000"/>
                              <w:sz w:val="22"/>
                              <w:szCs w:val="22"/>
                              <w:lang w:eastAsia="lt-LT"/>
                            </w:rPr>
                            <w:t>3</w:t>
                          </w:r>
                        </w:sdtContent>
                      </w:sdt>
                      <w:r>
                        <w:rPr>
                          <w:color w:val="000000"/>
                          <w:sz w:val="22"/>
                          <w:szCs w:val="22"/>
                          <w:lang w:eastAsia="lt-LT"/>
                        </w:rPr>
                        <w:t>. Lėšos, gautos už naudojimąsi viešąja transporto infrastruktūra, naudojamos tik šios infrastruktūros funkcionavimui užtikrinti ir šio Įstatymo 15 straipsnio 2 dalyje numatytoms programoms finansuoti. Šis reikalavimas netaikomas tais atvejais, kai viešojo transporto infrastruktūros valdymas perduodamas investuotojui teisės aktų nustatyta tvarka pagal koncesijos ar valdžios ir privataus subjektų partnerystės sutartį</w:t>
                      </w:r>
                      <w:r>
                        <w:rPr>
                          <w:bCs/>
                          <w:sz w:val="22"/>
                          <w:szCs w:val="22"/>
                          <w:lang w:eastAsia="lt-LT"/>
                        </w:rPr>
                        <w:t>, kurioje nustatoma pareiga investuotojui užtikrinti tinkamą perduotos viešosios transporto infrastruktūros priežiūrą</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cc7f9015600e43a2bb4b5a5c27c657ff"/>
                <w:lock w:val="sdtLocked"/>
                <w:richText/>
              </w:sdtPr>
              <w:sdtContent>
                <w:p>
                  <w:pPr>
                    <w:ind w:firstLine="720"/>
                    <w:jc w:val="both"/>
                    <w:rPr>
                      <w:sz w:val="22"/>
                      <w:szCs w:val="22"/>
                    </w:rPr>
                  </w:pPr>
                  <w:sdt>
                    <w:sdtPr>
                      <w:alias w:val="Numeris"/>
                      <w:tag w:val="nr_cc7f9015600e43a2bb4b5a5c27c657ff"/>
                      <w:lock w:val="sdtLocked"/>
                      <w:richText/>
                    </w:sdtPr>
                    <w:sdtContent>
                      <w:r>
                        <w:rPr>
                          <w:b/>
                          <w:sz w:val="22"/>
                          <w:szCs w:val="22"/>
                        </w:rPr>
                        <w:t>11</w:t>
                      </w:r>
                    </w:sdtContent>
                  </w:sdt>
                  <w:r>
                    <w:rPr>
                      <w:b/>
                      <w:sz w:val="22"/>
                      <w:szCs w:val="22"/>
                    </w:rPr>
                    <w:t xml:space="preserve"> straipsnis. </w:t>
                  </w:r>
                  <w:sdt>
                    <w:sdtPr>
                      <w:alias w:val="Pavadinimas"/>
                      <w:tag w:val="title_cc7f9015600e43a2bb4b5a5c27c657ff"/>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566dcd1003ee4d4199388b6a4785721b"/>
                    <w:lock w:val="sdtLocked"/>
                    <w:richText/>
                  </w:sdtPr>
                  <w:sdtContent>
                    <w:p>
                      <w:pPr>
                        <w:ind w:firstLine="720"/>
                        <w:contextualSpacing/>
                        <w:jc w:val="both"/>
                        <w:rPr>
                          <w:sz w:val="22"/>
                          <w:szCs w:val="22"/>
                        </w:rPr>
                      </w:pPr>
                      <w:sdt>
                        <w:sdtPr>
                          <w:alias w:val="Numeris"/>
                          <w:tag w:val="nr_566dcd1003ee4d4199388b6a4785721b"/>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w:t>
                      </w:r>
                    </w:p>
                  </w:sdtContent>
                </w:sdt>
                <w:sdt>
                  <w:sdtPr>
                    <w:alias w:val="11 str. 3 d."/>
                    <w:tag w:val="part_3ee18cebb5a84c959b34ac606f5b62d1"/>
                    <w:lock w:val="sdtLocked"/>
                    <w:richText/>
                  </w:sdtPr>
                  <w:sdtContent>
                    <w:p>
                      <w:pPr>
                        <w:ind w:firstLine="720"/>
                        <w:jc w:val="both"/>
                        <w:rPr>
                          <w:sz w:val="22"/>
                          <w:szCs w:val="22"/>
                        </w:rPr>
                      </w:pPr>
                      <w:sdt>
                        <w:sdtPr>
                          <w:alias w:val="Numeris"/>
                          <w:tag w:val="nr_3ee18cebb5a84c959b34ac606f5b62d1"/>
                          <w:lock w:val="sdtLocked"/>
                          <w:richText/>
                        </w:sdtPr>
                        <w:sdtContent>
                          <w:r>
                            <w:rPr>
                              <w:sz w:val="22"/>
                              <w:szCs w:val="22"/>
                            </w:rPr>
                            <w:t>3</w:t>
                          </w:r>
                        </w:sdtContent>
                      </w:sdt>
                      <w:r>
                        <w:rPr>
                          <w:sz w:val="22"/>
                          <w:szCs w:val="22"/>
                        </w:rPr>
                        <w:t>. Asmens duomenys intelektinių transporto sistemų srityje tvarkomi vadovaujantis Lietuvos Respublikos asmens duomenų teisinės apsaugos įstatymo ir Lietuvos Respublikos elektroninių ryšių įstatymo nuostatomis. Tais atvejais, kai nėra būtini asmens tapatybę nustatantys duomenys, intelektinių transporto sistemų srityje tvarkomi tokie duomenys, iš kurių negalima nustatyti asmens tapatybės.</w:t>
                      </w:r>
                    </w:p>
                  </w:sdtContent>
                </w:sdt>
                <w:sdt>
                  <w:sdtPr>
                    <w:alias w:val="11 str. 4 d."/>
                    <w:tag w:val="part_dde0d864e3fa404a998a7e6c00689863"/>
                    <w:lock w:val="sdtLocked"/>
                    <w:richText/>
                  </w:sdtPr>
                  <w:sdtContent>
                    <w:p>
                      <w:pPr>
                        <w:ind w:firstLine="720"/>
                        <w:jc w:val="both"/>
                        <w:rPr>
                          <w:sz w:val="22"/>
                          <w:szCs w:val="22"/>
                        </w:rPr>
                      </w:pPr>
                      <w:sdt>
                        <w:sdtPr>
                          <w:alias w:val="Numeris"/>
                          <w:tag w:val="nr_dde0d864e3fa404a998a7e6c00689863"/>
                          <w:lock w:val="sdtLocked"/>
                          <w:richText/>
                        </w:sdtPr>
                        <w:sdtContent>
                          <w:r>
                            <w:rPr>
                              <w:sz w:val="22"/>
                              <w:szCs w:val="22"/>
                            </w:rPr>
                            <w:t>4</w:t>
                          </w:r>
                        </w:sdtContent>
                      </w:sdt>
                      <w:r>
                        <w:rPr>
                          <w:sz w:val="22"/>
                          <w:szCs w:val="22"/>
                        </w:rPr>
                        <w:t xml:space="preserve">. Atsakomybę už intelektinių transporto sistemų prietaikų ir paslaugų saugos ir kokybės pažeidimus reglamentuoja Lietuvos Respublikos produktų saugos įstatymas ir </w:t>
                      </w:r>
                      <w:r>
                        <w:rPr>
                          <w:bCs/>
                          <w:sz w:val="22"/>
                          <w:szCs w:val="22"/>
                        </w:rPr>
                        <w:t>Lietuvos Respublikos administracinių teisės pažeidimų kodeksas</w:t>
                      </w:r>
                      <w:r>
                        <w:rPr>
                          <w:sz w:val="22"/>
                          <w:szCs w:val="22"/>
                        </w:rPr>
                        <w:t>.</w:t>
                      </w:r>
                    </w:p>
                  </w:sdtContent>
                </w:sdt>
                <w:sdt>
                  <w:sdtPr>
                    <w:alias w:val="11 str. 5 d."/>
                    <w:tag w:val="part_a51d3739f7f848cbb4d533803d9e4c15"/>
                    <w:lock w:val="sdtLocked"/>
                    <w:richText/>
                  </w:sdtPr>
                  <w:sdtContent>
                    <w:p>
                      <w:pPr>
                        <w:ind w:firstLine="720"/>
                        <w:jc w:val="both"/>
                      </w:pPr>
                      <w:sdt>
                        <w:sdtPr>
                          <w:alias w:val="Numeris"/>
                          <w:tag w:val="nr_a51d3739f7f848cbb4d533803d9e4c15"/>
                          <w:lock w:val="sdtLocked"/>
                          <w:richText/>
                        </w:sdtPr>
                        <w:sdtContent>
                          <w:r>
                            <w:rPr>
                              <w:sz w:val="22"/>
                              <w:szCs w:val="22"/>
                            </w:rPr>
                            <w:t>5</w:t>
                          </w:r>
                        </w:sdtContent>
                      </w:sdt>
                      <w:r>
                        <w:rPr>
                          <w:sz w:val="22"/>
                          <w:szCs w:val="22"/>
                        </w:rPr>
                        <w:t>. Žala, atsiradusi dėl netinkamų intelektinių transporto sistemų prietaikų ir paslaugų, atlyginama vadovaujantis Lietuvos Respublikos civilinio kodekso nuostatomis.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4"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60ff8337343b45a2bf2136c28e613a5e"/>
                <w:lock w:val="sdtLocked"/>
                <w:richText/>
              </w:sdtPr>
              <w:sdtContent>
                <w:p>
                  <w:pPr>
                    <w:ind w:firstLine="720"/>
                    <w:jc w:val="both"/>
                    <w:rPr>
                      <w:b/>
                      <w:color w:val="000000"/>
                      <w:sz w:val="22"/>
                    </w:rPr>
                  </w:pPr>
                  <w:sdt>
                    <w:sdtPr>
                      <w:alias w:val="Numeris"/>
                      <w:tag w:val="nr_60ff8337343b45a2bf2136c28e613a5e"/>
                      <w:lock w:val="sdtLocked"/>
                      <w:richText/>
                    </w:sdtPr>
                    <w:sdtContent>
                      <w:r>
                        <w:rPr>
                          <w:b/>
                          <w:color w:val="000000"/>
                          <w:sz w:val="22"/>
                        </w:rPr>
                        <w:t>12</w:t>
                      </w:r>
                    </w:sdtContent>
                  </w:sdt>
                  <w:r>
                    <w:rPr>
                      <w:b/>
                      <w:color w:val="000000"/>
                      <w:sz w:val="22"/>
                    </w:rPr>
                    <w:t xml:space="preserve"> straipsnis. </w:t>
                  </w:r>
                  <w:sdt>
                    <w:sdtPr>
                      <w:alias w:val="Pavadinimas"/>
                      <w:tag w:val="title_60ff8337343b45a2bf2136c28e613a5e"/>
                      <w:lock w:val="sdtLocked"/>
                      <w:richText/>
                    </w:sdtPr>
                    <w:sdtContent>
                      <w:r>
                        <w:rPr>
                          <w:b/>
                          <w:color w:val="000000"/>
                          <w:sz w:val="22"/>
                        </w:rPr>
                        <w:t>Kombinuoti vežimai</w:t>
                      </w:r>
                    </w:sdtContent>
                  </w:sdt>
                </w:p>
                <w:sdt>
                  <w:sdtPr>
                    <w:alias w:val="12 str. 1 d."/>
                    <w:tag w:val="part_e67a5fb767aa43ca8c42df1bd12c55bf"/>
                    <w:lock w:val="sdtLocked"/>
                    <w:richText/>
                  </w:sdtPr>
                  <w:sdtContent>
                    <w:p>
                      <w:pPr>
                        <w:tabs>
                          <w:tab w:val="left" w:pos="0"/>
                          <w:tab w:val="left" w:pos="360"/>
                        </w:tabs>
                        <w:ind w:firstLine="720"/>
                        <w:jc w:val="both"/>
                        <w:rPr>
                          <w:color w:val="000000"/>
                          <w:sz w:val="22"/>
                        </w:rPr>
                      </w:pPr>
                      <w:sdt>
                        <w:sdtPr>
                          <w:alias w:val="Numeris"/>
                          <w:tag w:val="nr_e67a5fb767aa43ca8c42df1bd12c55bf"/>
                          <w:lock w:val="sdtLocked"/>
                          <w:richText/>
                        </w:sdtPr>
                        <w:sdtContent>
                          <w:r>
                            <w:rPr>
                              <w:color w:val="000000"/>
                              <w:sz w:val="22"/>
                            </w:rPr>
                            <w:t>1</w:t>
                          </w:r>
                        </w:sdtContent>
                      </w:sdt>
                      <w:r>
                        <w:rPr>
                          <w:color w:val="000000"/>
                          <w:sz w:val="22"/>
                        </w:rPr>
                        <w:t xml:space="preserve">. Kombinuoti vežimai </w:t>
                        <w:sym w:font="Symbol" w:char="F02D"/>
                        <w:t xml:space="preserve"> krovinių gabenimas naudojant ne mažiau kaip dvi transporto rūšis, kai tas pats krovinys esantis sunkvežimyje, priekaboje ar puspriekabėje (su vilkiku ar be jo), keičiamoje talpykloje arba 20 ar daugiau pėdų konteineryje didžiąją maršruto dalį yra gabenamas geležinkelių, vidaus vandenų arba jūrų transportu, o pradinę ir (arba) galutinę maršruto dalį </w:t>
                        <w:sym w:font="Symbol" w:char="F02D"/>
                        <w:t xml:space="preserve"> kelių transporto priemonėmis. </w:t>
                      </w:r>
                    </w:p>
                  </w:sdtContent>
                </w:sdt>
                <w:sdt>
                  <w:sdtPr>
                    <w:alias w:val="12 str. 2 d."/>
                    <w:tag w:val="part_a51b4438710e40328a5d4b58776384a6"/>
                    <w:lock w:val="sdtLocked"/>
                    <w:richText/>
                  </w:sdtPr>
                  <w:sdtContent>
                    <w:p>
                      <w:pPr>
                        <w:tabs>
                          <w:tab w:val="left" w:pos="0"/>
                          <w:tab w:val="left" w:pos="360"/>
                        </w:tabs>
                        <w:ind w:firstLine="720"/>
                        <w:jc w:val="both"/>
                        <w:rPr>
                          <w:color w:val="000000"/>
                          <w:sz w:val="22"/>
                        </w:rPr>
                      </w:pPr>
                      <w:sdt>
                        <w:sdtPr>
                          <w:alias w:val="Numeris"/>
                          <w:tag w:val="nr_a51b4438710e40328a5d4b58776384a6"/>
                          <w:lock w:val="sdtLocked"/>
                          <w:richText/>
                        </w:sdtPr>
                        <w:sdtContent>
                          <w:r>
                            <w:rPr>
                              <w:color w:val="000000"/>
                              <w:sz w:val="22"/>
                            </w:rPr>
                            <w:t>2</w:t>
                          </w:r>
                        </w:sdtContent>
                      </w:sdt>
                      <w:r>
                        <w:rPr>
                          <w:color w:val="000000"/>
                          <w:sz w:val="22"/>
                        </w:rPr>
                        <w:t>.</w:t>
                      </w:r>
                      <w:r>
                        <w:rPr>
                          <w:b/>
                          <w:color w:val="000000"/>
                          <w:sz w:val="22"/>
                        </w:rPr>
                        <w:t xml:space="preserve"> </w:t>
                      </w:r>
                      <w:r>
                        <w:rPr>
                          <w:color w:val="000000"/>
                          <w:sz w:val="22"/>
                        </w:rPr>
                        <w:t>Vyriausybė gali nustatyti kombinuotų vežimų konkurencingumą</w:t>
                      </w:r>
                      <w:r>
                        <w:rPr>
                          <w:b/>
                          <w:color w:val="000000"/>
                          <w:sz w:val="22"/>
                        </w:rPr>
                        <w:t xml:space="preserve">  </w:t>
                      </w:r>
                      <w:r>
                        <w:rPr>
                          <w:color w:val="000000"/>
                          <w:sz w:val="22"/>
                        </w:rPr>
                        <w:t>skatinančias priemones.</w:t>
                      </w:r>
                    </w:p>
                    <w:p>
                      <w:pPr>
                        <w:tabs>
                          <w:tab w:val="left" w:pos="0"/>
                          <w:tab w:val="left" w:pos="360"/>
                        </w:tabs>
                        <w:ind w:firstLine="720"/>
                        <w:jc w:val="both"/>
                        <w:rPr>
                          <w:color w:val="000000"/>
                          <w:sz w:val="22"/>
                        </w:rPr>
                      </w:pPr>
                    </w:p>
                  </w:sdtContent>
                </w:sdt>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5"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48d32951fbba4beb8b9fcf77c398960b"/>
                <w:lock w:val="sdtLocked"/>
                <w:richText/>
              </w:sdtPr>
              <w:sdtContent>
                <w:p>
                  <w:pPr>
                    <w:ind w:firstLine="720"/>
                    <w:jc w:val="both"/>
                    <w:rPr>
                      <w:b/>
                      <w:sz w:val="22"/>
                      <w:szCs w:val="22"/>
                    </w:rPr>
                  </w:pPr>
                  <w:sdt>
                    <w:sdtPr>
                      <w:alias w:val="Numeris"/>
                      <w:tag w:val="nr_48d32951fbba4beb8b9fcf77c398960b"/>
                      <w:lock w:val="sdtLocked"/>
                      <w:richText/>
                    </w:sdtPr>
                    <w:sdtContent>
                      <w:r>
                        <w:rPr>
                          <w:b/>
                          <w:sz w:val="22"/>
                          <w:szCs w:val="22"/>
                        </w:rPr>
                        <w:t>13</w:t>
                      </w:r>
                      <w:r>
                        <w:rPr>
                          <w:b/>
                          <w:sz w:val="22"/>
                          <w:szCs w:val="22"/>
                          <w:vertAlign w:val="superscript"/>
                        </w:rPr>
                        <w:t>1</w:t>
                      </w:r>
                    </w:sdtContent>
                  </w:sdt>
                  <w:r>
                    <w:rPr>
                      <w:b/>
                      <w:sz w:val="22"/>
                      <w:szCs w:val="22"/>
                    </w:rPr>
                    <w:t xml:space="preserve"> straipsnis. </w:t>
                  </w:r>
                  <w:sdt>
                    <w:sdtPr>
                      <w:alias w:val="Pavadinimas"/>
                      <w:tag w:val="title_48d32951fbba4beb8b9fcf77c398960b"/>
                      <w:lock w:val="sdtLocked"/>
                      <w:richText/>
                    </w:sdtPr>
                    <w:sdtContent>
                      <w:r>
                        <w:rPr>
                          <w:b/>
                          <w:sz w:val="22"/>
                          <w:szCs w:val="22"/>
                        </w:rPr>
                        <w:t>Intelektinių transporto sistemų koordinavimas</w:t>
                      </w:r>
                    </w:sdtContent>
                  </w:sdt>
                </w:p>
                <w:sdt>
                  <w:sdtPr>
                    <w:alias w:val="13-1 str. 1 d."/>
                    <w:tag w:val="part_85a3f9ae2b7c45a6a5bdac992b53abc5"/>
                    <w:lock w:val="sdtLocked"/>
                    <w:richText/>
                  </w:sdtPr>
                  <w:sdtContent>
                    <w:p>
                      <w:pPr>
                        <w:ind w:firstLine="720"/>
                        <w:jc w:val="both"/>
                        <w:rPr>
                          <w:sz w:val="22"/>
                          <w:szCs w:val="22"/>
                        </w:rPr>
                      </w:pPr>
                      <w:sdt>
                        <w:sdtPr>
                          <w:alias w:val="Numeris"/>
                          <w:tag w:val="nr_85a3f9ae2b7c45a6a5bdac992b53abc5"/>
                          <w:lock w:val="sdtLocked"/>
                          <w:richText/>
                        </w:sdtPr>
                        <w:sdtContent>
                          <w:r>
                            <w:rPr>
                              <w:sz w:val="22"/>
                              <w:szCs w:val="22"/>
                            </w:rPr>
                            <w:t>1</w:t>
                          </w:r>
                        </w:sdtContent>
                      </w:sdt>
                      <w:r>
                        <w:rPr>
                          <w:sz w:val="22"/>
                          <w:szCs w:val="22"/>
                        </w:rPr>
                        <w:t xml:space="preserve">. Susisiekimo ministerija koordinuoja intelektinių transporto sistemų diegimą ir naudojimą. </w:t>
                      </w:r>
                    </w:p>
                  </w:sdtContent>
                </w:sdt>
                <w:sdt>
                  <w:sdtPr>
                    <w:alias w:val="13-1 str. 2 d."/>
                    <w:tag w:val="part_f0cc49c3d8bf4c809e8a2d6c58009785"/>
                    <w:lock w:val="sdtLocked"/>
                    <w:richText/>
                  </w:sdtPr>
                  <w:sdtContent>
                    <w:p>
                      <w:pPr>
                        <w:ind w:firstLine="720"/>
                        <w:jc w:val="both"/>
                        <w:rPr>
                          <w:sz w:val="22"/>
                          <w:szCs w:val="22"/>
                        </w:rPr>
                      </w:pPr>
                      <w:sdt>
                        <w:sdtPr>
                          <w:alias w:val="Numeris"/>
                          <w:tag w:val="nr_f0cc49c3d8bf4c809e8a2d6c58009785"/>
                          <w:lock w:val="sdtLocked"/>
                          <w:richText/>
                        </w:sdtPr>
                        <w:sdtContent>
                          <w:r>
                            <w:rPr>
                              <w:sz w:val="22"/>
                              <w:szCs w:val="22"/>
                            </w:rPr>
                            <w:t>2</w:t>
                          </w:r>
                        </w:sdtContent>
                      </w:sdt>
                      <w:r>
                        <w:rPr>
                          <w:sz w:val="22"/>
                          <w:szCs w:val="22"/>
                        </w:rPr>
                        <w:t>. Susisiekimo ministras pagal kompetenciją leidžia teisės aktus, kuriuose nustatoma intelektinių transporto sistemų diegimo ir naudojimo tvarka Lietuvos Respublikoje.</w:t>
                      </w:r>
                    </w:p>
                  </w:sdtContent>
                </w:sdt>
                <w:sdt>
                  <w:sdtPr>
                    <w:alias w:val="13-1 str. 3 d."/>
                    <w:tag w:val="part_cc75ccd092724646bdd93bccbaed59f4"/>
                    <w:lock w:val="sdtLocked"/>
                    <w:richText/>
                  </w:sdtPr>
                  <w:sdtContent>
                    <w:p>
                      <w:pPr>
                        <w:ind w:firstLine="720"/>
                        <w:jc w:val="both"/>
                      </w:pPr>
                      <w:sdt>
                        <w:sdtPr>
                          <w:alias w:val="Numeris"/>
                          <w:tag w:val="nr_cc75ccd092724646bdd93bccbaed59f4"/>
                          <w:lock w:val="sdtLocked"/>
                          <w:richText/>
                        </w:sdtPr>
                        <w:sdtContent>
                          <w:r>
                            <w:rPr>
                              <w:sz w:val="22"/>
                              <w:szCs w:val="22"/>
                            </w:rPr>
                            <w:t>3</w:t>
                          </w:r>
                        </w:sdtContent>
                      </w:sdt>
                      <w:r>
                        <w:rPr>
                          <w:sz w:val="22"/>
                          <w:szCs w:val="22"/>
                        </w:rPr>
                        <w:t>.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sdtContent>
                </w:sdt>
                <w:p>
                  <w:pPr>
                    <w:jc w:val="both"/>
                    <w:rPr>
                      <w:bCs/>
                      <w:i/>
                      <w:iCs/>
                      <w:color w:val="000000"/>
                      <w:sz w:val="20"/>
                    </w:rPr>
                  </w:pPr>
                  <w:r>
                    <w:rPr>
                      <w:bCs/>
                      <w:i/>
                      <w:iCs/>
                      <w:color w:val="000000"/>
                      <w:sz w:val="20"/>
                    </w:rPr>
                    <w:t>Įstatymas papildytas straipsniu:</w:t>
                  </w:r>
                </w:p>
                <w:p>
                  <w:pPr>
                    <w:jc w:val="both"/>
                    <w:rPr>
                      <w:i/>
                      <w:sz w:val="20"/>
                    </w:rPr>
                  </w:pPr>
                  <w:r>
                    <w:rPr>
                      <w:i/>
                      <w:sz w:val="20"/>
                    </w:rPr>
                    <w:t xml:space="preserve">Nr. </w:t>
                  </w:r>
                  <w:hyperlink r:id="rId27" w:history="1">
                    <w:r>
                      <w:rPr>
                        <w:i/>
                        <w:color w:val="0000FF"/>
                        <w:sz w:val="20"/>
                        <w:u w:val="single"/>
                      </w:rPr>
                      <w:t>XI-1832</w:t>
                    </w:r>
                  </w:hyperlink>
                  <w:r>
                    <w:rPr>
                      <w:i/>
                      <w:sz w:val="20"/>
                    </w:rPr>
                    <w:t>, 2011-12-21, Žin., 2011, Nr. 163-7746 (2011-12-31)</w:t>
                  </w:r>
                </w:p>
                <w:p>
                  <w:pPr>
                    <w:rPr>
                      <w:sz w:val="22"/>
                    </w:rPr>
                  </w:pPr>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cd6cd57d4ae7430ca09bfc16b030d214"/>
                <w:lock w:val="sdtLocked"/>
                <w:richText/>
              </w:sdtPr>
              <w:sdtContent>
                <w:p>
                  <w:pPr>
                    <w:ind w:firstLine="720"/>
                    <w:jc w:val="both"/>
                    <w:rPr>
                      <w:b/>
                      <w:color w:val="000000"/>
                      <w:sz w:val="22"/>
                    </w:rPr>
                  </w:pPr>
                  <w:sdt>
                    <w:sdtPr>
                      <w:alias w:val="Numeris"/>
                      <w:tag w:val="nr_cd6cd57d4ae7430ca09bfc16b030d214"/>
                      <w:lock w:val="sdtLocked"/>
                      <w:richText/>
                    </w:sdtPr>
                    <w:sdtContent>
                      <w:r>
                        <w:rPr>
                          <w:b/>
                          <w:color w:val="000000"/>
                          <w:sz w:val="22"/>
                        </w:rPr>
                        <w:t>14</w:t>
                      </w:r>
                    </w:sdtContent>
                  </w:sdt>
                  <w:r>
                    <w:rPr>
                      <w:b/>
                      <w:color w:val="000000"/>
                      <w:sz w:val="22"/>
                    </w:rPr>
                    <w:t xml:space="preserve"> straipsnis. </w:t>
                  </w:r>
                  <w:sdt>
                    <w:sdtPr>
                      <w:alias w:val="Pavadinimas"/>
                      <w:tag w:val="title_cd6cd57d4ae7430ca09bfc16b030d214"/>
                      <w:lock w:val="sdtLocked"/>
                      <w:richText/>
                    </w:sdtPr>
                    <w:sdtContent>
                      <w:r>
                        <w:rPr>
                          <w:b/>
                          <w:color w:val="000000"/>
                          <w:sz w:val="22"/>
                        </w:rPr>
                        <w:t>Transporto infrastruktūros rūšys ir valdytojai</w:t>
                      </w:r>
                    </w:sdtContent>
                  </w:sdt>
                </w:p>
                <w:sdt>
                  <w:sdtPr>
                    <w:alias w:val="14 str. 1 d."/>
                    <w:tag w:val="part_443d089cabd543eeae46268b41fe5a01"/>
                    <w:lock w:val="sdtLocked"/>
                    <w:richText/>
                  </w:sdtPr>
                  <w:sdtContent>
                    <w:p>
                      <w:pPr>
                        <w:tabs>
                          <w:tab w:val="left" w:pos="360"/>
                        </w:tabs>
                        <w:ind w:firstLine="720"/>
                        <w:jc w:val="both"/>
                        <w:rPr>
                          <w:color w:val="000000"/>
                          <w:sz w:val="22"/>
                        </w:rPr>
                      </w:pPr>
                      <w:sdt>
                        <w:sdtPr>
                          <w:alias w:val="Numeris"/>
                          <w:tag w:val="nr_443d089cabd543eeae46268b41fe5a01"/>
                          <w:lock w:val="sdtLocked"/>
                          <w:richText/>
                        </w:sdtPr>
                        <w:sdtContent>
                          <w:r>
                            <w:rPr>
                              <w:color w:val="000000"/>
                              <w:sz w:val="22"/>
                            </w:rPr>
                            <w:t>1</w:t>
                          </w:r>
                        </w:sdtContent>
                      </w:sdt>
                      <w:r>
                        <w:rPr>
                          <w:color w:val="000000"/>
                          <w:sz w:val="22"/>
                        </w:rPr>
                        <w:t>. Transporto infrastruktūra yra viešoji ir privati.</w:t>
                      </w:r>
                    </w:p>
                  </w:sdtContent>
                </w:sdt>
                <w:sdt>
                  <w:sdtPr>
                    <w:alias w:val="14 str. 2 d."/>
                    <w:tag w:val="part_95ed690d60be481f9f3cb9554237f9d9"/>
                    <w:lock w:val="sdtLocked"/>
                    <w:richText/>
                  </w:sdtPr>
                  <w:sdtContent>
                    <w:p>
                      <w:pPr>
                        <w:tabs>
                          <w:tab w:val="left" w:pos="360"/>
                        </w:tabs>
                        <w:ind w:firstLine="720"/>
                        <w:jc w:val="both"/>
                        <w:rPr>
                          <w:color w:val="000000"/>
                          <w:sz w:val="22"/>
                        </w:rPr>
                      </w:pPr>
                      <w:sdt>
                        <w:sdtPr>
                          <w:alias w:val="Numeris"/>
                          <w:tag w:val="nr_95ed690d60be481f9f3cb9554237f9d9"/>
                          <w:lock w:val="sdtLocked"/>
                          <w:richText/>
                        </w:sdtPr>
                        <w:sdtContent>
                          <w:r>
                            <w:rPr>
                              <w:color w:val="000000"/>
                              <w:sz w:val="22"/>
                            </w:rPr>
                            <w:t>2</w:t>
                          </w:r>
                        </w:sdtContent>
                      </w:sdt>
                      <w:r>
                        <w:rPr>
                          <w:color w:val="000000"/>
                          <w:sz w:val="22"/>
                        </w:rPr>
                        <w:t>. Viešosios transporto infrastruktūros savininkas yra valstybė ir savivaldybės.</w:t>
                      </w:r>
                    </w:p>
                  </w:sdtContent>
                </w:sdt>
                <w:sdt>
                  <w:sdtPr>
                    <w:alias w:val="14 str. 3 d."/>
                    <w:tag w:val="part_93251a6c9fa64f9fa2a0b490b847dc84"/>
                    <w:lock w:val="sdtLocked"/>
                    <w:richText/>
                  </w:sdtPr>
                  <w:sdtContent>
                    <w:p>
                      <w:pPr>
                        <w:tabs>
                          <w:tab w:val="left" w:pos="360"/>
                        </w:tabs>
                        <w:ind w:firstLine="720"/>
                        <w:jc w:val="both"/>
                        <w:rPr>
                          <w:color w:val="000000"/>
                          <w:sz w:val="22"/>
                        </w:rPr>
                      </w:pPr>
                      <w:sdt>
                        <w:sdtPr>
                          <w:alias w:val="Numeris"/>
                          <w:tag w:val="nr_93251a6c9fa64f9fa2a0b490b847dc84"/>
                          <w:lock w:val="sdtLocked"/>
                          <w:richText/>
                        </w:sdtPr>
                        <w:sdtContent>
                          <w:r>
                            <w:rPr>
                              <w:color w:val="000000"/>
                              <w:sz w:val="22"/>
                            </w:rPr>
                            <w:t>3</w:t>
                          </w:r>
                        </w:sdtContent>
                      </w:sdt>
                      <w:r>
                        <w:rPr>
                          <w:color w:val="000000"/>
                          <w:sz w:val="22"/>
                        </w:rPr>
                        <w:t>. Privačios transporto infrastruktūros savininkas yra fizinis ar juridinis asmuo.</w:t>
                      </w:r>
                    </w:p>
                  </w:sdtContent>
                </w:sdt>
                <w:sdt>
                  <w:sdtPr>
                    <w:alias w:val="14 str. 4 d."/>
                    <w:tag w:val="part_db56e171fd824c32936ffd6cd4ef4cba"/>
                    <w:lock w:val="sdtLocked"/>
                    <w:richText/>
                  </w:sdtPr>
                  <w:sdtContent>
                    <w:p>
                      <w:pPr>
                        <w:tabs>
                          <w:tab w:val="left" w:pos="360"/>
                        </w:tabs>
                        <w:ind w:firstLine="720"/>
                        <w:jc w:val="both"/>
                        <w:rPr>
                          <w:color w:val="000000"/>
                          <w:sz w:val="22"/>
                        </w:rPr>
                      </w:pPr>
                      <w:sdt>
                        <w:sdtPr>
                          <w:alias w:val="Numeris"/>
                          <w:tag w:val="nr_db56e171fd824c32936ffd6cd4ef4cba"/>
                          <w:lock w:val="sdtLocked"/>
                          <w:richText/>
                        </w:sdtPr>
                        <w:sdtContent>
                          <w:r>
                            <w:rPr>
                              <w:color w:val="000000"/>
                              <w:sz w:val="22"/>
                            </w:rPr>
                            <w:t>4</w:t>
                          </w:r>
                        </w:sdtContent>
                      </w:sdt>
                      <w:r>
                        <w:rPr>
                          <w:color w:val="000000"/>
                          <w:sz w:val="22"/>
                        </w:rPr>
                        <w:t xml:space="preserve">. Viešosios transporto infrastruktūros valdytoją skiria Vyriausybė ar jos įgaliota institucija arba savivaldybės institucija. Valdytojui parinkti skelbiamas konkursas arba viešajai transporto infrastruktūrai valdyti steigiama įmonė.  </w:t>
                      </w:r>
                    </w:p>
                    <w:p>
                      <w:pPr>
                        <w:ind w:left="2520" w:hanging="1800"/>
                        <w:jc w:val="both"/>
                        <w:rPr>
                          <w:b/>
                          <w:color w:val="000000"/>
                          <w:sz w:val="22"/>
                        </w:rPr>
                      </w:pPr>
                    </w:p>
                  </w:sdtContent>
                </w:sdt>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429e0f0f0c5e4215aeb589da5acbb6ae"/>
                    <w:lock w:val="sdtLocked"/>
                    <w:richText/>
                  </w:sdtPr>
                  <w:sdtContent>
                    <w:p>
                      <w:pPr>
                        <w:ind w:firstLine="720"/>
                        <w:jc w:val="both"/>
                        <w:rPr>
                          <w:sz w:val="22"/>
                          <w:szCs w:val="22"/>
                        </w:rPr>
                      </w:pPr>
                      <w:sdt>
                        <w:sdtPr>
                          <w:alias w:val="Numeris"/>
                          <w:tag w:val="nr_429e0f0f0c5e4215aeb589da5acbb6ae"/>
                          <w:lock w:val="sdtLocked"/>
                          <w:richText/>
                        </w:sdtPr>
                        <w:sdtContent>
                          <w:r>
                            <w:rPr>
                              <w:color w:val="000000"/>
                              <w:sz w:val="22"/>
                              <w:szCs w:val="22"/>
                              <w:lang w:eastAsia="lt-LT"/>
                            </w:rPr>
                            <w:t>2</w:t>
                          </w:r>
                        </w:sdtContent>
                      </w:sdt>
                      <w:r>
                        <w:rPr>
                          <w:color w:val="000000"/>
                          <w:sz w:val="22"/>
                          <w:szCs w:val="22"/>
                          <w:lang w:eastAsia="lt-LT"/>
                        </w:rPr>
                        <w:t>. Lėšas, gautas už naudojimąsi viešąja transporto infrastruktūra (jūrų uostų rinkliavas, taip pat rinkliavas už oro navigacijos paslaugas ir naudojimąsi oro uostais, geležinkelių infrastruktūra, pajamas, gautas už jūrų uostų žemės nuomą, kelių priežiūros ir plėtros programos lėšas), viešosios transporto infrastruktūros valdytojas naudoja pagal viešosios transporto infrastruktūros savininko ar jo įgaliotos institucijos patvirtintą pajamų ir išlaidų sąmatą bei patvirtintas programas šio straipsnio 1 dalyje numatytiems tikslams, išskyrus atvejus, kai viešosios transporto infrastruktūros valdymas perduodamas investuotojui, kaip tai numatyta šio Įstatymo 9 straipsnio 3 dalyje.</w:t>
                      </w:r>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28"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83dc03075b1a48caa2ac0eca66ece966"/>
                <w:lock w:val="sdtLocked"/>
                <w:richText/>
              </w:sdtPr>
              <w:sdtContent>
                <w:sdt>
                  <w:sdtPr>
                    <w:alias w:val="Pavadinimas"/>
                    <w:tag w:val="title_83dc03075b1a48caa2ac0eca66ece966"/>
                    <w:lock w:val="sdtLocked"/>
                    <w:richText/>
                  </w:sdtPr>
                  <w:sdtContent>
                    <w:p>
                      <w:pPr>
                        <w:ind w:left="2340" w:hanging="1620"/>
                        <w:jc w:val="both"/>
                        <w:rPr>
                          <w:b/>
                          <w:color w:val="000000"/>
                          <w:sz w:val="22"/>
                        </w:rPr>
                      </w:pPr>
                      <w:sdt>
                        <w:sdtPr>
                          <w:alias w:val="Numeris"/>
                          <w:tag w:val="nr_83dc03075b1a48caa2ac0eca66ece966"/>
                          <w:lock w:val="sdtLocked"/>
                          <w:richText/>
                        </w:sdtPr>
                        <w:sdtContent>
                          <w:r>
                            <w:rPr>
                              <w:b/>
                              <w:color w:val="000000"/>
                              <w:sz w:val="22"/>
                            </w:rPr>
                            <w:t>18</w:t>
                          </w:r>
                        </w:sdtContent>
                      </w:sdt>
                      <w:r>
                        <w:rPr>
                          <w:b/>
                          <w:color w:val="000000"/>
                          <w:sz w:val="22"/>
                        </w:rPr>
                        <w:t xml:space="preserve"> straipsnis. Viešosios transporto infrastruktūros valdytojo santykiai su transporto </w:t>
                      </w:r>
                    </w:p>
                    <w:p>
                      <w:pPr>
                        <w:ind w:left="2340" w:hanging="355"/>
                        <w:jc w:val="both"/>
                        <w:rPr>
                          <w:b/>
                          <w:color w:val="000000"/>
                          <w:sz w:val="22"/>
                        </w:rPr>
                      </w:pPr>
                      <w:r>
                        <w:rPr>
                          <w:b/>
                          <w:color w:val="000000"/>
                          <w:sz w:val="22"/>
                        </w:rPr>
                        <w:t>infrastruktūros savininku</w:t>
                      </w:r>
                    </w:p>
                  </w:sdtContent>
                </w:sdt>
                <w:sdt>
                  <w:sdtPr>
                    <w:alias w:val="18 str. 1 d."/>
                    <w:tag w:val="part_50ce15b53a8b4a159056a4efb0534749"/>
                    <w:lock w:val="sdtLocked"/>
                    <w:richText/>
                  </w:sdtPr>
                  <w:sdtContent>
                    <w:p>
                      <w:pPr>
                        <w:ind w:firstLine="720"/>
                        <w:jc w:val="both"/>
                        <w:rPr>
                          <w:sz w:val="22"/>
                        </w:rPr>
                      </w:pPr>
                      <w:r>
                        <w:rPr>
                          <w:color w:val="000000"/>
                          <w:sz w:val="22"/>
                        </w:rPr>
                        <w:t>Viešosios transporto infrastruktūros savininko ir valdytojo tarpusavio santykius nustato turto patikėjimo sutartis.</w:t>
                      </w:r>
                    </w:p>
                    <w:p>
                      <w:pPr>
                        <w:jc w:val="both"/>
                        <w:rPr>
                          <w:rFonts w:eastAsia="MS Mincho"/>
                          <w:bCs/>
                          <w:i/>
                          <w:iCs/>
                          <w:sz w:val="20"/>
                        </w:rPr>
                      </w:pPr>
                    </w:p>
                  </w:sdtContent>
                </w:sdt>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29"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1f296a17fee648bf91dbc907de28229f"/>
                    <w:lock w:val="sdtLocked"/>
                    <w:richText/>
                  </w:sdtPr>
                  <w:sdtContent>
                    <w:p>
                      <w:pPr>
                        <w:widowControl w:val="0"/>
                        <w:ind w:firstLine="720"/>
                        <w:jc w:val="both"/>
                        <w:rPr>
                          <w:sz w:val="22"/>
                        </w:rPr>
                      </w:pPr>
                      <w:sdt>
                        <w:sdtPr>
                          <w:alias w:val="Numeris"/>
                          <w:tag w:val="nr_1f296a17fee648bf91dbc907de28229f"/>
                          <w:lock w:val="sdtLocked"/>
                          <w:richText/>
                        </w:sdtPr>
                        <w:sdtContent>
                          <w:r>
                            <w:rPr>
                              <w:sz w:val="22"/>
                            </w:rPr>
                            <w:t>2</w:t>
                          </w:r>
                        </w:sdtContent>
                      </w:sdt>
                      <w:r>
                        <w:rPr>
                          <w:sz w:val="22"/>
                        </w:rPr>
                        <w:t>. Valstybės sienos apsaugos tarnybos prie Vidaus reikalų ministerijos (toliau – Valstybės sienos apsaugos tarnyba) reikalavimu vežėjas privalo įvykdyti vieną iš šių punktų:</w:t>
                      </w:r>
                    </w:p>
                    <w:sdt>
                      <w:sdtPr>
                        <w:alias w:val="19 str. 2 d. 1 p."/>
                        <w:tag w:val="part_e0338a668f5f442b8cf496dcb8aa7bc5"/>
                        <w:lock w:val="sdtLocked"/>
                        <w:richText/>
                      </w:sdtPr>
                      <w:sdtContent>
                        <w:p>
                          <w:pPr>
                            <w:widowControl w:val="0"/>
                            <w:ind w:firstLine="720"/>
                            <w:jc w:val="both"/>
                            <w:rPr>
                              <w:sz w:val="22"/>
                            </w:rPr>
                          </w:pPr>
                          <w:sdt>
                            <w:sdtPr>
                              <w:alias w:val="Numeris"/>
                              <w:tag w:val="nr_e0338a668f5f442b8cf496dcb8aa7bc5"/>
                              <w:lock w:val="sdtLocked"/>
                              <w:richText/>
                            </w:sdtPr>
                            <w:sdtContent>
                              <w:r>
                                <w:rPr>
                                  <w:sz w:val="22"/>
                                </w:rPr>
                                <w:t>1</w:t>
                              </w:r>
                            </w:sdtContent>
                          </w:sdt>
                          <w:r>
                            <w:rPr>
                              <w:sz w:val="22"/>
                            </w:rPr>
                            <w:t>) už savo lėšas nuvežti užsienietį į užsienio valstybę, iš kurios jis atvyko;</w:t>
                          </w:r>
                        </w:p>
                      </w:sdtContent>
                    </w:sdt>
                    <w:sdt>
                      <w:sdtPr>
                        <w:alias w:val="19 str. 2 d. 2 p."/>
                        <w:tag w:val="part_4471f23b89d3404fb52841e9df8aab64"/>
                        <w:lock w:val="sdtLocked"/>
                        <w:richText/>
                      </w:sdtPr>
                      <w:sdtContent>
                        <w:p>
                          <w:pPr>
                            <w:widowControl w:val="0"/>
                            <w:ind w:firstLine="720"/>
                            <w:jc w:val="both"/>
                            <w:rPr>
                              <w:sz w:val="22"/>
                            </w:rPr>
                          </w:pPr>
                          <w:sdt>
                            <w:sdtPr>
                              <w:alias w:val="Numeris"/>
                              <w:tag w:val="nr_4471f23b89d3404fb52841e9df8aab64"/>
                              <w:lock w:val="sdtLocked"/>
                              <w:richText/>
                            </w:sdtPr>
                            <w:sdtContent>
                              <w:r>
                                <w:rPr>
                                  <w:sz w:val="22"/>
                                </w:rPr>
                                <w:t>2</w:t>
                              </w:r>
                            </w:sdtContent>
                          </w:sdt>
                          <w:r>
                            <w:rPr>
                              <w:sz w:val="22"/>
                            </w:rPr>
                            <w:t>) už savo lėšas nuvežti užsienietį į užsienio valstybę, išdavusią kelionės dokumentą;</w:t>
                          </w:r>
                        </w:p>
                      </w:sdtContent>
                    </w:sdt>
                    <w:sdt>
                      <w:sdtPr>
                        <w:alias w:val="19 str. 2 d. 3 p."/>
                        <w:tag w:val="part_ff6e622468ef4a1b810b030aa7187fcc"/>
                        <w:lock w:val="sdtLocked"/>
                        <w:richText/>
                      </w:sdtPr>
                      <w:sdtContent>
                        <w:p>
                          <w:pPr>
                            <w:widowControl w:val="0"/>
                            <w:ind w:firstLine="720"/>
                            <w:jc w:val="both"/>
                            <w:rPr>
                              <w:sz w:val="22"/>
                            </w:rPr>
                          </w:pPr>
                          <w:sdt>
                            <w:sdtPr>
                              <w:alias w:val="Numeris"/>
                              <w:tag w:val="nr_ff6e622468ef4a1b810b030aa7187fcc"/>
                              <w:lock w:val="sdtLocked"/>
                              <w:richText/>
                            </w:sdtPr>
                            <w:sdtContent>
                              <w:r>
                                <w:rPr>
                                  <w:sz w:val="22"/>
                                </w:rPr>
                                <w:t>3</w:t>
                              </w:r>
                            </w:sdtContent>
                          </w:sdt>
                          <w:r>
                            <w:rPr>
                              <w:sz w:val="22"/>
                            </w:rPr>
                            <w:t>) už savo lėšas nuvežti užsienietį į užsienio valstybę, į kurią jam leista įvažiuoti.</w:t>
                          </w:r>
                        </w:p>
                      </w:sdtContent>
                    </w:sdt>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
                <w:tag w:val="part_9dd03d5b04934bc3954a4f2c9beab967"/>
                <w:lock w:val="sdtLocked"/>
                <w:richText/>
              </w:sdtPr>
              <w:sdtContent>
                <w:p>
                  <w:pPr>
                    <w:widowControl w:val="0"/>
                    <w:ind w:firstLine="720"/>
                    <w:jc w:val="both"/>
                    <w:rPr>
                      <w:b/>
                      <w:sz w:val="22"/>
                    </w:rPr>
                  </w:pPr>
                  <w:sdt>
                    <w:sdtPr>
                      <w:alias w:val="Pavadinimas"/>
                      <w:tag w:val="title_9dd03d5b04934bc3954a4f2c9beab967"/>
                      <w:lock w:val="sdtLocked"/>
                      <w:richText/>
                    </w:sdtPr>
                    <w:sdtContent>
                      <w:r>
                        <w:rPr>
                          <w:b/>
                          <w:sz w:val="22"/>
                        </w:rPr>
                        <w:t>19</w:t>
                      </w:r>
                      <w:r>
                        <w:rPr>
                          <w:b/>
                          <w:sz w:val="22"/>
                          <w:vertAlign w:val="superscript"/>
                        </w:rPr>
                        <w:t>(1)</w:t>
                      </w:r>
                      <w:r>
                        <w:rPr>
                          <w:b/>
                          <w:sz w:val="22"/>
                        </w:rPr>
                        <w:t xml:space="preserve"> straipsnis. Vežėjų pareiga teikti informaciją</w:t>
                      </w:r>
                    </w:sdtContent>
                  </w:sdt>
                </w:p>
                <w:sdt>
                  <w:sdtPr>
                    <w:alias w:val="1 d."/>
                    <w:tag w:val="part_dd89822bd1d849b0ad9c75193e39c542"/>
                    <w:lock w:val="sdtLocked"/>
                    <w:richText/>
                  </w:sdtPr>
                  <w:sdtContent>
                    <w:p>
                      <w:pPr>
                        <w:widowControl w:val="0"/>
                        <w:ind w:firstLine="720"/>
                        <w:jc w:val="both"/>
                        <w:rPr>
                          <w:bCs/>
                          <w:sz w:val="22"/>
                        </w:rPr>
                      </w:pPr>
                      <w:sdt>
                        <w:sdtPr>
                          <w:alias w:val="Numeris"/>
                          <w:tag w:val="nr_dd89822bd1d849b0ad9c75193e39c542"/>
                          <w:lock w:val="sdtLocked"/>
                          <w:richText/>
                        </w:sdtPr>
                        <w:sdtContent>
                          <w:r>
                            <w:rPr>
                              <w:bCs/>
                              <w:sz w:val="22"/>
                            </w:rPr>
                            <w:t>1</w:t>
                          </w:r>
                        </w:sdtContent>
                      </w:sdt>
                      <w:r>
                        <w:rPr>
                          <w:bCs/>
                          <w:sz w:val="22"/>
                        </w:rPr>
                        <w:t>. Vežėjas, kuris verčiasi keleivių vežimu oro keliais, Valstybės sienos apsaugos tarnybos prašymu iki keleivių registracijos pabaigos privalo jai pateikti šio straipsnio 2 dalyje nurodytą informaciją apie užsieniečius, kuriuos jis pristatys į pasienio kontrolės punktą, per kurį šie užsieniečiai pateks į Lietuvos Respublikos teritoriją iš valstybių, nesančių Europos Sąjungos valstybėmis narėmis.</w:t>
                      </w:r>
                    </w:p>
                  </w:sdtContent>
                </w:sdt>
                <w:sdt>
                  <w:sdtPr>
                    <w:alias w:val="2 d."/>
                    <w:tag w:val="part_fe3d62d0e92c496a91ca364c64aabb41"/>
                    <w:lock w:val="sdtLocked"/>
                    <w:richText/>
                  </w:sdtPr>
                  <w:sdtContent>
                    <w:p>
                      <w:pPr>
                        <w:widowControl w:val="0"/>
                        <w:ind w:firstLine="720"/>
                        <w:jc w:val="both"/>
                        <w:rPr>
                          <w:bCs/>
                          <w:sz w:val="22"/>
                        </w:rPr>
                      </w:pPr>
                      <w:sdt>
                        <w:sdtPr>
                          <w:alias w:val="Numeris"/>
                          <w:tag w:val="nr_fe3d62d0e92c496a91ca364c64aabb41"/>
                          <w:lock w:val="sdtLocked"/>
                          <w:richText/>
                        </w:sdtPr>
                        <w:sdtContent>
                          <w:r>
                            <w:rPr>
                              <w:bCs/>
                              <w:sz w:val="22"/>
                            </w:rPr>
                            <w:t>2</w:t>
                          </w:r>
                        </w:sdtContent>
                      </w:sdt>
                      <w:r>
                        <w:rPr>
                          <w:bCs/>
                          <w:sz w:val="22"/>
                        </w:rPr>
                        <w:t>. Vežėjas, kuris verčiasi keleivių vežimu oro keliais, Valstybės sienos apsaugos tarnybos prašymu privalo jai pateikti šią informaciją:</w:t>
                      </w:r>
                    </w:p>
                    <w:sdt>
                      <w:sdtPr>
                        <w:alias w:val="2 d. 1 p."/>
                        <w:tag w:val="part_4e29ff4b099f46cdb6f69bd255462770"/>
                        <w:lock w:val="sdtLocked"/>
                        <w:richText/>
                      </w:sdtPr>
                      <w:sdtContent>
                        <w:p>
                          <w:pPr>
                            <w:widowControl w:val="0"/>
                            <w:ind w:firstLine="720"/>
                            <w:jc w:val="both"/>
                            <w:rPr>
                              <w:bCs/>
                              <w:sz w:val="22"/>
                            </w:rPr>
                          </w:pPr>
                          <w:sdt>
                            <w:sdtPr>
                              <w:alias w:val="Numeris"/>
                              <w:tag w:val="nr_4e29ff4b099f46cdb6f69bd255462770"/>
                              <w:lock w:val="sdtLocked"/>
                              <w:richText/>
                            </w:sdtPr>
                            <w:sdtContent>
                              <w:r>
                                <w:rPr>
                                  <w:bCs/>
                                  <w:sz w:val="22"/>
                                </w:rPr>
                                <w:t>1</w:t>
                              </w:r>
                            </w:sdtContent>
                          </w:sdt>
                          <w:r>
                            <w:rPr>
                              <w:bCs/>
                              <w:sz w:val="22"/>
                            </w:rPr>
                            <w:t>) užsieniečių naudojamų kelionės dokumentų numeriai ir tipai;</w:t>
                          </w:r>
                        </w:p>
                      </w:sdtContent>
                    </w:sdt>
                    <w:sdt>
                      <w:sdtPr>
                        <w:alias w:val="2 d. 2 p."/>
                        <w:tag w:val="part_e11e86dd65b84d78a029d618a7daed19"/>
                        <w:lock w:val="sdtLocked"/>
                        <w:richText/>
                      </w:sdtPr>
                      <w:sdtContent>
                        <w:p>
                          <w:pPr>
                            <w:widowControl w:val="0"/>
                            <w:ind w:firstLine="720"/>
                            <w:jc w:val="both"/>
                            <w:rPr>
                              <w:bCs/>
                              <w:sz w:val="22"/>
                            </w:rPr>
                          </w:pPr>
                          <w:sdt>
                            <w:sdtPr>
                              <w:alias w:val="Numeris"/>
                              <w:tag w:val="nr_e11e86dd65b84d78a029d618a7daed19"/>
                              <w:lock w:val="sdtLocked"/>
                              <w:richText/>
                            </w:sdtPr>
                            <w:sdtContent>
                              <w:r>
                                <w:rPr>
                                  <w:bCs/>
                                  <w:sz w:val="22"/>
                                </w:rPr>
                                <w:t>2</w:t>
                              </w:r>
                            </w:sdtContent>
                          </w:sdt>
                          <w:r>
                            <w:rPr>
                              <w:bCs/>
                              <w:sz w:val="22"/>
                            </w:rPr>
                            <w:t>) užsieniečių pilietybės;</w:t>
                          </w:r>
                        </w:p>
                      </w:sdtContent>
                    </w:sdt>
                    <w:sdt>
                      <w:sdtPr>
                        <w:alias w:val="2 d. 3 p."/>
                        <w:tag w:val="part_dbc89ebf25b44f3dab083255a93daa38"/>
                        <w:lock w:val="sdtLocked"/>
                        <w:richText/>
                      </w:sdtPr>
                      <w:sdtContent>
                        <w:p>
                          <w:pPr>
                            <w:widowControl w:val="0"/>
                            <w:ind w:firstLine="720"/>
                            <w:jc w:val="both"/>
                            <w:rPr>
                              <w:bCs/>
                              <w:sz w:val="22"/>
                            </w:rPr>
                          </w:pPr>
                          <w:sdt>
                            <w:sdtPr>
                              <w:alias w:val="Numeris"/>
                              <w:tag w:val="nr_dbc89ebf25b44f3dab083255a93daa38"/>
                              <w:lock w:val="sdtLocked"/>
                              <w:richText/>
                            </w:sdtPr>
                            <w:sdtContent>
                              <w:r>
                                <w:rPr>
                                  <w:bCs/>
                                  <w:sz w:val="22"/>
                                </w:rPr>
                                <w:t>3</w:t>
                              </w:r>
                            </w:sdtContent>
                          </w:sdt>
                          <w:r>
                            <w:rPr>
                              <w:bCs/>
                              <w:sz w:val="22"/>
                            </w:rPr>
                            <w:t>) visi kelionės dokumentuose nurodyti užsieniečių vardai ir pavardės;</w:t>
                          </w:r>
                        </w:p>
                      </w:sdtContent>
                    </w:sdt>
                    <w:sdt>
                      <w:sdtPr>
                        <w:alias w:val="2 d. 4 p."/>
                        <w:tag w:val="part_b3ec19f12e47481b871ce6cc1db27dba"/>
                        <w:lock w:val="sdtLocked"/>
                        <w:richText/>
                      </w:sdtPr>
                      <w:sdtContent>
                        <w:p>
                          <w:pPr>
                            <w:widowControl w:val="0"/>
                            <w:ind w:firstLine="720"/>
                            <w:jc w:val="both"/>
                            <w:rPr>
                              <w:bCs/>
                              <w:sz w:val="22"/>
                            </w:rPr>
                          </w:pPr>
                          <w:sdt>
                            <w:sdtPr>
                              <w:alias w:val="Numeris"/>
                              <w:tag w:val="nr_b3ec19f12e47481b871ce6cc1db27dba"/>
                              <w:lock w:val="sdtLocked"/>
                              <w:richText/>
                            </w:sdtPr>
                            <w:sdtContent>
                              <w:r>
                                <w:rPr>
                                  <w:bCs/>
                                  <w:sz w:val="22"/>
                                </w:rPr>
                                <w:t>4</w:t>
                              </w:r>
                            </w:sdtContent>
                          </w:sdt>
                          <w:r>
                            <w:rPr>
                              <w:bCs/>
                              <w:sz w:val="22"/>
                            </w:rPr>
                            <w:t>) užsieniečių gimimo datos;</w:t>
                          </w:r>
                        </w:p>
                      </w:sdtContent>
                    </w:sdt>
                    <w:sdt>
                      <w:sdtPr>
                        <w:alias w:val="2 d. 5 p."/>
                        <w:tag w:val="part_cce72618acfe47a7965d311f756770bb"/>
                        <w:lock w:val="sdtLocked"/>
                        <w:richText/>
                      </w:sdtPr>
                      <w:sdtContent>
                        <w:p>
                          <w:pPr>
                            <w:widowControl w:val="0"/>
                            <w:ind w:firstLine="720"/>
                            <w:jc w:val="both"/>
                            <w:rPr>
                              <w:bCs/>
                              <w:sz w:val="22"/>
                            </w:rPr>
                          </w:pPr>
                          <w:sdt>
                            <w:sdtPr>
                              <w:alias w:val="Numeris"/>
                              <w:tag w:val="nr_cce72618acfe47a7965d311f756770bb"/>
                              <w:lock w:val="sdtLocked"/>
                              <w:richText/>
                            </w:sdtPr>
                            <w:sdtContent>
                              <w:r>
                                <w:rPr>
                                  <w:bCs/>
                                  <w:sz w:val="22"/>
                                </w:rPr>
                                <w:t>5</w:t>
                              </w:r>
                            </w:sdtContent>
                          </w:sdt>
                          <w:r>
                            <w:rPr>
                              <w:bCs/>
                              <w:sz w:val="22"/>
                            </w:rPr>
                            <w:t>) pasienio kontrolės punktas, per kurį vežėjas pristatys užsieniečius į Lietuvos Respublikos teritoriją;</w:t>
                          </w:r>
                        </w:p>
                      </w:sdtContent>
                    </w:sdt>
                    <w:sdt>
                      <w:sdtPr>
                        <w:alias w:val="2 d. 6 p."/>
                        <w:tag w:val="part_bab7a02a3a0341e89cc315993a1800ef"/>
                        <w:lock w:val="sdtLocked"/>
                        <w:richText/>
                      </w:sdtPr>
                      <w:sdtContent>
                        <w:p>
                          <w:pPr>
                            <w:widowControl w:val="0"/>
                            <w:ind w:firstLine="720"/>
                            <w:jc w:val="both"/>
                            <w:rPr>
                              <w:bCs/>
                              <w:sz w:val="22"/>
                            </w:rPr>
                          </w:pPr>
                          <w:sdt>
                            <w:sdtPr>
                              <w:alias w:val="Numeris"/>
                              <w:tag w:val="nr_bab7a02a3a0341e89cc315993a1800ef"/>
                              <w:lock w:val="sdtLocked"/>
                              <w:richText/>
                            </w:sdtPr>
                            <w:sdtContent>
                              <w:r>
                                <w:rPr>
                                  <w:bCs/>
                                  <w:sz w:val="22"/>
                                </w:rPr>
                                <w:t>6</w:t>
                              </w:r>
                            </w:sdtContent>
                          </w:sdt>
                          <w:r>
                            <w:rPr>
                              <w:bCs/>
                              <w:sz w:val="22"/>
                            </w:rPr>
                            <w:t>) reiso numeris;</w:t>
                          </w:r>
                        </w:p>
                      </w:sdtContent>
                    </w:sdt>
                    <w:sdt>
                      <w:sdtPr>
                        <w:alias w:val="2 d. 7 p."/>
                        <w:tag w:val="part_0054dbef2fcb44689d70f3d2b9e49790"/>
                        <w:lock w:val="sdtLocked"/>
                        <w:richText/>
                      </w:sdtPr>
                      <w:sdtContent>
                        <w:p>
                          <w:pPr>
                            <w:widowControl w:val="0"/>
                            <w:ind w:firstLine="720"/>
                            <w:jc w:val="both"/>
                            <w:rPr>
                              <w:bCs/>
                              <w:sz w:val="22"/>
                            </w:rPr>
                          </w:pPr>
                          <w:sdt>
                            <w:sdtPr>
                              <w:alias w:val="Numeris"/>
                              <w:tag w:val="nr_0054dbef2fcb44689d70f3d2b9e49790"/>
                              <w:lock w:val="sdtLocked"/>
                              <w:richText/>
                            </w:sdtPr>
                            <w:sdtContent>
                              <w:r>
                                <w:rPr>
                                  <w:bCs/>
                                  <w:sz w:val="22"/>
                                </w:rPr>
                                <w:t>7</w:t>
                              </w:r>
                            </w:sdtContent>
                          </w:sdt>
                          <w:r>
                            <w:rPr>
                              <w:bCs/>
                              <w:sz w:val="22"/>
                            </w:rPr>
                            <w:t>) transporto priemonės išvykimo ir atvykimo laikas;</w:t>
                          </w:r>
                        </w:p>
                      </w:sdtContent>
                    </w:sdt>
                    <w:sdt>
                      <w:sdtPr>
                        <w:alias w:val="2 d. 8 p."/>
                        <w:tag w:val="part_fe9c427f947d4ad5a08f136cece554b2"/>
                        <w:lock w:val="sdtLocked"/>
                        <w:richText/>
                      </w:sdtPr>
                      <w:sdtContent>
                        <w:p>
                          <w:pPr>
                            <w:widowControl w:val="0"/>
                            <w:ind w:firstLine="720"/>
                            <w:jc w:val="both"/>
                            <w:rPr>
                              <w:bCs/>
                              <w:sz w:val="22"/>
                            </w:rPr>
                          </w:pPr>
                          <w:sdt>
                            <w:sdtPr>
                              <w:alias w:val="Numeris"/>
                              <w:tag w:val="nr_fe9c427f947d4ad5a08f136cece554b2"/>
                              <w:lock w:val="sdtLocked"/>
                              <w:richText/>
                            </w:sdtPr>
                            <w:sdtContent>
                              <w:r>
                                <w:rPr>
                                  <w:bCs/>
                                  <w:sz w:val="22"/>
                                </w:rPr>
                                <w:t>8</w:t>
                              </w:r>
                            </w:sdtContent>
                          </w:sdt>
                          <w:r>
                            <w:rPr>
                              <w:bCs/>
                              <w:sz w:val="22"/>
                            </w:rPr>
                            <w:t>) bendras transporto priemone vežamų užsieniečių skaičius;</w:t>
                          </w:r>
                        </w:p>
                      </w:sdtContent>
                    </w:sdt>
                    <w:sdt>
                      <w:sdtPr>
                        <w:alias w:val="2 d. 9 p."/>
                        <w:tag w:val="part_95fe581315d84904ad3e67af3bf8b07d"/>
                        <w:lock w:val="sdtLocked"/>
                        <w:richText/>
                      </w:sdtPr>
                      <w:sdtContent>
                        <w:p>
                          <w:pPr>
                            <w:widowControl w:val="0"/>
                            <w:ind w:firstLine="720"/>
                            <w:jc w:val="both"/>
                            <w:rPr>
                              <w:bCs/>
                              <w:sz w:val="22"/>
                            </w:rPr>
                          </w:pPr>
                          <w:sdt>
                            <w:sdtPr>
                              <w:alias w:val="Numeris"/>
                              <w:tag w:val="nr_95fe581315d84904ad3e67af3bf8b07d"/>
                              <w:lock w:val="sdtLocked"/>
                              <w:richText/>
                            </w:sdtPr>
                            <w:sdtContent>
                              <w:r>
                                <w:rPr>
                                  <w:bCs/>
                                  <w:sz w:val="22"/>
                                </w:rPr>
                                <w:t>9</w:t>
                              </w:r>
                            </w:sdtContent>
                          </w:sdt>
                          <w:r>
                            <w:rPr>
                              <w:bCs/>
                              <w:sz w:val="22"/>
                            </w:rPr>
                            <w:t>) pradinė užsieniečių įlaipinimo vieta.</w:t>
                          </w:r>
                        </w:p>
                      </w:sdtContent>
                    </w:sdt>
                  </w:sdtContent>
                </w:sdt>
                <w:sdt>
                  <w:sdtPr>
                    <w:alias w:val="3 d."/>
                    <w:tag w:val="part_c4449176a301438fbd9ace224191b58f"/>
                    <w:lock w:val="sdtLocked"/>
                    <w:richText/>
                  </w:sdtPr>
                  <w:sdtContent>
                    <w:p>
                      <w:pPr>
                        <w:widowControl w:val="0"/>
                        <w:ind w:firstLine="720"/>
                        <w:jc w:val="both"/>
                        <w:rPr>
                          <w:bCs/>
                          <w:sz w:val="22"/>
                        </w:rPr>
                      </w:pPr>
                      <w:sdt>
                        <w:sdtPr>
                          <w:alias w:val="Numeris"/>
                          <w:tag w:val="nr_c4449176a301438fbd9ace224191b58f"/>
                          <w:lock w:val="sdtLocked"/>
                          <w:richText/>
                        </w:sdtPr>
                        <w:sdtContent>
                          <w:r>
                            <w:rPr>
                              <w:bCs/>
                              <w:sz w:val="22"/>
                            </w:rPr>
                            <w:t>3</w:t>
                          </w:r>
                        </w:sdtContent>
                      </w:sdt>
                      <w:r>
                        <w:rPr>
                          <w:bCs/>
                          <w:sz w:val="22"/>
                        </w:rPr>
                        <w:t>. Vežėjas, kuris verčiasi keleivių vežimu oro keliais, Lietuvos Respublikos asmens duomenų teisinės apsaugos įstatymo 18 straipsnyje nustatyta tvarka privalo informuoti užsieniečius, apie kuriuos šio Įstatymo 19</w:t>
                      </w:r>
                      <w:r>
                        <w:rPr>
                          <w:bCs/>
                          <w:sz w:val="22"/>
                          <w:vertAlign w:val="superscript"/>
                        </w:rPr>
                        <w:t>(1)</w:t>
                      </w:r>
                      <w:r>
                        <w:rPr>
                          <w:bCs/>
                          <w:sz w:val="22"/>
                        </w:rPr>
                        <w:t xml:space="preserve"> straipsnio 2 dalyje nurodyta informacija teikiama, apie numatomą jų asmens duomenų tvarkymą.</w:t>
                      </w:r>
                    </w:p>
                  </w:sdtContent>
                </w:sdt>
                <w:sdt>
                  <w:sdtPr>
                    <w:alias w:val="4 d."/>
                    <w:tag w:val="part_78836c88ea1d49348ba26ab1f0d8bc74"/>
                    <w:lock w:val="sdtLocked"/>
                    <w:richText/>
                  </w:sdtPr>
                  <w:sdtContent>
                    <w:p>
                      <w:pPr>
                        <w:widowControl w:val="0"/>
                        <w:ind w:firstLine="720"/>
                        <w:jc w:val="both"/>
                      </w:pPr>
                      <w:sdt>
                        <w:sdtPr>
                          <w:alias w:val="Numeris"/>
                          <w:tag w:val="nr_78836c88ea1d49348ba26ab1f0d8bc74"/>
                          <w:lock w:val="sdtLocked"/>
                          <w:richText/>
                        </w:sdtPr>
                        <w:sdtContent>
                          <w:r>
                            <w:rPr>
                              <w:bCs/>
                              <w:sz w:val="22"/>
                            </w:rPr>
                            <w:t>4</w:t>
                          </w:r>
                        </w:sdtContent>
                      </w:sdt>
                      <w:r>
                        <w:rPr>
                          <w:bCs/>
                          <w:sz w:val="22"/>
                        </w:rPr>
                        <w:t>. Vyriausybė ar jos įgaliota institucija nustato šio straipsnio 2 dalyje nurodytos informacijos pateikimo ir tvarkymo taisykles.</w:t>
                      </w:r>
                    </w:p>
                  </w:sdtContent>
                </w:sdt>
                <w:p>
                  <w:pPr>
                    <w:jc w:val="both"/>
                    <w:rPr>
                      <w:bCs/>
                      <w:i/>
                      <w:iCs/>
                      <w:color w:val="000000"/>
                      <w:sz w:val="20"/>
                    </w:rPr>
                  </w:pPr>
                  <w:r>
                    <w:rPr>
                      <w:bCs/>
                      <w:i/>
                      <w:iCs/>
                      <w:color w:val="000000"/>
                      <w:sz w:val="20"/>
                    </w:rPr>
                    <w:t xml:space="preserve">Įstatymas papildytas </w:t>
                  </w:r>
                  <w:r>
                    <w:rPr>
                      <w:bCs/>
                      <w:i/>
                      <w:iCs/>
                      <w:sz w:val="20"/>
                    </w:rPr>
                    <w:t>straipsniu:</w:t>
                  </w:r>
                </w:p>
                <w:p>
                  <w:pPr>
                    <w:jc w:val="both"/>
                    <w:rPr>
                      <w:rFonts w:eastAsia="MS Mincho"/>
                      <w:bCs/>
                      <w:i/>
                      <w:iCs/>
                      <w:sz w:val="20"/>
                    </w:rPr>
                  </w:pPr>
                  <w:r>
                    <w:rPr>
                      <w:rFonts w:eastAsia="MS Mincho"/>
                      <w:bCs/>
                      <w:i/>
                      <w:iCs/>
                      <w:sz w:val="20"/>
                    </w:rPr>
                    <w:t xml:space="preserve">Nr. </w:t>
                  </w:r>
                  <w:hyperlink r:id="rId31" w:history="1">
                    <w:r>
                      <w:rPr>
                        <w:rFonts w:eastAsia="MS Mincho"/>
                        <w:bCs/>
                        <w:i/>
                        <w:iCs/>
                        <w:color w:val="0000FF"/>
                        <w:sz w:val="20"/>
                        <w:u w:val="single"/>
                      </w:rPr>
                      <w:t>X-747</w:t>
                    </w:r>
                  </w:hyperlink>
                  <w:r>
                    <w:rPr>
                      <w:rFonts w:eastAsia="MS Mincho"/>
                      <w:bCs/>
                      <w:i/>
                      <w:iCs/>
                      <w:sz w:val="20"/>
                    </w:rPr>
                    <w:t>, 2006-07-04, Žin., 2006, Nr. 82-3250 (2006-07-27)</w:t>
                  </w:r>
                </w:p>
                <w:p>
                  <w:pPr>
                    <w:widowControl w:val="0"/>
                    <w:ind w:firstLine="720"/>
                    <w:jc w:val="both"/>
                    <w:rPr>
                      <w:bCs/>
                      <w:sz w:val="22"/>
                    </w:rPr>
                  </w:pPr>
                </w:p>
              </w:sdtContent>
            </w:sdt>
            <w:sdt>
              <w:sdtPr>
                <w:alias w:val="20 str."/>
                <w:tag w:val="part_1f8efd4b824e4e409d79f84f74d6ec31"/>
                <w:lock w:val="sdtLocked"/>
                <w:richText/>
              </w:sdtPr>
              <w:sdtContent>
                <w:p>
                  <w:pPr>
                    <w:widowControl w:val="0"/>
                    <w:ind w:firstLine="720"/>
                    <w:jc w:val="both"/>
                    <w:rPr>
                      <w:b/>
                      <w:bCs/>
                      <w:sz w:val="22"/>
                    </w:rPr>
                  </w:pPr>
                  <w:sdt>
                    <w:sdtPr>
                      <w:alias w:val="Numeris"/>
                      <w:tag w:val="nr_1f8efd4b824e4e409d79f84f74d6ec31"/>
                      <w:lock w:val="sdtLocked"/>
                      <w:richText/>
                    </w:sdtPr>
                    <w:sdtContent>
                      <w:r>
                        <w:rPr>
                          <w:b/>
                          <w:bCs/>
                          <w:sz w:val="22"/>
                        </w:rPr>
                        <w:t>20</w:t>
                      </w:r>
                    </w:sdtContent>
                  </w:sdt>
                  <w:r>
                    <w:rPr>
                      <w:b/>
                      <w:bCs/>
                      <w:sz w:val="22"/>
                    </w:rPr>
                    <w:t xml:space="preserve"> straipsnis. </w:t>
                  </w:r>
                  <w:sdt>
                    <w:sdtPr>
                      <w:alias w:val="Pavadinimas"/>
                      <w:tag w:val="title_1f8efd4b824e4e409d79f84f74d6ec31"/>
                      <w:lock w:val="sdtLocked"/>
                      <w:richText/>
                    </w:sdtPr>
                    <w:sdtContent>
                      <w:r>
                        <w:rPr>
                          <w:b/>
                          <w:bCs/>
                          <w:sz w:val="22"/>
                        </w:rPr>
                        <w:t>Vežėjų atsakomybė</w:t>
                      </w:r>
                    </w:sdtContent>
                  </w:sdt>
                </w:p>
                <w:sdt>
                  <w:sdtPr>
                    <w:alias w:val="20 str. 1 d."/>
                    <w:tag w:val="part_a77ceaf0141648ff96135cf0cad5803b"/>
                    <w:lock w:val="sdtLocked"/>
                    <w:richText/>
                  </w:sdtPr>
                  <w:sdtContent>
                    <w:p>
                      <w:pPr>
                        <w:widowControl w:val="0"/>
                        <w:ind w:firstLine="720"/>
                        <w:jc w:val="both"/>
                        <w:rPr>
                          <w:sz w:val="22"/>
                        </w:rPr>
                      </w:pPr>
                      <w:sdt>
                        <w:sdtPr>
                          <w:alias w:val="Numeris"/>
                          <w:tag w:val="nr_a77ceaf0141648ff96135cf0cad5803b"/>
                          <w:lock w:val="sdtLocked"/>
                          <w:richText/>
                        </w:sdtPr>
                        <w:sdtContent>
                          <w:r>
                            <w:rPr>
                              <w:sz w:val="22"/>
                            </w:rPr>
                            <w:t>1</w:t>
                          </w:r>
                        </w:sdtContent>
                      </w:sdt>
                      <w:r>
                        <w:rPr>
                          <w:sz w:val="22"/>
                        </w:rPr>
                        <w:t>. Vežėjai, kurie verčiasi keleivių vežimu oro ar jūros keliais arba kurie tarptautinio susisiekimo maršrutais autobusais sausuma veža keleivių grupes specialiais bei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sdtContent>
                </w:sdt>
                <w:sdt>
                  <w:sdtPr>
                    <w:alias w:val="20 str. 2 d."/>
                    <w:tag w:val="part_6156ff3739254b0484e8b769a432f498"/>
                    <w:lock w:val="sdtLocked"/>
                    <w:richText/>
                  </w:sdtPr>
                  <w:sdtContent>
                    <w:p>
                      <w:pPr>
                        <w:widowControl w:val="0"/>
                        <w:ind w:firstLine="720"/>
                        <w:jc w:val="both"/>
                        <w:rPr>
                          <w:sz w:val="22"/>
                        </w:rPr>
                      </w:pPr>
                      <w:sdt>
                        <w:sdtPr>
                          <w:alias w:val="Numeris"/>
                          <w:tag w:val="nr_6156ff3739254b0484e8b769a432f498"/>
                          <w:lock w:val="sdtLocked"/>
                          <w:richText/>
                        </w:sdtPr>
                        <w:sdtContent>
                          <w:r>
                            <w:rPr>
                              <w:sz w:val="22"/>
                            </w:rPr>
                            <w:t>2</w:t>
                          </w:r>
                        </w:sdtContent>
                      </w:sdt>
                      <w:r>
                        <w:rPr>
                          <w:sz w:val="22"/>
                        </w:rPr>
                        <w:t>. Jeigu Valstybės sienos apsaugos tarnyba nustato, kad šio straipsnio 1 dalyje nurodyto vežėjo vežamas užsienietis neturi kelionės dokumentų, kurie reikalingi įvažiuoti į Lietuvos Respubliką, vežėjui skiriama bauda nuo vienuolikos tūkstančių litų iki aštuoniolikos tūkstančių litų už kiekvieną be reikalingų dokumentų vežamą užsienietį.</w:t>
                      </w:r>
                    </w:p>
                  </w:sdtContent>
                </w:sdt>
                <w:sdt>
                  <w:sdtPr>
                    <w:alias w:val="20 str. 3 d."/>
                    <w:tag w:val="part_6b1bc1c515864802a09fcdf954fc0f43"/>
                    <w:lock w:val="sdtLocked"/>
                    <w:richText/>
                  </w:sdtPr>
                  <w:sdtContent>
                    <w:p>
                      <w:pPr>
                        <w:widowControl w:val="0"/>
                        <w:ind w:firstLine="720"/>
                        <w:jc w:val="both"/>
                        <w:rPr>
                          <w:sz w:val="22"/>
                        </w:rPr>
                      </w:pPr>
                      <w:sdt>
                        <w:sdtPr>
                          <w:alias w:val="Numeris"/>
                          <w:tag w:val="nr_6b1bc1c515864802a09fcdf954fc0f43"/>
                          <w:lock w:val="sdtLocked"/>
                          <w:richText/>
                        </w:sdtPr>
                        <w:sdtContent>
                          <w:r>
                            <w:rPr>
                              <w:sz w:val="22"/>
                            </w:rPr>
                            <w:t>3</w:t>
                          </w:r>
                        </w:sdtContent>
                      </w:sdt>
                      <w:r>
                        <w:rPr>
                          <w:sz w:val="22"/>
                        </w:rPr>
                        <w:t>. Vežėjui bauda neskiriama, jeigu:</w:t>
                      </w:r>
                    </w:p>
                    <w:sdt>
                      <w:sdtPr>
                        <w:alias w:val="20 str. 3 d. 1 p."/>
                        <w:tag w:val="part_edd6d328ea5243709a20af7a1c256a53"/>
                        <w:lock w:val="sdtLocked"/>
                        <w:richText/>
                      </w:sdtPr>
                      <w:sdtContent>
                        <w:p>
                          <w:pPr>
                            <w:widowControl w:val="0"/>
                            <w:ind w:firstLine="720"/>
                            <w:jc w:val="both"/>
                            <w:rPr>
                              <w:sz w:val="22"/>
                            </w:rPr>
                          </w:pPr>
                          <w:sdt>
                            <w:sdtPr>
                              <w:alias w:val="Numeris"/>
                              <w:tag w:val="nr_edd6d328ea5243709a20af7a1c256a53"/>
                              <w:lock w:val="sdtLocked"/>
                              <w:richText/>
                            </w:sdtPr>
                            <w:sdtContent>
                              <w:r>
                                <w:rPr>
                                  <w:sz w:val="22"/>
                                </w:rPr>
                                <w:t>1</w:t>
                              </w:r>
                            </w:sdtContent>
                          </w:sdt>
                          <w:r>
                            <w:rPr>
                              <w:sz w:val="22"/>
                            </w:rPr>
                            <w:t>) vežamas užsienietis siekia prieglobsčio Lietuvos Respublikoje, vadovaudamasis Lietuvos Respublikos įstatymu „Dėl užsieniečių teisinės padėties“;</w:t>
                          </w:r>
                        </w:p>
                      </w:sdtContent>
                    </w:sdt>
                    <w:sdt>
                      <w:sdtPr>
                        <w:alias w:val="20 str. 3 d. 2 p."/>
                        <w:tag w:val="part_db5d304e34e640559f734383227137cb"/>
                        <w:lock w:val="sdtLocked"/>
                        <w:richText/>
                      </w:sdtPr>
                      <w:sdtContent>
                        <w:p>
                          <w:pPr>
                            <w:widowControl w:val="0"/>
                            <w:ind w:firstLine="720"/>
                            <w:jc w:val="both"/>
                            <w:rPr>
                              <w:sz w:val="22"/>
                            </w:rPr>
                          </w:pPr>
                          <w:sdt>
                            <w:sdtPr>
                              <w:alias w:val="Numeris"/>
                              <w:tag w:val="nr_db5d304e34e640559f734383227137cb"/>
                              <w:lock w:val="sdtLocked"/>
                              <w:richText/>
                            </w:sdtPr>
                            <w:sdtContent>
                              <w:r>
                                <w:rPr>
                                  <w:sz w:val="22"/>
                                </w:rPr>
                                <w:t>2</w:t>
                              </w:r>
                            </w:sdtContent>
                          </w:sdt>
                          <w:r>
                            <w:rPr>
                              <w:sz w:val="22"/>
                            </w:rPr>
                            <w:t>) vežėjas įrodo, kad priimdamas užsienietį į transporto priemonę įsitikino, kad šis turi kelionės dokumentus, kurie reikalingi įvažiuoti į Lietuvos Respubliką;</w:t>
                          </w:r>
                        </w:p>
                      </w:sdtContent>
                    </w:sdt>
                    <w:sdt>
                      <w:sdtPr>
                        <w:alias w:val="20 str. 3 d. 3 p."/>
                        <w:tag w:val="part_da9bec71d3634c6a80b2a5bc7d969ae6"/>
                        <w:lock w:val="sdtLocked"/>
                        <w:richText/>
                      </w:sdtPr>
                      <w:sdtContent>
                        <w:p>
                          <w:pPr>
                            <w:widowControl w:val="0"/>
                            <w:ind w:firstLine="720"/>
                            <w:jc w:val="both"/>
                            <w:rPr>
                              <w:sz w:val="22"/>
                            </w:rPr>
                          </w:pPr>
                          <w:sdt>
                            <w:sdtPr>
                              <w:alias w:val="Numeris"/>
                              <w:tag w:val="nr_da9bec71d3634c6a80b2a5bc7d969ae6"/>
                              <w:lock w:val="sdtLocked"/>
                              <w:richText/>
                            </w:sdtPr>
                            <w:sdtContent>
                              <w:r>
                                <w:rPr>
                                  <w:sz w:val="22"/>
                                </w:rPr>
                                <w:t>3</w:t>
                              </w:r>
                            </w:sdtContent>
                          </w:sdt>
                          <w:r>
                            <w:rPr>
                              <w:sz w:val="22"/>
                            </w:rPr>
                            <w:t>) Valstybės sienos apsaugos tarnyba nustato, kad užsieniečio kelionės dokumentas, kuris reikalingas įvažiuoti į Lietuvos Respubliką, yra suklastotas.</w:t>
                          </w:r>
                        </w:p>
                      </w:sdtContent>
                    </w:sdt>
                  </w:sdtContent>
                </w:sdt>
                <w:sdt>
                  <w:sdtPr>
                    <w:alias w:val="20 str. 4 d."/>
                    <w:tag w:val="part_644ab712734a4b068d4859a245dc2f06"/>
                    <w:lock w:val="sdtLocked"/>
                    <w:richText/>
                  </w:sdtPr>
                  <w:sdtContent>
                    <w:p>
                      <w:pPr>
                        <w:widowControl w:val="0"/>
                        <w:ind w:firstLine="720"/>
                        <w:jc w:val="both"/>
                      </w:pPr>
                      <w:sdt>
                        <w:sdtPr>
                          <w:alias w:val="Numeris"/>
                          <w:tag w:val="nr_644ab712734a4b068d4859a245dc2f06"/>
                          <w:lock w:val="sdtLocked"/>
                          <w:richText/>
                        </w:sdtPr>
                        <w:sdtContent>
                          <w:r>
                            <w:rPr>
                              <w:bCs/>
                              <w:sz w:val="22"/>
                            </w:rPr>
                            <w:t>4</w:t>
                          </w:r>
                        </w:sdtContent>
                      </w:sdt>
                      <w:r>
                        <w:rPr>
                          <w:bCs/>
                          <w:sz w:val="22"/>
                        </w:rPr>
                        <w:t>. Jeigu Valstybės sienos apsaugos tarnyba nustato, kad šio Įstatymo 19</w:t>
                      </w:r>
                      <w:r>
                        <w:rPr>
                          <w:bCs/>
                          <w:sz w:val="22"/>
                          <w:vertAlign w:val="superscript"/>
                        </w:rPr>
                        <w:t>(1)</w:t>
                      </w:r>
                      <w:r>
                        <w:rPr>
                          <w:bCs/>
                          <w:sz w:val="22"/>
                        </w:rPr>
                        <w:t xml:space="preserve"> straipsnio 1 dalyje nurodytas vežėjas Vyriausybės ar jos įgaliotos institucijos nustatyta tvarka nepateikė arba pateikė ne visą ar neteisingą šio Įstatymo 19</w:t>
                      </w:r>
                      <w:r>
                        <w:rPr>
                          <w:bCs/>
                          <w:sz w:val="22"/>
                          <w:vertAlign w:val="superscript"/>
                        </w:rPr>
                        <w:t>(1)</w:t>
                      </w:r>
                      <w:r>
                        <w:rPr>
                          <w:bCs/>
                          <w:sz w:val="22"/>
                        </w:rPr>
                        <w:t xml:space="preserve"> straipsnio 2 dalyje nurodytą informaciją, tokiam vežėjui skiriama nuo vienuolikos tūkstančių iki aštuoniolikos tūkstančių litų bauda už kiekvieną reisą, kuriuo buvo vežami užsieniečiai, apie kuriuos vežėjas nepateikė šio Įstatymo 19</w:t>
                      </w:r>
                      <w:r>
                        <w:rPr>
                          <w:bCs/>
                          <w:sz w:val="22"/>
                          <w:vertAlign w:val="superscript"/>
                        </w:rPr>
                        <w:t>(1)</w:t>
                      </w:r>
                      <w:r>
                        <w:rPr>
                          <w:bCs/>
                          <w:sz w:val="22"/>
                        </w:rPr>
                        <w:t xml:space="preserve"> straipsnio 2 dalyje nurodytos informacijos arba pateikė ne visą ar neteisingą informaciją.</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1 str."/>
                <w:tag w:val="part_96c9ca503e5b4863ad26d2b7bd3fada5"/>
                <w:lock w:val="sdtLocked"/>
                <w:richText/>
              </w:sdtPr>
              <w:sdtContent>
                <w:p>
                  <w:pPr>
                    <w:widowControl w:val="0"/>
                    <w:ind w:firstLine="720"/>
                    <w:jc w:val="both"/>
                    <w:rPr>
                      <w:b/>
                      <w:bCs/>
                      <w:sz w:val="22"/>
                    </w:rPr>
                  </w:pPr>
                  <w:sdt>
                    <w:sdtPr>
                      <w:alias w:val="Numeris"/>
                      <w:tag w:val="nr_96c9ca503e5b4863ad26d2b7bd3fada5"/>
                      <w:lock w:val="sdtLocked"/>
                      <w:richText/>
                    </w:sdtPr>
                    <w:sdtContent>
                      <w:r>
                        <w:rPr>
                          <w:b/>
                          <w:bCs/>
                          <w:sz w:val="22"/>
                        </w:rPr>
                        <w:t>21</w:t>
                      </w:r>
                    </w:sdtContent>
                  </w:sdt>
                  <w:r>
                    <w:rPr>
                      <w:b/>
                      <w:bCs/>
                      <w:sz w:val="22"/>
                    </w:rPr>
                    <w:t xml:space="preserve"> straipsnis. </w:t>
                  </w:r>
                  <w:sdt>
                    <w:sdtPr>
                      <w:alias w:val="Pavadinimas"/>
                      <w:tag w:val="title_96c9ca503e5b4863ad26d2b7bd3fada5"/>
                      <w:lock w:val="sdtLocked"/>
                      <w:richText/>
                    </w:sdtPr>
                    <w:sdtContent>
                      <w:r>
                        <w:rPr>
                          <w:b/>
                          <w:bCs/>
                          <w:sz w:val="22"/>
                        </w:rPr>
                        <w:t>Įstatymo pažeidimo protokolas ir bylų nagrinėjimo terminai</w:t>
                      </w:r>
                    </w:sdtContent>
                  </w:sdt>
                </w:p>
                <w:sdt>
                  <w:sdtPr>
                    <w:alias w:val="21 str. 1 d."/>
                    <w:tag w:val="part_a1b77533d0504a4486dab0225ae13147"/>
                    <w:lock w:val="sdtLocked"/>
                    <w:richText/>
                  </w:sdtPr>
                  <w:sdtContent>
                    <w:p>
                      <w:pPr>
                        <w:widowControl w:val="0"/>
                        <w:ind w:firstLine="720"/>
                        <w:jc w:val="both"/>
                        <w:rPr>
                          <w:bCs/>
                          <w:sz w:val="22"/>
                        </w:rPr>
                      </w:pPr>
                      <w:sdt>
                        <w:sdtPr>
                          <w:alias w:val="Numeris"/>
                          <w:tag w:val="nr_a1b77533d0504a4486dab0225ae13147"/>
                          <w:lock w:val="sdtLocked"/>
                          <w:richText/>
                        </w:sdtPr>
                        <w:sdtContent>
                          <w:r>
                            <w:rPr>
                              <w:bCs/>
                              <w:sz w:val="22"/>
                            </w:rPr>
                            <w:t>1</w:t>
                          </w:r>
                        </w:sdtContent>
                      </w:sdt>
                      <w:r>
                        <w:rPr>
                          <w:bCs/>
                          <w:sz w:val="22"/>
                        </w:rPr>
                        <w:t>. Valstybės sienos apsaugos tarnybos įgalioti darbuotojai (pareigūnai), nustatę, kad pažeisti šio Įstatymo 19</w:t>
                      </w:r>
                      <w:r>
                        <w:rPr>
                          <w:bCs/>
                          <w:sz w:val="22"/>
                          <w:vertAlign w:val="superscript"/>
                        </w:rPr>
                        <w:t>(1)</w:t>
                      </w:r>
                      <w:r>
                        <w:rPr>
                          <w:bCs/>
                          <w:sz w:val="22"/>
                        </w:rPr>
                        <w:t xml:space="preserve"> straipsnio 1 dalies arba 20 straipsnio 1 dalies reikalavimai, surašo įstatymo pažeidimo protokolą. Protokole nurodoma jo surašymo data ir vieta, protokolą surašiusio asmens pareigos, pavardė, vardas, žinios apie šį Įstatymą pažeidusį asmenį, šio Įstatymo pažeidimo padarymo vieta, laikas ir esmė, šio Įstatymo straipsnis, straipsnio dalis, kurios reikalavimus pažeidė asmuo, liudytojų ir nukentėjusiųjų, jeigu jų yra, pavardės, adresai, šį Įstatymą pažeidusio asmens paaiškinimas, kitokios žinios, būtinos bylai išspręsti.</w:t>
                      </w:r>
                    </w:p>
                  </w:sdtContent>
                </w:sdt>
                <w:sdt>
                  <w:sdtPr>
                    <w:alias w:val="21 str. 2 d."/>
                    <w:tag w:val="part_ab87fee23b9045d2a07bf68271980d6e"/>
                    <w:lock w:val="sdtLocked"/>
                    <w:richText/>
                  </w:sdtPr>
                  <w:sdtContent>
                    <w:p>
                      <w:pPr>
                        <w:widowControl w:val="0"/>
                        <w:ind w:firstLine="720"/>
                        <w:jc w:val="both"/>
                      </w:pPr>
                      <w:sdt>
                        <w:sdtPr>
                          <w:alias w:val="Numeris"/>
                          <w:tag w:val="nr_ab87fee23b9045d2a07bf68271980d6e"/>
                          <w:lock w:val="sdtLocked"/>
                          <w:richText/>
                        </w:sdtPr>
                        <w:sdtContent>
                          <w:r>
                            <w:rPr>
                              <w:sz w:val="22"/>
                            </w:rPr>
                            <w:t>2</w:t>
                          </w:r>
                        </w:sdtContent>
                      </w:sdt>
                      <w:r>
                        <w:rPr>
                          <w:sz w:val="22"/>
                        </w:rPr>
                        <w:t>. Valstybės sienos apsaugos tarnyba bylas nagrinėja ir baudas skiria ne vėliau kaip per mėnesį nuo pažeidimo nustatymo dienos.</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d3490b74828e47178852c57da25b3c7f"/>
                    <w:lock w:val="sdtLocked"/>
                    <w:richText/>
                  </w:sdtPr>
                  <w:sdtContent>
                    <w:p>
                      <w:pPr>
                        <w:ind w:firstLine="720"/>
                        <w:jc w:val="both"/>
                        <w:rPr>
                          <w:sz w:val="22"/>
                        </w:rPr>
                      </w:pPr>
                      <w:sdt>
                        <w:sdtPr>
                          <w:alias w:val="Numeris"/>
                          <w:tag w:val="nr_d3490b74828e47178852c57da25b3c7f"/>
                          <w:lock w:val="sdtLocked"/>
                          <w:richText/>
                        </w:sdtPr>
                        <w:sdtContent>
                          <w:r>
                            <w:rPr>
                              <w:sz w:val="22"/>
                            </w:rPr>
                            <w:t>1</w:t>
                          </w:r>
                        </w:sdtContent>
                      </w:sdt>
                      <w:r>
                        <w:rPr>
                          <w:sz w:val="22"/>
                        </w:rPr>
                        <w:t>. Nagrinėjant bylas dėl šio Įstatymo 19</w:t>
                      </w:r>
                      <w:r>
                        <w:rPr>
                          <w:sz w:val="22"/>
                          <w:vertAlign w:val="superscript"/>
                        </w:rPr>
                        <w:t>(1)</w:t>
                      </w:r>
                      <w:r>
                        <w:rPr>
                          <w:sz w:val="22"/>
                        </w:rPr>
                        <w:t xml:space="preserve"> straipsnio 1 dalyje arba 20 straipsnio 1 dalyje numatytų pažeidimų, dalyvauja šie proceso dalyviai:</w:t>
                      </w:r>
                    </w:p>
                    <w:sdt>
                      <w:sdtPr>
                        <w:alias w:val="22 str. 1 d. 1 p."/>
                        <w:tag w:val="part_614d34f88c8b4ea991868a54738f9fa9"/>
                        <w:lock w:val="sdtLocked"/>
                        <w:richText/>
                      </w:sdtPr>
                      <w:sdtContent>
                        <w:p>
                          <w:pPr>
                            <w:ind w:firstLine="720"/>
                            <w:jc w:val="both"/>
                            <w:rPr>
                              <w:sz w:val="22"/>
                            </w:rPr>
                          </w:pPr>
                          <w:sdt>
                            <w:sdtPr>
                              <w:alias w:val="Numeris"/>
                              <w:tag w:val="nr_614d34f88c8b4ea991868a54738f9fa9"/>
                              <w:lock w:val="sdtLocked"/>
                              <w:richText/>
                            </w:sdtPr>
                            <w:sdtContent>
                              <w:r>
                                <w:rPr>
                                  <w:sz w:val="22"/>
                                </w:rPr>
                                <w:t>1</w:t>
                              </w:r>
                            </w:sdtContent>
                          </w:sdt>
                          <w:r>
                            <w:rPr>
                              <w:sz w:val="22"/>
                            </w:rPr>
                            <w:t>) šį Įstatymą pažeidęs asmuo;</w:t>
                          </w:r>
                        </w:p>
                      </w:sdtContent>
                    </w:sdt>
                    <w:sdt>
                      <w:sdtPr>
                        <w:alias w:val="22 str. 1 d. 2 p."/>
                        <w:tag w:val="part_7beca6acf83c40499455e788398d61d3"/>
                        <w:lock w:val="sdtLocked"/>
                        <w:richText/>
                      </w:sdtPr>
                      <w:sdtContent>
                        <w:p>
                          <w:pPr>
                            <w:ind w:firstLine="720"/>
                            <w:jc w:val="both"/>
                            <w:rPr>
                              <w:sz w:val="22"/>
                            </w:rPr>
                          </w:pPr>
                          <w:sdt>
                            <w:sdtPr>
                              <w:alias w:val="Numeris"/>
                              <w:tag w:val="nr_7beca6acf83c40499455e788398d61d3"/>
                              <w:lock w:val="sdtLocked"/>
                              <w:richText/>
                            </w:sdtPr>
                            <w:sdtContent>
                              <w:r>
                                <w:rPr>
                                  <w:sz w:val="22"/>
                                </w:rPr>
                                <w:t>2</w:t>
                              </w:r>
                            </w:sdtContent>
                          </w:sdt>
                          <w:r>
                            <w:rPr>
                              <w:sz w:val="22"/>
                            </w:rPr>
                            <w:t>) Valstybės sienos apsaugos tarnybos sprendimu – kiti asmenys, su kurių interesais tiesiogiai susijusi nagrinėjama byla;</w:t>
                          </w:r>
                        </w:p>
                      </w:sdtContent>
                    </w:sdt>
                    <w:sdt>
                      <w:sdtPr>
                        <w:alias w:val="22 str. 1 d. 3 p."/>
                        <w:tag w:val="part_8600198669024cd39dd30f7da11dfd4d"/>
                        <w:lock w:val="sdtLocked"/>
                        <w:richText/>
                      </w:sdtPr>
                      <w:sdtContent>
                        <w:p>
                          <w:pPr>
                            <w:ind w:firstLine="720"/>
                            <w:jc w:val="both"/>
                            <w:rPr>
                              <w:sz w:val="22"/>
                            </w:rPr>
                          </w:pPr>
                          <w:sdt>
                            <w:sdtPr>
                              <w:alias w:val="Numeris"/>
                              <w:tag w:val="nr_8600198669024cd39dd30f7da11dfd4d"/>
                              <w:lock w:val="sdtLocked"/>
                              <w:richText/>
                            </w:sdtPr>
                            <w:sdtContent>
                              <w:r>
                                <w:rPr>
                                  <w:sz w:val="22"/>
                                </w:rPr>
                                <w:t>3</w:t>
                              </w:r>
                            </w:sdtContent>
                          </w:sdt>
                          <w:r>
                            <w:rPr>
                              <w:sz w:val="22"/>
                            </w:rPr>
                            <w:t>) valstybės ir savivaldybių institucijų atstovai – šių institucijų prašymu;</w:t>
                          </w:r>
                        </w:p>
                      </w:sdtContent>
                    </w:sdt>
                    <w:sdt>
                      <w:sdtPr>
                        <w:alias w:val="22 str. 1 d. 4 p."/>
                        <w:tag w:val="part_dbb92a2d40604468832ddd238a5a28bf"/>
                        <w:lock w:val="sdtLocked"/>
                        <w:richText/>
                      </w:sdtPr>
                      <w:sdtContent>
                        <w:p>
                          <w:pPr>
                            <w:ind w:firstLine="720"/>
                            <w:jc w:val="both"/>
                            <w:rPr>
                              <w:sz w:val="22"/>
                            </w:rPr>
                          </w:pPr>
                          <w:sdt>
                            <w:sdtPr>
                              <w:alias w:val="Numeris"/>
                              <w:tag w:val="nr_dbb92a2d40604468832ddd238a5a28bf"/>
                              <w:lock w:val="sdtLocked"/>
                              <w:richText/>
                            </w:sdtPr>
                            <w:sdtContent>
                              <w:r>
                                <w:rPr>
                                  <w:sz w:val="22"/>
                                </w:rPr>
                                <w:t>4</w:t>
                              </w:r>
                            </w:sdtContent>
                          </w:sdt>
                          <w:r>
                            <w:rPr>
                              <w:sz w:val="22"/>
                            </w:rPr>
                            <w:t>) Valstybės sienos apsaugos tarnybos sprendimu – ekspertai, specialistai bei kiti asmenys.</w:t>
                          </w:r>
                        </w:p>
                      </w:sdtContent>
                    </w:sdt>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8c5ea04a83ae404f93b9c5e3ce8fc793"/>
                <w:lock w:val="sdtLocked"/>
                <w:richText/>
              </w:sdtPr>
              <w:sdtContent>
                <w:p>
                  <w:pPr>
                    <w:widowControl w:val="0"/>
                    <w:ind w:firstLine="720"/>
                    <w:jc w:val="both"/>
                    <w:rPr>
                      <w:b/>
                      <w:bCs/>
                      <w:sz w:val="22"/>
                    </w:rPr>
                  </w:pPr>
                  <w:sdt>
                    <w:sdtPr>
                      <w:alias w:val="Numeris"/>
                      <w:tag w:val="nr_8c5ea04a83ae404f93b9c5e3ce8fc793"/>
                      <w:lock w:val="sdtLocked"/>
                      <w:richText/>
                    </w:sdtPr>
                    <w:sdtContent>
                      <w:r>
                        <w:rPr>
                          <w:b/>
                          <w:bCs/>
                          <w:sz w:val="22"/>
                        </w:rPr>
                        <w:t>23</w:t>
                      </w:r>
                    </w:sdtContent>
                  </w:sdt>
                  <w:r>
                    <w:rPr>
                      <w:b/>
                      <w:bCs/>
                      <w:sz w:val="22"/>
                    </w:rPr>
                    <w:t xml:space="preserve"> straipsnis. </w:t>
                  </w:r>
                  <w:sdt>
                    <w:sdtPr>
                      <w:alias w:val="Pavadinimas"/>
                      <w:tag w:val="title_8c5ea04a83ae404f93b9c5e3ce8fc793"/>
                      <w:lock w:val="sdtLocked"/>
                      <w:richText/>
                    </w:sdtPr>
                    <w:sdtContent>
                      <w:r>
                        <w:rPr>
                          <w:b/>
                          <w:bCs/>
                          <w:sz w:val="22"/>
                        </w:rPr>
                        <w:t>Pranešimas apie bylos nagrinėjimą</w:t>
                      </w:r>
                    </w:sdtContent>
                  </w:sdt>
                </w:p>
                <w:sdt>
                  <w:sdtPr>
                    <w:alias w:val="23 str. 1 d."/>
                    <w:tag w:val="part_59f7a5042da349aba23b3ac48353637d"/>
                    <w:lock w:val="sdtLocked"/>
                    <w:richText/>
                  </w:sdtPr>
                  <w:sdtContent>
                    <w:p>
                      <w:pPr>
                        <w:widowControl w:val="0"/>
                        <w:ind w:firstLine="720"/>
                        <w:jc w:val="both"/>
                      </w:pPr>
                      <w:r>
                        <w:rPr>
                          <w:sz w:val="22"/>
                        </w:rPr>
                        <w:t>Proceso šalims ne vėliau kaip prieš 5 darbo dienas iki bylos nagrinėjimo raštu pranešama apie nustatytus šio Įstatymo 19</w:t>
                      </w:r>
                      <w:r>
                        <w:rPr>
                          <w:sz w:val="22"/>
                          <w:vertAlign w:val="superscript"/>
                        </w:rPr>
                        <w:t>(1)</w:t>
                      </w:r>
                      <w:r>
                        <w:rPr>
                          <w:sz w:val="22"/>
                        </w:rPr>
                        <w:t xml:space="preserve"> straipsnio 1 dalyje arba 20 straipsnio 1 dalyje numatytus pažeidimus, bylos nagrinėjimo vietą ir laiką, taip pat pasiūloma susipažinti su bylos medžiaga, raštu pateikti paaiškinimus. Apie bylos nagrinėjimo vietą ir laiką kitiems proceso dalyviams pranešama raštu ne vėliau kaip prieš 3 darbo dienas iki bylos nagrinėjimo.</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4 str."/>
                <w:tag w:val="part_c696bb3a1bf94af7b3c1b840e0c7c007"/>
                <w:lock w:val="sdtLocked"/>
                <w:richText/>
              </w:sdtPr>
              <w:sdtContent>
                <w:p>
                  <w:pPr>
                    <w:widowControl w:val="0"/>
                    <w:ind w:firstLine="720"/>
                    <w:jc w:val="both"/>
                    <w:rPr>
                      <w:b/>
                      <w:bCs/>
                      <w:sz w:val="22"/>
                    </w:rPr>
                  </w:pPr>
                  <w:sdt>
                    <w:sdtPr>
                      <w:alias w:val="Numeris"/>
                      <w:tag w:val="nr_c696bb3a1bf94af7b3c1b840e0c7c007"/>
                      <w:lock w:val="sdtLocked"/>
                      <w:richText/>
                    </w:sdtPr>
                    <w:sdtContent>
                      <w:r>
                        <w:rPr>
                          <w:b/>
                          <w:bCs/>
                          <w:sz w:val="22"/>
                        </w:rPr>
                        <w:t>24</w:t>
                      </w:r>
                    </w:sdtContent>
                  </w:sdt>
                  <w:r>
                    <w:rPr>
                      <w:b/>
                      <w:bCs/>
                      <w:sz w:val="22"/>
                    </w:rPr>
                    <w:t xml:space="preserve"> straipsnis. </w:t>
                  </w:r>
                  <w:sdt>
                    <w:sdtPr>
                      <w:alias w:val="Pavadinimas"/>
                      <w:tag w:val="title_c696bb3a1bf94af7b3c1b840e0c7c007"/>
                      <w:lock w:val="sdtLocked"/>
                      <w:richText/>
                    </w:sdtPr>
                    <w:sdtContent>
                      <w:r>
                        <w:rPr>
                          <w:b/>
                          <w:bCs/>
                          <w:sz w:val="22"/>
                        </w:rPr>
                        <w:t>Bylos nagrinėjimas</w:t>
                      </w:r>
                    </w:sdtContent>
                  </w:sdt>
                </w:p>
                <w:sdt>
                  <w:sdtPr>
                    <w:alias w:val="24 str. 1 d."/>
                    <w:tag w:val="part_155c56bd5d9543469a091d643477531f"/>
                    <w:lock w:val="sdtLocked"/>
                    <w:richText/>
                  </w:sdtPr>
                  <w:sdtContent>
                    <w:p>
                      <w:pPr>
                        <w:ind w:firstLine="720"/>
                        <w:jc w:val="both"/>
                        <w:rPr>
                          <w:sz w:val="22"/>
                        </w:rPr>
                      </w:pPr>
                      <w:sdt>
                        <w:sdtPr>
                          <w:alias w:val="Numeris"/>
                          <w:tag w:val="nr_155c56bd5d9543469a091d643477531f"/>
                          <w:lock w:val="sdtLocked"/>
                          <w:richText/>
                        </w:sdtPr>
                        <w:sdtContent>
                          <w:r>
                            <w:rPr>
                              <w:sz w:val="22"/>
                            </w:rPr>
                            <w:t>1</w:t>
                          </w:r>
                        </w:sdtContent>
                      </w:sdt>
                      <w:r>
                        <w:rPr>
                          <w:sz w:val="22"/>
                        </w:rPr>
                        <w:t>. Byla nagrinėjama, kai dalyvauja proceso šalys ir kiti proceso dalyviai.</w:t>
                      </w:r>
                    </w:p>
                  </w:sdtContent>
                </w:sdt>
                <w:sdt>
                  <w:sdtPr>
                    <w:alias w:val="24 str. 2 d."/>
                    <w:tag w:val="part_264cc78526f142b7b562bb3a3b60a8d7"/>
                    <w:lock w:val="sdtLocked"/>
                    <w:richText/>
                  </w:sdtPr>
                  <w:sdtContent>
                    <w:p>
                      <w:pPr>
                        <w:tabs>
                          <w:tab w:val="num" w:pos="720"/>
                        </w:tabs>
                        <w:ind w:firstLine="775"/>
                        <w:jc w:val="both"/>
                        <w:rPr>
                          <w:sz w:val="22"/>
                        </w:rPr>
                      </w:pPr>
                      <w:sdt>
                        <w:sdtPr>
                          <w:alias w:val="Numeris"/>
                          <w:tag w:val="nr_264cc78526f142b7b562bb3a3b60a8d7"/>
                          <w:lock w:val="sdtLocked"/>
                          <w:richText/>
                        </w:sdtPr>
                        <w:sdtContent>
                          <w:r>
                            <w:rPr>
                              <w:sz w:val="22"/>
                            </w:rPr>
                            <w:t>2</w:t>
                          </w:r>
                        </w:sdtContent>
                      </w:sdt>
                      <w:r>
                        <w:rPr>
                          <w:sz w:val="22"/>
                        </w:rPr>
                        <w:t>. Bylos nagrinėjimo metu proceso šalys ir kiti proceso dalyviai turi teisę susipažinti su surinkta bylos medžiaga, duoti paaiškinimus žodžiu ar raštu, pateikti įrodymų, teikti prašymus.</w:t>
                      </w:r>
                    </w:p>
                  </w:sdtContent>
                </w:sdt>
                <w:sdt>
                  <w:sdtPr>
                    <w:alias w:val="24 str. 3 d."/>
                    <w:tag w:val="part_c617d9c3b7314ec2900d25003d1aed49"/>
                    <w:lock w:val="sdtLocked"/>
                    <w:richText/>
                  </w:sdtPr>
                  <w:sdtContent>
                    <w:p>
                      <w:pPr>
                        <w:tabs>
                          <w:tab w:val="left" w:pos="360"/>
                        </w:tabs>
                        <w:ind w:firstLine="720"/>
                        <w:jc w:val="both"/>
                        <w:rPr>
                          <w:sz w:val="22"/>
                        </w:rPr>
                      </w:pPr>
                      <w:sdt>
                        <w:sdtPr>
                          <w:alias w:val="Numeris"/>
                          <w:tag w:val="nr_c617d9c3b7314ec2900d25003d1aed49"/>
                          <w:lock w:val="sdtLocked"/>
                          <w:richText/>
                        </w:sdtPr>
                        <w:sdtContent>
                          <w:r>
                            <w:rPr>
                              <w:sz w:val="22"/>
                            </w:rPr>
                            <w:t>3</w:t>
                          </w:r>
                        </w:sdtContent>
                      </w:sdt>
                      <w:r>
                        <w:rPr>
                          <w:sz w:val="22"/>
                        </w:rPr>
                        <w:t xml:space="preserve">. Jeigu proceso šalys ar kiti proceso dalyviai bylos nagrinėjimo metu nedalyvauja, byla gali būti išnagrinėta tik tais atvejais, kai proceso šalims ar kitiems proceso dalyviams laiku buvo pranešta apie bylos nagrinėjimo vietą bei laiką ir proceso šalys bei kiti proceso dalyviai nepateikia dokumentų, patvirtinančių, kad yra svarbių priežasčių, dėl kurių jie negalėjo dalyvauti procese. </w:t>
                      </w:r>
                    </w:p>
                    <w:p>
                      <w:pPr>
                        <w:tabs>
                          <w:tab w:val="left" w:pos="360"/>
                        </w:tabs>
                        <w:ind w:firstLine="720"/>
                        <w:jc w:val="both"/>
                        <w:rPr>
                          <w:sz w:val="22"/>
                        </w:rPr>
                      </w:pPr>
                    </w:p>
                  </w:sdtContent>
                </w:sdt>
              </w:sdtContent>
            </w:sdt>
            <w:sdt>
              <w:sdtPr>
                <w:alias w:val="25 str."/>
                <w:tag w:val="part_840fb80b2c82484d9426990bcb7de277"/>
                <w:lock w:val="sdtLocked"/>
                <w:richText/>
              </w:sdtPr>
              <w:sdtContent>
                <w:p>
                  <w:pPr>
                    <w:tabs>
                      <w:tab w:val="left" w:pos="360"/>
                    </w:tabs>
                    <w:ind w:firstLine="720"/>
                    <w:jc w:val="both"/>
                    <w:rPr>
                      <w:b/>
                      <w:bCs/>
                      <w:sz w:val="22"/>
                    </w:rPr>
                  </w:pPr>
                  <w:sdt>
                    <w:sdtPr>
                      <w:alias w:val="Numeris"/>
                      <w:tag w:val="nr_840fb80b2c82484d9426990bcb7de277"/>
                      <w:lock w:val="sdtLocked"/>
                      <w:richText/>
                    </w:sdtPr>
                    <w:sdtContent>
                      <w:r>
                        <w:rPr>
                          <w:b/>
                          <w:bCs/>
                          <w:sz w:val="22"/>
                        </w:rPr>
                        <w:t>25</w:t>
                      </w:r>
                    </w:sdtContent>
                  </w:sdt>
                  <w:r>
                    <w:rPr>
                      <w:b/>
                      <w:bCs/>
                      <w:sz w:val="22"/>
                    </w:rPr>
                    <w:t xml:space="preserve"> straipsnis. </w:t>
                  </w:r>
                  <w:sdt>
                    <w:sdtPr>
                      <w:alias w:val="Pavadinimas"/>
                      <w:tag w:val="title_840fb80b2c82484d9426990bcb7de277"/>
                      <w:lock w:val="sdtLocked"/>
                      <w:richText/>
                    </w:sdtPr>
                    <w:sdtContent>
                      <w:r>
                        <w:rPr>
                          <w:b/>
                          <w:bCs/>
                          <w:sz w:val="22"/>
                        </w:rPr>
                        <w:t>Sprendimai, priimami išnagrinėjus bylą</w:t>
                      </w:r>
                    </w:sdtContent>
                  </w:sdt>
                </w:p>
                <w:sdt>
                  <w:sdtPr>
                    <w:alias w:val="25 str. 1 d."/>
                    <w:tag w:val="part_8b7166d195c64966b085b073aba42352"/>
                    <w:lock w:val="sdtLocked"/>
                    <w:richText/>
                  </w:sdtPr>
                  <w:sdtContent>
                    <w:p>
                      <w:pPr>
                        <w:ind w:firstLine="720"/>
                        <w:jc w:val="both"/>
                        <w:rPr>
                          <w:sz w:val="22"/>
                        </w:rPr>
                      </w:pPr>
                      <w:sdt>
                        <w:sdtPr>
                          <w:alias w:val="Numeris"/>
                          <w:tag w:val="nr_8b7166d195c64966b085b073aba42352"/>
                          <w:lock w:val="sdtLocked"/>
                          <w:richText/>
                        </w:sdtPr>
                        <w:sdtContent>
                          <w:r>
                            <w:rPr>
                              <w:sz w:val="22"/>
                            </w:rPr>
                            <w:t>1</w:t>
                          </w:r>
                        </w:sdtContent>
                      </w:sdt>
                      <w:r>
                        <w:rPr>
                          <w:sz w:val="22"/>
                        </w:rPr>
                        <w:t>. Valstybės sienos apsaugos tarnyba, išnagrinėjusi bylą, turi teisę priimti sprendimą:</w:t>
                      </w:r>
                    </w:p>
                    <w:sdt>
                      <w:sdtPr>
                        <w:alias w:val="25 str. 1 d. 1 p."/>
                        <w:tag w:val="part_c65a070ef01c431d99ffbb7f202bfddc"/>
                        <w:lock w:val="sdtLocked"/>
                        <w:richText/>
                      </w:sdtPr>
                      <w:sdtContent>
                        <w:p>
                          <w:pPr>
                            <w:ind w:firstLine="720"/>
                            <w:jc w:val="both"/>
                            <w:rPr>
                              <w:sz w:val="22"/>
                            </w:rPr>
                          </w:pPr>
                          <w:sdt>
                            <w:sdtPr>
                              <w:alias w:val="Numeris"/>
                              <w:tag w:val="nr_c65a070ef01c431d99ffbb7f202bfddc"/>
                              <w:lock w:val="sdtLocked"/>
                              <w:richText/>
                            </w:sdtPr>
                            <w:sdtContent>
                              <w:r>
                                <w:rPr>
                                  <w:sz w:val="22"/>
                                </w:rPr>
                                <w:t>1</w:t>
                              </w:r>
                            </w:sdtContent>
                          </w:sdt>
                          <w:r>
                            <w:rPr>
                              <w:sz w:val="22"/>
                            </w:rPr>
                            <w:t>) skirti šio Įstatymo nustatytą baudą;</w:t>
                          </w:r>
                        </w:p>
                      </w:sdtContent>
                    </w:sdt>
                    <w:sdt>
                      <w:sdtPr>
                        <w:alias w:val="25 str. 1 d. 2 p."/>
                        <w:tag w:val="part_233929103e3740c6862232b2571ba91a"/>
                        <w:lock w:val="sdtLocked"/>
                        <w:richText/>
                      </w:sdtPr>
                      <w:sdtContent>
                        <w:p>
                          <w:pPr>
                            <w:widowControl w:val="0"/>
                            <w:ind w:firstLine="720"/>
                            <w:jc w:val="both"/>
                            <w:rPr>
                              <w:bCs/>
                              <w:sz w:val="22"/>
                            </w:rPr>
                          </w:pPr>
                          <w:sdt>
                            <w:sdtPr>
                              <w:alias w:val="Numeris"/>
                              <w:tag w:val="nr_233929103e3740c6862232b2571ba91a"/>
                              <w:lock w:val="sdtLocked"/>
                              <w:richText/>
                            </w:sdtPr>
                            <w:sdtContent>
                              <w:r>
                                <w:rPr>
                                  <w:bCs/>
                                  <w:sz w:val="22"/>
                                </w:rPr>
                                <w:t>2</w:t>
                              </w:r>
                            </w:sdtContent>
                          </w:sdt>
                          <w:r>
                            <w:rPr>
                              <w:bCs/>
                              <w:sz w:val="22"/>
                            </w:rPr>
                            <w:t>) atsisakyti skirti baudą ir bylą nutraukti, kai nėra šio Įstatymo 19</w:t>
                          </w:r>
                          <w:r>
                            <w:rPr>
                              <w:bCs/>
                              <w:sz w:val="22"/>
                              <w:vertAlign w:val="superscript"/>
                            </w:rPr>
                            <w:t>(1)</w:t>
                          </w:r>
                          <w:r>
                            <w:rPr>
                              <w:bCs/>
                              <w:sz w:val="22"/>
                            </w:rPr>
                            <w:t xml:space="preserve"> straipsnio 1 dalyje arba 20 straipsnio 1 dalyje numatyto pažeidimo.</w:t>
                          </w:r>
                        </w:p>
                      </w:sdtContent>
                    </w:sdt>
                  </w:sdtContent>
                </w:sdt>
                <w:sdt>
                  <w:sdtPr>
                    <w:alias w:val="25 str. 2 d."/>
                    <w:tag w:val="part_f5d2b10c5b294b108725d7bc07ccc429"/>
                    <w:lock w:val="sdtLocked"/>
                    <w:richText/>
                  </w:sdtPr>
                  <w:sdtContent>
                    <w:p>
                      <w:pPr>
                        <w:ind w:firstLine="720"/>
                        <w:jc w:val="both"/>
                        <w:rPr>
                          <w:color w:val="000000"/>
                          <w:sz w:val="22"/>
                        </w:rPr>
                      </w:pPr>
                      <w:sdt>
                        <w:sdtPr>
                          <w:alias w:val="Numeris"/>
                          <w:tag w:val="nr_f5d2b10c5b294b108725d7bc07ccc429"/>
                          <w:lock w:val="sdtLocked"/>
                          <w:richText/>
                        </w:sdtPr>
                        <w:sdtContent>
                          <w:r>
                            <w:rPr>
                              <w:color w:val="000000"/>
                              <w:sz w:val="22"/>
                            </w:rPr>
                            <w:t>2</w:t>
                          </w:r>
                        </w:sdtContent>
                      </w:sdt>
                      <w:r>
                        <w:rPr>
                          <w:color w:val="000000"/>
                          <w:sz w:val="22"/>
                        </w:rPr>
                        <w:t>. Išnagrinėjus bylą, surašomas nutarimas. Jame turi būti nurodyta sprendimą priėmusios institucijos pavadinimas, bylos nagrinėjimo data ir vieta, priimtas sprendimas, jo apskundimo terminai ir tvarka. Jei priimamas šio straipsnio 1 dalies 1 punkte nurodytas sprendimas, papildomai nurodomi duomenys apie pažeidėją, pažeidimo padarymo aplinkybės, pažeidėjo kaltės įrodymai, kuriais grindžiamas sprendimas, šio Įstatymo straipsnis, nustatantis atsakomybę už pažeidimą, pažeidėjo paaiškinimai ir jų įvertinimas.</w:t>
                      </w:r>
                    </w:p>
                  </w:sdtContent>
                </w:sdt>
                <w:sdt>
                  <w:sdtPr>
                    <w:alias w:val="25 str. 3 d."/>
                    <w:tag w:val="part_2b4cd82c479d4c8d824523023e0c3a57"/>
                    <w:lock w:val="sdtLocked"/>
                    <w:richText/>
                  </w:sdtPr>
                  <w:sdtContent>
                    <w:p>
                      <w:pPr>
                        <w:ind w:firstLine="720"/>
                        <w:jc w:val="both"/>
                      </w:pPr>
                      <w:sdt>
                        <w:sdtPr>
                          <w:alias w:val="Numeris"/>
                          <w:tag w:val="nr_2b4cd82c479d4c8d824523023e0c3a57"/>
                          <w:lock w:val="sdtLocked"/>
                          <w:richText/>
                        </w:sdtPr>
                        <w:sdtContent>
                          <w:r>
                            <w:rPr>
                              <w:color w:val="000000"/>
                              <w:sz w:val="22"/>
                            </w:rPr>
                            <w:t>3</w:t>
                          </w:r>
                        </w:sdtContent>
                      </w:sdt>
                      <w:r>
                        <w:rPr>
                          <w:color w:val="000000"/>
                          <w:sz w:val="22"/>
                        </w:rPr>
                        <w:t xml:space="preserve">. Valstybės sienos apsaugos tarnybos nutarimas per 2 dienas nuo jo priėmimo išsiunčiamas šį Įstatymą pažeidusiam asmeniui. </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6 str."/>
                <w:tag w:val="part_18f972b2b41148c087ae9bd0b92e4d37"/>
                <w:lock w:val="sdtLocked"/>
                <w:richText/>
              </w:sdtPr>
              <w:sdtContent>
                <w:p>
                  <w:pPr>
                    <w:widowControl w:val="0"/>
                    <w:ind w:firstLine="720"/>
                    <w:jc w:val="both"/>
                    <w:rPr>
                      <w:b/>
                      <w:bCs/>
                      <w:sz w:val="22"/>
                    </w:rPr>
                  </w:pPr>
                  <w:sdt>
                    <w:sdtPr>
                      <w:alias w:val="Numeris"/>
                      <w:tag w:val="nr_18f972b2b41148c087ae9bd0b92e4d37"/>
                      <w:lock w:val="sdtLocked"/>
                      <w:richText/>
                    </w:sdtPr>
                    <w:sdtContent>
                      <w:r>
                        <w:rPr>
                          <w:b/>
                          <w:bCs/>
                          <w:sz w:val="22"/>
                        </w:rPr>
                        <w:t>26</w:t>
                      </w:r>
                    </w:sdtContent>
                  </w:sdt>
                  <w:r>
                    <w:rPr>
                      <w:b/>
                      <w:bCs/>
                      <w:sz w:val="22"/>
                    </w:rPr>
                    <w:t xml:space="preserve"> straipsnis. </w:t>
                  </w:r>
                  <w:sdt>
                    <w:sdtPr>
                      <w:alias w:val="Pavadinimas"/>
                      <w:tag w:val="title_18f972b2b41148c087ae9bd0b92e4d37"/>
                      <w:lock w:val="sdtLocked"/>
                      <w:richText/>
                    </w:sdtPr>
                    <w:sdtContent>
                      <w:r>
                        <w:rPr>
                          <w:b/>
                          <w:bCs/>
                          <w:sz w:val="22"/>
                        </w:rPr>
                        <w:t>Sankcijų vežėjams už šio Įstatymo pažeidimus taikymas</w:t>
                      </w:r>
                    </w:sdtContent>
                  </w:sdt>
                </w:p>
                <w:sdt>
                  <w:sdtPr>
                    <w:alias w:val="26 str. 1 d."/>
                    <w:tag w:val="part_d3602397812d45408a60d77d5b7bd6bb"/>
                    <w:lock w:val="sdtLocked"/>
                    <w:richText/>
                  </w:sdtPr>
                  <w:sdtContent>
                    <w:p>
                      <w:pPr>
                        <w:widowControl w:val="0"/>
                        <w:ind w:firstLine="720"/>
                        <w:jc w:val="both"/>
                        <w:rPr>
                          <w:sz w:val="22"/>
                        </w:rPr>
                      </w:pPr>
                      <w:sdt>
                        <w:sdtPr>
                          <w:alias w:val="Numeris"/>
                          <w:tag w:val="nr_d3602397812d45408a60d77d5b7bd6bb"/>
                          <w:lock w:val="sdtLocked"/>
                          <w:richText/>
                        </w:sdtPr>
                        <w:sdtContent>
                          <w:r>
                            <w:rPr>
                              <w:sz w:val="22"/>
                            </w:rPr>
                            <w:t>1</w:t>
                          </w:r>
                        </w:sdtContent>
                      </w:sdt>
                      <w:r>
                        <w:rPr>
                          <w:sz w:val="22"/>
                        </w:rPr>
                        <w:t>. Konkretus skiriamos baudos dydis nustatomas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aca99150449a48cbaeb8f93f87c4ebda"/>
                    <w:lock w:val="sdtLocked"/>
                    <w:richText/>
                  </w:sdtPr>
                  <w:sdtContent>
                    <w:p>
                      <w:pPr>
                        <w:widowControl w:val="0"/>
                        <w:ind w:firstLine="720"/>
                        <w:jc w:val="both"/>
                        <w:rPr>
                          <w:sz w:val="22"/>
                        </w:rPr>
                      </w:pPr>
                      <w:sdt>
                        <w:sdtPr>
                          <w:alias w:val="Numeris"/>
                          <w:tag w:val="nr_aca99150449a48cbaeb8f93f87c4ebda"/>
                          <w:lock w:val="sdtLocked"/>
                          <w:richText/>
                        </w:sdtPr>
                        <w:sdtContent>
                          <w:r>
                            <w:rPr>
                              <w:sz w:val="22"/>
                            </w:rPr>
                            <w:t>2</w:t>
                          </w:r>
                        </w:sdtContent>
                      </w:sdt>
                      <w:r>
                        <w:rPr>
                          <w:sz w:val="22"/>
                        </w:rPr>
                        <w:t>. Atsakomybę lengvinančiomis aplinkybėmis laikoma:</w:t>
                      </w:r>
                    </w:p>
                    <w:sdt>
                      <w:sdtPr>
                        <w:alias w:val="26 str. 2 d. 1 p."/>
                        <w:tag w:val="part_e8d5953165ed43b99cd0aad54c0d49aa"/>
                        <w:lock w:val="sdtLocked"/>
                        <w:richText/>
                      </w:sdtPr>
                      <w:sdtContent>
                        <w:p>
                          <w:pPr>
                            <w:widowControl w:val="0"/>
                            <w:ind w:firstLine="720"/>
                            <w:jc w:val="both"/>
                            <w:rPr>
                              <w:sz w:val="22"/>
                            </w:rPr>
                          </w:pPr>
                          <w:sdt>
                            <w:sdtPr>
                              <w:alias w:val="Numeris"/>
                              <w:tag w:val="nr_e8d5953165ed43b99cd0aad54c0d49aa"/>
                              <w:lock w:val="sdtLocked"/>
                              <w:richText/>
                            </w:sdtPr>
                            <w:sdtContent>
                              <w:r>
                                <w:rPr>
                                  <w:sz w:val="22"/>
                                </w:rPr>
                                <w:t>1</w:t>
                              </w:r>
                            </w:sdtContent>
                          </w:sdt>
                          <w:r>
                            <w:rPr>
                              <w:sz w:val="22"/>
                            </w:rPr>
                            <w:t>) padariusių pažeidimą fizinių ar juridinių asmenų pagalba Valstybės sienos apsaugos tarnybai išaiškinant pažeidimą;</w:t>
                          </w:r>
                        </w:p>
                      </w:sdtContent>
                    </w:sdt>
                    <w:sdt>
                      <w:sdtPr>
                        <w:alias w:val="26 str. 2 d. 2 p."/>
                        <w:tag w:val="part_dd4fd9611aaf4199a26ed87ba64c3b88"/>
                        <w:lock w:val="sdtLocked"/>
                        <w:richText/>
                      </w:sdtPr>
                      <w:sdtContent>
                        <w:p>
                          <w:pPr>
                            <w:widowControl w:val="0"/>
                            <w:ind w:firstLine="720"/>
                            <w:jc w:val="both"/>
                            <w:rPr>
                              <w:sz w:val="22"/>
                            </w:rPr>
                          </w:pPr>
                          <w:sdt>
                            <w:sdtPr>
                              <w:alias w:val="Numeris"/>
                              <w:tag w:val="nr_dd4fd9611aaf4199a26ed87ba64c3b88"/>
                              <w:lock w:val="sdtLocked"/>
                              <w:richText/>
                            </w:sdtPr>
                            <w:sdtContent>
                              <w:r>
                                <w:rPr>
                                  <w:sz w:val="22"/>
                                </w:rPr>
                                <w:t>2</w:t>
                              </w:r>
                            </w:sdtContent>
                          </w:sdt>
                          <w:r>
                            <w:rPr>
                              <w:sz w:val="22"/>
                            </w:rPr>
                            <w:t>) kad pažeidimas padarytas dėl psichinės ar fizinės prievartos.</w:t>
                          </w:r>
                        </w:p>
                      </w:sdtContent>
                    </w:sdt>
                  </w:sdtContent>
                </w:sdt>
                <w:sdt>
                  <w:sdtPr>
                    <w:alias w:val="26 str. 3 d."/>
                    <w:tag w:val="part_b14a59ba69ad46a2b45b936f8ec5188c"/>
                    <w:lock w:val="sdtLocked"/>
                    <w:richText/>
                  </w:sdtPr>
                  <w:sdtContent>
                    <w:p>
                      <w:pPr>
                        <w:widowControl w:val="0"/>
                        <w:ind w:firstLine="720"/>
                        <w:jc w:val="both"/>
                        <w:rPr>
                          <w:sz w:val="22"/>
                        </w:rPr>
                      </w:pPr>
                      <w:sdt>
                        <w:sdtPr>
                          <w:alias w:val="Numeris"/>
                          <w:tag w:val="nr_b14a59ba69ad46a2b45b936f8ec5188c"/>
                          <w:lock w:val="sdtLocked"/>
                          <w:richText/>
                        </w:sdtPr>
                        <w:sdtContent>
                          <w:r>
                            <w:rPr>
                              <w:sz w:val="22"/>
                            </w:rPr>
                            <w:t>3</w:t>
                          </w:r>
                        </w:sdtContent>
                      </w:sdt>
                      <w:r>
                        <w:rPr>
                          <w:sz w:val="22"/>
                        </w:rPr>
                        <w:t>. Atsakomybę sunkinančiomis aplinkybėmis laikoma:</w:t>
                      </w:r>
                    </w:p>
                    <w:sdt>
                      <w:sdtPr>
                        <w:alias w:val="26 str. 3 d. 1 p."/>
                        <w:tag w:val="part_696922dc98f8443988c4e3d82d83ab52"/>
                        <w:lock w:val="sdtLocked"/>
                        <w:richText/>
                      </w:sdtPr>
                      <w:sdtContent>
                        <w:p>
                          <w:pPr>
                            <w:widowControl w:val="0"/>
                            <w:ind w:firstLine="720"/>
                            <w:jc w:val="both"/>
                            <w:rPr>
                              <w:sz w:val="22"/>
                            </w:rPr>
                          </w:pPr>
                          <w:sdt>
                            <w:sdtPr>
                              <w:alias w:val="Numeris"/>
                              <w:tag w:val="nr_696922dc98f8443988c4e3d82d83ab52"/>
                              <w:lock w:val="sdtLocked"/>
                              <w:richText/>
                            </w:sdtPr>
                            <w:sdtContent>
                              <w:r>
                                <w:rPr>
                                  <w:sz w:val="22"/>
                                </w:rPr>
                                <w:t>1</w:t>
                              </w:r>
                            </w:sdtContent>
                          </w:sdt>
                          <w:r>
                            <w:rPr>
                              <w:sz w:val="22"/>
                            </w:rPr>
                            <w:t>) pažeidimą padariusių fizinių ar juridinių asmenų kliudymas atlikti tyrimą;</w:t>
                          </w:r>
                        </w:p>
                      </w:sdtContent>
                    </w:sdt>
                    <w:sdt>
                      <w:sdtPr>
                        <w:alias w:val="26 str. 3 d. 2 p."/>
                        <w:tag w:val="part_899af15a75724435ad023c445fab62c1"/>
                        <w:lock w:val="sdtLocked"/>
                        <w:richText/>
                      </w:sdtPr>
                      <w:sdtContent>
                        <w:p>
                          <w:pPr>
                            <w:widowControl w:val="0"/>
                            <w:ind w:firstLine="720"/>
                            <w:jc w:val="both"/>
                            <w:rPr>
                              <w:sz w:val="22"/>
                            </w:rPr>
                          </w:pPr>
                          <w:sdt>
                            <w:sdtPr>
                              <w:alias w:val="Numeris"/>
                              <w:tag w:val="nr_899af15a75724435ad023c445fab62c1"/>
                              <w:lock w:val="sdtLocked"/>
                              <w:richText/>
                            </w:sdtPr>
                            <w:sdtContent>
                              <w:r>
                                <w:rPr>
                                  <w:sz w:val="22"/>
                                </w:rPr>
                                <w:t>2</w:t>
                              </w:r>
                            </w:sdtContent>
                          </w:sdt>
                          <w:r>
                            <w:rPr>
                              <w:sz w:val="22"/>
                            </w:rPr>
                            <w:t>) kad pažeidimas padarytas pasinaudojant stichine nelaime.</w:t>
                          </w:r>
                        </w:p>
                        <w:p>
                          <w:pPr>
                            <w:widowControl w:val="0"/>
                            <w:ind w:firstLine="720"/>
                            <w:jc w:val="both"/>
                            <w:rPr>
                              <w:sz w:val="22"/>
                            </w:rPr>
                          </w:pPr>
                        </w:p>
                      </w:sdtContent>
                    </w:sdt>
                  </w:sdtContent>
                </w:sdt>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c64c25e1c620487c9f7ce640d4c818f3"/>
                    <w:lock w:val="sdtLocked"/>
                    <w:richText/>
                  </w:sdtPr>
                  <w:sdtContent>
                    <w:p>
                      <w:pPr>
                        <w:widowControl w:val="0"/>
                        <w:ind w:firstLine="720"/>
                        <w:jc w:val="both"/>
                        <w:rPr>
                          <w:sz w:val="22"/>
                        </w:rPr>
                      </w:pPr>
                      <w:sdt>
                        <w:sdtPr>
                          <w:alias w:val="Numeris"/>
                          <w:tag w:val="nr_c64c25e1c620487c9f7ce640d4c818f3"/>
                          <w:lock w:val="sdtLocked"/>
                          <w:richText/>
                        </w:sdtPr>
                        <w:sdtContent>
                          <w:r>
                            <w:rPr>
                              <w:sz w:val="22"/>
                            </w:rPr>
                            <w:t>2</w:t>
                          </w:r>
                        </w:sdtContent>
                      </w:sdt>
                      <w:r>
                        <w:rPr>
                          <w:sz w:val="22"/>
                        </w:rPr>
                        <w:t>. Vežėjų nesumokėtas baudas išieško antstoliai, vykdydami pateiktus Valstybės sienos apsaugos tarnybos nutarimus, Lietuvos Respublikos civilinio proceso kodekso nustatyta tvarka. Nutarimai pateikiami vykdyti ne vėliau kaip per 1 mėnesį nuo baudos sumokėjimo termino pabaigos.</w:t>
                      </w:r>
                    </w:p>
                    <w:p>
                      <w:pPr>
                        <w:widowControl w:val="0"/>
                        <w:ind w:firstLine="720"/>
                        <w:jc w:val="both"/>
                        <w:rPr>
                          <w:sz w:val="22"/>
                        </w:rPr>
                      </w:pPr>
                    </w:p>
                  </w:sdtContent>
                </w:sdt>
              </w:sdtContent>
            </w:sdt>
            <w:sdt>
              <w:sdtPr>
                <w:alias w:val="28 str."/>
                <w:tag w:val="part_776c2216f3114917b8effc7026b3b851"/>
                <w:lock w:val="sdtLocked"/>
                <w:richText/>
              </w:sdtPr>
              <w:sdtContent>
                <w:p>
                  <w:pPr>
                    <w:widowControl w:val="0"/>
                    <w:ind w:firstLine="720"/>
                    <w:jc w:val="both"/>
                    <w:rPr>
                      <w:b/>
                      <w:bCs/>
                      <w:sz w:val="22"/>
                    </w:rPr>
                  </w:pPr>
                  <w:sdt>
                    <w:sdtPr>
                      <w:alias w:val="Numeris"/>
                      <w:tag w:val="nr_776c2216f3114917b8effc7026b3b851"/>
                      <w:lock w:val="sdtLocked"/>
                      <w:richText/>
                    </w:sdtPr>
                    <w:sdtContent>
                      <w:r>
                        <w:rPr>
                          <w:b/>
                          <w:bCs/>
                          <w:sz w:val="22"/>
                        </w:rPr>
                        <w:t>28</w:t>
                      </w:r>
                    </w:sdtContent>
                  </w:sdt>
                  <w:r>
                    <w:rPr>
                      <w:b/>
                      <w:bCs/>
                      <w:sz w:val="22"/>
                    </w:rPr>
                    <w:t xml:space="preserve"> straipsnis. </w:t>
                  </w:r>
                  <w:sdt>
                    <w:sdtPr>
                      <w:alias w:val="Pavadinimas"/>
                      <w:tag w:val="title_776c2216f3114917b8effc7026b3b851"/>
                      <w:lock w:val="sdtLocked"/>
                      <w:richText/>
                    </w:sdtPr>
                    <w:sdtContent>
                      <w:r>
                        <w:rPr>
                          <w:b/>
                          <w:bCs/>
                          <w:sz w:val="22"/>
                        </w:rPr>
                        <w:t>Nutarimų dėl baudų skyrimo apskundimas</w:t>
                      </w:r>
                    </w:sdtContent>
                  </w:sdt>
                </w:p>
                <w:sdt>
                  <w:sdtPr>
                    <w:alias w:val="28 str. 1 d."/>
                    <w:tag w:val="part_c8688498a24f480694cb1232a45330f4"/>
                    <w:lock w:val="sdtLocked"/>
                    <w:richText/>
                  </w:sdtPr>
                  <w:sdtContent>
                    <w:p>
                      <w:pPr>
                        <w:widowControl w:val="0"/>
                        <w:ind w:firstLine="720"/>
                        <w:jc w:val="both"/>
                        <w:rPr>
                          <w:sz w:val="22"/>
                        </w:rPr>
                      </w:pPr>
                      <w:sdt>
                        <w:sdtPr>
                          <w:alias w:val="Numeris"/>
                          <w:tag w:val="nr_c8688498a24f480694cb1232a45330f4"/>
                          <w:lock w:val="sdtLocked"/>
                          <w:richText/>
                        </w:sdtPr>
                        <w:sdtContent>
                          <w:r>
                            <w:rPr>
                              <w:sz w:val="22"/>
                            </w:rPr>
                            <w:t>1</w:t>
                          </w:r>
                        </w:sdtContent>
                      </w:sdt>
                      <w:r>
                        <w:rPr>
                          <w:sz w:val="22"/>
                        </w:rPr>
                        <w:t>. Vežėjai, nesutinkantys su Valstybės sienos apsaugos tarnybos nutarimu dėl baudos skyrimo, gali apskųsti jį per 1 mėnesį nuo nutarimo priėmimo dienos Administracinių bylų teisenos įstatymo nustatyta tvarka.</w:t>
                      </w:r>
                    </w:p>
                  </w:sdtContent>
                </w:sdt>
                <w:sdt>
                  <w:sdtPr>
                    <w:alias w:val="28 str. 2 d."/>
                    <w:tag w:val="part_192dd58b72ac4c21a0d8eee685a3c7fb"/>
                    <w:lock w:val="sdtLocked"/>
                    <w:richText/>
                  </w:sdtPr>
                  <w:sdtContent>
                    <w:p>
                      <w:pPr>
                        <w:widowControl w:val="0"/>
                        <w:ind w:firstLine="720"/>
                        <w:jc w:val="both"/>
                        <w:rPr>
                          <w:sz w:val="22"/>
                        </w:rPr>
                      </w:pPr>
                      <w:sdt>
                        <w:sdtPr>
                          <w:alias w:val="Numeris"/>
                          <w:tag w:val="nr_192dd58b72ac4c21a0d8eee685a3c7fb"/>
                          <w:lock w:val="sdtLocked"/>
                          <w:richText/>
                        </w:sdtPr>
                        <w:sdtContent>
                          <w:r>
                            <w:rPr>
                              <w:sz w:val="22"/>
                            </w:rPr>
                            <w:t>2</w:t>
                          </w:r>
                        </w:sdtContent>
                      </w:sdt>
                      <w:r>
                        <w:rPr>
                          <w:sz w:val="22"/>
                        </w:rPr>
                        <w:t>. Skundo padavimas teismui sustabdo Valstybės sienos apsaugos tarnybos nutarimų dėl baudų skyrimo vykdymą.</w:t>
                      </w:r>
                    </w:p>
                  </w:sdtContent>
                </w:sdt>
              </w:sdtContent>
            </w:sdt>
          </w:sdtContent>
        </w:sdt>
        <w:sdt>
          <w:sdtPr>
            <w:alias w:val=""/>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pr."/>
        <w:tag w:val="part_8676e0fd9a904363862a1d654110dac7"/>
        <w:lock w:val="sdtLocked"/>
        <w:richText/>
      </w:sdtPr>
      <w:sdtContent>
        <w:p>
          <w:pPr>
            <w:tabs>
              <w:tab w:val="center" w:pos="4153"/>
              <w:tab w:val="right" w:pos="8306"/>
            </w:tabs>
            <w:ind w:left="6237"/>
            <w:rPr>
              <w:sz w:val="22"/>
              <w:szCs w:val="22"/>
            </w:rPr>
          </w:pPr>
          <w:r>
            <w:rPr>
              <w:sz w:val="22"/>
              <w:szCs w:val="22"/>
            </w:rPr>
            <w:t>Lietuvos Respublikos</w:t>
          </w:r>
        </w:p>
        <w:p>
          <w:pPr>
            <w:tabs>
              <w:tab w:val="center" w:pos="4153"/>
              <w:tab w:val="right" w:pos="8306"/>
            </w:tabs>
            <w:ind w:left="6237"/>
            <w:rPr>
              <w:sz w:val="22"/>
              <w:szCs w:val="22"/>
            </w:rPr>
          </w:pPr>
          <w:r>
            <w:rPr>
              <w:sz w:val="22"/>
              <w:szCs w:val="22"/>
            </w:rPr>
            <w:t>transporto veiklos</w:t>
          </w:r>
        </w:p>
        <w:p>
          <w:pPr>
            <w:tabs>
              <w:tab w:val="center" w:pos="4153"/>
              <w:tab w:val="right" w:pos="8306"/>
            </w:tabs>
            <w:ind w:left="6237"/>
            <w:rPr>
              <w:sz w:val="22"/>
              <w:szCs w:val="22"/>
            </w:rPr>
          </w:pPr>
          <w:r>
            <w:rPr>
              <w:sz w:val="22"/>
              <w:szCs w:val="22"/>
            </w:rPr>
            <w:t>pagrindų įstatymo</w:t>
          </w:r>
        </w:p>
        <w:p>
          <w:pPr>
            <w:ind w:left="6237"/>
            <w:jc w:val="both"/>
            <w:rPr>
              <w:sz w:val="22"/>
              <w:szCs w:val="22"/>
            </w:rPr>
          </w:pPr>
          <w:r>
            <w:rPr>
              <w:sz w:val="22"/>
              <w:szCs w:val="22"/>
            </w:rPr>
            <w:t>priedas</w:t>
          </w:r>
        </w:p>
        <w:p>
          <w:pPr>
            <w:ind w:firstLine="720"/>
            <w:jc w:val="both"/>
            <w:rPr>
              <w:sz w:val="22"/>
              <w:szCs w:val="22"/>
            </w:rPr>
          </w:pPr>
        </w:p>
        <w:p>
          <w:pPr>
            <w:keepNext/>
            <w:contextualSpacing/>
            <w:jc w:val="center"/>
            <w:outlineLvl w:val="1"/>
            <w:rPr>
              <w:b/>
              <w:color w:val="000000"/>
              <w:sz w:val="22"/>
              <w:szCs w:val="22"/>
            </w:rPr>
          </w:pPr>
          <w:sdt>
            <w:sdtPr>
              <w:alias w:val="Pavadinimas"/>
              <w:tag w:val="title_8676e0fd9a904363862a1d654110dac7"/>
              <w:lock w:val="sdtLocked"/>
              <w:richText/>
            </w:sdtPr>
            <w:sdtContent>
              <w:r>
                <w:rPr>
                  <w:b/>
                  <w:color w:val="000000"/>
                  <w:sz w:val="22"/>
                  <w:szCs w:val="22"/>
                </w:rPr>
                <w:t>ĮGYVENDINAMI EUROPOS SĄJUNGOS TEISĖS AKTAI</w:t>
              </w:r>
            </w:sdtContent>
          </w:sdt>
        </w:p>
        <w:p>
          <w:pPr>
            <w:ind w:firstLine="775"/>
            <w:contextualSpacing/>
            <w:jc w:val="center"/>
            <w:rPr>
              <w:sz w:val="22"/>
              <w:szCs w:val="22"/>
            </w:rPr>
          </w:pPr>
        </w:p>
        <w:sdt>
          <w:sdtPr>
            <w:alias w:val="pr. 1 p."/>
            <w:tag w:val="part_ec8f8ec62cc942d68a33474142841d3e"/>
            <w:lock w:val="sdtLocked"/>
            <w:richText/>
          </w:sdtPr>
          <w:sdtContent>
            <w:p>
              <w:pPr>
                <w:tabs>
                  <w:tab w:val="left" w:pos="1080"/>
                </w:tabs>
                <w:ind w:firstLine="720"/>
                <w:contextualSpacing/>
                <w:jc w:val="both"/>
                <w:rPr>
                  <w:sz w:val="22"/>
                  <w:szCs w:val="22"/>
                </w:rPr>
              </w:pPr>
              <w:sdt>
                <w:sdtPr>
                  <w:alias w:val="Numeris"/>
                  <w:tag w:val="nr_ec8f8ec62cc942d68a33474142841d3e"/>
                  <w:lock w:val="sdtLocked"/>
                  <w:richText/>
                </w:sdtPr>
                <w:sdtContent>
                  <w:r>
                    <w:rPr>
                      <w:sz w:val="22"/>
                      <w:szCs w:val="22"/>
                    </w:rPr>
                    <w:t>1</w:t>
                  </w:r>
                </w:sdtContent>
              </w:sdt>
              <w:r>
                <w:rPr>
                  <w:sz w:val="22"/>
                  <w:szCs w:val="22"/>
                </w:rPr>
                <w:t xml:space="preserve">. 2001 m. birželio 28 d. Tarybos direktyva 2001/51/EB dėl Konvencijos, įgyvendinančios 1985 m. birželio 14 d. Šengeno susitarimą, 26 straipsnio nuostatų papildymo (OL 2004 m. </w:t>
              </w:r>
              <w:r>
                <w:rPr>
                  <w:i/>
                  <w:sz w:val="22"/>
                  <w:szCs w:val="22"/>
                </w:rPr>
                <w:t>specialusis leidimas</w:t>
              </w:r>
              <w:r>
                <w:rPr>
                  <w:sz w:val="22"/>
                  <w:szCs w:val="22"/>
                </w:rPr>
                <w:t>, 19 skyrius, 4 tomas, p. 160).</w:t>
              </w:r>
            </w:p>
          </w:sdtContent>
        </w:sdt>
        <w:sdt>
          <w:sdtPr>
            <w:alias w:val="pr. 2 p."/>
            <w:tag w:val="part_1fbed55922f14aa7a79b3bf2c7dcf907"/>
            <w:lock w:val="sdtLocked"/>
            <w:richText/>
          </w:sdtPr>
          <w:sdtContent>
            <w:p>
              <w:pPr>
                <w:ind w:firstLine="720"/>
                <w:contextualSpacing/>
                <w:jc w:val="both"/>
                <w:rPr>
                  <w:sz w:val="22"/>
                  <w:szCs w:val="22"/>
                </w:rPr>
              </w:pPr>
              <w:sdt>
                <w:sdtPr>
                  <w:alias w:val="Numeris"/>
                  <w:tag w:val="nr_1fbed55922f14aa7a79b3bf2c7dcf907"/>
                  <w:lock w:val="sdtLocked"/>
                  <w:richText/>
                </w:sdtPr>
                <w:sdtContent>
                  <w:r>
                    <w:rPr>
                      <w:sz w:val="22"/>
                      <w:szCs w:val="22"/>
                    </w:rPr>
                    <w:t>2</w:t>
                  </w:r>
                </w:sdtContent>
              </w:sdt>
              <w:r>
                <w:rPr>
                  <w:sz w:val="22"/>
                  <w:szCs w:val="22"/>
                </w:rPr>
                <w:t>. 2004 m. balandžio 29 d. Tarybos direktyva 2004/82/EB dėl vežėjų įpareigojimo perduoti keleivių duomenis (OL 2004 m.</w:t>
              </w:r>
              <w:r>
                <w:rPr>
                  <w:i/>
                  <w:sz w:val="22"/>
                  <w:szCs w:val="22"/>
                </w:rPr>
                <w:t xml:space="preserve"> specialusis leidimas</w:t>
              </w:r>
              <w:r>
                <w:rPr>
                  <w:sz w:val="22"/>
                  <w:szCs w:val="22"/>
                </w:rPr>
                <w:t>, 19 skyrius, 7 tomas, p. 74).</w:t>
              </w:r>
            </w:p>
          </w:sdtContent>
        </w:sdt>
        <w:sdt>
          <w:sdtPr>
            <w:alias w:val="pr. 3 p."/>
            <w:tag w:val="part_7d95982926134b508056b864c824822f"/>
            <w:lock w:val="sdtLocked"/>
            <w:richText/>
          </w:sdtPr>
          <w:sdtContent>
            <w:p>
              <w:pPr>
                <w:ind w:firstLine="720"/>
                <w:jc w:val="both"/>
              </w:pPr>
              <w:sdt>
                <w:sdtPr>
                  <w:alias w:val="Numeris"/>
                  <w:tag w:val="nr_7d95982926134b508056b864c824822f"/>
                  <w:lock w:val="sdtLocked"/>
                  <w:richText/>
                </w:sdtPr>
                <w:sdtContent>
                  <w:r>
                    <w:rPr>
                      <w:sz w:val="22"/>
                      <w:szCs w:val="22"/>
                    </w:rPr>
                    <w:t>3</w:t>
                  </w:r>
                </w:sdtContent>
              </w:sdt>
              <w:r>
                <w:rPr>
                  <w:sz w:val="22"/>
                  <w:szCs w:val="22"/>
                </w:rPr>
                <w:t>. 2010 m. liepos 7 d. Europos Parlamento ir Tarybos direktyva 2010/40/ES dėl kelių transporto ir jo sąsajų su kitų rūšių transportu srities intelektinių transporto sistemų diegimo sistemos (OL 2010 L 207, p. 1).</w:t>
              </w:r>
            </w:p>
          </w:sdtContent>
        </w:sdt>
        <w:p>
          <w:pPr>
            <w:jc w:val="both"/>
            <w:rPr>
              <w:bCs/>
              <w:i/>
              <w:iCs/>
              <w:color w:val="000000"/>
              <w:sz w:val="20"/>
            </w:rPr>
          </w:pPr>
          <w:r>
            <w:rPr>
              <w:bCs/>
              <w:i/>
              <w:iCs/>
              <w:color w:val="000000"/>
              <w:sz w:val="20"/>
            </w:rPr>
            <w:t>Įstatymas papildytas priedu:</w:t>
          </w:r>
        </w:p>
        <w:p>
          <w:pPr>
            <w:jc w:val="both"/>
            <w:rPr>
              <w:rFonts w:eastAsia="MS Mincho"/>
              <w:bCs/>
              <w:i/>
              <w:iCs/>
              <w:sz w:val="20"/>
            </w:rPr>
          </w:pPr>
          <w:r>
            <w:rPr>
              <w:rFonts w:eastAsia="MS Mincho"/>
              <w:bCs/>
              <w:i/>
              <w:iCs/>
              <w:sz w:val="20"/>
            </w:rPr>
            <w:t xml:space="preserve">Nr. </w:t>
          </w:r>
          <w:hyperlink r:id="rId37" w:history="1">
            <w:r>
              <w:rPr>
                <w:rFonts w:eastAsia="MS Mincho"/>
                <w:bCs/>
                <w:i/>
                <w:iCs/>
                <w:color w:val="0000FF"/>
                <w:sz w:val="20"/>
                <w:u w:val="single"/>
              </w:rPr>
              <w:t>X-214</w:t>
            </w:r>
          </w:hyperlink>
          <w:r>
            <w:rPr>
              <w:rFonts w:eastAsia="MS Mincho"/>
              <w:bCs/>
              <w:i/>
              <w:iCs/>
              <w:sz w:val="20"/>
            </w:rPr>
            <w:t>, 2005-05-19, Žin., 2005, Nr. 71-2560 (2005-06-07)</w:t>
          </w:r>
        </w:p>
        <w:p>
          <w:pPr>
            <w:jc w:val="both"/>
            <w:rPr>
              <w:bCs/>
              <w:i/>
              <w:iCs/>
              <w:color w:val="000000"/>
              <w:sz w:val="20"/>
            </w:rPr>
          </w:pPr>
          <w:r>
            <w:rPr>
              <w:bCs/>
              <w:i/>
              <w:iCs/>
              <w:color w:val="000000"/>
              <w:sz w:val="20"/>
            </w:rPr>
            <w:t>Priedo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39"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40" w:history="1">
            <w:r>
              <w:rPr>
                <w:i/>
                <w:color w:val="0000FF"/>
                <w:sz w:val="20"/>
                <w:u w:val="single"/>
              </w:rPr>
              <w:t>XI-1832</w:t>
            </w:r>
          </w:hyperlink>
          <w:r>
            <w:rPr>
              <w:i/>
              <w:sz w:val="20"/>
            </w:rPr>
            <w:t>, 2011-12-21, Žin., 2011, Nr. 163-7746 (2011-12-31)</w:t>
          </w:r>
        </w:p>
        <w:p>
          <w:pPr>
            <w:jc w:val="both"/>
            <w:rPr>
              <w:sz w:val="20"/>
            </w:rPr>
          </w:pPr>
        </w:p>
        <w:p>
          <w:pPr>
            <w:jc w:val="both"/>
            <w:rPr>
              <w:sz w:val="20"/>
            </w:rPr>
          </w:pPr>
        </w:p>
      </w:sdtContent>
    </w:sdt>
    <w:sdt>
      <w:sdtPr>
        <w:alias w:val="skirsnis"/>
        <w:tag w:val="part_e92f334fcdeb4f4ebc8f8f84533340e9"/>
        <w:lock w:val="sdtLocked"/>
        <w:richText/>
      </w:sdtPr>
      <w:sdtContent>
        <w:p>
          <w:pPr>
            <w:jc w:val="both"/>
            <w:rPr>
              <w:b/>
              <w:bCs/>
              <w:sz w:val="20"/>
            </w:rPr>
          </w:pPr>
          <w:sdt>
            <w:sdtPr>
              <w:alias w:val="Pavadinimas"/>
              <w:tag w:val="title_e92f334fcdeb4f4ebc8f8f84533340e9"/>
              <w:lock w:val="sdtLocked"/>
              <w:richText/>
            </w:sdtPr>
            <w:sdtContent>
              <w:r>
                <w:rPr>
                  <w:b/>
                  <w:bCs/>
                  <w:sz w:val="20"/>
                </w:rPr>
                <w:t>Pakeitimai:</w:t>
              </w:r>
            </w:sdtContent>
          </w:sdt>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1"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5"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6"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7"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8"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50"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871C0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62207&amp;b="/>
  <Relationship Id="rId11" Type="http://schemas.openxmlformats.org/officeDocument/2006/relationships/hyperlink" TargetMode="External" Target="http://www3.lrs.lt/cgi-bin/preps2?a=256808&amp;b="/>
  <Relationship Id="rId12" Type="http://schemas.openxmlformats.org/officeDocument/2006/relationships/hyperlink" TargetMode="External" Target="http://www3.lrs.lt/cgi-bin/preps2?a=280576&amp;b="/>
  <Relationship Id="rId13" Type="http://schemas.openxmlformats.org/officeDocument/2006/relationships/hyperlink" TargetMode="External" Target="http://www3.lrs.lt/cgi-bin/preps2?a=412853&amp;b="/>
  <Relationship Id="rId14" Type="http://schemas.openxmlformats.org/officeDocument/2006/relationships/hyperlink" TargetMode="External" Target="http://www3.lrs.lt/cgi-bin/preps2?a=415670&amp;b="/>
  <Relationship Id="rId15" Type="http://schemas.openxmlformats.org/officeDocument/2006/relationships/hyperlink" TargetMode="External" Target="http://www3.lrs.lt/cgi-bin/preps2?a=256808&amp;b="/>
  <Relationship Id="rId16" Type="http://schemas.openxmlformats.org/officeDocument/2006/relationships/hyperlink" TargetMode="External" Target="http://www3.lrs.lt/cgi-bin/preps2?a=412853&amp;b="/>
  <Relationship Id="rId17" Type="http://schemas.openxmlformats.org/officeDocument/2006/relationships/hyperlink" TargetMode="External" Target="http://www3.lrs.lt/cgi-bin/preps2?a=415670&amp;b="/>
  <Relationship Id="rId18" Type="http://schemas.openxmlformats.org/officeDocument/2006/relationships/hyperlink" TargetMode="External" Target="http://www3.lrs.lt/cgi-bin/preps2?a=437381&amp;b="/>
  <Relationship Id="rId19" Type="http://schemas.openxmlformats.org/officeDocument/2006/relationships/hyperlink" TargetMode="External" Target="http://www3.lrs.lt/cgi-bin/preps2?a=415670&amp;b="/>
  <Relationship Id="rId2" Type="http://schemas.openxmlformats.org/officeDocument/2006/relationships/fontTable" Target="fontTable.xml"/>
  <Relationship Id="rId20" Type="http://schemas.openxmlformats.org/officeDocument/2006/relationships/hyperlink" TargetMode="External" Target="http://www3.lrs.lt/cgi-bin/preps2?a=415670&amp;b="/>
  <Relationship Id="rId21" Type="http://schemas.openxmlformats.org/officeDocument/2006/relationships/hyperlink" TargetMode="External" Target="http://www3.lrs.lt/cgi-bin/preps2?a=223787&amp;b="/>
  <Relationship Id="rId22" Type="http://schemas.openxmlformats.org/officeDocument/2006/relationships/hyperlink" TargetMode="External" Target="http://www3.lrs.lt/cgi-bin/preps2?a=232365&amp;b="/>
  <Relationship Id="rId23" Type="http://schemas.openxmlformats.org/officeDocument/2006/relationships/hyperlink" TargetMode="External" Target="http://www3.lrs.lt/cgi-bin/preps2?a=415670&amp;b="/>
  <Relationship Id="rId24" Type="http://schemas.openxmlformats.org/officeDocument/2006/relationships/hyperlink" TargetMode="External" Target="http://www3.lrs.lt/cgi-bin/preps2?a=415670&amp;b="/>
  <Relationship Id="rId25" Type="http://schemas.openxmlformats.org/officeDocument/2006/relationships/hyperlink" TargetMode="External" Target="http://www3.lrs.lt/cgi-bin/preps2?a=412853&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5670&amp;b="/>
  <Relationship Id="rId28" Type="http://schemas.openxmlformats.org/officeDocument/2006/relationships/hyperlink" TargetMode="External" Target="http://www3.lrs.lt/cgi-bin/preps2?a=415670&amp;b="/>
  <Relationship Id="rId29" Type="http://schemas.openxmlformats.org/officeDocument/2006/relationships/hyperlink" TargetMode="External" Target="http://www3.lrs.lt/cgi-bin/preps2?a=256808&amp;b="/>
  <Relationship Id="rId3" Type="http://schemas.openxmlformats.org/officeDocument/2006/relationships/footnotes" Target="footnotes.xml"/>
  <Relationship Id="rId30" Type="http://schemas.openxmlformats.org/officeDocument/2006/relationships/hyperlink" TargetMode="External" Target="http://www3.lrs.lt/cgi-bin/preps2?a=280576&amp;b="/>
  <Relationship Id="rId31" Type="http://schemas.openxmlformats.org/officeDocument/2006/relationships/hyperlink" TargetMode="External" Target="http://www3.lrs.lt/cgi-bin/preps2?a=280576&amp;b="/>
  <Relationship Id="rId32" Type="http://schemas.openxmlformats.org/officeDocument/2006/relationships/hyperlink" TargetMode="External" Target="http://www3.lrs.lt/cgi-bin/preps2?a=280576&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80576&amp;b="/>
  <Relationship Id="rId36" Type="http://schemas.openxmlformats.org/officeDocument/2006/relationships/hyperlink" TargetMode="External" Target="http://www3.lrs.lt/cgi-bin/preps2?a=280576&amp;b="/>
  <Relationship Id="rId37" Type="http://schemas.openxmlformats.org/officeDocument/2006/relationships/hyperlink" TargetMode="External" Target="http://www3.lrs.lt/cgi-bin/preps2?a=256808&amp;b="/>
  <Relationship Id="rId38" Type="http://schemas.openxmlformats.org/officeDocument/2006/relationships/hyperlink" TargetMode="External" Target="http://www3.lrs.lt/cgi-bin/preps2?a=280576&amp;b="/>
  <Relationship Id="rId39" Type="http://schemas.openxmlformats.org/officeDocument/2006/relationships/hyperlink" TargetMode="External" Target="http://www3.lrs.lt/cgi-bin/preps2?a=412853&amp;b="/>
  <Relationship Id="rId4" Type="http://schemas.openxmlformats.org/officeDocument/2006/relationships/hyperlink" TargetMode="External" Target="http://www3.lrs.lt/cgi-bin/preps2?a=415670&amp;b="/>
  <Relationship Id="rId40" Type="http://schemas.openxmlformats.org/officeDocument/2006/relationships/hyperlink" TargetMode="External" Target="http://www3.lrs.lt/cgi-bin/preps2?a=415670&amp;b="/>
  <Relationship Id="rId41" Type="http://schemas.openxmlformats.org/officeDocument/2006/relationships/hyperlink" TargetMode="External" Target="http://www3.lrs.lt/cgi-bin/preps2?a=22555&amp;b="/>
  <Relationship Id="rId42" Type="http://schemas.openxmlformats.org/officeDocument/2006/relationships/hyperlink" TargetMode="External" Target="http://www3.lrs.lt/cgi-bin/preps2?a=44935&amp;b="/>
  <Relationship Id="rId43" Type="http://schemas.openxmlformats.org/officeDocument/2006/relationships/hyperlink" TargetMode="External" Target="http://www3.lrs.lt/cgi-bin/preps2?a=67695&amp;b="/>
  <Relationship Id="rId44" Type="http://schemas.openxmlformats.org/officeDocument/2006/relationships/hyperlink" TargetMode="External" Target="http://www3.lrs.lt/cgi-bin/preps2?a=162207&amp;b="/>
  <Relationship Id="rId45" Type="http://schemas.openxmlformats.org/officeDocument/2006/relationships/hyperlink" TargetMode="External" Target="http://www3.lrs.lt/cgi-bin/preps2?a=223787&amp;b="/>
  <Relationship Id="rId46" Type="http://schemas.openxmlformats.org/officeDocument/2006/relationships/hyperlink" TargetMode="External" Target="http://www3.lrs.lt/cgi-bin/preps2?a=232365&amp;b="/>
  <Relationship Id="rId47" Type="http://schemas.openxmlformats.org/officeDocument/2006/relationships/hyperlink" TargetMode="External" Target="http://www3.lrs.lt/cgi-bin/preps2?a=256808&amp;b="/>
  <Relationship Id="rId48" Type="http://schemas.openxmlformats.org/officeDocument/2006/relationships/hyperlink" TargetMode="External" Target="http://www3.lrs.lt/cgi-bin/preps2?a=280576&amp;b="/>
  <Relationship Id="rId49" Type="http://schemas.openxmlformats.org/officeDocument/2006/relationships/hyperlink" TargetMode="External" Target="http://www3.lrs.lt/cgi-bin/preps2?a=412853&amp;b="/>
  <Relationship Id="rId5" Type="http://schemas.openxmlformats.org/officeDocument/2006/relationships/settings" Target="settings.xml"/>
  <Relationship Id="rId50" Type="http://schemas.openxmlformats.org/officeDocument/2006/relationships/hyperlink" TargetMode="External" Target="http://www3.lrs.lt/cgi-bin/preps2?a=415670&amp;b="/>
  <Relationship Id="rId51" Type="http://schemas.openxmlformats.org/officeDocument/2006/relationships/hyperlink" TargetMode="External" Target="http://www3.lrs.lt/cgi-bin/preps2?a=437381&amp;b="/>
  <Relationship Id="rId52" Type="http://schemas.openxmlformats.org/officeDocument/2006/relationships/customXml" Target="../customXml/item1.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abb17417bd3b4304995e784bf0f2ae98"/>
      </Part>
      <Part Type="straipsnis" Nr="2" Abbr="2 str." Title="Pagrindinės šio Įstatymo sąvokos" DocPartId="7333e2c55f174f07b2619de3d0211f62" PartId="06ad1a1386c445f296e0b41d1443610e">
        <Part Type="strDalis" Nr="1" Abbr="2 str. 1 d." DocPartId="b931cdfd057b45d2b72ebf49dc127126" PartId="6722e6f1477b49b69d9708ec99dbfbb0"/>
        <Part Type="strDalis" Nr="2" Abbr="2 str. 2 d." DocPartId="36cd5d1296e94ab2b29ec0a4e7808dea" PartId="8f06b6af7a6f452aa997409873c4d01e"/>
        <Part Type="strDalis" Nr="3" Abbr="2 str. 3 d." DocPartId="0944880b711e4a69b00aa58149f22b7e" PartId="21a3fadf9a164ffb821a934e495eff1d"/>
        <Part Type="strDalis" Nr="4" Abbr="2 str. 4 d." DocPartId="96a8fe601bdd4d65a0a6400b86036c55" PartId="954d646b37af4206bbe38ae1406cf6ab"/>
        <Part Type="strDalis" Nr="5" Abbr="2 str. 5 d." DocPartId="fd67413351f64ddd926e3d500bcf6e91" PartId="83720d4b71ee4719abfbc3da91272426"/>
        <Part Type="strDalis" Nr="6" Abbr="2 str. 6 d." DocPartId="39d476a98c4345bbaa357c794d091d80" PartId="2fc80af7793f4fc2abe49dbfcf736c39"/>
        <Part Type="strDalis" Nr="7" Abbr="2 str. 7 d." DocPartId="e27ce48be8694eb092ad2d52277fda11" PartId="2b0ba3fee04a4815aaf07bb83e815c67"/>
        <Part Type="strDalis" Nr="8" Abbr="2 str. 8 d." DocPartId="b5671de7dcd146668c91a47756556a6b" PartId="1b0d631d3c704d5bb67e8d4470518ca0"/>
        <Part Type="strDalis" Nr="9" Abbr="2 str. 9 d." DocPartId="1a8b31817e51485e9f712a6349960016" PartId="900f3f3aa74b4b1d82c9c793bc4d68f0"/>
        <Part Type="strDalis" Nr="10" Abbr="2 str. 10 d." DocPartId="590685dd4f1a423a917fbc341f303354" PartId="fef1b8ba5f37433ca6d0a64795721b5c"/>
        <Part Type="strDalis" Nr="11" Abbr="2 str. 11 d." DocPartId="2c92824fbb6947b098a71d0b73d5de40" PartId="eb77bf6c9c6c4bdc96b96d9ff53b676d"/>
        <Part Type="strDalis" Nr="12" Abbr="2 str. 12 d." DocPartId="5cb71d30083244f79f6fa2de48658786" PartId="cec9e4627a59427aae55ec687ab4e4a6"/>
        <Part Type="strDalis" Nr="13" Abbr="2 str. 13 d." DocPartId="fa8ae1cb97fa45bcb12fdb8e9045c622" PartId="e58ba2e2710f436ab23f7f09cdaa91db"/>
        <Part Type="strDalis" Nr="14" Abbr="2 str. 14 d." DocPartId="b9e0a8677c54478ab01119c9c11836a6" PartId="44dd865e1ced4219b23d4f28fcdd9364"/>
        <Part Type="strDalis" Nr="15" Abbr="2 str. 15 d." DocPartId="50af4fd70b274239a1c7246abb6fc5a7" PartId="cf79194b0ba14d2c9ce360d5977e20d8"/>
        <Part Type="strDalis" Nr="16" Abbr="2 str. 16 d." DocPartId="dad5c1c6914540549562f74f30021dbc" PartId="f729304c102040b099d73d45e10c719f"/>
        <Part Type="strDalis" Nr="17" Abbr="2 str. 17 d." DocPartId="4fa0af2202ba47ffaba3126254f66d78" PartId="57d25960493b48e2a23a2c38ade9d343"/>
        <Part Type="strDalis" Nr="18" Abbr="2 str. 18 d." DocPartId="65161077ed9e48e4b6949f34f2e50b38" PartId="4b21ba00e6704440a7f10dcd72045238"/>
        <Part Type="strDalis" Nr="19" Abbr="2 str. 19 d." DocPartId="93273a19263145aa886afbb8d4e50550" PartId="6157539b89014e6dbc446a446a3c6fb0"/>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5891271048a64d6390f1c41f3aae53fe"/>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da7bba15cb324d74a84e8e908eff57c0"/>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58f461b29aec4b449057dea26c8206de">
        <Part Type="strDalis" Nr="1" Abbr="5 str. 1 d." DocPartId="4a542b480a984d0684748e804fffb41f" PartId="646b5690c9e14bfba9b1c65412d86183"/>
      </Part>
      <Part Type="straipsnis" Nr="6" Abbr="6 str." Title="Transporto objektų nuosavybė" DocPartId="e0cd9914f0694b84a439d7026bbd894a" PartId="878671a8252d451c808681dcc9b0c2fb">
        <Part Type="strDalis" Nr="1" Abbr="6 str. 1 d." DocPartId="d36342485ad24a60bba74d03a39dc852" PartId="604091521aa9415ab067a2e5e4bfa632"/>
        <Part Type="strDalis" Nr="2" Abbr="6 str. 2 d." DocPartId="78b6233582e5420bb24b5a504f76d595" PartId="3e0379db1b6e45ba96338618fa26b298"/>
        <Part Type="strDalis" Nr="3" Abbr="6 str. 3 d." DocPartId="957ba43b33c14a05851fdea18d870417" PartId="8162792dc9044fa982afe9dfc23ef012"/>
        <Part Type="strDalis" Nr="4" Abbr="6 str. 4 d." DocPartId="aa8f66d19251433a9893bdbf288afdb4" PartId="68fc5886e8f246c19ed26b3eba7e062e"/>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c97449a9969a469ca7ea0324d3836059"/>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cc7f9015600e43a2bb4b5a5c27c657ff">
        <Part Type="strDalis" Nr="1" Abbr="11 str. 1 d." DocPartId="e65d97f9daf849f38cede6acb5cacd29" PartId="4d45f2e15c484a67bdbdae38e31189c0"/>
        <Part Type="strDalis" Nr="2" Abbr="11 str. 2 d." DocPartId="4705018e270d49e298ac5e5e3b868743" PartId="566dcd1003ee4d4199388b6a4785721b"/>
        <Part Type="strDalis" Nr="3" Abbr="11 str. 3 d." DocPartId="a41b6a3e47dd433b967a56dd86abaa5a" PartId="3ee18cebb5a84c959b34ac606f5b62d1"/>
        <Part Type="strDalis" Nr="4" Abbr="11 str. 4 d." DocPartId="0b821b62c3ee4e69a55ce269ff02c7d4" PartId="dde0d864e3fa404a998a7e6c00689863"/>
        <Part Type="strDalis" Nr="5" Abbr="11 str. 5 d." DocPartId="8665be12e70b4b0d8013073d372b1dc2" PartId="a51d3739f7f848cbb4d533803d9e4c15"/>
      </Part>
      <Part Type="straipsnis" Nr="12" Abbr="12 str." Title="Kombinuoti vežimai" DocPartId="9de56e3e9a2a4e64b61b2760068e5942" PartId="60ff8337343b45a2bf2136c28e613a5e">
        <Part Type="strDalis" Nr="1" Abbr="12 str. 1 d." DocPartId="3704b158a6ba4b518647f755e9a57bd6" PartId="e67a5fb767aa43ca8c42df1bd12c55bf"/>
        <Part Type="strDalis" Nr="2" Abbr="12 str. 2 d." DocPartId="ea61bf5f7f2f42d08b637958a7ef214b" PartId="a51b4438710e40328a5d4b58776384a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koordinavimas" DocPartId="aa1388f7692748c39412a18a9f05275b" PartId="48d32951fbba4beb8b9fcf77c398960b">
        <Part Type="strDalis" Nr="1" Abbr="13-1 str. 1 d." DocPartId="e2fbacd215a64cf19037541b5f6d0448" PartId="85a3f9ae2b7c45a6a5bdac992b53abc5"/>
        <Part Type="strDalis" Nr="2" Abbr="13-1 str. 2 d." DocPartId="5cec6afabb0b4995ada12b85a2845485" PartId="f0cc49c3d8bf4c809e8a2d6c58009785"/>
        <Part Type="strDalis" Nr="3" Abbr="13-1 str. 3 d." DocPartId="c6cbaa663f524d27ba2f975552b30810" PartId="cc75ccd092724646bdd93bccbaed59f4"/>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cd6cd57d4ae7430ca09bfc16b030d214">
        <Part Type="strDalis" Nr="1" Abbr="14 str. 1 d." DocPartId="87263ee869a54246ae7648fbf9f06d91" PartId="443d089cabd543eeae46268b41fe5a01"/>
        <Part Type="strDalis" Nr="2" Abbr="14 str. 2 d." DocPartId="b8c7d0ef0fb24d14a3686362b58e6cf8" PartId="95ed690d60be481f9f3cb9554237f9d9"/>
        <Part Type="strDalis" Nr="3" Abbr="14 str. 3 d." DocPartId="46048e4ec3c9410badc4d71f49c336e6" PartId="93251a6c9fa64f9fa2a0b490b847dc84"/>
        <Part Type="strDalis" Nr="4" Abbr="14 str. 4 d." DocPartId="1d4efe35d3c14eba9f9b9abbef3fdad8" PartId="db56e171fd824c32936ffd6cd4ef4cba"/>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429e0f0f0c5e4215aeb589da5acbb6ae"/>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83dc03075b1a48caa2ac0eca66ece966">
        <Part Type="strDalis" Nr="1" Abbr="18 str. 1 d." DocPartId="3b99aed9a4f54a399d8bd0740c03d4cd" PartId="50ce15b53a8b4a159056a4efb0534749"/>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1f296a17fee648bf91dbc907de28229f">
          <Part Type="strPunktas" Nr="1" Abbr="19 str. 2 d. 1 p." DocPartId="4068f25340e64566adb3d3a7dab8b582" PartId="e0338a668f5f442b8cf496dcb8aa7bc5"/>
          <Part Type="strPunktas" Nr="2" Abbr="19 str. 2 d. 2 p." DocPartId="cf9d7f46f23741bc9c903a00b4d97d3d" PartId="4471f23b89d3404fb52841e9df8aab64"/>
          <Part Type="strPunktas" Nr="3" Abbr="19 str. 2 d. 3 p." DocPartId="8e2a8336cf0942f9b9dab2d743fe9a1e" PartId="ff6e622468ef4a1b810b030aa7187fcc"/>
        </Part>
        <Part Type="strDalis" Nr="3" Abbr="19 str. 3 d." DocPartId="de200f2f95524ecdb268c21cb9a75620" PartId="a49ff3c0d8c84d1595f81f11a34f2173"/>
        <Part Type="strDalis" Nr="4" Abbr="19 str. 4 d." DocPartId="f1f2e49290b04d2cb97df212e34fc8d7" PartId="2acb85e72abc411dbf615d9c16c45d73"/>
      </Part>
      <Part Type="straipsnis" Nr="19-1" Abbr="" Title="19(¹) straipsnis. Vežėjų pareiga teikti informaciją" DocPartId="d1be95cc91ea432da5312dd0e7fc9b30" PartId="9dd03d5b04934bc3954a4f2c9beab967">
        <Part Type="strDalis" Nr="1" Abbr="1 d." DocPartId="00b74c150a974bd3b942e255ab918d1a" PartId="dd89822bd1d849b0ad9c75193e39c542"/>
        <Part Type="strDalis" Nr="2" Abbr="2 d." DocPartId="db3054b44c754eb0967eb8ed2e231f88" PartId="fe3d62d0e92c496a91ca364c64aabb41">
          <Part Type="strPunktas" Nr="1" Abbr="2 d. 1 p." DocPartId="3c565024b9fb4cc6869270833801437b" PartId="4e29ff4b099f46cdb6f69bd255462770"/>
          <Part Type="strPunktas" Nr="2" Abbr="2 d. 2 p." DocPartId="f9e7f9c7a64d40ebb7b1f80936387e07" PartId="e11e86dd65b84d78a029d618a7daed19"/>
          <Part Type="strPunktas" Nr="3" Abbr="2 d. 3 p." DocPartId="ed1c7b64efe04e14af8185ff2e567e67" PartId="dbc89ebf25b44f3dab083255a93daa38"/>
          <Part Type="strPunktas" Nr="4" Abbr="2 d. 4 p." DocPartId="5fbebce35cf84d62a3168f2923e8207a" PartId="b3ec19f12e47481b871ce6cc1db27dba"/>
          <Part Type="strPunktas" Nr="5" Abbr="2 d. 5 p." DocPartId="51e963e977d94d42884a74f5c233556b" PartId="cce72618acfe47a7965d311f756770bb"/>
          <Part Type="strPunktas" Nr="6" Abbr="2 d. 6 p." DocPartId="dfb5082edf294a50ba19e3a1291685a8" PartId="bab7a02a3a0341e89cc315993a1800ef"/>
          <Part Type="strPunktas" Nr="7" Abbr="2 d. 7 p." DocPartId="813b2f81a9fd4d16b08f5c4404ea778d" PartId="0054dbef2fcb44689d70f3d2b9e49790"/>
          <Part Type="strPunktas" Nr="8" Abbr="2 d. 8 p." DocPartId="a11b3fc3c6344a76897bca083f51a246" PartId="fe9c427f947d4ad5a08f136cece554b2"/>
          <Part Type="strPunktas" Nr="9" Abbr="2 d. 9 p." DocPartId="97d582b95fb042b5ae7695edb66303da" PartId="95fe581315d84904ad3e67af3bf8b07d"/>
        </Part>
        <Part Type="strDalis" Nr="3" Abbr="3 d." DocPartId="791d743270dc4af2ac73fe96cce4a5c2" PartId="c4449176a301438fbd9ace224191b58f"/>
        <Part Type="strDalis" Nr="4" Abbr="4 d." DocPartId="8b0ca34414df41ea87731d57b3b93493" PartId="78836c88ea1d49348ba26ab1f0d8bc74"/>
      </Part>
      <Part Type="straipsnis" Nr="20" Abbr="20 str." Title="Vežėjų atsakomybė" DocPartId="fc09cf5cd6cf43fa98a9196aac0f6172" PartId="1f8efd4b824e4e409d79f84f74d6ec31">
        <Part Type="strDalis" Nr="1" Abbr="20 str. 1 d." DocPartId="f961ed2c708f4ed191ddfbde0c11b4ed" PartId="a77ceaf0141648ff96135cf0cad5803b"/>
        <Part Type="strDalis" Nr="2" Abbr="20 str. 2 d." DocPartId="9fbc157d539d4e55bd5ffcc5da79eb6d" PartId="6156ff3739254b0484e8b769a432f498"/>
        <Part Type="strDalis" Nr="3" Abbr="20 str. 3 d." DocPartId="b3cdfe55808e4f5f8c377c979893e38e" PartId="6b1bc1c515864802a09fcdf954fc0f43">
          <Part Type="strPunktas" Nr="1" Abbr="20 str. 3 d. 1 p." DocPartId="0917f70b2c8c44009a9f84753de08fbc" PartId="edd6d328ea5243709a20af7a1c256a53"/>
          <Part Type="strPunktas" Nr="2" Abbr="20 str. 3 d. 2 p." DocPartId="f1cf4beb372a4296bf969acb81804cf8" PartId="db5d304e34e640559f734383227137cb"/>
          <Part Type="strPunktas" Nr="3" Abbr="20 str. 3 d. 3 p." DocPartId="5e9cf8be2af043e3be99dc2472dd583c" PartId="da9bec71d3634c6a80b2a5bc7d969ae6"/>
        </Part>
        <Part Type="strDalis" Nr="4" Abbr="20 str. 4 d." DocPartId="8aea4c5a15f94343a8d905c71b6ba9ee" PartId="644ab712734a4b068d4859a245dc2f06"/>
      </Part>
      <Part Type="straipsnis" Nr="21" Abbr="21 str." Title="Įstatymo pažeidimo protokolas ir bylų nagrinėjimo terminai" DocPartId="1d7015ce735f4022a340764dcd27aa50" PartId="96c9ca503e5b4863ad26d2b7bd3fada5">
        <Part Type="strDalis" Nr="1" Abbr="21 str. 1 d." DocPartId="97db4710fad94edca5d85c958e7ddd68" PartId="a1b77533d0504a4486dab0225ae13147"/>
        <Part Type="strDalis" Nr="2" Abbr="21 str. 2 d." DocPartId="a91852617b894a55bcd5f46e16b14736" PartId="ab87fee23b9045d2a07bf68271980d6e"/>
      </Part>
      <Part Type="straipsnis" Nr="22" Abbr="22 str." Title="Bylos nagrinėjimo proceso dalyviai" DocPartId="82653dc19fbf463494c659b8d7b92fa2" PartId="cabf42020c164ed28517df11139f7456">
        <Part Type="strDalis" Nr="1" Abbr="22 str. 1 d." DocPartId="fa8e32443ba6454882fe411eb5e681ed" PartId="d3490b74828e47178852c57da25b3c7f">
          <Part Type="strPunktas" Nr="1" Abbr="22 str. 1 d. 1 p." DocPartId="f66cd7c0f9ae48bf897eb438c79bc84f" PartId="614d34f88c8b4ea991868a54738f9fa9"/>
          <Part Type="strPunktas" Nr="2" Abbr="22 str. 1 d. 2 p." DocPartId="bf8f88d3ae404d798e19191ddb969c65" PartId="7beca6acf83c40499455e788398d61d3"/>
          <Part Type="strPunktas" Nr="3" Abbr="22 str. 1 d. 3 p." DocPartId="43c7533d77a841bf95995442b9ef26fc" PartId="8600198669024cd39dd30f7da11dfd4d"/>
          <Part Type="strPunktas" Nr="4" Abbr="22 str. 1 d. 4 p." DocPartId="1c2763dcb7504c6f99875f7a0a1ed8a8" PartId="dbb92a2d40604468832ddd238a5a28bf"/>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8c5ea04a83ae404f93b9c5e3ce8fc793">
        <Part Type="strDalis" Nr="1" Abbr="23 str. 1 d." DocPartId="f4167906a37d4c08978dfb713e9f2aa0" PartId="59f7a5042da349aba23b3ac48353637d"/>
      </Part>
      <Part Type="straipsnis" Nr="24" Abbr="24 str." Title="Bylos nagrinėjimas" DocPartId="044fa840058c475f9e8c89755e7b72b2" PartId="c696bb3a1bf94af7b3c1b840e0c7c007">
        <Part Type="strDalis" Nr="1" Abbr="24 str. 1 d." DocPartId="67ab88e9bdc5418c8e742c9c54bbf125" PartId="155c56bd5d9543469a091d643477531f"/>
        <Part Type="strDalis" Nr="2" Abbr="24 str. 2 d." DocPartId="dd44b88ee93f457e964c8701742f6baa" PartId="264cc78526f142b7b562bb3a3b60a8d7"/>
        <Part Type="strDalis" Nr="3" Abbr="24 str. 3 d." DocPartId="f4df75b825a44f19b1d670b2bc70bbef" PartId="c617d9c3b7314ec2900d25003d1aed49"/>
      </Part>
      <Part Type="straipsnis" Nr="25" Abbr="25 str." Title="Sprendimai, priimami išnagrinėjus bylą" DocPartId="e2d50345bd1b4b1ebf8d4f76941ae169" PartId="840fb80b2c82484d9426990bcb7de277">
        <Part Type="strDalis" Nr="1" Abbr="25 str. 1 d." DocPartId="f62e54a772154a5ab9fad2a4a7b5128d" PartId="8b7166d195c64966b085b073aba42352">
          <Part Type="strPunktas" Nr="1" Abbr="25 str. 1 d. 1 p." DocPartId="5699db2038124e86ba9dab959dc31e69" PartId="c65a070ef01c431d99ffbb7f202bfddc"/>
          <Part Type="strPunktas" Nr="2" Abbr="25 str. 1 d. 2 p." DocPartId="d30cd32177404f43a37057ea1377df32" PartId="233929103e3740c6862232b2571ba91a"/>
        </Part>
        <Part Type="strDalis" Nr="2" Abbr="25 str. 2 d." DocPartId="1620119d88b14563a7ea58a9b919c844" PartId="f5d2b10c5b294b108725d7bc07ccc429"/>
        <Part Type="strDalis" Nr="3" Abbr="25 str. 3 d." DocPartId="1337800d9cb6493fb308fc451bbe350b" PartId="2b4cd82c479d4c8d824523023e0c3a57"/>
      </Part>
      <Part Type="straipsnis" Nr="26" Abbr="26 str." Title="Sankcijų vežėjams už šio Įstatymo pažeidimus taikymas" DocPartId="cef35a8ca95048d5b6442cd659640a85" PartId="18f972b2b41148c087ae9bd0b92e4d37">
        <Part Type="strDalis" Nr="1" Abbr="26 str. 1 d." DocPartId="09bf230f45254b458b415397b1769930" PartId="d3602397812d45408a60d77d5b7bd6bb"/>
        <Part Type="strDalis" Nr="2" Abbr="26 str. 2 d." DocPartId="a591ca95e8934f3dbb4490e633fcaacd" PartId="aca99150449a48cbaeb8f93f87c4ebda">
          <Part Type="strPunktas" Nr="1" Abbr="26 str. 2 d. 1 p." DocPartId="ac0af2c6cdb04ead8516f3801e175ffc" PartId="e8d5953165ed43b99cd0aad54c0d49aa"/>
          <Part Type="strPunktas" Nr="2" Abbr="26 str. 2 d. 2 p." DocPartId="0a51f55b766244e4a3e6e27e7818e2a7" PartId="dd4fd9611aaf4199a26ed87ba64c3b88"/>
        </Part>
        <Part Type="strDalis" Nr="3" Abbr="26 str. 3 d." DocPartId="33d4794a1e3e4e7da56cf8b3bf22ae15" PartId="b14a59ba69ad46a2b45b936f8ec5188c">
          <Part Type="strPunktas" Nr="1" Abbr="26 str. 3 d. 1 p." DocPartId="917059db5383495782594a86a699023a" PartId="696922dc98f8443988c4e3d82d83ab52"/>
          <Part Type="strPunktas" Nr="2" Abbr="26 str. 3 d. 2 p." DocPartId="da12a2c84f444e7f8a1d913375358bd4" PartId="899af15a75724435ad023c445fab62c1"/>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c64c25e1c620487c9f7ce640d4c818f3"/>
      </Part>
      <Part Type="straipsnis" Nr="28" Abbr="28 str." Title="Nutarimų dėl baudų skyrimo apskundimas" DocPartId="15e9af85acd44a939f7cc75d94771c85" PartId="776c2216f3114917b8effc7026b3b851">
        <Part Type="strDalis" Nr="1" Abbr="28 str. 1 d." DocPartId="501ba2276b054260a1d019b8b760aa6d" PartId="c8688498a24f480694cb1232a45330f4"/>
        <Part Type="strDalis" Nr="2" Abbr="28 str. 2 d." DocPartId="c28818c01d2c4f748f3f300006fe5641" PartId="192dd58b72ac4c21a0d8eee685a3c7fb"/>
      </Part>
    </Part>
    <Part Type="signatura" Nr="" Abbr="" Title="" DocPartId="7bf3f58f32cf4afcb82b43e1a8886972" PartId="94b08948c2f64843ab6baadf7dbafb86"/>
  </Part>
  <Part Type="priedas" Abbr="pr." Title="ĮGYVENDINAMI EUROPOS SĄJUNGOS TEISĖS AKTAI" DocPartId="50f3b89d3e21434db30c6171733bd291" PartId="8676e0fd9a904363862a1d654110dac7">
    <Part Type="punktas" Nr="1" Abbr="pr. 1 p." DocPartId="06db1818b8774a60b4c3b67c4b178121" PartId="ec8f8ec62cc942d68a33474142841d3e"/>
    <Part Type="punktas" Nr="2" Abbr="pr. 2 p." DocPartId="a27639b81b794a6b8c40714709b36a00" PartId="1fbed55922f14aa7a79b3bf2c7dcf907"/>
    <Part Type="punktas" Nr="3" Abbr="pr. 3 p." DocPartId="d52a1787be16477392ead35b29c41771" PartId="7d95982926134b508056b864c824822f"/>
  </Part>
  <Part Type="skirsnis" Title="Pakeitimai:" DocPartId="778fb1c051164604aab0bf202ccab10e" PartId="e92f334fcdeb4f4ebc8f8f84533340e9"/>
</Parts>
</file>

<file path=customXml/itemProps1.xml><?xml version="1.0" encoding="utf-8"?>
<ds:datastoreItem xmlns:ds="http://schemas.openxmlformats.org/officeDocument/2006/customXml" ds:itemID="{D036309C-B471-4A8E-A6B9-890D4BB9FD18}">
  <ds:schemaRefs>
    <ds:schemaRef ds:uri="http://lrs.lt/TAIS/DocParts"/>
  </ds:schemaRefs>
</ds:datastoreItem>
</file>

<file path=docProps/app.xml><?xml version="1.0" encoding="utf-8"?>
<Properties xmlns="http://schemas.openxmlformats.org/officeDocument/2006/extended-properties">
  <Template>Normal.dotm</Template>
  <TotalTime>4</TotalTime>
  <Pages>11</Pages>
  <Words>26961</Words>
  <Characters>15368</Characters>
  <Application>Microsoft Office Word</Application>
  <DocSecurity>0</DocSecurity>
  <Lines>128</Lines>
  <Paragraphs>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42245</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TRAPINSKIENĖ Aušrinė</lastModifiedBy>
  <lastPrinted>2254-05-16T19:52:00Z</lastPrinted>
  <dcterms:modified xsi:type="dcterms:W3CDTF">2016-06-17T08:43:00Z</dcterms:modified>
  <revision>4</revision>
  <dc:title>Redagavo: Ramun? L??ait? (1997</dc:title>
</coreProperties>
</file>